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91E" w:rsidRDefault="004000D0" w:rsidP="00C9788D">
      <w:pPr>
        <w:pStyle w:val="Title"/>
        <w:jc w:val="both"/>
      </w:pPr>
      <w:r w:rsidRPr="004000D0">
        <w:t>Q3 – Optimization</w:t>
      </w:r>
    </w:p>
    <w:p w:rsidR="00B9160A" w:rsidRPr="00B9160A" w:rsidRDefault="00B9160A" w:rsidP="00B9160A"/>
    <w:p w:rsidR="00B9160A" w:rsidRPr="00B9160A" w:rsidRDefault="00B9160A" w:rsidP="00B9160A">
      <w:pPr>
        <w:rPr>
          <w:rStyle w:val="Strong"/>
        </w:rPr>
      </w:pPr>
      <w:r>
        <w:rPr>
          <w:rStyle w:val="Strong"/>
        </w:rPr>
        <w:t>Part A:</w:t>
      </w:r>
    </w:p>
    <w:p w:rsidR="004000D0" w:rsidRDefault="004000D0" w:rsidP="00C9788D">
      <w:pPr>
        <w:jc w:val="both"/>
      </w:pPr>
      <w:r w:rsidRPr="004000D0">
        <w:t xml:space="preserve">In this part, to </w:t>
      </w:r>
      <w:r>
        <w:t xml:space="preserve">optimize the designed machine, we </w:t>
      </w:r>
      <w:proofErr w:type="gramStart"/>
      <w:r>
        <w:t>have to</w:t>
      </w:r>
      <w:proofErr w:type="gramEnd"/>
      <w:r>
        <w:t xml:space="preserve"> define a cost function. As our aim is to maximize the torque with respect to rotor outer radius, </w:t>
      </w:r>
      <w:r w:rsidR="00281666">
        <w:t>the optimization problem can be identified as:</w:t>
      </w:r>
    </w:p>
    <w:p w:rsidR="00281666" w:rsidRPr="00620A91" w:rsidRDefault="00620A91" w:rsidP="00C9788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d>
            </m:e>
          </m:func>
        </m:oMath>
      </m:oMathPara>
    </w:p>
    <w:p w:rsidR="00620A91" w:rsidRDefault="00620A91" w:rsidP="00C9788D">
      <w:pPr>
        <w:jc w:val="both"/>
        <w:rPr>
          <w:rFonts w:eastAsiaTheme="minorEastAsia"/>
        </w:rPr>
      </w:pPr>
      <w:r>
        <w:rPr>
          <w:rFonts w:eastAsiaTheme="minorEastAsia"/>
        </w:rPr>
        <w:t>Where the torque function can be defined as:</w:t>
      </w:r>
    </w:p>
    <w:p w:rsidR="00A872D0" w:rsidRPr="003D0BD2" w:rsidRDefault="00A872D0" w:rsidP="00C9788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tan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:rsidR="00620A91" w:rsidRDefault="00BF517F" w:rsidP="00C9788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 the previous parts, obtained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was already a boundary value. Therefore, no further increase for magnetic loading is needed. </w:t>
      </w:r>
      <w:r w:rsidR="00626E7F">
        <w:rPr>
          <w:rFonts w:eastAsiaTheme="minorEastAsia"/>
        </w:rPr>
        <w:t>Following parameters will be taken as same for this optimization problem:</w:t>
      </w:r>
    </w:p>
    <w:p w:rsidR="00626E7F" w:rsidRDefault="00626E7F" w:rsidP="00C9788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Number of slots, 24</w:t>
      </w:r>
    </w:p>
    <w:p w:rsidR="00626E7F" w:rsidRDefault="00626E7F" w:rsidP="00C9788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Current, 2.5 A</w:t>
      </w:r>
    </w:p>
    <w:p w:rsidR="00626E7F" w:rsidRDefault="000734BB" w:rsidP="00C9788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Air-gap, 1 mm</w:t>
      </w:r>
    </w:p>
    <w:p w:rsidR="000734BB" w:rsidRDefault="000734BB" w:rsidP="00C9788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Magnet thickness, 4 mm</w:t>
      </w:r>
    </w:p>
    <w:p w:rsidR="000734BB" w:rsidRDefault="000734BB" w:rsidP="00C9788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Cable gauge, AWG20</w:t>
      </w:r>
    </w:p>
    <w:p w:rsidR="00153E63" w:rsidRDefault="00153E63" w:rsidP="00C9788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=1.02 T</m:t>
        </m:r>
      </m:oMath>
    </w:p>
    <w:p w:rsidR="00153E63" w:rsidRDefault="00153E63" w:rsidP="00C9788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0.1</m:t>
            </m:r>
          </m:num>
          <m:den>
            <m:r>
              <w:rPr>
                <w:rFonts w:ascii="Cambria Math" w:eastAsiaTheme="minorEastAsia" w:hAnsi="Cambria Math"/>
              </w:rPr>
              <m:t>0.95</m:t>
            </m:r>
          </m:den>
        </m:f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105 m</m:t>
        </m:r>
      </m:oMath>
    </w:p>
    <w:p w:rsidR="000734BB" w:rsidRDefault="00C9788D" w:rsidP="00C9788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Electric loading of the machine is also a function of rotor </w:t>
      </w:r>
      <w:r w:rsidR="007E15F3">
        <w:rPr>
          <w:rFonts w:eastAsiaTheme="minorEastAsia"/>
        </w:rPr>
        <w:t>radius.</w:t>
      </w:r>
    </w:p>
    <w:p w:rsidR="007E15F3" w:rsidRPr="00A614C2" w:rsidRDefault="007E15F3" w:rsidP="00C9788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I Q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turn,slot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π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19.1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turn,slot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:rsidR="00A614C2" w:rsidRPr="00E30CB1" w:rsidRDefault="00A614C2" w:rsidP="00C9788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E30CB1" w:rsidRDefault="00E30CB1" w:rsidP="00C9788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Number of turns per slot can be determined </w:t>
      </w:r>
      <w:proofErr w:type="gramStart"/>
      <w:r>
        <w:rPr>
          <w:rFonts w:eastAsiaTheme="minorEastAsia"/>
        </w:rPr>
        <w:t>as long as</w:t>
      </w:r>
      <w:proofErr w:type="gramEnd"/>
      <w:r>
        <w:rPr>
          <w:rFonts w:eastAsiaTheme="minorEastAsia"/>
        </w:rPr>
        <w:t xml:space="preserve"> slot dimensions are known. To determine the dimensions of the slot, we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know the length of the back core.</w:t>
      </w:r>
      <w:r w:rsidR="00A307F5">
        <w:rPr>
          <w:rFonts w:eastAsiaTheme="minorEastAsia"/>
        </w:rPr>
        <w:t xml:space="preserve"> Assuming there will be a maximum flux density of 1.5 T in the back core, its length can be defined as a function of r as follows:</w:t>
      </w:r>
    </w:p>
    <w:p w:rsidR="006F2690" w:rsidRPr="001A6557" w:rsidRDefault="00976D87" w:rsidP="006F269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bc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gap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bc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3.75</m:t>
              </m:r>
            </m:den>
          </m:f>
        </m:oMath>
      </m:oMathPara>
    </w:p>
    <w:p w:rsidR="001A6557" w:rsidRDefault="001A6557" w:rsidP="006F2690">
      <w:pPr>
        <w:jc w:val="both"/>
        <w:rPr>
          <w:rFonts w:eastAsiaTheme="minorEastAsia"/>
        </w:rPr>
      </w:pPr>
      <w:r>
        <w:rPr>
          <w:rFonts w:eastAsiaTheme="minorEastAsia"/>
        </w:rPr>
        <w:t>Each slot area can be calculated as a trapezoid</w:t>
      </w:r>
      <w:r w:rsidR="00D970C4">
        <w:rPr>
          <w:rFonts w:eastAsiaTheme="minorEastAsia"/>
        </w:rPr>
        <w:t xml:space="preserve"> (assum</w:t>
      </w:r>
      <w:r w:rsidR="001149EE">
        <w:rPr>
          <w:rFonts w:eastAsiaTheme="minorEastAsia"/>
        </w:rPr>
        <w:t>ing equal tooth width with slot opening)</w:t>
      </w:r>
      <w:r>
        <w:rPr>
          <w:rFonts w:eastAsiaTheme="minorEastAsia"/>
        </w:rPr>
        <w:t>, with base lengths</w:t>
      </w:r>
    </w:p>
    <w:p w:rsidR="00D970C4" w:rsidRPr="00D970C4" w:rsidRDefault="00D970C4" w:rsidP="006F269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Base 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48</m:t>
              </m:r>
            </m:den>
          </m:f>
          <m:r>
            <w:rPr>
              <w:rFonts w:ascii="Cambria Math" w:eastAsiaTheme="minorEastAsia" w:hAnsi="Cambria Math"/>
            </w:rPr>
            <m:t xml:space="preserve">=0.065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D970C4" w:rsidRPr="00784730" w:rsidRDefault="001A425F" w:rsidP="006F269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Base 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0.16 π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3.75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48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0.01-</m:t>
          </m:r>
          <m:r>
            <w:rPr>
              <w:rFonts w:ascii="Cambria Math" w:eastAsiaTheme="minorEastAsia" w:hAnsi="Cambria Math"/>
            </w:rPr>
            <m:t>0.02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784730" w:rsidRPr="00660ACC" w:rsidRDefault="00784730" w:rsidP="006F269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Height=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0.16-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3.75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=0.08-</m:t>
          </m:r>
          <m:r>
            <w:rPr>
              <w:rFonts w:ascii="Cambria Math" w:eastAsiaTheme="minorEastAsia" w:hAnsi="Cambria Math"/>
            </w:rPr>
            <m:t>0.77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660ACC" w:rsidRPr="00ED7B05" w:rsidRDefault="00660ACC" w:rsidP="006F269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Area=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0.01+0.045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0.08-0.77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-0.03465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- 0.0041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+ 0.0008</m:t>
          </m:r>
        </m:oMath>
      </m:oMathPara>
    </w:p>
    <w:p w:rsidR="00ED7B05" w:rsidRPr="00ED7B05" w:rsidRDefault="00ED7B05" w:rsidP="006F269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Copper area=Area×0.6</m:t>
          </m:r>
        </m:oMath>
      </m:oMathPara>
    </w:p>
    <w:p w:rsidR="00ED7B05" w:rsidRPr="001A425F" w:rsidRDefault="00ED7B05" w:rsidP="006F269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Turns=</m:t>
          </m:r>
          <m:r>
            <w:rPr>
              <w:rFonts w:ascii="Cambria Math" w:eastAsiaTheme="minorEastAsia" w:hAnsi="Cambria Math"/>
            </w:rPr>
            <m:t>Area×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0.6</m:t>
              </m:r>
            </m:num>
            <m:den>
              <m:r>
                <w:rPr>
                  <w:rFonts w:ascii="Cambria Math" w:eastAsiaTheme="minorEastAsia" w:hAnsi="Cambria Math"/>
                </w:rPr>
                <m:t>0.52×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=Area×</m:t>
          </m:r>
          <m:r>
            <w:rPr>
              <w:rFonts w:ascii="Cambria Math" w:eastAsiaTheme="minorEastAsia" w:hAnsi="Cambria Math"/>
            </w:rPr>
            <m:t>1.15×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:rsidR="001A425F" w:rsidRPr="001A425F" w:rsidRDefault="00760EDF" w:rsidP="006F269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turn,slot</m:t>
              </m:r>
            </m:sub>
          </m:sSub>
          <m:r>
            <w:rPr>
              <w:rFonts w:ascii="Cambria Math" w:eastAsiaTheme="minorEastAsia" w:hAnsi="Cambria Math"/>
            </w:rPr>
            <m:t>=floor(</m:t>
          </m:r>
          <m:r>
            <w:rPr>
              <w:rFonts w:ascii="Cambria Math" w:eastAsiaTheme="minorEastAsia" w:hAnsi="Cambria Math"/>
            </w:rPr>
            <m:t xml:space="preserve">-39847.5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^2 - 4715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+ 920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A307F5" w:rsidRDefault="00760EDF" w:rsidP="00C9788D">
      <w:pPr>
        <w:jc w:val="both"/>
        <w:rPr>
          <w:rFonts w:eastAsiaTheme="minorEastAsia"/>
        </w:rPr>
      </w:pPr>
      <w:r>
        <w:rPr>
          <w:rFonts w:eastAsiaTheme="minorEastAsia"/>
        </w:rPr>
        <w:t>Therefore</w:t>
      </w:r>
      <w:r w:rsidR="00922D06">
        <w:rPr>
          <w:rFonts w:eastAsiaTheme="minorEastAsia"/>
        </w:rPr>
        <w:t>,</w:t>
      </w:r>
      <w:r>
        <w:rPr>
          <w:rFonts w:eastAsiaTheme="minorEastAsia"/>
        </w:rPr>
        <w:t xml:space="preserve"> electric loading</w:t>
      </w:r>
      <w:r w:rsidR="009022AC">
        <w:rPr>
          <w:rFonts w:eastAsiaTheme="minorEastAsia"/>
        </w:rPr>
        <w:t xml:space="preserve"> and torque </w:t>
      </w:r>
      <w:r>
        <w:rPr>
          <w:rFonts w:eastAsiaTheme="minorEastAsia"/>
        </w:rPr>
        <w:t>becomes</w:t>
      </w:r>
      <w:r w:rsidR="009022AC">
        <w:rPr>
          <w:rFonts w:eastAsiaTheme="minorEastAsia"/>
        </w:rPr>
        <w:t>:</w:t>
      </w:r>
    </w:p>
    <w:p w:rsidR="00760EDF" w:rsidRPr="009022AC" w:rsidRDefault="00760EDF" w:rsidP="00C9788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19.1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-39847.5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- 4715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+ 920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:rsidR="009022AC" w:rsidRPr="0037178C" w:rsidRDefault="009022AC" w:rsidP="00C9788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=0.476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-5×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×19.1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-39847.5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- 4715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+ 920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90569.4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- 0.103896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- 0.01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- 0.01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+ 0.222222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:rsidR="0037178C" w:rsidRDefault="00234DF3" w:rsidP="00C9788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Using </w:t>
      </w:r>
      <w:proofErr w:type="spellStart"/>
      <w:r>
        <w:rPr>
          <w:rFonts w:eastAsiaTheme="minorEastAsia"/>
        </w:rPr>
        <w:t>WolframAlpha</w:t>
      </w:r>
      <w:proofErr w:type="spellEnd"/>
      <w:r>
        <w:rPr>
          <w:rFonts w:eastAsiaTheme="minorEastAsia"/>
        </w:rPr>
        <w:t xml:space="preserve">, </w:t>
      </w:r>
      <w:r w:rsidR="00B305AF">
        <w:rPr>
          <w:rFonts w:eastAsiaTheme="minorEastAsia"/>
        </w:rPr>
        <w:t xml:space="preserve">derivative of the torque function is calculated. </w:t>
      </w:r>
      <w:r w:rsidR="008626E6">
        <w:rPr>
          <w:rFonts w:eastAsiaTheme="minorEastAsia"/>
        </w:rPr>
        <w:t>Local maxima points appear at:</w:t>
      </w:r>
    </w:p>
    <w:p w:rsidR="008626E6" w:rsidRPr="005B5574" w:rsidRDefault="005B5574" w:rsidP="00C9788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=-0.009</m:t>
          </m:r>
        </m:oMath>
      </m:oMathPara>
    </w:p>
    <w:p w:rsidR="005B5574" w:rsidRPr="005B5574" w:rsidRDefault="005B5574" w:rsidP="00C9788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=0.064</m:t>
          </m:r>
        </m:oMath>
      </m:oMathPara>
    </w:p>
    <w:p w:rsidR="005B5574" w:rsidRDefault="005B5574" w:rsidP="00C9788D">
      <w:pPr>
        <w:jc w:val="both"/>
        <w:rPr>
          <w:rFonts w:eastAsiaTheme="minorEastAsia"/>
        </w:rPr>
      </w:pPr>
      <w:r>
        <w:rPr>
          <w:rFonts w:eastAsiaTheme="minorEastAsia"/>
        </w:rPr>
        <w:t>For these values, optimum rotor radius</w:t>
      </w:r>
      <w:r w:rsidR="003C27A6">
        <w:rPr>
          <w:rFonts w:eastAsiaTheme="minorEastAsia"/>
        </w:rPr>
        <w:t xml:space="preserve"> for maximum torque is </w:t>
      </w:r>
      <w:r w:rsidR="00346D87">
        <w:rPr>
          <w:rFonts w:eastAsiaTheme="minorEastAsia"/>
        </w:rPr>
        <w:t>27 mm</w:t>
      </w:r>
      <w:r w:rsidR="00A91BAA">
        <w:rPr>
          <w:rFonts w:eastAsiaTheme="minorEastAsia"/>
        </w:rPr>
        <w:t>. The dimensions of the machine are as follows:</w:t>
      </w:r>
    </w:p>
    <w:p w:rsidR="00A91BAA" w:rsidRDefault="00A91BAA" w:rsidP="00A91BAA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Rotor radius: 27 mm</w:t>
      </w:r>
    </w:p>
    <w:p w:rsidR="00A91BAA" w:rsidRDefault="00A91BAA" w:rsidP="00A91BAA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Air-gap length: 1 mm</w:t>
      </w:r>
    </w:p>
    <w:p w:rsidR="00A91BAA" w:rsidRDefault="00A91BAA" w:rsidP="00A91BAA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Magnet thickness: 4 mm</w:t>
      </w:r>
    </w:p>
    <w:p w:rsidR="00A91BAA" w:rsidRDefault="00A91BAA" w:rsidP="00A91BAA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Back core length: 17 mm</w:t>
      </w:r>
    </w:p>
    <w:p w:rsidR="00A91BAA" w:rsidRDefault="00A757A5" w:rsidP="00A91BAA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Slot height: 31</w:t>
      </w:r>
      <w:r w:rsidR="00CB1B94">
        <w:rPr>
          <w:rFonts w:eastAsiaTheme="minorEastAsia"/>
        </w:rPr>
        <w:t xml:space="preserve"> mm</w:t>
      </w:r>
    </w:p>
    <w:p w:rsidR="00CB1B94" w:rsidRDefault="00CB1B94" w:rsidP="00A91BAA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Stator inner radius: </w:t>
      </w:r>
      <w:r w:rsidR="002F38AB">
        <w:rPr>
          <w:rFonts w:eastAsiaTheme="minorEastAsia"/>
        </w:rPr>
        <w:t>3</w:t>
      </w:r>
      <w:r>
        <w:rPr>
          <w:rFonts w:eastAsiaTheme="minorEastAsia"/>
        </w:rPr>
        <w:t>2 mm</w:t>
      </w:r>
    </w:p>
    <w:p w:rsidR="00CB1B94" w:rsidRDefault="00CB1B94" w:rsidP="00A91BAA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Slot outer radius: </w:t>
      </w:r>
      <w:r w:rsidR="002F38AB">
        <w:rPr>
          <w:rFonts w:eastAsiaTheme="minorEastAsia"/>
        </w:rPr>
        <w:t>6</w:t>
      </w:r>
      <w:r>
        <w:rPr>
          <w:rFonts w:eastAsiaTheme="minorEastAsia"/>
        </w:rPr>
        <w:t>3</w:t>
      </w:r>
      <w:r w:rsidR="002F38AB">
        <w:rPr>
          <w:rFonts w:eastAsiaTheme="minorEastAsia"/>
        </w:rPr>
        <w:t xml:space="preserve"> mm</w:t>
      </w:r>
    </w:p>
    <w:p w:rsidR="002F38AB" w:rsidRDefault="002F38AB" w:rsidP="00A91BAA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Slot ratio: 0.51</w:t>
      </w:r>
    </w:p>
    <w:p w:rsidR="000D682C" w:rsidRDefault="008B4FBE" w:rsidP="008B4FBE">
      <w:pPr>
        <w:jc w:val="both"/>
        <w:rPr>
          <w:rFonts w:eastAsiaTheme="minorEastAsia"/>
        </w:rPr>
      </w:pPr>
      <w:r>
        <w:rPr>
          <w:rFonts w:eastAsiaTheme="minorEastAsia"/>
        </w:rPr>
        <w:t>Solving for the equation, number of turns per slot becomes 455. For this number, electric loading of the machine can be calculated as follows:</w:t>
      </w:r>
    </w:p>
    <w:p w:rsidR="008B4FBE" w:rsidRPr="008B4FBE" w:rsidRDefault="008B4FBE" w:rsidP="008B4FB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I Q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turn,slot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π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=19.1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455</m:t>
              </m:r>
            </m:num>
            <m:den>
              <m:r>
                <w:rPr>
                  <w:rFonts w:ascii="Cambria Math" w:eastAsiaTheme="minorEastAsia" w:hAnsi="Cambria Math"/>
                </w:rPr>
                <m:t>0.064</m:t>
              </m:r>
            </m:den>
          </m:f>
          <m:r>
            <w:rPr>
              <w:rFonts w:ascii="Cambria Math" w:eastAsiaTheme="minorEastAsia" w:hAnsi="Cambria Math"/>
            </w:rPr>
            <m:t>= 135847 kA/m</m:t>
          </m:r>
        </m:oMath>
      </m:oMathPara>
    </w:p>
    <w:p w:rsidR="008B4FBE" w:rsidRDefault="008B4FBE" w:rsidP="008B4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Apparently, this value is too large. </w:t>
      </w:r>
      <w:r w:rsidR="00066438">
        <w:rPr>
          <w:rFonts w:eastAsiaTheme="minorEastAsia"/>
        </w:rPr>
        <w:t>In practice, cooling this machine with natural convection would be impossible. Liquid cooling should be applied.</w:t>
      </w:r>
      <w:r w:rsidR="00D63837">
        <w:rPr>
          <w:rFonts w:eastAsiaTheme="minorEastAsia"/>
        </w:rPr>
        <w:t xml:space="preserve"> If the machine should be cooled naturally, then penalty or barrier constraints can be added for electrical loading to optimization problem.</w:t>
      </w:r>
    </w:p>
    <w:p w:rsidR="00764487" w:rsidRDefault="000218B8" w:rsidP="008B4FBE">
      <w:pPr>
        <w:jc w:val="both"/>
        <w:rPr>
          <w:rFonts w:eastAsiaTheme="minorEastAsia"/>
        </w:rPr>
      </w:pPr>
      <w:r>
        <w:rPr>
          <w:rFonts w:eastAsiaTheme="minorEastAsia"/>
        </w:rPr>
        <w:t>Magnetic load</w:t>
      </w:r>
      <w:r w:rsidR="00764487">
        <w:rPr>
          <w:rFonts w:eastAsiaTheme="minorEastAsia"/>
        </w:rPr>
        <w:t>ing is the same as in previous part. It can be calculated as:</w:t>
      </w:r>
    </w:p>
    <w:p w:rsidR="000218B8" w:rsidRPr="0060678E" w:rsidRDefault="00764487" w:rsidP="00852719">
      <w:pPr>
        <w:jc w:val="center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gap,1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0.656 T</m:t>
          </m:r>
        </m:oMath>
      </m:oMathPara>
    </w:p>
    <w:p w:rsidR="0060678E" w:rsidRDefault="0060678E" w:rsidP="0060678E">
      <w:pPr>
        <w:rPr>
          <w:rFonts w:eastAsiaTheme="minorEastAsia"/>
        </w:rPr>
      </w:pPr>
      <w:r>
        <w:rPr>
          <w:rFonts w:eastAsiaTheme="minorEastAsia"/>
        </w:rPr>
        <w:t>As a result, stress, torque and output power can be calculated as follows:</w:t>
      </w:r>
    </w:p>
    <w:p w:rsidR="0060678E" w:rsidRPr="006A47B2" w:rsidRDefault="0060678E" w:rsidP="006067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tan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gap,1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99168</m:t>
          </m:r>
        </m:oMath>
      </m:oMathPara>
    </w:p>
    <w:p w:rsidR="006A47B2" w:rsidRPr="008F7F64" w:rsidRDefault="006A47B2" w:rsidP="006067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 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tan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27×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×99168</m:t>
          </m:r>
          <m:r>
            <w:rPr>
              <w:rFonts w:ascii="Cambria Math" w:eastAsiaTheme="minorEastAsia" w:hAnsi="Cambria Math"/>
            </w:rPr>
            <m:t>×0.105=47.7 Nm</m:t>
          </m:r>
        </m:oMath>
      </m:oMathPara>
    </w:p>
    <w:p w:rsidR="008F7F64" w:rsidRPr="003E3D8B" w:rsidRDefault="008F7F64" w:rsidP="006067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P=T ω=50π×47.7=</m:t>
          </m:r>
          <m:r>
            <w:rPr>
              <w:rFonts w:ascii="Cambria Math" w:eastAsiaTheme="minorEastAsia" w:hAnsi="Cambria Math"/>
            </w:rPr>
            <m:t>7492 W</m:t>
          </m:r>
        </m:oMath>
      </m:oMathPara>
    </w:p>
    <w:p w:rsidR="003E3D8B" w:rsidRDefault="003E3D8B" w:rsidP="00FE3240">
      <w:pPr>
        <w:jc w:val="both"/>
        <w:rPr>
          <w:rFonts w:eastAsiaTheme="minorEastAsia"/>
        </w:rPr>
      </w:pPr>
    </w:p>
    <w:p w:rsidR="003E3D8B" w:rsidRDefault="003E3D8B" w:rsidP="00FE324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 initial design, outer stator diameter was much larger, where a similar output power was obtained. </w:t>
      </w:r>
      <w:r w:rsidR="009C2125">
        <w:rPr>
          <w:rFonts w:eastAsiaTheme="minorEastAsia"/>
        </w:rPr>
        <w:t>The electric loading of this design is the main aspect that increases the power density.</w:t>
      </w:r>
    </w:p>
    <w:p w:rsidR="008B4FBE" w:rsidRDefault="008B4FBE" w:rsidP="008B4FBE">
      <w:pPr>
        <w:jc w:val="both"/>
        <w:rPr>
          <w:rFonts w:eastAsiaTheme="minorEastAsia"/>
        </w:rPr>
      </w:pPr>
    </w:p>
    <w:p w:rsidR="00FE3240" w:rsidRDefault="00FE3240" w:rsidP="008B4FBE">
      <w:pPr>
        <w:jc w:val="both"/>
        <w:rPr>
          <w:rStyle w:val="Strong"/>
        </w:rPr>
      </w:pPr>
      <w:r>
        <w:rPr>
          <w:rStyle w:val="Strong"/>
        </w:rPr>
        <w:t>Part B:</w:t>
      </w:r>
    </w:p>
    <w:p w:rsidR="00FE3240" w:rsidRDefault="00FE3240" w:rsidP="00FE3240">
      <w:p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Replacing the </w:t>
      </w:r>
      <w:proofErr w:type="spellStart"/>
      <w:r>
        <w:rPr>
          <w:rStyle w:val="Strong"/>
          <w:b w:val="0"/>
        </w:rPr>
        <w:t>NdFeB</w:t>
      </w:r>
      <w:proofErr w:type="spellEnd"/>
      <w:r>
        <w:rPr>
          <w:rStyle w:val="Strong"/>
          <w:b w:val="0"/>
        </w:rPr>
        <w:t xml:space="preserve"> magnets with ferrite decreases the magnetic loading of the machine and we can expect a significant drop in torque and output power of the machine. </w:t>
      </w:r>
      <w:r w:rsidR="001B114D">
        <w:rPr>
          <w:rStyle w:val="Strong"/>
          <w:b w:val="0"/>
        </w:rPr>
        <w:t>With the same magnet size and air-gap length, the new magnetic loading can be calculated as follows:</w:t>
      </w:r>
    </w:p>
    <w:p w:rsidR="001B114D" w:rsidRPr="004870B1" w:rsidRDefault="00D46337" w:rsidP="00FE3240">
      <w:pPr>
        <w:jc w:val="both"/>
        <w:rPr>
          <w:rStyle w:val="Strong"/>
          <w:rFonts w:eastAsiaTheme="minorEastAsia"/>
          <w:b w:val="0"/>
          <w:bCs w:val="0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</w:rPr>
                    <m:t>ferrite</m:t>
                  </m:r>
                </m:sub>
              </m:sSub>
            </m:num>
            <m:den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</w:rPr>
                    <m:t>NdFeB</m:t>
                  </m:r>
                </m:sub>
              </m:sSub>
            </m:den>
          </m:f>
          <m:r>
            <w:rPr>
              <w:rStyle w:val="Strong"/>
              <w:rFonts w:ascii="Cambria Math" w:hAnsi="Cambria Math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</w:rPr>
                    <m:t>r,fe</m:t>
                  </m:r>
                </m:sub>
              </m:sSub>
            </m:num>
            <m:den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</w:rPr>
                    <m:t>r,Nd</m:t>
                  </m:r>
                </m:sub>
              </m:sSub>
            </m:den>
          </m:f>
          <m:r>
            <w:rPr>
              <w:rStyle w:val="Strong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Strong"/>
                  <w:rFonts w:ascii="Cambria Math" w:eastAsiaTheme="minorEastAsia" w:hAnsi="Cambria Math"/>
                </w:rPr>
                <m:t>0.4</m:t>
              </m:r>
            </m:num>
            <m:den>
              <m:r>
                <w:rPr>
                  <w:rStyle w:val="Strong"/>
                  <w:rFonts w:ascii="Cambria Math" w:eastAsiaTheme="minorEastAsia" w:hAnsi="Cambria Math"/>
                </w:rPr>
                <m:t>1.28</m:t>
              </m:r>
            </m:den>
          </m:f>
          <m:r>
            <w:rPr>
              <w:rStyle w:val="Strong"/>
              <w:rFonts w:ascii="Cambria Math" w:eastAsiaTheme="minorEastAsia" w:hAnsi="Cambria Math"/>
            </w:rPr>
            <m:t>=0.313</m:t>
          </m:r>
        </m:oMath>
      </m:oMathPara>
    </w:p>
    <w:p w:rsidR="004870B1" w:rsidRPr="0060678E" w:rsidRDefault="004870B1" w:rsidP="004870B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fer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Nd,1</m:t>
              </m:r>
            </m:sub>
          </m:sSub>
          <m:r>
            <w:rPr>
              <w:rFonts w:ascii="Cambria Math" w:eastAsiaTheme="minorEastAsia" w:hAnsi="Cambria Math"/>
            </w:rPr>
            <m:t>×0.313=0.205 T</m:t>
          </m:r>
        </m:oMath>
      </m:oMathPara>
    </w:p>
    <w:p w:rsidR="004870B1" w:rsidRDefault="0063089D" w:rsidP="00FE3240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The other performance parameters will also decrease with the same ratio.</w:t>
      </w:r>
    </w:p>
    <w:p w:rsidR="0063089D" w:rsidRPr="0063089D" w:rsidRDefault="0063089D" w:rsidP="00FE3240">
      <w:pPr>
        <w:jc w:val="both"/>
        <w:rPr>
          <w:rStyle w:val="Strong"/>
          <w:rFonts w:eastAsiaTheme="minorEastAsia"/>
          <w:b w:val="0"/>
          <w:bCs w:val="0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Strong"/>
                  <w:rFonts w:ascii="Cambria Math" w:hAnsi="Cambria Math"/>
                </w:rPr>
                <m:t>σ</m:t>
              </m:r>
            </m:e>
            <m:sub>
              <m:r>
                <w:rPr>
                  <w:rStyle w:val="Strong"/>
                  <w:rFonts w:ascii="Cambria Math" w:hAnsi="Cambria Math"/>
                </w:rPr>
                <m:t>tan</m:t>
              </m:r>
            </m:sub>
          </m:sSub>
          <m:r>
            <w:rPr>
              <w:rStyle w:val="Strong"/>
              <w:rFonts w:ascii="Cambria Math" w:hAnsi="Cambria Math"/>
            </w:rPr>
            <m:t>=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Strong"/>
                  <w:rFonts w:ascii="Cambria Math" w:hAnsi="Cambria Math"/>
                </w:rPr>
                <m:t>σ</m:t>
              </m:r>
            </m:e>
            <m:sub>
              <m:r>
                <w:rPr>
                  <w:rStyle w:val="Strong"/>
                  <w:rFonts w:ascii="Cambria Math" w:hAnsi="Cambria Math"/>
                </w:rPr>
                <m:t>tan,Nd</m:t>
              </m:r>
            </m:sub>
          </m:sSub>
          <m:r>
            <w:rPr>
              <w:rStyle w:val="Strong"/>
              <w:rFonts w:ascii="Cambria Math" w:hAnsi="Cambria Math"/>
            </w:rPr>
            <m:t>×0.313=31039</m:t>
          </m:r>
        </m:oMath>
      </m:oMathPara>
    </w:p>
    <w:p w:rsidR="0063089D" w:rsidRPr="0063089D" w:rsidRDefault="0063089D" w:rsidP="00FE3240">
      <w:pPr>
        <w:jc w:val="both"/>
        <w:rPr>
          <w:rStyle w:val="Strong"/>
          <w:rFonts w:eastAsiaTheme="minorEastAsia"/>
          <w:b w:val="0"/>
          <w:bCs w:val="0"/>
        </w:rPr>
      </w:pPr>
      <m:oMathPara>
        <m:oMath>
          <m:sSub>
            <m:sSub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Strong"/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Style w:val="Strong"/>
                  <w:rFonts w:ascii="Cambria Math" w:eastAsiaTheme="minorEastAsia" w:hAnsi="Cambria Math"/>
                </w:rPr>
                <m:t>fer</m:t>
              </m:r>
            </m:sub>
          </m:sSub>
          <m:r>
            <w:rPr>
              <w:rStyle w:val="Strong"/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Strong"/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Style w:val="Strong"/>
                  <w:rFonts w:ascii="Cambria Math" w:eastAsiaTheme="minorEastAsia" w:hAnsi="Cambria Math"/>
                </w:rPr>
                <m:t>Nd</m:t>
              </m:r>
            </m:sub>
          </m:sSub>
          <m:r>
            <w:rPr>
              <w:rStyle w:val="Strong"/>
              <w:rFonts w:ascii="Cambria Math" w:hAnsi="Cambria Math"/>
            </w:rPr>
            <m:t>×0.313=14.9 Nm</m:t>
          </m:r>
        </m:oMath>
      </m:oMathPara>
    </w:p>
    <w:p w:rsidR="0063089D" w:rsidRPr="00DE2706" w:rsidRDefault="0063089D" w:rsidP="0063089D">
      <w:pPr>
        <w:jc w:val="both"/>
        <w:rPr>
          <w:rStyle w:val="Strong"/>
          <w:rFonts w:eastAsiaTheme="minorEastAsia"/>
          <w:b w:val="0"/>
          <w:bCs w:val="0"/>
        </w:rPr>
      </w:pPr>
      <m:oMathPara>
        <m:oMath>
          <m:sSub>
            <m:sSub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Strong"/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Style w:val="Strong"/>
                  <w:rFonts w:ascii="Cambria Math" w:eastAsiaTheme="minorEastAsia" w:hAnsi="Cambria Math"/>
                </w:rPr>
                <m:t>fer</m:t>
              </m:r>
            </m:sub>
          </m:sSub>
          <m:r>
            <w:rPr>
              <w:rStyle w:val="Strong"/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Strong"/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Style w:val="Strong"/>
                  <w:rFonts w:ascii="Cambria Math" w:eastAsiaTheme="minorEastAsia" w:hAnsi="Cambria Math"/>
                </w:rPr>
                <m:t>Nd</m:t>
              </m:r>
            </m:sub>
          </m:sSub>
          <m:r>
            <w:rPr>
              <w:rStyle w:val="Strong"/>
              <w:rFonts w:ascii="Cambria Math" w:hAnsi="Cambria Math"/>
            </w:rPr>
            <m:t>×0.313=</m:t>
          </m:r>
          <m:r>
            <w:rPr>
              <w:rStyle w:val="Strong"/>
              <w:rFonts w:ascii="Cambria Math" w:hAnsi="Cambria Math"/>
            </w:rPr>
            <m:t>2345 W</m:t>
          </m:r>
        </m:oMath>
      </m:oMathPara>
    </w:p>
    <w:p w:rsidR="00DE2706" w:rsidRDefault="00DE2706" w:rsidP="0063089D">
      <w:pPr>
        <w:jc w:val="both"/>
        <w:rPr>
          <w:rStyle w:val="Strong"/>
          <w:rFonts w:eastAsiaTheme="minorEastAsia"/>
          <w:b w:val="0"/>
          <w:bCs w:val="0"/>
        </w:rPr>
      </w:pPr>
    </w:p>
    <w:p w:rsidR="00DE2706" w:rsidRDefault="00DE2706" w:rsidP="0063089D">
      <w:pPr>
        <w:jc w:val="both"/>
        <w:rPr>
          <w:rStyle w:val="Strong"/>
          <w:rFonts w:eastAsiaTheme="minorEastAsia"/>
          <w:bCs w:val="0"/>
        </w:rPr>
      </w:pPr>
      <w:r>
        <w:rPr>
          <w:rStyle w:val="Strong"/>
          <w:rFonts w:eastAsiaTheme="minorEastAsia"/>
          <w:bCs w:val="0"/>
        </w:rPr>
        <w:t>Part C:</w:t>
      </w:r>
    </w:p>
    <w:p w:rsidR="004A53F8" w:rsidRDefault="0031055D" w:rsidP="0063089D">
      <w:pPr>
        <w:jc w:val="both"/>
        <w:rPr>
          <w:rStyle w:val="Strong"/>
          <w:rFonts w:eastAsiaTheme="minorEastAsia"/>
          <w:b w:val="0"/>
          <w:bCs w:val="0"/>
        </w:rPr>
      </w:pPr>
      <w:r>
        <w:rPr>
          <w:rStyle w:val="Strong"/>
          <w:rFonts w:eastAsiaTheme="minorEastAsia"/>
          <w:b w:val="0"/>
          <w:bCs w:val="0"/>
        </w:rPr>
        <w:t>Optimization of the machine with ferrite magnets introduces many design parameters to the problem. Therefore</w:t>
      </w:r>
      <w:r w:rsidR="001303E8">
        <w:rPr>
          <w:rStyle w:val="Strong"/>
          <w:rFonts w:eastAsiaTheme="minorEastAsia"/>
          <w:b w:val="0"/>
          <w:bCs w:val="0"/>
        </w:rPr>
        <w:t>,</w:t>
      </w:r>
      <w:r>
        <w:rPr>
          <w:rStyle w:val="Strong"/>
          <w:rFonts w:eastAsiaTheme="minorEastAsia"/>
          <w:b w:val="0"/>
          <w:bCs w:val="0"/>
        </w:rPr>
        <w:t xml:space="preserve"> several assumptions should be made.</w:t>
      </w:r>
      <w:r w:rsidR="001303E8">
        <w:rPr>
          <w:rStyle w:val="Strong"/>
          <w:rFonts w:eastAsiaTheme="minorEastAsia"/>
          <w:b w:val="0"/>
          <w:bCs w:val="0"/>
        </w:rPr>
        <w:t xml:space="preserve"> In ferrite machine, we know that the magnets will be thicker, teeth and back core will be thinner. We can start the design process with magnet thickness assumption. </w:t>
      </w:r>
    </w:p>
    <w:p w:rsidR="001303E8" w:rsidRDefault="001303E8" w:rsidP="0063089D">
      <w:pPr>
        <w:jc w:val="both"/>
        <w:rPr>
          <w:rStyle w:val="Strong"/>
          <w:rFonts w:eastAsiaTheme="minorEastAsia"/>
          <w:b w:val="0"/>
          <w:bCs w:val="0"/>
        </w:rPr>
      </w:pPr>
      <w:r>
        <w:rPr>
          <w:rStyle w:val="Strong"/>
          <w:rFonts w:eastAsiaTheme="minorEastAsia"/>
          <w:b w:val="0"/>
          <w:bCs w:val="0"/>
        </w:rPr>
        <w:t>Let magnet thickness be 10 mm</w:t>
      </w:r>
      <w:r w:rsidR="00541334">
        <w:rPr>
          <w:rStyle w:val="Strong"/>
          <w:rFonts w:eastAsiaTheme="minorEastAsia"/>
          <w:b w:val="0"/>
          <w:bCs w:val="0"/>
        </w:rPr>
        <w:t>, embrace be 0.8</w:t>
      </w:r>
      <w:r>
        <w:rPr>
          <w:rStyle w:val="Strong"/>
          <w:rFonts w:eastAsiaTheme="minorEastAsia"/>
          <w:b w:val="0"/>
          <w:bCs w:val="0"/>
        </w:rPr>
        <w:t xml:space="preserve"> and the air-gap length be 1 mm. Using magnetic equivalent </w:t>
      </w:r>
      <w:r w:rsidR="004A53F8">
        <w:rPr>
          <w:rStyle w:val="Strong"/>
          <w:rFonts w:eastAsiaTheme="minorEastAsia"/>
          <w:b w:val="0"/>
          <w:bCs w:val="0"/>
        </w:rPr>
        <w:t>circuit approach, air-gap flux density and magnetic loading can be calculated as follows:</w:t>
      </w:r>
    </w:p>
    <w:p w:rsidR="006B15B4" w:rsidRDefault="006B15B4" w:rsidP="0063089D">
      <w:pPr>
        <w:jc w:val="both"/>
        <w:rPr>
          <w:rStyle w:val="Strong"/>
          <w:rFonts w:eastAsiaTheme="minorEastAsia"/>
          <w:b w:val="0"/>
          <w:bCs w:val="0"/>
        </w:rPr>
      </w:pPr>
      <m:oMathPara>
        <m:oMath>
          <m:sSub>
            <m:sSub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Strong"/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Style w:val="Strong"/>
                  <w:rFonts w:ascii="Cambria Math" w:eastAsiaTheme="minorEastAsia" w:hAnsi="Cambria Math"/>
                </w:rPr>
                <m:t>magnet</m:t>
              </m:r>
            </m:sub>
          </m:sSub>
          <m:r>
            <w:rPr>
              <w:rStyle w:val="Strong"/>
              <w:rFonts w:ascii="Cambria Math" w:eastAsiaTheme="minorEastAsia" w:hAnsi="Cambria Math"/>
            </w:rPr>
            <m:t>=9.52</m:t>
          </m:r>
          <m:sSub>
            <m:sSub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Strong"/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Style w:val="Strong"/>
                  <w:rFonts w:ascii="Cambria Math" w:eastAsiaTheme="minorEastAsia" w:hAnsi="Cambria Math"/>
                </w:rPr>
                <m:t>gap</m:t>
              </m:r>
            </m:sub>
          </m:sSub>
        </m:oMath>
      </m:oMathPara>
    </w:p>
    <w:p w:rsidR="004A53F8" w:rsidRPr="00DE2706" w:rsidRDefault="00541334" w:rsidP="0063089D">
      <w:pPr>
        <w:jc w:val="both"/>
        <w:rPr>
          <w:rStyle w:val="Strong"/>
          <w:rFonts w:eastAsiaTheme="minorEastAsia"/>
          <w:b w:val="0"/>
          <w:bCs w:val="0"/>
        </w:rPr>
      </w:pPr>
      <m:oMathPara>
        <m:oMath>
          <m:sSub>
            <m:sSub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Strong"/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Style w:val="Strong"/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Style w:val="Strong"/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Strong"/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Style w:val="Strong"/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Style w:val="Strong"/>
              <w:rFonts w:ascii="Cambria Math" w:eastAsiaTheme="minorEastAsia" w:hAnsi="Cambria Math"/>
            </w:rPr>
            <m:t>×</m:t>
          </m:r>
          <m:f>
            <m:f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Strong"/>
                  <w:rFonts w:ascii="Cambria Math" w:eastAsiaTheme="minorEastAsia" w:hAnsi="Cambria Math"/>
                </w:rPr>
                <m:t>9.52</m:t>
              </m:r>
            </m:num>
            <m:den>
              <m:r>
                <w:rPr>
                  <w:rStyle w:val="Strong"/>
                  <w:rFonts w:ascii="Cambria Math" w:eastAsiaTheme="minorEastAsia" w:hAnsi="Cambria Math"/>
                </w:rPr>
                <m:t>10.52</m:t>
              </m:r>
            </m:den>
          </m:f>
          <m:r>
            <w:rPr>
              <w:rStyle w:val="Strong"/>
              <w:rFonts w:ascii="Cambria Math" w:eastAsiaTheme="minorEastAsia" w:hAnsi="Cambria Math"/>
            </w:rPr>
            <m:t>×embrace</m:t>
          </m:r>
          <m:r>
            <w:rPr>
              <w:rStyle w:val="Strong"/>
              <w:rFonts w:ascii="Cambria Math" w:eastAsiaTheme="minorEastAsia" w:hAnsi="Cambria Math"/>
            </w:rPr>
            <m:t>=0.</m:t>
          </m:r>
          <m:r>
            <w:rPr>
              <w:rStyle w:val="Strong"/>
              <w:rFonts w:ascii="Cambria Math" w:eastAsiaTheme="minorEastAsia" w:hAnsi="Cambria Math"/>
            </w:rPr>
            <m:t>29</m:t>
          </m:r>
          <m:r>
            <w:rPr>
              <w:rStyle w:val="Strong"/>
              <w:rFonts w:ascii="Cambria Math" w:eastAsiaTheme="minorEastAsia" w:hAnsi="Cambria Math"/>
            </w:rPr>
            <m:t xml:space="preserve"> T</m:t>
          </m:r>
        </m:oMath>
      </m:oMathPara>
    </w:p>
    <w:p w:rsidR="0063089D" w:rsidRPr="00E0733A" w:rsidRDefault="00364646" w:rsidP="00FE324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gap,1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=0.37 T</m:t>
          </m:r>
        </m:oMath>
      </m:oMathPara>
    </w:p>
    <w:p w:rsidR="00E0733A" w:rsidRPr="004A38EF" w:rsidRDefault="00E0733A" w:rsidP="00FE3240">
      <w:pPr>
        <w:jc w:val="bot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gap</m:t>
              </m:r>
              <m:r>
                <w:rPr>
                  <w:rFonts w:ascii="Cambria Math" w:eastAsiaTheme="minorEastAsia" w:hAnsi="Cambria Math"/>
                </w:rPr>
                <m:t>,1</m:t>
              </m:r>
            </m:sub>
          </m:sSub>
          <m:r>
            <w:rPr>
              <w:rFonts w:ascii="Cambria Math" w:eastAsiaTheme="minorEastAsia" w:hAnsi="Cambria Math"/>
            </w:rPr>
            <m:t>=0.24 T</m:t>
          </m:r>
        </m:oMath>
      </m:oMathPara>
    </w:p>
    <w:p w:rsidR="008A265E" w:rsidRDefault="004A38EF" w:rsidP="00FE3240">
      <w:pPr>
        <w:jc w:val="both"/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lastRenderedPageBreak/>
        <w:t xml:space="preserve">Tooth flux density can </w:t>
      </w:r>
      <w:r w:rsidR="00C917CB">
        <w:rPr>
          <w:rStyle w:val="Strong"/>
          <w:rFonts w:eastAsiaTheme="minorEastAsia"/>
          <w:b w:val="0"/>
        </w:rPr>
        <w:t xml:space="preserve">reach up to </w:t>
      </w:r>
      <w:r w:rsidR="00D35EA8">
        <w:rPr>
          <w:rStyle w:val="Strong"/>
          <w:rFonts w:eastAsiaTheme="minorEastAsia"/>
          <w:b w:val="0"/>
        </w:rPr>
        <w:t>1.4-</w:t>
      </w:r>
      <w:r w:rsidR="00C917CB">
        <w:rPr>
          <w:rStyle w:val="Strong"/>
          <w:rFonts w:eastAsiaTheme="minorEastAsia"/>
          <w:b w:val="0"/>
        </w:rPr>
        <w:t xml:space="preserve">1.5 T. </w:t>
      </w:r>
      <w:r w:rsidR="00D35EA8">
        <w:rPr>
          <w:rStyle w:val="Strong"/>
          <w:rFonts w:eastAsiaTheme="minorEastAsia"/>
          <w:b w:val="0"/>
        </w:rPr>
        <w:t xml:space="preserve">If the ratio of slot opening to tooth width becomes </w:t>
      </w:r>
      <w:r w:rsidR="00047D03">
        <w:rPr>
          <w:rStyle w:val="Strong"/>
          <w:rFonts w:eastAsiaTheme="minorEastAsia"/>
          <w:b w:val="0"/>
        </w:rPr>
        <w:t>5</w:t>
      </w:r>
      <w:r w:rsidR="00D35EA8">
        <w:rPr>
          <w:rStyle w:val="Strong"/>
          <w:rFonts w:eastAsiaTheme="minorEastAsia"/>
          <w:b w:val="0"/>
        </w:rPr>
        <w:t xml:space="preserve">, the flux density at the tooth becomes </w:t>
      </w:r>
      <w:r w:rsidR="00047D03">
        <w:rPr>
          <w:rStyle w:val="Strong"/>
          <w:rFonts w:eastAsiaTheme="minorEastAsia"/>
          <w:b w:val="0"/>
        </w:rPr>
        <w:t>6 times of air-gap flux density and reaches 1.44 T.</w:t>
      </w:r>
      <w:r w:rsidR="008A265E">
        <w:rPr>
          <w:rStyle w:val="Strong"/>
          <w:rFonts w:eastAsiaTheme="minorEastAsia"/>
          <w:b w:val="0"/>
        </w:rPr>
        <w:t xml:space="preserve"> Back core length can be expressed as a function of rotor outer radius, which can be used as optimization variable, </w:t>
      </w:r>
      <w:proofErr w:type="gramStart"/>
      <w:r w:rsidR="008A265E">
        <w:rPr>
          <w:rStyle w:val="Strong"/>
          <w:rFonts w:eastAsiaTheme="minorEastAsia"/>
          <w:b w:val="0"/>
        </w:rPr>
        <w:t>similar to</w:t>
      </w:r>
      <w:proofErr w:type="gramEnd"/>
      <w:r w:rsidR="008A265E">
        <w:rPr>
          <w:rStyle w:val="Strong"/>
          <w:rFonts w:eastAsiaTheme="minorEastAsia"/>
          <w:b w:val="0"/>
        </w:rPr>
        <w:t xml:space="preserve"> the previous part.</w:t>
      </w:r>
    </w:p>
    <w:p w:rsidR="0051409A" w:rsidRDefault="0051409A" w:rsidP="0051409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Electric loading of the machine </w:t>
      </w:r>
      <w:r>
        <w:rPr>
          <w:rFonts w:eastAsiaTheme="minorEastAsia"/>
        </w:rPr>
        <w:t>can be expressed as:</w:t>
      </w:r>
    </w:p>
    <w:p w:rsidR="0051409A" w:rsidRPr="00A614C2" w:rsidRDefault="0051409A" w:rsidP="0051409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I Q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turn,slot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π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=19.1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turn,slot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:rsidR="0051409A" w:rsidRPr="00E30CB1" w:rsidRDefault="0051409A" w:rsidP="0051409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=2(r+</m:t>
          </m:r>
          <m:r>
            <w:rPr>
              <w:rFonts w:ascii="Cambria Math" w:eastAsiaTheme="minorEastAsia" w:hAnsi="Cambria Math"/>
            </w:rPr>
            <m:t>11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1409A" w:rsidRDefault="00BD059F" w:rsidP="0051409A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the previous part, </w:t>
      </w:r>
      <w:r w:rsidR="0051409A">
        <w:rPr>
          <w:rFonts w:eastAsiaTheme="minorEastAsia"/>
        </w:rPr>
        <w:t>there will be a maximum flux density of 1.5 T in the back core, its length can be defined as a function of r as follows:</w:t>
      </w:r>
    </w:p>
    <w:p w:rsidR="0051409A" w:rsidRPr="001A6557" w:rsidRDefault="0051409A" w:rsidP="0051409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bc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gap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bc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0.37 π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 xml:space="preserve">=0.097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233247" w:rsidRDefault="00233247" w:rsidP="00233247">
      <w:pPr>
        <w:jc w:val="both"/>
        <w:rPr>
          <w:rFonts w:eastAsiaTheme="minorEastAsia"/>
        </w:rPr>
      </w:pPr>
      <w:r>
        <w:rPr>
          <w:rFonts w:eastAsiaTheme="minorEastAsia"/>
        </w:rPr>
        <w:t>Each slot area can be calculated as a trapezoid (assuming equal tooth width with slot opening), with base lengths</w:t>
      </w:r>
    </w:p>
    <w:p w:rsidR="00233247" w:rsidRPr="00D970C4" w:rsidRDefault="00233247" w:rsidP="00233247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Base 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24×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157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233247" w:rsidRPr="00784730" w:rsidRDefault="00233247" w:rsidP="00233247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Base 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0.16 π -</m:t>
              </m:r>
              <m:r>
                <w:rPr>
                  <w:rFonts w:ascii="Cambria Math" w:eastAsiaTheme="minorEastAsia" w:hAnsi="Cambria Math"/>
                </w:rPr>
                <m:t xml:space="preserve">0.097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4×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=0.0</m:t>
          </m:r>
          <m:r>
            <w:rPr>
              <w:rFonts w:ascii="Cambria Math" w:eastAsiaTheme="minorEastAsia" w:hAnsi="Cambria Math"/>
            </w:rPr>
            <m:t>25</m:t>
          </m:r>
          <m:r>
            <w:rPr>
              <w:rFonts w:ascii="Cambria Math" w:eastAsiaTheme="minorEastAsia" w:hAnsi="Cambria Math"/>
            </w:rPr>
            <m:t>-0.0</m:t>
          </m:r>
          <m:r>
            <w:rPr>
              <w:rFonts w:ascii="Cambria Math" w:eastAsiaTheme="minorEastAsia" w:hAnsi="Cambria Math"/>
            </w:rPr>
            <m:t>15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233247" w:rsidRPr="00660ACC" w:rsidRDefault="00233247" w:rsidP="00233247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Height=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0.16-</m:t>
              </m:r>
              <m:r>
                <w:rPr>
                  <w:rFonts w:ascii="Cambria Math" w:eastAsiaTheme="minorEastAsia" w:hAnsi="Cambria Math"/>
                </w:rPr>
                <m:t>0.194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=0.08-0.</m:t>
          </m:r>
          <m:r>
            <w:rPr>
              <w:rFonts w:ascii="Cambria Math" w:eastAsiaTheme="minorEastAsia" w:hAnsi="Cambria Math"/>
            </w:rPr>
            <m:t>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9E2A7B" w:rsidRPr="00ED7B05" w:rsidRDefault="009E2A7B" w:rsidP="009E2A7B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Area=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</m:t>
                  </m:r>
                  <m:r>
                    <w:rPr>
                      <w:rFonts w:ascii="Cambria Math" w:eastAsiaTheme="minorEastAsia" w:hAnsi="Cambria Math"/>
                    </w:rPr>
                    <m:t>25</m:t>
                  </m:r>
                  <m:r>
                    <w:rPr>
                      <w:rFonts w:ascii="Cambria Math" w:eastAsiaTheme="minorEastAsia" w:hAnsi="Cambria Math"/>
                    </w:rPr>
                    <m:t>+0.</m:t>
                  </m:r>
                  <m:r>
                    <w:rPr>
                      <w:rFonts w:ascii="Cambria Math" w:eastAsiaTheme="minorEastAsia" w:hAnsi="Cambria Math"/>
                    </w:rPr>
                    <m:t>142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0.08-0.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-0.0</m:t>
          </m:r>
          <m:r>
            <w:rPr>
              <w:rFonts w:ascii="Cambria Math" w:eastAsiaTheme="minorEastAsia" w:hAnsi="Cambria Math"/>
            </w:rPr>
            <m:t>426</m:t>
          </m:r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- 0.00</m:t>
          </m:r>
          <m:r>
            <w:rPr>
              <w:rFonts w:ascii="Cambria Math" w:eastAsiaTheme="minorEastAsia" w:hAnsi="Cambria Math"/>
            </w:rPr>
            <m:t>18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+ 0.00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9E2A7B" w:rsidRPr="00ED7B05" w:rsidRDefault="009E2A7B" w:rsidP="009E2A7B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Copper area=Area×0.6</m:t>
          </m:r>
        </m:oMath>
      </m:oMathPara>
    </w:p>
    <w:p w:rsidR="009E2A7B" w:rsidRPr="001A425F" w:rsidRDefault="009E2A7B" w:rsidP="009E2A7B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Turns=Area×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0.6</m:t>
              </m:r>
            </m:num>
            <m:den>
              <m:r>
                <w:rPr>
                  <w:rFonts w:ascii="Cambria Math" w:eastAsiaTheme="minorEastAsia" w:hAnsi="Cambria Math"/>
                </w:rPr>
                <m:t>0.52×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=Area×1.15×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:rsidR="009E2A7B" w:rsidRPr="0096324A" w:rsidRDefault="009E2A7B" w:rsidP="009E2A7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turn,slot</m:t>
              </m:r>
            </m:sub>
          </m:sSub>
          <m:r>
            <w:rPr>
              <w:rFonts w:ascii="Cambria Math" w:eastAsiaTheme="minorEastAsia" w:hAnsi="Cambria Math"/>
            </w:rPr>
            <m:t>=floor(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48990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^2 - </m:t>
          </m:r>
          <m:r>
            <w:rPr>
              <w:rFonts w:ascii="Cambria Math" w:eastAsiaTheme="minorEastAsia" w:hAnsi="Cambria Math"/>
            </w:rPr>
            <m:t>2093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1150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96324A" w:rsidRPr="001A425F" w:rsidRDefault="0096324A" w:rsidP="009E2A7B">
      <w:pPr>
        <w:jc w:val="both"/>
        <w:rPr>
          <w:rFonts w:eastAsiaTheme="minorEastAsia"/>
        </w:rPr>
      </w:pPr>
    </w:p>
    <w:p w:rsidR="0096324A" w:rsidRDefault="0096324A" w:rsidP="0096324A">
      <w:pPr>
        <w:jc w:val="both"/>
        <w:rPr>
          <w:rFonts w:eastAsiaTheme="minorEastAsia"/>
        </w:rPr>
      </w:pPr>
      <w:r>
        <w:rPr>
          <w:rFonts w:eastAsiaTheme="minorEastAsia"/>
        </w:rPr>
        <w:t>Therefore, electric loading and torque becomes:</w:t>
      </w:r>
    </w:p>
    <w:p w:rsidR="0096324A" w:rsidRPr="009022AC" w:rsidRDefault="0096324A" w:rsidP="0096324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)=19.1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48990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^2 - </m:t>
              </m:r>
              <m:r>
                <w:rPr>
                  <w:rFonts w:ascii="Cambria Math" w:eastAsiaTheme="minorEastAsia" w:hAnsi="Cambria Math"/>
                </w:rPr>
                <m:t>2093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+ </m:t>
              </m:r>
              <m:r>
                <w:rPr>
                  <w:rFonts w:ascii="Cambria Math" w:eastAsiaTheme="minorEastAsia" w:hAnsi="Cambria Math"/>
                </w:rPr>
                <m:t>1150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:rsidR="003D001D" w:rsidRDefault="0096324A" w:rsidP="0096324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173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11</m:t>
                  </m:r>
                  <m:r>
                    <w:rPr>
                      <w:rFonts w:ascii="Cambria Math" w:eastAsiaTheme="minorEastAsia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×19.1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48990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^2 - </m:t>
              </m:r>
              <m:r>
                <w:rPr>
                  <w:rFonts w:ascii="Cambria Math" w:eastAsiaTheme="minorEastAsia" w:hAnsi="Cambria Math"/>
                </w:rPr>
                <m:t>2093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+ </m:t>
              </m:r>
              <m:r>
                <w:rPr>
                  <w:rFonts w:ascii="Cambria Math" w:eastAsiaTheme="minorEastAsia" w:hAnsi="Cambria Math"/>
                </w:rPr>
                <m:t>1150)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-40469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+51.7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+1006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-42.6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+0.459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:rsidR="003D001D" w:rsidRDefault="003D001D" w:rsidP="003D001D">
      <w:r>
        <w:br w:type="page"/>
      </w:r>
    </w:p>
    <w:p w:rsidR="003D001D" w:rsidRDefault="003D001D" w:rsidP="003D001D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Using </w:t>
      </w:r>
      <w:proofErr w:type="spellStart"/>
      <w:r>
        <w:rPr>
          <w:rFonts w:eastAsiaTheme="minorEastAsia"/>
        </w:rPr>
        <w:t>WolframAlpha</w:t>
      </w:r>
      <w:proofErr w:type="spellEnd"/>
      <w:r>
        <w:rPr>
          <w:rFonts w:eastAsiaTheme="minorEastAsia"/>
        </w:rPr>
        <w:t>, derivative of the torque function is calculated. Local maxima points appear at:</w:t>
      </w:r>
    </w:p>
    <w:p w:rsidR="003D001D" w:rsidRPr="005B5574" w:rsidRDefault="003D001D" w:rsidP="003D001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=-0.0</m:t>
          </m:r>
          <m:r>
            <w:rPr>
              <w:rFonts w:ascii="Cambria Math" w:eastAsiaTheme="minorEastAsia" w:hAnsi="Cambria Math"/>
            </w:rPr>
            <m:t>22</m:t>
          </m:r>
        </m:oMath>
      </m:oMathPara>
    </w:p>
    <w:p w:rsidR="003D001D" w:rsidRPr="005B5574" w:rsidRDefault="003D001D" w:rsidP="003D001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=0.0</m:t>
          </m:r>
          <m:r>
            <w:rPr>
              <w:rFonts w:ascii="Cambria Math" w:eastAsiaTheme="minorEastAsia" w:hAnsi="Cambria Math"/>
            </w:rPr>
            <m:t>89</m:t>
          </m:r>
        </m:oMath>
      </m:oMathPara>
    </w:p>
    <w:p w:rsidR="003D001D" w:rsidRDefault="003D001D" w:rsidP="003D001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these values, optimum rotor radius for maximum torque is </w:t>
      </w:r>
      <w:r w:rsidR="00D76F8C">
        <w:rPr>
          <w:rFonts w:eastAsiaTheme="minorEastAsia"/>
        </w:rPr>
        <w:t>33.5</w:t>
      </w:r>
      <w:r>
        <w:rPr>
          <w:rFonts w:eastAsiaTheme="minorEastAsia"/>
        </w:rPr>
        <w:t xml:space="preserve"> mm. The dimensions of the machine are as follows:</w:t>
      </w:r>
    </w:p>
    <w:p w:rsidR="003D001D" w:rsidRDefault="003D001D" w:rsidP="003D001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Rotor radius: </w:t>
      </w:r>
      <w:r w:rsidR="00D76F8C">
        <w:rPr>
          <w:rFonts w:eastAsiaTheme="minorEastAsia"/>
        </w:rPr>
        <w:t>33.5</w:t>
      </w:r>
      <w:r>
        <w:rPr>
          <w:rFonts w:eastAsiaTheme="minorEastAsia"/>
        </w:rPr>
        <w:t xml:space="preserve"> mm</w:t>
      </w:r>
    </w:p>
    <w:p w:rsidR="003D001D" w:rsidRDefault="003D001D" w:rsidP="003D001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Air-gap length: 1 mm</w:t>
      </w:r>
    </w:p>
    <w:p w:rsidR="003D001D" w:rsidRDefault="003D001D" w:rsidP="003D001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Magnet thickness: </w:t>
      </w:r>
      <w:r w:rsidR="00D76F8C">
        <w:rPr>
          <w:rFonts w:eastAsiaTheme="minorEastAsia"/>
        </w:rPr>
        <w:t>10</w:t>
      </w:r>
      <w:r>
        <w:rPr>
          <w:rFonts w:eastAsiaTheme="minorEastAsia"/>
        </w:rPr>
        <w:t xml:space="preserve"> mm</w:t>
      </w:r>
    </w:p>
    <w:p w:rsidR="003D001D" w:rsidRDefault="003D001D" w:rsidP="003D001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Back core length: </w:t>
      </w:r>
      <w:r w:rsidR="00D76F8C">
        <w:rPr>
          <w:rFonts w:eastAsiaTheme="minorEastAsia"/>
        </w:rPr>
        <w:t>8.</w:t>
      </w:r>
      <w:r w:rsidR="00C56323">
        <w:rPr>
          <w:rFonts w:eastAsiaTheme="minorEastAsia"/>
        </w:rPr>
        <w:t>5</w:t>
      </w:r>
      <w:r>
        <w:rPr>
          <w:rFonts w:eastAsiaTheme="minorEastAsia"/>
        </w:rPr>
        <w:t xml:space="preserve"> mm</w:t>
      </w:r>
    </w:p>
    <w:p w:rsidR="003D001D" w:rsidRDefault="003D001D" w:rsidP="003D001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Slot height: </w:t>
      </w:r>
      <w:r w:rsidR="00C56323">
        <w:rPr>
          <w:rFonts w:eastAsiaTheme="minorEastAsia"/>
        </w:rPr>
        <w:t>27</w:t>
      </w:r>
      <w:r>
        <w:rPr>
          <w:rFonts w:eastAsiaTheme="minorEastAsia"/>
        </w:rPr>
        <w:t xml:space="preserve"> mm</w:t>
      </w:r>
    </w:p>
    <w:p w:rsidR="003D001D" w:rsidRDefault="003D001D" w:rsidP="003D001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Stator inner radius: </w:t>
      </w:r>
      <w:r w:rsidR="00E705A1">
        <w:rPr>
          <w:rFonts w:eastAsiaTheme="minorEastAsia"/>
        </w:rPr>
        <w:t>44.5</w:t>
      </w:r>
      <w:r>
        <w:rPr>
          <w:rFonts w:eastAsiaTheme="minorEastAsia"/>
        </w:rPr>
        <w:t xml:space="preserve"> mm</w:t>
      </w:r>
    </w:p>
    <w:p w:rsidR="003D001D" w:rsidRDefault="003D001D" w:rsidP="003D001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Slot outer radius: </w:t>
      </w:r>
      <w:r w:rsidR="00E705A1">
        <w:rPr>
          <w:rFonts w:eastAsiaTheme="minorEastAsia"/>
        </w:rPr>
        <w:t>71.</w:t>
      </w:r>
      <w:r w:rsidR="00C56323">
        <w:rPr>
          <w:rFonts w:eastAsiaTheme="minorEastAsia"/>
        </w:rPr>
        <w:t>5</w:t>
      </w:r>
      <w:r>
        <w:rPr>
          <w:rFonts w:eastAsiaTheme="minorEastAsia"/>
        </w:rPr>
        <w:t xml:space="preserve"> mm</w:t>
      </w:r>
    </w:p>
    <w:p w:rsidR="003D001D" w:rsidRDefault="003D001D" w:rsidP="0096324A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Slot ratio: 0.</w:t>
      </w:r>
      <w:r w:rsidR="00C56323">
        <w:rPr>
          <w:rFonts w:eastAsiaTheme="minorEastAsia"/>
        </w:rPr>
        <w:t>62</w:t>
      </w:r>
    </w:p>
    <w:p w:rsidR="00C56323" w:rsidRDefault="00C56323" w:rsidP="00C56323">
      <w:pPr>
        <w:jc w:val="both"/>
        <w:rPr>
          <w:rStyle w:val="Strong"/>
          <w:rFonts w:eastAsiaTheme="minorEastAsia"/>
          <w:b w:val="0"/>
          <w:bCs w:val="0"/>
        </w:rPr>
      </w:pPr>
    </w:p>
    <w:p w:rsidR="00C56323" w:rsidRDefault="00C56323" w:rsidP="00C5632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Solving for the equation, number of turns per slot becomes </w:t>
      </w:r>
      <w:r>
        <w:rPr>
          <w:rFonts w:eastAsiaTheme="minorEastAsia"/>
        </w:rPr>
        <w:t>57</w:t>
      </w:r>
      <w:r>
        <w:rPr>
          <w:rFonts w:eastAsiaTheme="minorEastAsia"/>
        </w:rPr>
        <w:t>5. For this number, electric loading of the machine can be calculated as follows:</w:t>
      </w:r>
    </w:p>
    <w:p w:rsidR="00C56323" w:rsidRPr="008B4FBE" w:rsidRDefault="00C56323" w:rsidP="00C5632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I Q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turn,slot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π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=19.1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57</m:t>
              </m:r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0.0</m:t>
              </m:r>
              <m:r>
                <w:rPr>
                  <w:rFonts w:ascii="Cambria Math" w:eastAsiaTheme="minorEastAsia" w:hAnsi="Cambria Math"/>
                </w:rPr>
                <m:t>89</m:t>
              </m:r>
            </m:den>
          </m:f>
          <m:r>
            <w:rPr>
              <w:rFonts w:ascii="Cambria Math" w:eastAsiaTheme="minorEastAsia" w:hAnsi="Cambria Math"/>
            </w:rPr>
            <m:t>= 1</m:t>
          </m:r>
          <m:r>
            <w:rPr>
              <w:rFonts w:ascii="Cambria Math" w:eastAsiaTheme="minorEastAsia" w:hAnsi="Cambria Math"/>
            </w:rPr>
            <m:t>23400</m:t>
          </m:r>
          <m:r>
            <w:rPr>
              <w:rFonts w:ascii="Cambria Math" w:eastAsiaTheme="minorEastAsia" w:hAnsi="Cambria Math"/>
            </w:rPr>
            <m:t xml:space="preserve"> kA/m</m:t>
          </m:r>
        </m:oMath>
      </m:oMathPara>
    </w:p>
    <w:p w:rsidR="00C56323" w:rsidRDefault="00C56323" w:rsidP="00C5632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Apparently, this value is </w:t>
      </w:r>
      <w:r w:rsidR="000C542F">
        <w:rPr>
          <w:rFonts w:eastAsiaTheme="minorEastAsia"/>
        </w:rPr>
        <w:t>also too large</w:t>
      </w:r>
      <w:r w:rsidR="00EB154E">
        <w:rPr>
          <w:rFonts w:eastAsiaTheme="minorEastAsia"/>
        </w:rPr>
        <w:t xml:space="preserve"> for natural convection. If the</w:t>
      </w:r>
      <w:r>
        <w:rPr>
          <w:rFonts w:eastAsiaTheme="minorEastAsia"/>
        </w:rPr>
        <w:t xml:space="preserve"> machine should be cooled naturally, then penalty or barrier constraints can be added for electrical loading to optimization problem.</w:t>
      </w:r>
    </w:p>
    <w:p w:rsidR="00EB154E" w:rsidRDefault="00EB154E" w:rsidP="00EB154E">
      <w:pPr>
        <w:rPr>
          <w:rFonts w:eastAsiaTheme="minorEastAsia"/>
        </w:rPr>
      </w:pPr>
      <w:r>
        <w:rPr>
          <w:rFonts w:eastAsiaTheme="minorEastAsia"/>
        </w:rPr>
        <w:t>As a result, stress, torque and output power can be calculated as follows:</w:t>
      </w:r>
    </w:p>
    <w:p w:rsidR="00EB154E" w:rsidRPr="006A47B2" w:rsidRDefault="00EB154E" w:rsidP="00EB15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tan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gap,1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123400×0.37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=32381</m:t>
          </m:r>
        </m:oMath>
      </m:oMathPara>
    </w:p>
    <w:p w:rsidR="00EB154E" w:rsidRPr="008F7F64" w:rsidRDefault="00EB154E" w:rsidP="00EB15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 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tan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33.5</m:t>
                  </m:r>
                  <m:r>
                    <w:rPr>
                      <w:rFonts w:ascii="Cambria Math" w:eastAsiaTheme="minorEastAsia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32381</m:t>
          </m:r>
          <m:r>
            <w:rPr>
              <w:rFonts w:ascii="Cambria Math" w:eastAsiaTheme="minorEastAsia" w:hAnsi="Cambria Math"/>
            </w:rPr>
            <m:t>×0.105=</m:t>
          </m:r>
          <m:r>
            <w:rPr>
              <w:rFonts w:ascii="Cambria Math" w:eastAsiaTheme="minorEastAsia" w:hAnsi="Cambria Math"/>
            </w:rPr>
            <m:t xml:space="preserve">24 </m:t>
          </m:r>
          <m:r>
            <w:rPr>
              <w:rFonts w:ascii="Cambria Math" w:eastAsiaTheme="minorEastAsia" w:hAnsi="Cambria Math"/>
            </w:rPr>
            <m:t>Nm</m:t>
          </m:r>
        </m:oMath>
      </m:oMathPara>
    </w:p>
    <w:p w:rsidR="00EB154E" w:rsidRPr="003E3D8B" w:rsidRDefault="00EB154E" w:rsidP="00EB15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P=T ω=50π×</m:t>
          </m:r>
          <m:r>
            <w:rPr>
              <w:rFonts w:ascii="Cambria Math" w:eastAsiaTheme="minorEastAsia" w:hAnsi="Cambria Math"/>
            </w:rPr>
            <m:t>24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3768</m:t>
          </m:r>
          <m:r>
            <w:rPr>
              <w:rFonts w:ascii="Cambria Math" w:eastAsiaTheme="minorEastAsia" w:hAnsi="Cambria Math"/>
            </w:rPr>
            <m:t xml:space="preserve"> W</m:t>
          </m:r>
        </m:oMath>
      </m:oMathPara>
    </w:p>
    <w:p w:rsidR="00C56323" w:rsidRPr="00C56323" w:rsidRDefault="00C56323" w:rsidP="00C56323">
      <w:pPr>
        <w:jc w:val="both"/>
        <w:rPr>
          <w:rStyle w:val="Strong"/>
          <w:rFonts w:eastAsiaTheme="minorEastAsia"/>
          <w:b w:val="0"/>
          <w:bCs w:val="0"/>
        </w:rPr>
      </w:pPr>
      <w:bookmarkStart w:id="0" w:name="_GoBack"/>
      <w:bookmarkEnd w:id="0"/>
    </w:p>
    <w:sectPr w:rsidR="00C56323" w:rsidRPr="00C56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D4CDE"/>
    <w:multiLevelType w:val="hybridMultilevel"/>
    <w:tmpl w:val="82C64A4C"/>
    <w:lvl w:ilvl="0" w:tplc="B97AEE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0NDS2sDQ3NzU0sDBV0lEKTi0uzszPAykwqgUAN/hlsSwAAAA="/>
  </w:docVars>
  <w:rsids>
    <w:rsidRoot w:val="004000D0"/>
    <w:rsid w:val="000218B8"/>
    <w:rsid w:val="00047D03"/>
    <w:rsid w:val="00066438"/>
    <w:rsid w:val="00071733"/>
    <w:rsid w:val="000734BB"/>
    <w:rsid w:val="000C542F"/>
    <w:rsid w:val="000D682C"/>
    <w:rsid w:val="001149EE"/>
    <w:rsid w:val="001303E8"/>
    <w:rsid w:val="00141D4A"/>
    <w:rsid w:val="00147698"/>
    <w:rsid w:val="00153E63"/>
    <w:rsid w:val="001A425F"/>
    <w:rsid w:val="001A6557"/>
    <w:rsid w:val="001B114D"/>
    <w:rsid w:val="001C556F"/>
    <w:rsid w:val="00233247"/>
    <w:rsid w:val="00234DF3"/>
    <w:rsid w:val="0025227E"/>
    <w:rsid w:val="00281666"/>
    <w:rsid w:val="002A1878"/>
    <w:rsid w:val="002F38AB"/>
    <w:rsid w:val="0031055D"/>
    <w:rsid w:val="00346D87"/>
    <w:rsid w:val="00350ADD"/>
    <w:rsid w:val="00364646"/>
    <w:rsid w:val="0037178C"/>
    <w:rsid w:val="003776BD"/>
    <w:rsid w:val="00377A4C"/>
    <w:rsid w:val="003B0E2A"/>
    <w:rsid w:val="003C27A6"/>
    <w:rsid w:val="003D001D"/>
    <w:rsid w:val="003D0BD2"/>
    <w:rsid w:val="003E3D8B"/>
    <w:rsid w:val="004000D0"/>
    <w:rsid w:val="004870B1"/>
    <w:rsid w:val="004A38EF"/>
    <w:rsid w:val="004A53F8"/>
    <w:rsid w:val="004D4215"/>
    <w:rsid w:val="0051409A"/>
    <w:rsid w:val="00541334"/>
    <w:rsid w:val="0054618B"/>
    <w:rsid w:val="005B5574"/>
    <w:rsid w:val="005B691E"/>
    <w:rsid w:val="005C7092"/>
    <w:rsid w:val="0060678E"/>
    <w:rsid w:val="00620A91"/>
    <w:rsid w:val="00626E7F"/>
    <w:rsid w:val="0063089D"/>
    <w:rsid w:val="006511E0"/>
    <w:rsid w:val="00660ACC"/>
    <w:rsid w:val="006A47B2"/>
    <w:rsid w:val="006B15B4"/>
    <w:rsid w:val="006C4B0C"/>
    <w:rsid w:val="006D2C5D"/>
    <w:rsid w:val="006F2690"/>
    <w:rsid w:val="00760EDF"/>
    <w:rsid w:val="00764487"/>
    <w:rsid w:val="00784730"/>
    <w:rsid w:val="007D2243"/>
    <w:rsid w:val="007E15F3"/>
    <w:rsid w:val="00852719"/>
    <w:rsid w:val="0085744C"/>
    <w:rsid w:val="008626E6"/>
    <w:rsid w:val="008A265E"/>
    <w:rsid w:val="008B4FBE"/>
    <w:rsid w:val="008F7F64"/>
    <w:rsid w:val="009022AC"/>
    <w:rsid w:val="00922D06"/>
    <w:rsid w:val="00961FFB"/>
    <w:rsid w:val="0096324A"/>
    <w:rsid w:val="00976D87"/>
    <w:rsid w:val="009C2125"/>
    <w:rsid w:val="009E2A7B"/>
    <w:rsid w:val="00A02019"/>
    <w:rsid w:val="00A170BD"/>
    <w:rsid w:val="00A307F5"/>
    <w:rsid w:val="00A614C2"/>
    <w:rsid w:val="00A757A5"/>
    <w:rsid w:val="00A872D0"/>
    <w:rsid w:val="00A91BAA"/>
    <w:rsid w:val="00B204A6"/>
    <w:rsid w:val="00B226EB"/>
    <w:rsid w:val="00B305AF"/>
    <w:rsid w:val="00B33F6D"/>
    <w:rsid w:val="00B9160A"/>
    <w:rsid w:val="00BD059F"/>
    <w:rsid w:val="00BD3EF6"/>
    <w:rsid w:val="00BE2943"/>
    <w:rsid w:val="00BF517F"/>
    <w:rsid w:val="00C56323"/>
    <w:rsid w:val="00C6124C"/>
    <w:rsid w:val="00C86D6E"/>
    <w:rsid w:val="00C917CB"/>
    <w:rsid w:val="00C917FF"/>
    <w:rsid w:val="00C9788D"/>
    <w:rsid w:val="00CA74D0"/>
    <w:rsid w:val="00CB1B94"/>
    <w:rsid w:val="00D35EA8"/>
    <w:rsid w:val="00D46337"/>
    <w:rsid w:val="00D63837"/>
    <w:rsid w:val="00D74455"/>
    <w:rsid w:val="00D76F8C"/>
    <w:rsid w:val="00D970C4"/>
    <w:rsid w:val="00DE2706"/>
    <w:rsid w:val="00E0733A"/>
    <w:rsid w:val="00E30CB1"/>
    <w:rsid w:val="00E37C04"/>
    <w:rsid w:val="00E562C3"/>
    <w:rsid w:val="00E705A1"/>
    <w:rsid w:val="00E9165A"/>
    <w:rsid w:val="00EA446D"/>
    <w:rsid w:val="00EB154E"/>
    <w:rsid w:val="00EC429C"/>
    <w:rsid w:val="00ED7B05"/>
    <w:rsid w:val="00EE6367"/>
    <w:rsid w:val="00F11EDE"/>
    <w:rsid w:val="00F5089B"/>
    <w:rsid w:val="00FE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0BE8F"/>
  <w15:chartTrackingRefBased/>
  <w15:docId w15:val="{BCB1D329-7F6B-4A31-AC17-3F5FEB6D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6EB"/>
    <w:rPr>
      <w:rFonts w:ascii="Cambria" w:hAnsi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6E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EB"/>
    <w:rPr>
      <w:rFonts w:ascii="Cambria" w:eastAsiaTheme="majorEastAsia" w:hAnsi="Cambria" w:cstheme="majorBidi"/>
      <w:b/>
      <w:spacing w:val="-10"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281666"/>
    <w:rPr>
      <w:color w:val="808080"/>
    </w:rPr>
  </w:style>
  <w:style w:type="paragraph" w:styleId="ListParagraph">
    <w:name w:val="List Paragraph"/>
    <w:basedOn w:val="Normal"/>
    <w:uiPriority w:val="34"/>
    <w:qFormat/>
    <w:rsid w:val="00626E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16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1113</Words>
  <Characters>6348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Goksenin Hande Bayazit</dc:creator>
  <cp:keywords/>
  <dc:description/>
  <cp:lastModifiedBy>Goksenin Hande Bayazit</cp:lastModifiedBy>
  <cp:revision>2</cp:revision>
  <dcterms:created xsi:type="dcterms:W3CDTF">2020-05-03T14:56:00Z</dcterms:created>
  <dcterms:modified xsi:type="dcterms:W3CDTF">2020-05-03T19:21:00Z</dcterms:modified>
</cp:coreProperties>
</file>