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0D5" w:rsidRDefault="004D10D5"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Title: Measuring Uniqueness in Open-ended Response Tasks</w:t>
      </w:r>
    </w:p>
    <w:p w:rsidR="004D10D5" w:rsidRDefault="004D10D5" w:rsidP="00560F37">
      <w:pPr>
        <w:spacing w:after="0" w:line="480" w:lineRule="auto"/>
        <w:rPr>
          <w:rFonts w:ascii="Times New Roman" w:hAnsi="Times New Roman" w:cs="Times New Roman"/>
          <w:sz w:val="24"/>
          <w:szCs w:val="24"/>
        </w:rPr>
      </w:pPr>
    </w:p>
    <w:p w:rsidR="000D19A4" w:rsidRDefault="00560F37"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100 word abstract</w:t>
      </w:r>
    </w:p>
    <w:p w:rsidR="00560F37" w:rsidRDefault="00560F37" w:rsidP="00560F37">
      <w:pPr>
        <w:spacing w:after="0" w:line="480" w:lineRule="auto"/>
        <w:rPr>
          <w:rFonts w:ascii="Times New Roman" w:hAnsi="Times New Roman" w:cs="Times New Roman"/>
          <w:sz w:val="24"/>
          <w:szCs w:val="24"/>
        </w:rPr>
      </w:pPr>
    </w:p>
    <w:p w:rsidR="00560F37" w:rsidRDefault="00560F37" w:rsidP="00560F37">
      <w:pPr>
        <w:spacing w:after="0" w:line="480" w:lineRule="auto"/>
        <w:rPr>
          <w:rFonts w:ascii="Times New Roman" w:hAnsi="Times New Roman" w:cs="Times New Roman"/>
          <w:sz w:val="24"/>
          <w:szCs w:val="24"/>
        </w:rPr>
      </w:pPr>
    </w:p>
    <w:p w:rsidR="00560F37" w:rsidRDefault="00560F37"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600 word submission</w:t>
      </w:r>
    </w:p>
    <w:p w:rsidR="00560F37" w:rsidRDefault="004D10D5"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Open-ended response tasks provide analytical challenges for researchers, particularly when the research questions focus on response uniqueness (e.g. measuring creativity, assessing exploration or play in complex environments). We </w:t>
      </w:r>
      <w:r w:rsidR="007F6F27">
        <w:rPr>
          <w:rFonts w:ascii="Times New Roman" w:hAnsi="Times New Roman" w:cs="Times New Roman"/>
          <w:sz w:val="24"/>
          <w:szCs w:val="24"/>
        </w:rPr>
        <w:t>define uniqueness relative to such a task, and use this definition to produce</w:t>
      </w:r>
      <w:r>
        <w:rPr>
          <w:rFonts w:ascii="Times New Roman" w:hAnsi="Times New Roman" w:cs="Times New Roman"/>
          <w:sz w:val="24"/>
          <w:szCs w:val="24"/>
        </w:rPr>
        <w:t xml:space="preserve"> the Mass-Adjusted Uniqueness Index (MAUI)</w:t>
      </w:r>
      <w:r w:rsidR="007F6F27">
        <w:rPr>
          <w:rFonts w:ascii="Times New Roman" w:hAnsi="Times New Roman" w:cs="Times New Roman"/>
          <w:sz w:val="24"/>
          <w:szCs w:val="24"/>
        </w:rPr>
        <w:t>. We present the measure, discuss its properties, and show the results of analyses using MAUI on representative data. We discuss what can be learned about individual participants, the participant sample, and the properties of the task by using MAUI.</w:t>
      </w:r>
    </w:p>
    <w:p w:rsidR="007F6F27" w:rsidRDefault="007F6F27"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ab/>
        <w:t>Imagine a divergent thinking task such as “Think of as many uses as you can for a brick.” This is a standard task in creativity research in which participants are asked to generate as many responses as they can to that question, sometimes with encouragement to “be as creative/original/unique as possible.” (Citation?) Creativity researchers generally define creativity as a combination of fluen</w:t>
      </w:r>
      <w:r w:rsidR="0029139F">
        <w:rPr>
          <w:rFonts w:ascii="Times New Roman" w:hAnsi="Times New Roman" w:cs="Times New Roman"/>
          <w:sz w:val="24"/>
          <w:szCs w:val="24"/>
        </w:rPr>
        <w:t xml:space="preserve">cy (how many responses </w:t>
      </w:r>
      <w:r>
        <w:rPr>
          <w:rFonts w:ascii="Times New Roman" w:hAnsi="Times New Roman" w:cs="Times New Roman"/>
          <w:sz w:val="24"/>
          <w:szCs w:val="24"/>
        </w:rPr>
        <w:t>a participant generate</w:t>
      </w:r>
      <w:r w:rsidR="0029139F">
        <w:rPr>
          <w:rFonts w:ascii="Times New Roman" w:hAnsi="Times New Roman" w:cs="Times New Roman"/>
          <w:sz w:val="24"/>
          <w:szCs w:val="24"/>
        </w:rPr>
        <w:t>s</w:t>
      </w:r>
      <w:r>
        <w:rPr>
          <w:rFonts w:ascii="Times New Roman" w:hAnsi="Times New Roman" w:cs="Times New Roman"/>
          <w:sz w:val="24"/>
          <w:szCs w:val="24"/>
        </w:rPr>
        <w:t xml:space="preserve">), flexibility (how many </w:t>
      </w:r>
      <w:r w:rsidR="0029139F">
        <w:rPr>
          <w:rFonts w:ascii="Times New Roman" w:hAnsi="Times New Roman" w:cs="Times New Roman"/>
          <w:sz w:val="24"/>
          <w:szCs w:val="24"/>
        </w:rPr>
        <w:t>categories a participants’ responses fall into), and uniqueness (how much a participants’ responses diverge from other responses). The latter has proved difficult to measure without involving external assessors whose opinions might diverge from other assessors and/or the general population. A commonly used measure that doesn’t require external</w:t>
      </w:r>
      <w:r w:rsidR="00FC2B1A">
        <w:rPr>
          <w:rFonts w:ascii="Times New Roman" w:hAnsi="Times New Roman" w:cs="Times New Roman"/>
          <w:sz w:val="24"/>
          <w:szCs w:val="24"/>
        </w:rPr>
        <w:t xml:space="preserve"> assessment categorizes every response as original </w:t>
      </w:r>
      <w:r w:rsidR="0001177E">
        <w:rPr>
          <w:rFonts w:ascii="Times New Roman" w:hAnsi="Times New Roman" w:cs="Times New Roman"/>
          <w:sz w:val="24"/>
          <w:szCs w:val="24"/>
        </w:rPr>
        <w:t xml:space="preserve">if 95% or more of other participants failed to generate the </w:t>
      </w:r>
      <w:r w:rsidR="0001177E">
        <w:rPr>
          <w:rFonts w:ascii="Times New Roman" w:hAnsi="Times New Roman" w:cs="Times New Roman"/>
          <w:sz w:val="24"/>
          <w:szCs w:val="24"/>
        </w:rPr>
        <w:lastRenderedPageBreak/>
        <w:t>same response (henceforth called UI95)</w:t>
      </w:r>
      <w:r w:rsidR="00FC2B1A">
        <w:rPr>
          <w:rFonts w:ascii="Times New Roman" w:hAnsi="Times New Roman" w:cs="Times New Roman"/>
          <w:sz w:val="24"/>
          <w:szCs w:val="24"/>
        </w:rPr>
        <w:t>. This measure, however, has several undesirable properties, including an unpredictable measurement range, dependence on sample size, and difficulty in interpretation.</w:t>
      </w:r>
    </w:p>
    <w:p w:rsidR="0029139F" w:rsidRDefault="0029139F"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define uniqueness as </w:t>
      </w:r>
      <w:r w:rsidR="00FC2B1A">
        <w:rPr>
          <w:rFonts w:ascii="Times New Roman" w:hAnsi="Times New Roman" w:cs="Times New Roman"/>
          <w:sz w:val="24"/>
          <w:szCs w:val="24"/>
        </w:rPr>
        <w:t xml:space="preserve">the extent to which a response was more infrequently given than other responses in the sample. </w:t>
      </w:r>
      <w:r w:rsidR="00045C07">
        <w:rPr>
          <w:rFonts w:ascii="Times New Roman" w:hAnsi="Times New Roman" w:cs="Times New Roman"/>
          <w:sz w:val="24"/>
          <w:szCs w:val="24"/>
        </w:rPr>
        <w:t xml:space="preserve">Suppose a response was given by 3 total participants. Under our definition, it is more unique than every response given 4 or more times, and less unique than every response given 2 or fewer times (and equally unique to responses given 3 times). To measure uniqueness, we calculate the ‘mass’ of responses given 4+ times and the mass of all responses given 3 times. The MAUI for any response given 3 times would be the mass of all 4+ responses plus half the mass of 3 times responses divided by the total mass of all responses given. MAUI has several desirable properties, such as </w:t>
      </w:r>
      <w:proofErr w:type="spellStart"/>
      <w:r w:rsidR="00000115">
        <w:rPr>
          <w:rFonts w:ascii="Times New Roman" w:hAnsi="Times New Roman" w:cs="Times New Roman"/>
          <w:sz w:val="24"/>
          <w:szCs w:val="24"/>
        </w:rPr>
        <w:t>i</w:t>
      </w:r>
      <w:proofErr w:type="spellEnd"/>
      <w:r w:rsidR="00000115">
        <w:rPr>
          <w:rFonts w:ascii="Times New Roman" w:hAnsi="Times New Roman" w:cs="Times New Roman"/>
          <w:sz w:val="24"/>
          <w:szCs w:val="24"/>
        </w:rPr>
        <w:t>) the average of MAUI scores for all responses in a sample always equals .5, ii) it is continuous and has a theoretical range is [0, 1], and iii) it is easy to interpret without knowing the sample size.</w:t>
      </w:r>
    </w:p>
    <w:p w:rsidR="00000115" w:rsidRDefault="008E23F6"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ab/>
        <w:t>O</w:t>
      </w:r>
      <w:r w:rsidR="00000115">
        <w:rPr>
          <w:rFonts w:ascii="Times New Roman" w:hAnsi="Times New Roman" w:cs="Times New Roman"/>
          <w:sz w:val="24"/>
          <w:szCs w:val="24"/>
        </w:rPr>
        <w:t xml:space="preserve">ur representative data, </w:t>
      </w:r>
      <w:r>
        <w:rPr>
          <w:rFonts w:ascii="Times New Roman" w:hAnsi="Times New Roman" w:cs="Times New Roman"/>
          <w:sz w:val="24"/>
          <w:szCs w:val="24"/>
        </w:rPr>
        <w:t>includes</w:t>
      </w:r>
      <w:r w:rsidR="00000115">
        <w:rPr>
          <w:rFonts w:ascii="Times New Roman" w:hAnsi="Times New Roman" w:cs="Times New Roman"/>
          <w:sz w:val="24"/>
          <w:szCs w:val="24"/>
        </w:rPr>
        <w:t xml:space="preserve"> 366 participants </w:t>
      </w:r>
      <w:r>
        <w:rPr>
          <w:rFonts w:ascii="Times New Roman" w:hAnsi="Times New Roman" w:cs="Times New Roman"/>
          <w:sz w:val="24"/>
          <w:szCs w:val="24"/>
        </w:rPr>
        <w:t xml:space="preserve">who </w:t>
      </w:r>
      <w:r>
        <w:rPr>
          <w:rFonts w:ascii="Times New Roman" w:hAnsi="Times New Roman" w:cs="Times New Roman"/>
          <w:sz w:val="24"/>
          <w:szCs w:val="24"/>
        </w:rPr>
        <w:t>complete</w:t>
      </w:r>
      <w:r>
        <w:rPr>
          <w:rFonts w:ascii="Times New Roman" w:hAnsi="Times New Roman" w:cs="Times New Roman"/>
          <w:sz w:val="24"/>
          <w:szCs w:val="24"/>
        </w:rPr>
        <w:t>d</w:t>
      </w:r>
      <w:r>
        <w:rPr>
          <w:rFonts w:ascii="Times New Roman" w:hAnsi="Times New Roman" w:cs="Times New Roman"/>
          <w:sz w:val="24"/>
          <w:szCs w:val="24"/>
        </w:rPr>
        <w:t xml:space="preserve"> the Ten-Item Personality Index</w:t>
      </w:r>
      <w:r>
        <w:rPr>
          <w:rFonts w:ascii="Times New Roman" w:hAnsi="Times New Roman" w:cs="Times New Roman"/>
          <w:sz w:val="24"/>
          <w:szCs w:val="24"/>
        </w:rPr>
        <w:t xml:space="preserve"> (two for each of the Big Five Factors), then responded </w:t>
      </w:r>
      <w:r w:rsidR="00000115">
        <w:rPr>
          <w:rFonts w:ascii="Times New Roman" w:hAnsi="Times New Roman" w:cs="Times New Roman"/>
          <w:sz w:val="24"/>
          <w:szCs w:val="24"/>
        </w:rPr>
        <w:t>to 3 divergent thinking prompts, producing 4790 total responses.</w:t>
      </w:r>
      <w:r w:rsidR="0001177E">
        <w:rPr>
          <w:rFonts w:ascii="Times New Roman" w:hAnsi="Times New Roman" w:cs="Times New Roman"/>
          <w:sz w:val="24"/>
          <w:szCs w:val="24"/>
        </w:rPr>
        <w:t xml:space="preserve"> Each response was scored according to the above descriptions of MAUI and UI95, and the participants received an item score (the sum of the scores of all their responses) for each prompt. </w:t>
      </w:r>
      <w:r>
        <w:rPr>
          <w:rFonts w:ascii="Times New Roman" w:hAnsi="Times New Roman" w:cs="Times New Roman"/>
          <w:sz w:val="24"/>
          <w:szCs w:val="24"/>
        </w:rPr>
        <w:t xml:space="preserve">In a linear regression, the Big Five predicted participants’ average MAUI </w:t>
      </w:r>
      <w:r w:rsidR="00222EE5">
        <w:rPr>
          <w:rFonts w:ascii="Times New Roman" w:hAnsi="Times New Roman" w:cs="Times New Roman"/>
          <w:sz w:val="24"/>
          <w:szCs w:val="24"/>
        </w:rPr>
        <w:t>scores</w:t>
      </w:r>
      <w:r>
        <w:rPr>
          <w:rFonts w:ascii="Times New Roman" w:hAnsi="Times New Roman" w:cs="Times New Roman"/>
          <w:sz w:val="24"/>
          <w:szCs w:val="24"/>
        </w:rPr>
        <w:t xml:space="preserve"> across the three prompts (</w:t>
      </w:r>
      <w:r>
        <w:rPr>
          <w:rFonts w:ascii="Times New Roman" w:hAnsi="Times New Roman" w:cs="Times New Roman"/>
          <w:i/>
          <w:sz w:val="24"/>
          <w:szCs w:val="24"/>
        </w:rPr>
        <w:t>F</w:t>
      </w:r>
      <w:r>
        <w:rPr>
          <w:rFonts w:ascii="Times New Roman" w:hAnsi="Times New Roman" w:cs="Times New Roman"/>
          <w:sz w:val="24"/>
          <w:szCs w:val="24"/>
        </w:rPr>
        <w:t xml:space="preserve">(5, 330) = 3.391, </w:t>
      </w:r>
      <w:r>
        <w:rPr>
          <w:rFonts w:ascii="Times New Roman" w:hAnsi="Times New Roman" w:cs="Times New Roman"/>
          <w:i/>
          <w:sz w:val="24"/>
          <w:szCs w:val="24"/>
        </w:rPr>
        <w:t>p</w:t>
      </w:r>
      <w:r>
        <w:rPr>
          <w:rFonts w:ascii="Times New Roman" w:hAnsi="Times New Roman" w:cs="Times New Roman"/>
          <w:sz w:val="24"/>
          <w:szCs w:val="24"/>
        </w:rPr>
        <w:t xml:space="preserve"> &lt; 0.01). In particular, Openness to Experience </w:t>
      </w:r>
      <w:r w:rsidR="00AF7256">
        <w:rPr>
          <w:rFonts w:ascii="Times New Roman" w:hAnsi="Times New Roman" w:cs="Times New Roman"/>
          <w:sz w:val="24"/>
          <w:szCs w:val="24"/>
        </w:rPr>
        <w:t>was positively predictive</w:t>
      </w:r>
      <w:r>
        <w:rPr>
          <w:rFonts w:ascii="Times New Roman" w:hAnsi="Times New Roman" w:cs="Times New Roman"/>
          <w:sz w:val="24"/>
          <w:szCs w:val="24"/>
        </w:rPr>
        <w:t xml:space="preserve"> (β = 0.34, </w:t>
      </w:r>
      <w:r>
        <w:rPr>
          <w:rFonts w:ascii="Times New Roman" w:hAnsi="Times New Roman" w:cs="Times New Roman"/>
          <w:i/>
          <w:sz w:val="24"/>
          <w:szCs w:val="24"/>
        </w:rPr>
        <w:t>p</w:t>
      </w:r>
      <w:r>
        <w:rPr>
          <w:rFonts w:ascii="Times New Roman" w:hAnsi="Times New Roman" w:cs="Times New Roman"/>
          <w:sz w:val="24"/>
          <w:szCs w:val="24"/>
        </w:rPr>
        <w:t xml:space="preserve"> &lt;</w:t>
      </w:r>
      <w:r w:rsidR="00AF7256">
        <w:rPr>
          <w:rFonts w:ascii="Times New Roman" w:hAnsi="Times New Roman" w:cs="Times New Roman"/>
          <w:sz w:val="24"/>
          <w:szCs w:val="24"/>
        </w:rPr>
        <w:t xml:space="preserve"> </w:t>
      </w:r>
      <w:r>
        <w:rPr>
          <w:rFonts w:ascii="Times New Roman" w:hAnsi="Times New Roman" w:cs="Times New Roman"/>
          <w:sz w:val="24"/>
          <w:szCs w:val="24"/>
        </w:rPr>
        <w:t xml:space="preserve">0.001) and Conscientiousness was </w:t>
      </w:r>
      <w:r w:rsidR="00AF7256">
        <w:rPr>
          <w:rFonts w:ascii="Times New Roman" w:hAnsi="Times New Roman" w:cs="Times New Roman"/>
          <w:sz w:val="24"/>
          <w:szCs w:val="24"/>
        </w:rPr>
        <w:t>marginally negatively predictive</w:t>
      </w:r>
      <w:r>
        <w:rPr>
          <w:rFonts w:ascii="Times New Roman" w:hAnsi="Times New Roman" w:cs="Times New Roman"/>
          <w:sz w:val="24"/>
          <w:szCs w:val="24"/>
        </w:rPr>
        <w:t xml:space="preserve"> </w:t>
      </w:r>
      <w:r>
        <w:rPr>
          <w:rFonts w:ascii="Times New Roman" w:hAnsi="Times New Roman" w:cs="Times New Roman"/>
          <w:sz w:val="24"/>
          <w:szCs w:val="24"/>
        </w:rPr>
        <w:t xml:space="preserve">(β = </w:t>
      </w:r>
      <w:r>
        <w:rPr>
          <w:rFonts w:ascii="Times New Roman" w:hAnsi="Times New Roman" w:cs="Times New Roman"/>
          <w:sz w:val="24"/>
          <w:szCs w:val="24"/>
        </w:rPr>
        <w:t>-0.19</w:t>
      </w:r>
      <w:r>
        <w:rPr>
          <w:rFonts w:ascii="Times New Roman" w:hAnsi="Times New Roman" w:cs="Times New Roman"/>
          <w:sz w:val="24"/>
          <w:szCs w:val="24"/>
        </w:rPr>
        <w:t xml:space="preserve">, </w:t>
      </w:r>
      <w:r>
        <w:rPr>
          <w:rFonts w:ascii="Times New Roman" w:hAnsi="Times New Roman" w:cs="Times New Roman"/>
          <w:i/>
          <w:sz w:val="24"/>
          <w:szCs w:val="24"/>
        </w:rPr>
        <w:t>p</w:t>
      </w:r>
      <w:r w:rsidR="00AF7256">
        <w:rPr>
          <w:rFonts w:ascii="Times New Roman" w:hAnsi="Times New Roman" w:cs="Times New Roman"/>
          <w:sz w:val="24"/>
          <w:szCs w:val="24"/>
        </w:rPr>
        <w:t xml:space="preserve"> = 0.057</w:t>
      </w:r>
      <w:r>
        <w:rPr>
          <w:rFonts w:ascii="Times New Roman" w:hAnsi="Times New Roman" w:cs="Times New Roman"/>
          <w:sz w:val="24"/>
          <w:szCs w:val="24"/>
        </w:rPr>
        <w:t>)</w:t>
      </w:r>
      <w:r w:rsidR="00AF7256">
        <w:rPr>
          <w:rFonts w:ascii="Times New Roman" w:hAnsi="Times New Roman" w:cs="Times New Roman"/>
          <w:sz w:val="24"/>
          <w:szCs w:val="24"/>
        </w:rPr>
        <w:t xml:space="preserve"> of MAUI scores, replicating prior research.</w:t>
      </w:r>
      <w:r>
        <w:rPr>
          <w:rFonts w:ascii="Times New Roman" w:hAnsi="Times New Roman" w:cs="Times New Roman"/>
          <w:sz w:val="24"/>
          <w:szCs w:val="24"/>
        </w:rPr>
        <w:t xml:space="preserve"> </w:t>
      </w:r>
      <w:r w:rsidR="0001177E">
        <w:rPr>
          <w:rFonts w:ascii="Times New Roman" w:hAnsi="Times New Roman" w:cs="Times New Roman"/>
          <w:sz w:val="24"/>
          <w:szCs w:val="24"/>
        </w:rPr>
        <w:t>A comparison of MAUI and UI95 reveals that the variance of MAUI</w:t>
      </w:r>
      <w:r w:rsidR="00C14EE1">
        <w:rPr>
          <w:rFonts w:ascii="Times New Roman" w:hAnsi="Times New Roman" w:cs="Times New Roman"/>
          <w:sz w:val="24"/>
          <w:szCs w:val="24"/>
        </w:rPr>
        <w:t xml:space="preserve"> </w:t>
      </w:r>
      <w:r w:rsidR="00C14EE1">
        <w:rPr>
          <w:rFonts w:ascii="Times New Roman" w:hAnsi="Times New Roman" w:cs="Times New Roman"/>
          <w:sz w:val="24"/>
          <w:szCs w:val="24"/>
        </w:rPr>
        <w:lastRenderedPageBreak/>
        <w:t xml:space="preserve">is smaller than the variance of UI95 for participants across prompts (paired </w:t>
      </w:r>
      <w:proofErr w:type="gramStart"/>
      <w:r w:rsidR="00C14EE1">
        <w:rPr>
          <w:rFonts w:ascii="Times New Roman" w:hAnsi="Times New Roman" w:cs="Times New Roman"/>
          <w:i/>
          <w:sz w:val="24"/>
          <w:szCs w:val="24"/>
        </w:rPr>
        <w:t>t</w:t>
      </w:r>
      <w:r w:rsidR="00C14EE1">
        <w:rPr>
          <w:rFonts w:ascii="Times New Roman" w:hAnsi="Times New Roman" w:cs="Times New Roman"/>
          <w:sz w:val="24"/>
          <w:szCs w:val="24"/>
        </w:rPr>
        <w:t>(</w:t>
      </w:r>
      <w:proofErr w:type="gramEnd"/>
      <w:r w:rsidR="00C14EE1">
        <w:rPr>
          <w:rFonts w:ascii="Times New Roman" w:hAnsi="Times New Roman" w:cs="Times New Roman"/>
          <w:sz w:val="24"/>
          <w:szCs w:val="24"/>
        </w:rPr>
        <w:t xml:space="preserve">345) = 3.996, </w:t>
      </w:r>
      <w:r w:rsidR="00C14EE1">
        <w:rPr>
          <w:rFonts w:ascii="Times New Roman" w:hAnsi="Times New Roman" w:cs="Times New Roman"/>
          <w:i/>
          <w:sz w:val="24"/>
          <w:szCs w:val="24"/>
        </w:rPr>
        <w:t>p</w:t>
      </w:r>
      <w:r w:rsidR="00C14EE1">
        <w:rPr>
          <w:rFonts w:ascii="Times New Roman" w:hAnsi="Times New Roman" w:cs="Times New Roman"/>
          <w:sz w:val="24"/>
          <w:szCs w:val="24"/>
        </w:rPr>
        <w:t xml:space="preserve"> &lt; 0.</w:t>
      </w:r>
      <w:r w:rsidR="00222EE5">
        <w:rPr>
          <w:rFonts w:ascii="Times New Roman" w:hAnsi="Times New Roman" w:cs="Times New Roman"/>
          <w:sz w:val="24"/>
          <w:szCs w:val="24"/>
        </w:rPr>
        <w:t>0001, 95% CI = [0.602, 1.769]).</w:t>
      </w:r>
      <w:bookmarkStart w:id="0" w:name="_GoBack"/>
      <w:bookmarkEnd w:id="0"/>
    </w:p>
    <w:p w:rsidR="00AF7256" w:rsidRPr="00C14EE1" w:rsidRDefault="00AF7256"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ab/>
      </w:r>
    </w:p>
    <w:sectPr w:rsidR="00AF7256" w:rsidRPr="00C14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37"/>
    <w:rsid w:val="00000115"/>
    <w:rsid w:val="0001177E"/>
    <w:rsid w:val="00045C07"/>
    <w:rsid w:val="000D19A4"/>
    <w:rsid w:val="001A09CC"/>
    <w:rsid w:val="00222EE5"/>
    <w:rsid w:val="0029139F"/>
    <w:rsid w:val="004D10D5"/>
    <w:rsid w:val="00560F37"/>
    <w:rsid w:val="007F6F27"/>
    <w:rsid w:val="008E23F6"/>
    <w:rsid w:val="00AF7256"/>
    <w:rsid w:val="00C14EE1"/>
    <w:rsid w:val="00FC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B6D39-1B57-466C-AFCB-76938F64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2</cp:revision>
  <dcterms:created xsi:type="dcterms:W3CDTF">2019-06-20T17:43:00Z</dcterms:created>
  <dcterms:modified xsi:type="dcterms:W3CDTF">2019-06-20T21:24:00Z</dcterms:modified>
</cp:coreProperties>
</file>