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73248"/>
          <w:sz w:val="44"/>
          <w:szCs w:val="44"/>
        </w:rPr>
        <w:t xml:space="preserve">NEURODIVERSE-FRIENDLY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B82F6"/>
          <w:sz w:val="44"/>
          <w:szCs w:val="44"/>
        </w:rPr>
        <w:t xml:space="preserve">DESIGN GUIDE</w:t>
      </w:r>
    </w:p>
    <w:p>
      <w:pPr>
        <w:pBdr>
          <w:bottom w:val="single" w:color="FBBF24" w:sz="6" w:space="1"/>
        </w:pBdr>
        <w:spacing w:after="200"/>
        <w:jc w:val="center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44403C"/>
          <w:sz w:val="28"/>
          <w:szCs w:val="28"/>
        </w:rPr>
        <w:t xml:space="preserve">For the Creaseworks Platform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03C"/>
          <w:sz w:val="22"/>
          <w:szCs w:val="22"/>
        </w:rPr>
        <w:t xml:space="preserve">Co-design for makers and creators with diverse neurotypes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3B82F6"/>
          <w:sz w:val="22"/>
          <w:szCs w:val="22"/>
        </w:rPr>
        <w:t xml:space="preserve">windedvertigo.com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1. Core Neurodiversity Design Principles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Designing for neurodiversity means creating interfaces that accommodate the full spectrum of human cognitive variation. These six fundamental pillars guide every design decision.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The Six Fundamental Pillars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1. Reduce Cognitive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Minimise the mental effort required to understand and navigate the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Limit decision points per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progressive disclosure (reveal information as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Avoid unnecessary animations or distracting visual elements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2. Provide Multiple Pathways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Offer multiple ways to accomplish the same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Support different input methods (keyboard, mouse, 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both visual and non-visual representations of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Allow customisation of presentation (colour schemes, layout, pace)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3. Enable Clear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plain language (grade 8–9 reading 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Define jargon and technical terms in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Break content into scannable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consistent terminology across the platform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4. Offer Control &amp; Predictability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Users should understand what will happen before taking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Avoid surprising interactions or unexpected page reloads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Allow users to pause, stop, or undo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clear feedback for all interactions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5. Minimise Distraction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Reduce visual clutter and competing focal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Avoid auto-playing media or intrusive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Disable animations by default; let users opt-in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whitespace strategically to organise content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6. Support Focus &amp;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Remove impediments to sustained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Minimise context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clear pathways without dead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Deliver immediate, contextual feedback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2. COGA &amp; Universal Design Framework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The W3C COGA (Cognitive and Learning Disabilities Accessibility) task force identifies critical accessibility patterns that form the foundation of neurodiversity-friendly design.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Clear Language &amp;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Target WCAG 2.1 Level AAA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Avoid idioms, metaphors, complex sentence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60–70 character line lengths for optimal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Employ consistent heading hierarchy (H1 &gt; H2 &gt; H3)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Test readability: Flesch-Kincaid Grade 6–8 target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Predictable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Consistent header/footer across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Breadcrumb trails for location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Clear “home” button always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Persistent navigation menu (don’t hide)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Clear Identification &amp;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Every input field must have an associated label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Error messages must be specific, not generic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aria-describedby for additional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Placeholder text should never replace labels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Task Completion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Confirmation dialogs before destructive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Save drafts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Allow return to incomplete forms with data preserved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progress indicators for multi-step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Offer undo functionality where feasible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Wayfinding &amp; Orientation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Current page always highlighted in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Visual indicators of hierarchy and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Consistent page structure (header/content/sidebar/footer)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meaningful page titles that reflect current context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3. Neurodivergent-Specific Considerations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Each neurotype presents unique design challenges and opportunities. The following guidance is organised by condition, though many users identify with multiple categories.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ADHD-Friendly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Core ADHD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External reminders and prompts are essential for task initiation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Working memory limitations require information to stay visible on-screen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Hyperfocus can lead to missed breaks — gentle reminders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Time blindness (poor time perception) benefits from elapsed-time indicators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Key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Break complex workflows into smaller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Show progress bars with labels (“Step 2 of 5”)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keyboard shortcuts for frequently-used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Allow “quick save” without full form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Implement search-first navigation (users jump, not browse linearly)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inline validation rather than form submission validation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Autism Spectrum-Friendly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Core Autism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Sensory sensitivities — avoid bright colours, rapid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Literal thinking — use explicit, concrete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Pattern-seeking — create predictable, consistent interface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Preference for depth — allow deep exploration without forcing breadth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Key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High contrast between interactive elements and background (min 7:1)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Disable animations by default; never auto-play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alternative visual representations (text + icon + colour)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consistent terminology; create a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Clear visual boundaries between sections (borders, spacing)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dark/low-colour theme option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Dyslexia-Friendly Design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Core Dyslexia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Character differentiation and letter reversal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Difficulty with rapid scanning of dense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Text-heavy interfaces are cognitively exhausting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Key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Font: Atkinson Hyperlegible or similar (sans-serif, open letterforms)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Line height: 1.5x (16px font → 24px line-height)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Letter spacing: 0.12em (increase from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left-aligned text only (never justify)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Avoid italics for emphasis; use colour or underline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Max line length: 70–80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dyslexia-friendly font as user option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Dyscalculia-Friendly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calculators inline for quantity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clear number formatting (1,234.56 not 1234.56)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Spell out numbers under 100 in prose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unit labels explicitly (not abbreviated)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visual size relationships, not just numerical ones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Anxiety-Friendly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Clearly indicate reversibility (“You can undo this”)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cautious language instead of aggressive 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preview of changes before applying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Auto-save frequently to prevent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Offer a “basic mode” with fewer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estimated time for tasks to manage expectations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4. CSS/UI Implementation Techniques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This section provides concrete implementation guidance covering motion, focus, colour contrast, typography, and layout. Code samples use the creaseworks palette.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Motion &amp; Animation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Animations can be beautiful but are problematic for many neurodivergent users. The critical rule: always respect the prefers-reduced-motion OS setting.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Motion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Remove all auto-playing animations (entrance, looping, hover effects)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Keep animations under 0.3s for responsiveness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Never use flashing/strobing (&gt;3 times per second violates WCAG)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Provide a toggle for animation preferences in app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@media (prefers-reduced-motion: reduce) globally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Focus Management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Keyboard users and those with motor control difficulties need clear, obvious focus states. Use :focus-visible (not :focus) to avoid visual focus ring on mouse clicks.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Focus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Focus outline: minimum 2px, highly visible against backgrounds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Never outline: none without providing an alternative focus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Test focus order with Tab key (should be logical, top-to-bottom)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Manage focus when content changes (modals, dynamic lists)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focus-visible, not :focus, to target keyboard navigation only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Colour Contrast &amp; Readability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Aim for WCAG AAA (7:1) on body text and AAA (4.5:1) minimum on UI elements. Never use colour alone to convey information.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Creaseworks Palette — Contrast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#1F2937 on #FFFFFF (body text)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14:1 — AAA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#FFFFFF on #3B82F6 (primary button)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8.5:1 — AAA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#78350F on #FBBF24 (amber accent)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11:1 — AAA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#15803D on #DCFCE7 (success)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5.8:1 — AA+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#7C2D12 on #FEE2E2 (error)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7.2:1 — AAA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Typography &amp; Text Spacing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Text presentation significantly impacts reading fluency for dyslexic and other neurodivergent users.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Recommended Typography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16px minimum (never &lt;14px)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1.6 (1.5–1.75 for body text)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0.02em minimum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Word spacing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0.16em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Max line length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70–80 characters (70ch)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Text alignment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Left-aligned only (never justify)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Atkinson Hyperlegible, Readex Pro, system-ui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 text colour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#374151 (not pure black)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Font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Atkinson Hyperlegible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Dyslexia, low vision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Large x-height, clear letterforms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Readex Pro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General accessibility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Clear O/0, l/1 distinctions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OpenDyslexia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Dyslexia-specific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Heavier base, unique forms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IBM Plex Sans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Professional + accessible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Good similar-letter distinction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Source Sans Pro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Body text</w:t>
            </w:r>
          </w:p>
        </w:tc>
        <w:tc>
          <w:tcPr>
            <w:tcW w:type="dxa" w:w="49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Clean, versatile, accessible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4.5 Layout &amp; Whitespace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Generous whitespace reduces cognitive load and visual overwhelm. Establish a consistent spacing scale and use borders or background colour (not just spacing) for section dividers.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--spacing-xs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--spacing-sm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--spacing-md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--spacing-lg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--spacing-xl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--spacing-2xl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--spacing-3xl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64px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Minimum touch target size: 48px × 48px (WCAG AAA)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Mobile layout: single column, generous vertical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 whitespace to separate ideas, not just visual hierarchy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5. Component-Level Patterns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Practical UI patterns for forms, navigation, notifications, data tables, and error states — all designed with neurodiversity in mind.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Form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Always use separate labels (never placeholder-as-label)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Provide clear hints and format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inline validation, not submission-only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Save drafts automatically without user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Show progress indicators for multi-step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Errors must be specific and actionable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Group related fields visually and logically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Navigation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Persistent navigation on desktop (don’t hide in hamburger menu)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Clear current-page indicator using colour + underline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Breadcrumbs for deep hierarchies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Skip-to-main-content link for keyboard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Limit main navigation to 5–7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Mobile: full-width stacked menu instead of burger menu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Notification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role=“status” with aria-live=“polite” for non-urgent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role=“alert” with aria-live=“assertive” only for critical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Make all notifications dismissible with a close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Include text + icon + background (never colour alone)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Auto-dismiss transient notifications after 5–8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Gentle animations that respect prefers-reduced-motion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Data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Table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proper semantic markup (table, thead, tbody, 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Add caption describing table purpose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Zebra striping for easier line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Badges for status/categories (visual +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Sortable columns must be keyboard-accessible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Provide alternative views (cards, list) for dense data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5.5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Error Handling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Never use generic “Error” messages — always specify what went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Explain HOW to fix the error, not just WHAT went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friendly, non-blaming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Empty states: suggest next action, not an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404 pages: provide clear navigation back to main content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6. Colour System Recommendations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The creaseworks palette is well-suited for neurodiversity-friendly design. Below are recommendations for extending it with semantic colours, theme variants, and accessibility modes.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Palette Extension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Primary Blue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#60A5FA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--color-primary-lighter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#93C5FD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#1E40AF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--color-primary-darker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#1E3A8A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Semantic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#10B981 (teal-green)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Success background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#DCFCE7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#F59E0B (amber)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Warning background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#FEF3C7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#DC2626 (red)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Error background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#FEE2E2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Focus outline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#3B82F6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Colour Usage Rules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Pair primary blue with white or very light grey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warm neutrals (not cool greys) for reduced visual stress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Test all combinations for 7:1 contrast (AAA standard)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Provide high-contrast theme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colour + pattern to convey status (never colour alone)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3B82F6" w:sz="12"/>
              <w:bottom w:val="single" w:color="E7E5E4" w:sz="1"/>
              <w:right w:val="single" w:color="E7E5E4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3248"/>
                <w:sz w:val="22"/>
                <w:szCs w:val="22"/>
              </w:rPr>
              <w:t xml:space="preserve">Don’t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red/green combinations (affects colourblind users)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Rely on colour alone for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multiple high-saturation colours near each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Combine red + blue without sufficient contrast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 white text on very light backgrounds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6.3 Theme System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Provide four theme variants: Default, High Contrast, Reduced Colours, and Dark Mode. Persist user preference using localStorage or account settings. Respect prefers-contrast: more and prefers-color-scheme: dark media queries.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7. Implementation Roadmap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 phased 10-week rollout that starts with the highest-impact, lowest-effort changes. Each phase builds on the previous one.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1: Foundation (Weeks 1–2)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03C"/>
          <w:sz w:val="21"/>
          <w:szCs w:val="21"/>
        </w:rPr>
        <w:t xml:space="preserve">Expected impact: </w:t>
      </w:r>
      <w:r>
        <w:rPr>
          <w:rFonts w:ascii="Arial" w:cs="Arial" w:eastAsia="Arial" w:hAnsi="Arial"/>
          <w:color w:val="44403C"/>
          <w:sz w:val="21"/>
          <w:szCs w:val="21"/>
        </w:rPr>
        <w:t xml:space="preserve">Immediate 40% improvement in accessibility; passes automated WCAG audit.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1: Semantic HTML &amp; Keyboard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Audit HTML for semantic structure (header, nav, main, article)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Ensure all interactive elements are keyboard-accessible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proper focus management (visible rings, modal trapping)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Test with keyboard only (30 minutes, no mouse)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skip-to-main-content link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2: Colour Contrast &amp; Typography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Audit all text for WCAG AAA 7:1 contrast minimum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Update base typography (16px, 1.6 line-height, 0.02em letter-spacing)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Remove italic emphasis; use background colour or underline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Change default font to Atkinson Hyperlegible or Readex Pro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responsive font sizes with clamp()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2: Core Components (Weeks 3–4)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03C"/>
          <w:sz w:val="21"/>
          <w:szCs w:val="21"/>
        </w:rPr>
        <w:t xml:space="preserve">Expected impact: </w:t>
      </w:r>
      <w:r>
        <w:rPr>
          <w:rFonts w:ascii="Arial" w:cs="Arial" w:eastAsia="Arial" w:hAnsi="Arial"/>
          <w:color w:val="44403C"/>
          <w:sz w:val="21"/>
          <w:szCs w:val="21"/>
        </w:rPr>
        <w:t xml:space="preserve">60% of user tasks become easier; form completion rates increase.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3: Forms &amp; Inputs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Restructure all forms (separate labels, hints, specific errors)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inline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auto-save draft functionality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Create form progress indicators for multi-step 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error prevention (confirmation dialogs, undo)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4: Navigation &amp; Information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breadcrumb trails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persistent main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current page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Reduce main menu to 5–7 top-level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Create search-first navigation alternative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3: Sensory &amp; Cognitive (Weeks 5–6)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03C"/>
          <w:sz w:val="21"/>
          <w:szCs w:val="21"/>
        </w:rPr>
        <w:t xml:space="preserve">Expected impact: </w:t>
      </w:r>
      <w:r>
        <w:rPr>
          <w:rFonts w:ascii="Arial" w:cs="Arial" w:eastAsia="Arial" w:hAnsi="Arial"/>
          <w:color w:val="44403C"/>
          <w:sz w:val="21"/>
          <w:szCs w:val="21"/>
        </w:rPr>
        <w:t xml:space="preserve">Cognitive load reduced by 50%; content becomes accessible to wider audience.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5: Motion &amp; Animations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prefers-reduced-motion media query globally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Disable all auto-playing animations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Remove page transitions and parallax scrolling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Provide animation preference toggle in settings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6: Content &amp; Language Simplification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Audit all copy for plain language (Grade 6–8)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Create glossary for domain-specific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inline definitions for jargon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visual alternatives to text-heavy explanations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4: Advanced Features (Weeks 7–8)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03C"/>
          <w:sz w:val="21"/>
          <w:szCs w:val="21"/>
        </w:rPr>
        <w:t xml:space="preserve">Expected impact: </w:t>
      </w:r>
      <w:r>
        <w:rPr>
          <w:rFonts w:ascii="Arial" w:cs="Arial" w:eastAsia="Arial" w:hAnsi="Arial"/>
          <w:color w:val="44403C"/>
          <w:sz w:val="21"/>
          <w:szCs w:val="21"/>
        </w:rPr>
        <w:t xml:space="preserve">Neurodivergent users report significant improvement; power users gain advanced features.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7: Theme System &amp; Customisation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theme switcher (default, high-contrast, low-saturation, dark)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text-size preference controls (100% → 200%)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Create dyslexia-friendly font option 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Save all user preferences to account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8: ADHD &amp; Autism-Friendly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task-level progress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gentle ambient reminders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Create focus mode that hides non-essential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Add time estimates for common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Implement keyboard shortcuts for power users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Phase 5: Testing &amp; Polish (Weeks 9–10)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03C"/>
          <w:sz w:val="21"/>
          <w:szCs w:val="21"/>
        </w:rPr>
        <w:t xml:space="preserve">Expected impact: </w:t>
      </w:r>
      <w:r>
        <w:rPr>
          <w:rFonts w:ascii="Arial" w:cs="Arial" w:eastAsia="Arial" w:hAnsi="Arial"/>
          <w:color w:val="44403C"/>
          <w:sz w:val="21"/>
          <w:szCs w:val="21"/>
        </w:rPr>
        <w:t xml:space="preserve">Full WCAG AAA compliance; proven user satisfaction.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9: Accessibility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Run automated WCAG 2.1 Level AAA audit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User testing with neurodivergent participants (minimum 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Screen reader testing (NVDA, JAWS, VoiceOver)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Mobile testing (touch, gesture, small screens)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Cross-browser testing (Chrome, Firefox, Safari, Edge)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03C"/>
          <w:sz w:val="22"/>
          <w:szCs w:val="22"/>
        </w:rPr>
        <w:t xml:space="preserve">Week 10: Performance &amp;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Optimise animations for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Improve Core Web Vitals (LCP, FID, CLS)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Document accessibility features in user guide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Set up accessibility regression testing in CI/CD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8. Priority Checklist</w:t>
      </w:r>
    </w:p>
    <w:p>
      <w:pPr>
        <w:spacing w:after="16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 quick-reference checklist grouped by urgency tier, for use in sprint planning.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Tier 1: Critical (Do First)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WCAG AAA colour contrast throughout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Keyboard navigation (Tab, Enter, Escape)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Visible focus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Semantic HTML (labels with inputs, heading hierarchy)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Remove auto-playing animations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Form label + hint + error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Breadcrumbs/wayfinding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Dark mode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Text size preferences (100%–200%)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Tier 2: Essential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Dyslexia-friendly font option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Plain language audit (Flesch-Kincaid 6–8)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Reduce motion by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Multi-step form progress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Auto-save form drafts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Specific error messages with fix guidance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High-contrast theme option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Focus-mode UI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Tier 3: Valuable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ADHD reminders &amp; time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Customisable theme colours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Keyboard shortcuts for power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Audio descriptions for complex visuals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Glossary widget for domain terms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Tier 4: Nice-to-Have (Post-MVP)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Custom colour picker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Voice control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AI-powered content simplification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03C"/>
          <w:sz w:val="20"/>
          <w:szCs w:val="20"/>
        </w:rPr>
        <w:t xml:space="preserve">Integration with productivity tools (Notion, Obsidian)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9. Success Metrics &amp; Testing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Automated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axe-core for React component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Pa11y for continuous integration accessibility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Lighthouse: target 95+ Accessibility score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Manual Testing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Keyboard-only navigation: 30 minutes minimum,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Screen reader testing with NVDA, JAWS, and VoiceOver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User testing with neurodivergent participants (ADHD, autism, dyslexia, anxiety)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WCAG 2.1 Level AAA compliance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axe audit critical/serious issues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User completion rate (neurodivergent cohort)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Time-to-task vs. typical user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&lt;10% increase</w:t>
            </w:r>
          </w:p>
        </w:tc>
      </w:tr>
      <w:t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Satisfaction score (accessibility users)</w:t>
            </w:r>
          </w:p>
        </w:tc>
        <w:tc>
          <w:tcPr>
            <w:tcW w:type="dxa" w:w="6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03C"/>
                <w:sz w:val="20"/>
                <w:szCs w:val="20"/>
              </w:rPr>
              <w:t xml:space="preserve">&gt;4/5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73248"/>
          <w:sz w:val="32"/>
          <w:szCs w:val="32"/>
        </w:rPr>
        <w:t xml:space="preserve">10. Resources &amp; References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Standards &amp;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WCAG 2.1 Level AAA — w3.org/WAI/WCAG21/quickref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W3C COGA Task Force — w3.org/WAI/cognitive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WebAIM Contrast Checker — webaim.org/resources/contrastchecker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The A11Y Project — a11yproject.com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Recommended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Contrast: accessible-colors.com, Polypane colour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Fonts: Atkinson Hyperlegible, Readex Pro, IBM Plex Sans (Google Fonts)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Testing: Lighthouse, axe DevTools, WAVE, Pa11y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Screen Readers: NVDA (free), JAWS, VoiceOver (Mac/iOS)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Simulation: Sim Daltonism (colourblindness), Color Oracle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Component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Headless UI, Radix UI — unstyled accessible primitives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Framer Motion — respects prefers-reduced-motion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Heroicons, Feather Icons — clear, simple icon designs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Focus-visible polyfill for older browser support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03C"/>
        <w:sz w:val="18"/>
        <w:szCs w:val="18"/>
      </w:rPr>
      <w:t xml:space="preserve">Page </w:t>
    </w:r>
    <w:r>
      <w:rPr>
        <w:rFonts w:ascii="Arial" w:cs="Arial" w:eastAsia="Arial" w:hAnsi="Arial"/>
        <w:color w:val="44403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1"/>
      </w:pBdr>
    </w:pPr>
    <w:r>
      <w:rPr>
        <w:rFonts w:ascii="Arial" w:cs="Arial" w:eastAsia="Arial" w:hAnsi="Arial"/>
        <w:i/>
        <w:iCs/>
        <w:color w:val="3B82F6"/>
        <w:sz w:val="18"/>
        <w:szCs w:val="18"/>
      </w:rPr>
      <w:t xml:space="preserve">Neurodiverse-Friendly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732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0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2026-02-22T08:15:47.834Z</dcterms:created>
  <dcterms:modified xsi:type="dcterms:W3CDTF">2026-02-22T08:15:47.834Z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