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الحزمة التنفيذية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الحزمة التنفيذية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2026-09 (2026-09-01 – 2026-09-30)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2026-10-21 22:02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01a15fd7-fcce-732a-aa49-82a529a24931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International Roaming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المخططة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120,000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المتوقعة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المقدَّمة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المخططة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396,000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المتوقعة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148,500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المقدَّمة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المعتمدة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المخططة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79,200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المتوقعة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المقدَّمة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المعتمدة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الاستثمار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4,830,000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المتأخرة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التبنّي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الحزمة التنفيذية — ROAMING</dc:title>
  <dc:creator>Mobily Transformation Hub</dc:creator>
  <dc:description>ROAMING — International Roaming Transformation; snapshot 01a15fd7-fcce-732a-aa49-82a529a24931</dc:description>
  <cp:lastModifiedBy>Un-named</cp:lastModifiedBy>
  <cp:revision>1</cp:revision>
  <dcterms:created xsi:type="dcterms:W3CDTF">2026-10-21T19:03:04.133Z</dcterms:created>
  <dcterms:modified xsi:type="dcterms:W3CDTF">2026-10-21T19:03:04.133Z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