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32238"/>
          <w:sz w:val="68"/>
        </w:rPr>
        <w:t>BUSINESS</w:t>
        <w:br/>
        <w:t>TRANSFORMATION</w:t>
        <w:br/>
        <w:t>PLAYBOOK</w:t>
      </w:r>
    </w:p>
    <w:p>
      <w:pPr>
        <w:spacing w:before="240"/>
        <w:jc w:val="center"/>
      </w:pPr>
      <w:r>
        <w:rPr>
          <w:rFonts w:ascii="Aptos" w:hAnsi="Aptos"/>
          <w:color w:val="009E9A"/>
          <w:sz w:val="28"/>
        </w:rPr>
        <w:t>A practical system to diagnose, design, mobilize, execute and realize transformation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4F6F8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32238"/>
                <w:sz w:val="48"/>
              </w:rPr>
              <w:t>6</w:t>
              <w:br/>
            </w:r>
            <w:r>
              <w:rPr>
                <w:rFonts w:ascii="Aptos" w:hAnsi="Aptos"/>
                <w:b/>
                <w:color w:val="009E9A"/>
                <w:sz w:val="16"/>
              </w:rPr>
              <w:t>PHASES</w:t>
            </w:r>
          </w:p>
        </w:tc>
        <w:tc>
          <w:tcPr>
            <w:tcW w:type="dxa" w:w="3456"/>
            <w:shd w:fill="F4F6F8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32238"/>
                <w:sz w:val="48"/>
              </w:rPr>
              <w:t>15+</w:t>
              <w:br/>
            </w:r>
            <w:r>
              <w:rPr>
                <w:rFonts w:ascii="Aptos" w:hAnsi="Aptos"/>
                <w:b/>
                <w:color w:val="009E9A"/>
                <w:sz w:val="16"/>
              </w:rPr>
              <w:t>READY TEMPLATES</w:t>
            </w:r>
          </w:p>
        </w:tc>
        <w:tc>
          <w:tcPr>
            <w:tcW w:type="dxa" w:w="3456"/>
            <w:shd w:fill="F4F6F8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32238"/>
                <w:sz w:val="48"/>
              </w:rPr>
              <w:t>1</w:t>
              <w:br/>
            </w:r>
            <w:r>
              <w:rPr>
                <w:rFonts w:ascii="Aptos" w:hAnsi="Aptos"/>
                <w:b/>
                <w:color w:val="009E9A"/>
                <w:sz w:val="16"/>
              </w:rPr>
              <w:t>OPERATING SYSTEM</w:t>
            </w:r>
          </w:p>
        </w:tc>
      </w:tr>
    </w:tbl>
    <w:p>
      <w:pPr>
        <w:spacing w:after="80"/>
        <w:jc w:val="center"/>
      </w:pPr>
      <w:r>
        <w:rPr>
          <w:rFonts w:ascii="Aptos" w:hAnsi="Aptos"/>
          <w:i w:val="0"/>
          <w:color w:val="5F6B76"/>
          <w:sz w:val="16"/>
        </w:rPr>
        <w:t>Practical synthesis inspired by PMI Organizational Transformation, Brightline Transformation Compass and PMI Benefits Realization Management; extended with a custom Target Operating Model toolkit.</w:t>
      </w:r>
    </w:p>
    <w:p>
      <w:pPr>
        <w:spacing w:after="80"/>
        <w:jc w:val="center"/>
      </w:pPr>
      <w:r>
        <w:rPr>
          <w:rFonts w:ascii="Aptos" w:hAnsi="Aptos"/>
          <w:i w:val="0"/>
          <w:color w:val="5F6B76"/>
          <w:sz w:val="16"/>
        </w:rPr>
        <w:t>Version 1.0  |  September 2026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HOW TO USE THIS PLAYBOOK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One System, Two Modes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Use this playbook in two ways: as a full end-to-end transformation methodology, or as a modular toolkit when you only need a specific deliverable (for example, a Target Operating Model, initiative business case, or benefits register).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316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When to use</w:t>
            </w:r>
          </w:p>
        </w:tc>
        <w:tc>
          <w:tcPr>
            <w:tcW w:type="dxa" w:w="511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How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End-to-End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New enterprise or business-unit transformation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Run Phases 1-6 sequentially. Do not launch initiatives before the North Star, outcomes and target state are clear.</w:t>
            </w:r>
          </w:p>
        </w:tc>
      </w:tr>
      <w:tr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Modular</w:t>
            </w:r>
          </w:p>
        </w:tc>
        <w:tc>
          <w:tcPr>
            <w:tcW w:type="dxa" w:w="31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A transformation is already underway</w:t>
            </w:r>
          </w:p>
        </w:tc>
        <w:tc>
          <w:tcPr>
            <w:tcW w:type="dxa" w:w="51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Enter at the relevant phase, complete the minimum mandatory templates, then reconnect to outcomes and benefits.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Design principles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Outcome before activity: define measurable business outcomes before building a project list.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Current state before solution: diagnose economics, customer, operations, capability and technology before prescribing initiatives.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Operating model before execution: make decision rights, ownership and cross-functional ways of working explicit.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Benefits before closure: an initiative is not complete when delivered; it is complete when value is realized and sustained.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One source of truth: keep the transformation charter, roadmap, initiative portfolio and benefits register linked.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Rule of thumb  </w:t>
            </w:r>
            <w:r>
              <w:rPr>
                <w:rFonts w:ascii="Aptos" w:hAnsi="Aptos"/>
                <w:color w:val="263238"/>
                <w:sz w:val="19"/>
              </w:rPr>
              <w:t>Every transformation deliverable should answer one of four questions: Why change? What must become different? How will we execute? How will we prove value?</w:t>
            </w:r>
          </w:p>
        </w:tc>
      </w:tr>
    </w:tbl>
    <w:p>
      <w:pPr>
        <w:spacing w:after="0"/>
      </w:pP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Minimum governance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72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Accountability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Executive Sponsor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Owns enterprise outcome, removes constraints, approves major trade-offs.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Transformation Lead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Integrates workstreams, drives cadence, ensures outcome realization.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Business Owners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Own target-state capabilities and BAU adoption.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Workstream Leads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Deliver initiatives and manage dependencies.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Finance / Value Office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Validates baseline, benefit logic, value realization.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Transformation Office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Governance, reporting, risks, dependencies, decisions, standards.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METHODOLOGY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The 6-Phase Transformation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shd w:fill="DFF4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1</w:t>
            </w:r>
          </w:p>
        </w:tc>
        <w:tc>
          <w:tcPr>
            <w:tcW w:type="dxa" w:w="1800"/>
            <w:shd w:fill="DFF4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DIAGNOSE</w:t>
            </w:r>
          </w:p>
        </w:tc>
        <w:tc>
          <w:tcPr>
            <w:tcW w:type="dxa" w:w="2880"/>
            <w:shd w:fill="DFF4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Establish fact base</w:t>
            </w:r>
          </w:p>
        </w:tc>
        <w:tc>
          <w:tcPr>
            <w:tcW w:type="dxa" w:w="4752"/>
            <w:shd w:fill="DFF4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Current state, root causes, value pools</w:t>
            </w:r>
          </w:p>
        </w:tc>
      </w:tr>
      <w:tr>
        <w:tc>
          <w:tcPr>
            <w:tcW w:type="dxa" w:w="64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2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DEFINE</w:t>
            </w:r>
          </w:p>
        </w:tc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Set direction</w:t>
            </w:r>
          </w:p>
        </w:tc>
        <w:tc>
          <w:tcPr>
            <w:tcW w:type="dxa" w:w="47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North Star, outcomes, KPIs, guardrails</w:t>
            </w:r>
          </w:p>
        </w:tc>
      </w:tr>
      <w:tr>
        <w:tc>
          <w:tcPr>
            <w:tcW w:type="dxa" w:w="648"/>
            <w:shd w:fill="EDE7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3</w:t>
            </w:r>
          </w:p>
        </w:tc>
        <w:tc>
          <w:tcPr>
            <w:tcW w:type="dxa" w:w="1800"/>
            <w:shd w:fill="EDE7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DESIGN</w:t>
            </w:r>
          </w:p>
        </w:tc>
        <w:tc>
          <w:tcPr>
            <w:tcW w:type="dxa" w:w="2880"/>
            <w:shd w:fill="EDE7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Create target state</w:t>
            </w:r>
          </w:p>
        </w:tc>
        <w:tc>
          <w:tcPr>
            <w:tcW w:type="dxa" w:w="4752"/>
            <w:shd w:fill="EDE7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Target Operating Model, capabilities, journeys</w:t>
            </w:r>
          </w:p>
        </w:tc>
      </w:tr>
      <w:tr>
        <w:tc>
          <w:tcPr>
            <w:tcW w:type="dxa" w:w="64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4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MOBILIZE</w:t>
            </w:r>
          </w:p>
        </w:tc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Build execution portfolio</w:t>
            </w:r>
          </w:p>
        </w:tc>
        <w:tc>
          <w:tcPr>
            <w:tcW w:type="dxa" w:w="47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Initiatives, business cases, roadmap, resourcing</w:t>
            </w:r>
          </w:p>
        </w:tc>
      </w:tr>
      <w:tr>
        <w:tc>
          <w:tcPr>
            <w:tcW w:type="dxa" w:w="648"/>
            <w:shd w:fill="DFF4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5</w:t>
            </w:r>
          </w:p>
        </w:tc>
        <w:tc>
          <w:tcPr>
            <w:tcW w:type="dxa" w:w="1800"/>
            <w:shd w:fill="DFF4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TRANSFORM</w:t>
            </w:r>
          </w:p>
        </w:tc>
        <w:tc>
          <w:tcPr>
            <w:tcW w:type="dxa" w:w="2880"/>
            <w:shd w:fill="DFF4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Execute &amp; govern</w:t>
            </w:r>
          </w:p>
        </w:tc>
        <w:tc>
          <w:tcPr>
            <w:tcW w:type="dxa" w:w="4752"/>
            <w:shd w:fill="DFF4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Operating system, workstreams, decisions, adoption</w:t>
            </w:r>
          </w:p>
        </w:tc>
      </w:tr>
      <w:tr>
        <w:tc>
          <w:tcPr>
            <w:tcW w:type="dxa" w:w="648"/>
            <w:shd w:fill="DFF0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6</w:t>
            </w:r>
          </w:p>
        </w:tc>
        <w:tc>
          <w:tcPr>
            <w:tcW w:type="dxa" w:w="1800"/>
            <w:shd w:fill="DFF0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263238"/>
                <w:sz w:val="18"/>
              </w:rPr>
              <w:t>REALIZE</w:t>
            </w:r>
          </w:p>
        </w:tc>
        <w:tc>
          <w:tcPr>
            <w:tcW w:type="dxa" w:w="2880"/>
            <w:shd w:fill="DFF0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Prove &amp; sustain value</w:t>
            </w:r>
          </w:p>
        </w:tc>
        <w:tc>
          <w:tcPr>
            <w:tcW w:type="dxa" w:w="4752"/>
            <w:shd w:fill="DFF0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8"/>
              </w:rPr>
              <w:t>Benefits, BAU handover, continuous improvement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Stage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34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Decision question</w:t>
            </w:r>
          </w:p>
        </w:tc>
        <w:tc>
          <w:tcPr>
            <w:tcW w:type="dxa" w:w="554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Evidence required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G1 - Case for Change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Do we agree on the problem/opportunity and value at stake?</w:t>
            </w:r>
          </w:p>
        </w:tc>
        <w:tc>
          <w:tcPr>
            <w:tcW w:type="dxa" w:w="55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Diagnostic, baseline, root causes, value pools.</w:t>
            </w:r>
          </w:p>
        </w:tc>
      </w:tr>
      <w:tr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G2 - Direction</w:t>
            </w:r>
          </w:p>
        </w:tc>
        <w:tc>
          <w:tcPr>
            <w:tcW w:type="dxa" w:w="34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Are outcomes specific enough to steer decisions?</w:t>
            </w:r>
          </w:p>
        </w:tc>
        <w:tc>
          <w:tcPr>
            <w:tcW w:type="dxa" w:w="554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North Star, outcome tree, KPI definitions, guardrails.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G3 - Target State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Do we know what must be different operationally?</w:t>
            </w:r>
          </w:p>
        </w:tc>
        <w:tc>
          <w:tcPr>
            <w:tcW w:type="dxa" w:w="55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Target Operating Model, capability gaps, future journeys.</w:t>
            </w:r>
          </w:p>
        </w:tc>
      </w:tr>
      <w:tr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G4 - Mobilization</w:t>
            </w:r>
          </w:p>
        </w:tc>
        <w:tc>
          <w:tcPr>
            <w:tcW w:type="dxa" w:w="34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Is the portfolio executable and value-backed?</w:t>
            </w:r>
          </w:p>
        </w:tc>
        <w:tc>
          <w:tcPr>
            <w:tcW w:type="dxa" w:w="554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Initiative cards, business cases, roadmap, owners, capacity.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G5 - Scale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Are pilots/results sufficient to scale?</w:t>
            </w:r>
          </w:p>
        </w:tc>
        <w:tc>
          <w:tcPr>
            <w:tcW w:type="dxa" w:w="55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Performance evidence, adoption, risk closure, decision log.</w:t>
            </w:r>
          </w:p>
        </w:tc>
      </w:tr>
      <w:tr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G6 - Sustain</w:t>
            </w:r>
          </w:p>
        </w:tc>
        <w:tc>
          <w:tcPr>
            <w:tcW w:type="dxa" w:w="34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Is value embedded in BAU?</w:t>
            </w:r>
          </w:p>
        </w:tc>
        <w:tc>
          <w:tcPr>
            <w:tcW w:type="dxa" w:w="554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Benefits evidence, ownership transfer, controls, continuous improvement backlog.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PMI/Brightline connection  </w:t>
            </w:r>
            <w:r>
              <w:rPr>
                <w:rFonts w:ascii="Aptos" w:hAnsi="Aptos"/>
                <w:color w:val="263238"/>
                <w:sz w:val="19"/>
              </w:rPr>
              <w:t>The playbook uses the people-centered transformation logic and transformation operating-system thinking associated with PMI/Brightline, while adding a more explicit Target Operating Model and management-consulting-style diagnostic/design layer.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PHASE 1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01  DIAGNOSE — Build the Fact Base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Objective: create a shared, evidence-based view of current performance, root causes and value at stake before solutions are chosen.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Core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432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Key questions</w:t>
            </w:r>
          </w:p>
        </w:tc>
        <w:tc>
          <w:tcPr>
            <w:tcW w:type="dxa" w:w="439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Typical outputs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Business &amp; Financial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Where is value created/lost? Revenue, margin, cost, churn, productivity?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Baseline P&amp;L bridge, value pools, trend analysis.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Customer</w:t>
            </w:r>
          </w:p>
        </w:tc>
        <w:tc>
          <w:tcPr>
            <w:tcW w:type="dxa" w:w="43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Where does the customer experience break?</w:t>
            </w:r>
          </w:p>
        </w:tc>
        <w:tc>
          <w:tcPr>
            <w:tcW w:type="dxa" w:w="439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Journey pain points, complaints, NPS/CSAT drivers.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Process &amp; Operations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Where are delays, rework, bottlenecks, handoffs?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Process map, cycle time, failure demand.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Organization &amp; Governance</w:t>
            </w:r>
          </w:p>
        </w:tc>
        <w:tc>
          <w:tcPr>
            <w:tcW w:type="dxa" w:w="43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Are roles, decision rights, incentives and accountability clear?</w:t>
            </w:r>
          </w:p>
        </w:tc>
        <w:tc>
          <w:tcPr>
            <w:tcW w:type="dxa" w:w="439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RACI gaps, decision latency, governance map.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Technology &amp; Data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systems/data constrain performance?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Architecture pain points, automation/data gaps.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Capability</w:t>
            </w:r>
          </w:p>
        </w:tc>
        <w:tc>
          <w:tcPr>
            <w:tcW w:type="dxa" w:w="43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skills/capabilities are missing?</w:t>
            </w:r>
          </w:p>
        </w:tc>
        <w:tc>
          <w:tcPr>
            <w:tcW w:type="dxa" w:w="439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Capability heatmap, build/buy/partner needs.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1 — Current-State Diagnostic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223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Current state</w:t>
            </w:r>
          </w:p>
        </w:tc>
        <w:tc>
          <w:tcPr>
            <w:tcW w:type="dxa" w:w="20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Evidence / baseline</w:t>
            </w:r>
          </w:p>
        </w:tc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Root cause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122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Financial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[Describe]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[Metric / source]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[Why?]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[SAR / KPI]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 / M / L</w:t>
            </w:r>
          </w:p>
        </w:tc>
      </w:tr>
      <w:tr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Customer</w:t>
            </w:r>
          </w:p>
        </w:tc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[Describe]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[Metric / source]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[Why?]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[KPI]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 / M / L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Process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[Describe]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[Metric / source]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[Why?]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[KPI]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 / M / L</w:t>
            </w:r>
          </w:p>
        </w:tc>
      </w:tr>
      <w:tr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People / Org</w:t>
            </w:r>
          </w:p>
        </w:tc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[Describe]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[Evidence]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[Why?]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[Impact]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 / M / L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Technology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[Describe]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[Evidence]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[Why?]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[Impact]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 / M / L</w:t>
            </w:r>
          </w:p>
        </w:tc>
      </w:tr>
      <w:tr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Data</w:t>
            </w:r>
          </w:p>
        </w:tc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[Describe]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[Evidence]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[Why?]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[Impact]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 / M / 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Gate 1  </w:t>
            </w:r>
            <w:r>
              <w:rPr>
                <w:rFonts w:ascii="Aptos" w:hAnsi="Aptos"/>
                <w:color w:val="263238"/>
                <w:sz w:val="19"/>
              </w:rPr>
              <w:t>Do not proceed with a list of projects. Proceed only when the leadership team agrees on the problem, baseline and material value pools.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TEMPLATE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Transformation Charter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2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Fill-in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Transformation name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[Name]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Executive sponsor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[Name / role]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Transformation lead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[Name / role]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Case for change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[What is happening and why now?]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North Star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[One sentence describing the future outcome]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 scope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[Businesses / products / journeys / geographies / capabilities]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Out of scope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[Explicit exclusions]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Baseline date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[DD/MM/YYYY]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Target horizon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[e.g., 18 months]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Top 3-5 outcomes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[Outcome + KPI + target]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Strategic guardrails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[Non-negotiables: regulatory, CX, capex, risk, brand, etc.]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Governance forum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[SteerCo / executive committee]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Decision rights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[What can workstreams decide vs sponsor?]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Success definition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[What evidence proves transformation succeeded?]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Transformation thesis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Complete this sentence  </w:t>
            </w:r>
            <w:r>
              <w:rPr>
                <w:rFonts w:ascii="Aptos" w:hAnsi="Aptos"/>
                <w:color w:val="263238"/>
                <w:sz w:val="19"/>
              </w:rPr>
              <w:t>If we change [capabilities / journeys / operating model], then [customer/operational outcomes] will improve, which will create [financial/strategic benefits], because [evidence / causal logic].</w:t>
            </w:r>
          </w:p>
        </w:tc>
      </w:tr>
    </w:tbl>
    <w:p>
      <w:pPr>
        <w:spacing w:after="0"/>
      </w:pP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Scope sanity check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Is scope tied to outcomes rather than departments?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Can each major scope item be traced to a diagnosed problem or opportunity?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Are explicit exclusions documented?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Is the baseline measurable?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Are executive decisions required to unblock the transformation visible?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PHASE 2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02  DEFINE — North Star &amp; Outcomes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Objective: translate the case for change into measurable transformation outcomes that can steer portfolio and operating-model choices.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Outcome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432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432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North Star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Concise description of the desired future business state.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“Make roaming effortless, trusted and economically accretive.”</w:t>
            </w:r>
          </w:p>
        </w:tc>
      </w:tr>
      <w:tr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Strategic Outcomes</w:t>
            </w:r>
          </w:p>
        </w:tc>
        <w:tc>
          <w:tcPr>
            <w:tcW w:type="dxa" w:w="43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must improve for the North Star to be true.</w:t>
            </w:r>
          </w:p>
        </w:tc>
        <w:tc>
          <w:tcPr>
            <w:tcW w:type="dxa" w:w="43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Revenue growth, activation, customer experience, partner economics.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KPIs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Measures proving outcome movement.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Roaming revenue, attach rate, complaint rate, digital activation.</w:t>
            </w:r>
          </w:p>
        </w:tc>
      </w:tr>
      <w:tr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Targets</w:t>
            </w:r>
          </w:p>
        </w:tc>
        <w:tc>
          <w:tcPr>
            <w:tcW w:type="dxa" w:w="43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Time-bound ambition.</w:t>
            </w:r>
          </w:p>
        </w:tc>
        <w:tc>
          <w:tcPr>
            <w:tcW w:type="dxa" w:w="43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+X% revenue by Q4; -Y% complaints.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Initiative Contribution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How each initiative moves one or more outcomes.</w:t>
            </w:r>
          </w:p>
        </w:tc>
        <w:tc>
          <w:tcPr>
            <w:tcW w:type="dxa" w:w="43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New pass architecture → attach rate + ARPU.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2 — Outcome &amp; KPI Tree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208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158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KPI</w:t>
            </w:r>
          </w:p>
        </w:tc>
        <w:tc>
          <w:tcPr>
            <w:tcW w:type="dxa" w:w="115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Baseline</w:t>
            </w:r>
          </w:p>
        </w:tc>
        <w:tc>
          <w:tcPr>
            <w:tcW w:type="dxa" w:w="115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Target date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Leading indicator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[Outcome 1]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[KPI]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[x]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[y]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[indicator]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[Outcome 2]</w:t>
            </w:r>
          </w:p>
        </w:tc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[KPI]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[x]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[y]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[indicator]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[Outcome 3]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[KPI]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[x]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[y]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[indicator]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[Outcome 4]</w:t>
            </w:r>
          </w:p>
        </w:tc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[KPI]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[x]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[y]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[indicator]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Good outcome test  </w:t>
            </w:r>
            <w:r>
              <w:rPr>
                <w:rFonts w:ascii="Aptos" w:hAnsi="Aptos"/>
                <w:color w:val="263238"/>
                <w:sz w:val="19"/>
              </w:rPr>
              <w:t>Specific, measurable, strategically relevant, owned by a business leader, and achievable through a defined causal chain—not just “launch”, “implement” or “deliver”.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PHASE 3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03  DESIGN — Target Operating Model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Objective: define what must be different in the business—beyond projects—so the outcomes can be sustained.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The 10-dimension Target Operating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691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Design question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1. Customer &amp; Value Proposition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experience/value should customers receive?</w:t>
            </w:r>
          </w:p>
        </w:tc>
      </w:tr>
      <w:tr>
        <w:tc>
          <w:tcPr>
            <w:tcW w:type="dxa" w:w="31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2. Products &amp; Services</w:t>
            </w:r>
          </w:p>
        </w:tc>
        <w:tc>
          <w:tcPr>
            <w:tcW w:type="dxa" w:w="69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portfolio, pricing, features and service model are required?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3. Journeys &amp; Processes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end-to-end journeys/processes must change?</w:t>
            </w:r>
          </w:p>
        </w:tc>
      </w:tr>
      <w:tr>
        <w:tc>
          <w:tcPr>
            <w:tcW w:type="dxa" w:w="31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4. Organization</w:t>
            </w:r>
          </w:p>
        </w:tc>
        <w:tc>
          <w:tcPr>
            <w:tcW w:type="dxa" w:w="69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structure, roles and accountabilities are needed?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5. Governance &amp; Decision Rights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Who decides what, at what level, using what forums?</w:t>
            </w:r>
          </w:p>
        </w:tc>
      </w:tr>
      <w:tr>
        <w:tc>
          <w:tcPr>
            <w:tcW w:type="dxa" w:w="31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6. People &amp; Capabilities</w:t>
            </w:r>
          </w:p>
        </w:tc>
        <w:tc>
          <w:tcPr>
            <w:tcW w:type="dxa" w:w="69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skills, capacity, behaviors and incentives are required?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7. Technology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platforms, systems and integration are required?</w:t>
            </w:r>
          </w:p>
        </w:tc>
      </w:tr>
      <w:tr>
        <w:tc>
          <w:tcPr>
            <w:tcW w:type="dxa" w:w="31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8. Data &amp; Analytics</w:t>
            </w:r>
          </w:p>
        </w:tc>
        <w:tc>
          <w:tcPr>
            <w:tcW w:type="dxa" w:w="69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data, metrics, models and ownership are needed?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9. Partners &amp; Sourcing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should be built, bought, outsourced or partnered?</w:t>
            </w:r>
          </w:p>
        </w:tc>
      </w:tr>
      <w:tr>
        <w:tc>
          <w:tcPr>
            <w:tcW w:type="dxa" w:w="31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10. Performance Management</w:t>
            </w:r>
          </w:p>
        </w:tc>
        <w:tc>
          <w:tcPr>
            <w:tcW w:type="dxa" w:w="69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How will KPIs, benefits and continuous improvement be managed?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3 — TOM Gap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87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TOM dimension</w:t>
            </w:r>
          </w:p>
        </w:tc>
        <w:tc>
          <w:tcPr>
            <w:tcW w:type="dxa" w:w="20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Current state</w:t>
            </w:r>
          </w:p>
        </w:tc>
        <w:tc>
          <w:tcPr>
            <w:tcW w:type="dxa" w:w="20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Target state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Gap</w:t>
            </w:r>
          </w:p>
        </w:tc>
        <w:tc>
          <w:tcPr>
            <w:tcW w:type="dxa" w:w="230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Design decision</w:t>
            </w:r>
          </w:p>
        </w:tc>
        <w:tc>
          <w:tcPr>
            <w:tcW w:type="dxa" w:w="129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[Dimension]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[Today]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[Future]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[Gap]</w:t>
            </w:r>
          </w:p>
        </w:tc>
        <w:tc>
          <w:tcPr>
            <w:tcW w:type="dxa" w:w="2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[Decision]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[Dimension]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[Today]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[Future]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[Gap]</w:t>
            </w:r>
          </w:p>
        </w:tc>
        <w:tc>
          <w:tcPr>
            <w:tcW w:type="dxa" w:w="230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[Decision]</w:t>
            </w:r>
          </w:p>
        </w:tc>
        <w:tc>
          <w:tcPr>
            <w:tcW w:type="dxa" w:w="12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[Dimension]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[Today]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[Future]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[Gap]</w:t>
            </w:r>
          </w:p>
        </w:tc>
        <w:tc>
          <w:tcPr>
            <w:tcW w:type="dxa" w:w="2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[Decision]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[Dimension]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[Today]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[Future]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[Gap]</w:t>
            </w:r>
          </w:p>
        </w:tc>
        <w:tc>
          <w:tcPr>
            <w:tcW w:type="dxa" w:w="230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[Decision]</w:t>
            </w:r>
          </w:p>
        </w:tc>
        <w:tc>
          <w:tcPr>
            <w:tcW w:type="dxa" w:w="12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Design principle  </w:t>
            </w:r>
            <w:r>
              <w:rPr>
                <w:rFonts w:ascii="Aptos" w:hAnsi="Aptos"/>
                <w:color w:val="263238"/>
                <w:sz w:val="19"/>
              </w:rPr>
              <w:t>A project portfolio is not a Target Operating Model. The TOM describes how the business will operate after the transformation; initiatives are the vehicles used to get there.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TEMPLATE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Target Operating Model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FF4F3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CUSTOMER &amp; VALUE</w:t>
              <w:br/>
            </w:r>
            <w:r>
              <w:rPr>
                <w:rFonts w:ascii="Aptos" w:hAnsi="Aptos"/>
                <w:color w:val="263238"/>
                <w:sz w:val="17"/>
              </w:rPr>
              <w:t>Segments / needs / promise / experience principles</w:t>
              <w:br/>
              <w:br/>
              <w:t>[Write target-state design here]</w:t>
            </w:r>
          </w:p>
        </w:tc>
        <w:tc>
          <w:tcPr>
            <w:tcW w:type="dxa" w:w="5184"/>
            <w:shd w:fill="F4F6F8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PRODUCTS &amp; SERVICES</w:t>
              <w:br/>
            </w:r>
            <w:r>
              <w:rPr>
                <w:rFonts w:ascii="Aptos" w:hAnsi="Aptos"/>
                <w:color w:val="263238"/>
                <w:sz w:val="17"/>
              </w:rPr>
              <w:t>Portfolio / bundles / pricing / service model</w:t>
              <w:br/>
              <w:br/>
              <w:t>[Write target-state design here]</w:t>
            </w:r>
          </w:p>
        </w:tc>
      </w:tr>
      <w:tr>
        <w:tc>
          <w:tcPr>
            <w:tcW w:type="dxa" w:w="5184"/>
            <w:shd w:fill="F4F6F8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JOURNEYS &amp; PROCESSES</w:t>
              <w:br/>
            </w:r>
            <w:r>
              <w:rPr>
                <w:rFonts w:ascii="Aptos" w:hAnsi="Aptos"/>
                <w:color w:val="263238"/>
                <w:sz w:val="17"/>
              </w:rPr>
              <w:t>Critical E2E journeys / automation / controls</w:t>
              <w:br/>
              <w:br/>
              <w:t>[Write target-state design here]</w:t>
            </w:r>
          </w:p>
        </w:tc>
        <w:tc>
          <w:tcPr>
            <w:tcW w:type="dxa" w:w="5184"/>
            <w:shd w:fill="DFF4F3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ORGANIZATION</w:t>
              <w:br/>
            </w:r>
            <w:r>
              <w:rPr>
                <w:rFonts w:ascii="Aptos" w:hAnsi="Aptos"/>
                <w:color w:val="263238"/>
                <w:sz w:val="17"/>
              </w:rPr>
              <w:t>Structure / role clarity / accountability</w:t>
              <w:br/>
              <w:br/>
              <w:t>[Write target-state design here]</w:t>
            </w:r>
          </w:p>
        </w:tc>
      </w:tr>
      <w:tr>
        <w:tc>
          <w:tcPr>
            <w:tcW w:type="dxa" w:w="5184"/>
            <w:shd w:fill="F4F6F8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GOVERNANCE</w:t>
              <w:br/>
            </w:r>
            <w:r>
              <w:rPr>
                <w:rFonts w:ascii="Aptos" w:hAnsi="Aptos"/>
                <w:color w:val="263238"/>
                <w:sz w:val="17"/>
              </w:rPr>
              <w:t>Decision rights / forums / escalation</w:t>
              <w:br/>
              <w:br/>
              <w:t>[Write target-state design here]</w:t>
            </w:r>
          </w:p>
        </w:tc>
        <w:tc>
          <w:tcPr>
            <w:tcW w:type="dxa" w:w="5184"/>
            <w:shd w:fill="F4F6F8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PEOPLE &amp; CAPABILITY</w:t>
              <w:br/>
            </w:r>
            <w:r>
              <w:rPr>
                <w:rFonts w:ascii="Aptos" w:hAnsi="Aptos"/>
                <w:color w:val="263238"/>
                <w:sz w:val="17"/>
              </w:rPr>
              <w:t>Skills / capacity / incentives / behaviors</w:t>
              <w:br/>
              <w:br/>
              <w:t>[Write target-state design here]</w:t>
            </w:r>
          </w:p>
        </w:tc>
      </w:tr>
      <w:tr>
        <w:tc>
          <w:tcPr>
            <w:tcW w:type="dxa" w:w="5184"/>
            <w:shd w:fill="DFF4F3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TECHNOLOGY</w:t>
              <w:br/>
            </w:r>
            <w:r>
              <w:rPr>
                <w:rFonts w:ascii="Aptos" w:hAnsi="Aptos"/>
                <w:color w:val="263238"/>
                <w:sz w:val="17"/>
              </w:rPr>
              <w:t>Platforms / architecture / integration</w:t>
              <w:br/>
              <w:br/>
              <w:t>[Write target-state design here]</w:t>
            </w:r>
          </w:p>
        </w:tc>
        <w:tc>
          <w:tcPr>
            <w:tcW w:type="dxa" w:w="5184"/>
            <w:shd w:fill="F4F6F8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DATA &amp; ANALYTICS</w:t>
              <w:br/>
            </w:r>
            <w:r>
              <w:rPr>
                <w:rFonts w:ascii="Aptos" w:hAnsi="Aptos"/>
                <w:color w:val="263238"/>
                <w:sz w:val="17"/>
              </w:rPr>
              <w:t>Sources / ownership / insight / AI / measurement</w:t>
              <w:br/>
              <w:br/>
              <w:t>[Write target-state design here]</w:t>
            </w:r>
          </w:p>
        </w:tc>
      </w:tr>
      <w:tr>
        <w:tc>
          <w:tcPr>
            <w:tcW w:type="dxa" w:w="5184"/>
            <w:shd w:fill="F4F6F8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PARTNERS &amp; SOURCING</w:t>
              <w:br/>
            </w:r>
            <w:r>
              <w:rPr>
                <w:rFonts w:ascii="Aptos" w:hAnsi="Aptos"/>
                <w:color w:val="263238"/>
                <w:sz w:val="17"/>
              </w:rPr>
              <w:t>Partner model / vendors / build-buy-partner</w:t>
              <w:br/>
              <w:br/>
              <w:t>[Write target-state design here]</w:t>
            </w:r>
          </w:p>
        </w:tc>
        <w:tc>
          <w:tcPr>
            <w:tcW w:type="dxa" w:w="5184"/>
            <w:shd w:fill="DFF4F3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>PERFORMANCE</w:t>
              <w:br/>
            </w:r>
            <w:r>
              <w:rPr>
                <w:rFonts w:ascii="Aptos" w:hAnsi="Aptos"/>
                <w:color w:val="263238"/>
                <w:sz w:val="17"/>
              </w:rPr>
              <w:t>KPIs / benefits / management cadence / CI</w:t>
              <w:br/>
              <w:br/>
              <w:t>[Write target-state design here]</w:t>
            </w:r>
          </w:p>
        </w:tc>
      </w:tr>
    </w:tbl>
    <w:p>
      <w:pPr>
        <w:spacing w:after="80"/>
      </w:pPr>
      <w:r>
        <w:rPr>
          <w:rFonts w:ascii="Aptos" w:hAnsi="Aptos"/>
          <w:i w:val="0"/>
          <w:color w:val="5F6B76"/>
          <w:sz w:val="17"/>
        </w:rPr>
        <w:t>Canvas use: complete with business owners in a 90-120 minute workshop; then convert unresolved items into explicit design decisions and owners.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4 — Design Decision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79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16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Decision required</w:t>
            </w:r>
          </w:p>
        </w:tc>
        <w:tc>
          <w:tcPr>
            <w:tcW w:type="dxa" w:w="158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Options</w:t>
            </w:r>
          </w:p>
        </w:tc>
        <w:tc>
          <w:tcPr>
            <w:tcW w:type="dxa" w:w="194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Recommendation</w:t>
            </w:r>
          </w:p>
        </w:tc>
        <w:tc>
          <w:tcPr>
            <w:tcW w:type="dxa" w:w="172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Decision owner</w:t>
            </w:r>
          </w:p>
        </w:tc>
        <w:tc>
          <w:tcPr>
            <w:tcW w:type="dxa" w:w="115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Due</w:t>
            </w:r>
          </w:p>
        </w:tc>
        <w:tc>
          <w:tcPr>
            <w:tcW w:type="dxa" w:w="100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D-01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[Decision]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 / B / C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[Rec.]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Open</w:t>
            </w:r>
          </w:p>
        </w:tc>
      </w:tr>
      <w:tr>
        <w:tc>
          <w:tcPr>
            <w:tcW w:type="dxa" w:w="79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D-02</w:t>
            </w:r>
          </w:p>
        </w:tc>
        <w:tc>
          <w:tcPr>
            <w:tcW w:type="dxa" w:w="216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[Decision]</w:t>
            </w:r>
          </w:p>
        </w:tc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 / B / C</w:t>
            </w:r>
          </w:p>
        </w:tc>
        <w:tc>
          <w:tcPr>
            <w:tcW w:type="dxa" w:w="194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[Rec.]</w:t>
            </w:r>
          </w:p>
        </w:tc>
        <w:tc>
          <w:tcPr>
            <w:tcW w:type="dxa" w:w="172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00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Open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D-03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[Decision]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 / B / C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[Rec.]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Open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PHASE 4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04  MOBILIZE — Build the Transformation Portfolio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Objective: convert target-state gaps into an integrated portfolio of initiatives with clear value logic, sequencing, ownership and capacity.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From gap to initiative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0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Traceability chain  </w:t>
            </w:r>
            <w:r>
              <w:rPr>
                <w:rFonts w:ascii="Aptos" w:hAnsi="Aptos"/>
                <w:color w:val="263238"/>
                <w:sz w:val="19"/>
              </w:rPr>
              <w:t>Diagnosed issue → Target-state gap → Initiative → Deliverable → Capability change → KPI movement → Benefit.</w:t>
            </w:r>
          </w:p>
        </w:tc>
      </w:tr>
    </w:tbl>
    <w:p>
      <w:pPr>
        <w:spacing w:after="0"/>
      </w:pP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5 — Initiative 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2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Fill-in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Initiative name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[Name]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Executive owner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[Name / role]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Workstream lead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[Name / role]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Problem / gap addressed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[Reference diagnostic/TOM gap]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Objective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[What will change?]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Scope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[In/out]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Key deliverables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[3-7 deliverables]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Outcome/KPI contribution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[Outcome + KPI]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Financial benefit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[Revenue / cost / avoided cost / capital efficiency]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Customer benefit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[CX / complaints / NPS / adoption]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Dependencies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[Teams / systems / vendors / decisions]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Risks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[Top risks]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Milestones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[Dates]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Required decisions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[Decision + owner + date]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PHASE 4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Portfolio Prioritization &amp; Roadmap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6 — Prioritization Scorecard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87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Initiative</w:t>
            </w:r>
          </w:p>
        </w:tc>
        <w:tc>
          <w:tcPr>
            <w:tcW w:type="dxa" w:w="151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Strategic fit (25%)</w:t>
            </w:r>
          </w:p>
        </w:tc>
        <w:tc>
          <w:tcPr>
            <w:tcW w:type="dxa" w:w="151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Financial value (25%)</w:t>
            </w:r>
          </w:p>
        </w:tc>
        <w:tc>
          <w:tcPr>
            <w:tcW w:type="dxa" w:w="151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Customer impact (20%)</w:t>
            </w:r>
          </w:p>
        </w:tc>
        <w:tc>
          <w:tcPr>
            <w:tcW w:type="dxa" w:w="136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Feasibility (15%)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Time-to-value (15%)</w:t>
            </w:r>
          </w:p>
        </w:tc>
        <w:tc>
          <w:tcPr>
            <w:tcW w:type="dxa" w:w="136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Weighted score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[A]</w:t>
            </w:r>
          </w:p>
        </w:tc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[calc]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[B]</w:t>
            </w:r>
          </w:p>
        </w:tc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3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3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[calc]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[C]</w:t>
            </w:r>
          </w:p>
        </w:tc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[calc]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[D]</w:t>
            </w:r>
          </w:p>
        </w:tc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3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1-5</w:t>
            </w:r>
          </w:p>
        </w:tc>
        <w:tc>
          <w:tcPr>
            <w:tcW w:type="dxa" w:w="136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[calc]</w:t>
            </w:r>
          </w:p>
        </w:tc>
      </w:tr>
    </w:tbl>
    <w:p>
      <w:pPr>
        <w:spacing w:after="80"/>
      </w:pPr>
      <w:r>
        <w:rPr>
          <w:rFonts w:ascii="Aptos" w:hAnsi="Aptos"/>
          <w:i w:val="0"/>
          <w:color w:val="5F6B76"/>
          <w:sz w:val="16"/>
        </w:rPr>
        <w:t>Adjust weights to the transformation context. For regulated or safety-critical transformations, risk/compliance can replace part of the weighting.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7 — Wave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Wave</w:t>
            </w:r>
          </w:p>
        </w:tc>
        <w:tc>
          <w:tcPr>
            <w:tcW w:type="dxa" w:w="216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72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Typical horizon</w:t>
            </w:r>
          </w:p>
        </w:tc>
        <w:tc>
          <w:tcPr>
            <w:tcW w:type="dxa" w:w="237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Entry criteria</w:t>
            </w:r>
          </w:p>
        </w:tc>
        <w:tc>
          <w:tcPr>
            <w:tcW w:type="dxa" w:w="252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Exit evidence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Wave 0 — Mobilize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Baseline, governance, design decisions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0-6 weeks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Sponsor + charter</w:t>
            </w:r>
          </w:p>
        </w:tc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Approved case, owners, stage gates</w:t>
            </w:r>
          </w:p>
        </w:tc>
      </w:tr>
      <w:tr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Wave 1 — Prove</w:t>
            </w:r>
          </w:p>
        </w:tc>
        <w:tc>
          <w:tcPr>
            <w:tcW w:type="dxa" w:w="216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Quick wins / pilots / de-risking</w:t>
            </w:r>
          </w:p>
        </w:tc>
        <w:tc>
          <w:tcPr>
            <w:tcW w:type="dxa" w:w="172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1-3 months</w:t>
            </w:r>
          </w:p>
        </w:tc>
        <w:tc>
          <w:tcPr>
            <w:tcW w:type="dxa" w:w="237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Prioritized initiatives</w:t>
            </w:r>
          </w:p>
        </w:tc>
        <w:tc>
          <w:tcPr>
            <w:tcW w:type="dxa" w:w="25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Measured pilot results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Wave 2 — Scale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Scale validated changes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3-9 months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Evidence + capacity</w:t>
            </w:r>
          </w:p>
        </w:tc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Adoption + KPI movement</w:t>
            </w:r>
          </w:p>
        </w:tc>
      </w:tr>
      <w:tr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Wave 3 — Embed</w:t>
            </w:r>
          </w:p>
        </w:tc>
        <w:tc>
          <w:tcPr>
            <w:tcW w:type="dxa" w:w="216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BAU integration / optimization</w:t>
            </w:r>
          </w:p>
        </w:tc>
        <w:tc>
          <w:tcPr>
            <w:tcW w:type="dxa" w:w="172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6-18 months</w:t>
            </w:r>
          </w:p>
        </w:tc>
        <w:tc>
          <w:tcPr>
            <w:tcW w:type="dxa" w:w="237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Stable solution</w:t>
            </w:r>
          </w:p>
        </w:tc>
        <w:tc>
          <w:tcPr>
            <w:tcW w:type="dxa" w:w="25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Benefits sustained, ownership transferred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8 — Dependency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To</w:t>
            </w:r>
          </w:p>
        </w:tc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Needed by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 / mitigation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[D1]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Initiative A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Initiative B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Decision / Tech / Data / Vendor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[Status]</w:t>
            </w:r>
          </w:p>
        </w:tc>
      </w:tr>
      <w:tr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[D2]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Initiative C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Initiative D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[Type]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[Status]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[D3]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External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Initiative E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[Type]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[Date]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[Owner]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[Status]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TEMPLATE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Transformation Business Case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Use a business case at transformation level and a lighter initiative case underneath it. Finance should validate the baseline and benefit logic early—not after delivery.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72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Content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Strategic rationale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Why now; linkage to strategy; external/internal trigger.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Baseline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Revenue, cost, customer, operational and capability baseline.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Value pools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Quantified upside/downside by driver.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Interventions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Initiatives and target-state changes required.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Investment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Capex, opex, internal FTE, vendor cost, opportunity cost.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Benefits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Revenue uplift, cost reduction, avoidance, working capital, strategic/non-financial.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Timing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Benefit ramp, one-off vs recurring, implementation horizon.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Risks &amp; sensitivities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Key assumptions, downside/upside cases.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Ownership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Benefit owner, initiative owner, Finance validator.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Decision ask</w:t>
            </w:r>
          </w:p>
        </w:tc>
        <w:tc>
          <w:tcPr>
            <w:tcW w:type="dxa" w:w="72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Funding / policy / resource / prioritization decision needed.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9 — Benefit Formula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Benefit</w:t>
            </w:r>
          </w:p>
        </w:tc>
        <w:tc>
          <w:tcPr>
            <w:tcW w:type="dxa" w:w="208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Baseline driver</w:t>
            </w:r>
          </w:p>
        </w:tc>
        <w:tc>
          <w:tcPr>
            <w:tcW w:type="dxa" w:w="20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Change assumption</w:t>
            </w:r>
          </w:p>
        </w:tc>
        <w:tc>
          <w:tcPr>
            <w:tcW w:type="dxa" w:w="208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Formula</w:t>
            </w:r>
          </w:p>
        </w:tc>
        <w:tc>
          <w:tcPr>
            <w:tcW w:type="dxa" w:w="129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Ramp</w:t>
            </w:r>
          </w:p>
        </w:tc>
        <w:tc>
          <w:tcPr>
            <w:tcW w:type="dxa" w:w="100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Revenue uplift</w:t>
            </w:r>
          </w:p>
        </w:tc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Customers × attach rate × ARPU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Attach +X pp</w:t>
            </w:r>
          </w:p>
        </w:tc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Δ attach × customers × ARPU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Q1-Q4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</w:t>
            </w:r>
          </w:p>
        </w:tc>
      </w:tr>
      <w:tr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Cost reduction</w:t>
            </w:r>
          </w:p>
        </w:tc>
        <w:tc>
          <w:tcPr>
            <w:tcW w:type="dxa" w:w="208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Volume × unit cost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Unit cost -X%</w:t>
            </w:r>
          </w:p>
        </w:tc>
        <w:tc>
          <w:tcPr>
            <w:tcW w:type="dxa" w:w="208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Volume × Δ unit cost</w:t>
            </w:r>
          </w:p>
        </w:tc>
        <w:tc>
          <w:tcPr>
            <w:tcW w:type="dxa" w:w="12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Q2-Q3</w:t>
            </w:r>
          </w:p>
        </w:tc>
        <w:tc>
          <w:tcPr>
            <w:tcW w:type="dxa" w:w="100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[Benefit]</w:t>
            </w:r>
          </w:p>
        </w:tc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[Baseline]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[Assumption]</w:t>
            </w:r>
          </w:p>
        </w:tc>
        <w:tc>
          <w:tcPr>
            <w:tcW w:type="dxa" w:w="20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[Formula]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[Ramp]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H/M/L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No double counting  </w:t>
            </w:r>
            <w:r>
              <w:rPr>
                <w:rFonts w:ascii="Aptos" w:hAnsi="Aptos"/>
                <w:color w:val="263238"/>
                <w:sz w:val="19"/>
              </w:rPr>
              <w:t>Each benefit should have a unique owner, baseline, formula and link to financial statements or an agreed non-financial KPI.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PHASE 5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05  TRANSFORM — Transformation Operating System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Objective: create a fast, disciplined mechanism for cross-functional execution, escalation, learning and decision-making while protecting outcome ownership.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Operating system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Cadence</w:t>
            </w:r>
          </w:p>
        </w:tc>
        <w:tc>
          <w:tcPr>
            <w:tcW w:type="dxa" w:w="28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266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Participants</w:t>
            </w:r>
          </w:p>
        </w:tc>
        <w:tc>
          <w:tcPr>
            <w:tcW w:type="dxa" w:w="266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Outputs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Executive SteerCo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Monthly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Outcomes, major trade-offs, funding, escalation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Sponsor + CxOs + Transformation Lead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Decisions, unblockers, benefit view</w:t>
            </w:r>
          </w:p>
        </w:tc>
      </w:tr>
      <w:tr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Transformation Review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Bi-weekly</w:t>
            </w:r>
          </w:p>
        </w:tc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Portfolio health, dependencies, risks, decisions</w:t>
            </w:r>
          </w:p>
        </w:tc>
        <w:tc>
          <w:tcPr>
            <w:tcW w:type="dxa" w:w="26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Transformation Lead + workstream leads</w:t>
            </w:r>
          </w:p>
        </w:tc>
        <w:tc>
          <w:tcPr>
            <w:tcW w:type="dxa" w:w="26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Integrated status, decision log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Workstream Review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Weekly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Delivery, issues, actions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Workstream lead + team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Milestones, actions, RAID</w:t>
            </w:r>
          </w:p>
        </w:tc>
      </w:tr>
      <w:tr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Rapid Response / Sprint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Daily / 2-3x week</w:t>
            </w:r>
          </w:p>
        </w:tc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Solve high-priority cross-functional issue</w:t>
            </w:r>
          </w:p>
        </w:tc>
        <w:tc>
          <w:tcPr>
            <w:tcW w:type="dxa" w:w="26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Small empowered team</w:t>
            </w:r>
          </w:p>
        </w:tc>
        <w:tc>
          <w:tcPr>
            <w:tcW w:type="dxa" w:w="26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Test, evidence, recommendation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Value Review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Monthly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Validate realized benefits vs plan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Finance + benefit owners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Benefit evidence, forecast, corrective action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10 — Executive Transformation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576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What to show</w:t>
            </w:r>
          </w:p>
        </w:tc>
        <w:tc>
          <w:tcPr>
            <w:tcW w:type="dxa" w:w="309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RAG logic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Outcomes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Actual vs baseline vs target; trend</w:t>
            </w:r>
          </w:p>
        </w:tc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RAG based on target trajectory, not activity completion</w:t>
            </w:r>
          </w:p>
        </w:tc>
      </w:tr>
      <w:tr>
        <w:tc>
          <w:tcPr>
            <w:tcW w:type="dxa" w:w="194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Value</w:t>
            </w:r>
          </w:p>
        </w:tc>
        <w:tc>
          <w:tcPr>
            <w:tcW w:type="dxa" w:w="576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Realized / forecast benefit; investment</w:t>
            </w:r>
          </w:p>
        </w:tc>
        <w:tc>
          <w:tcPr>
            <w:tcW w:type="dxa" w:w="30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RAG based on validated benefit gap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Portfolio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Top initiatives by value/criticality</w:t>
            </w:r>
          </w:p>
        </w:tc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RAG by milestone + outcome risk</w:t>
            </w:r>
          </w:p>
        </w:tc>
      </w:tr>
      <w:tr>
        <w:tc>
          <w:tcPr>
            <w:tcW w:type="dxa" w:w="194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Dependencies</w:t>
            </w:r>
          </w:p>
        </w:tc>
        <w:tc>
          <w:tcPr>
            <w:tcW w:type="dxa" w:w="576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Top cross-functional blockers</w:t>
            </w:r>
          </w:p>
        </w:tc>
        <w:tc>
          <w:tcPr>
            <w:tcW w:type="dxa" w:w="30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RAG by decision date / critical path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Decisions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Decision needed, owner, due date, impact of delay</w:t>
            </w:r>
          </w:p>
        </w:tc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Red if executive decision overdue</w:t>
            </w:r>
          </w:p>
        </w:tc>
      </w:tr>
      <w:tr>
        <w:tc>
          <w:tcPr>
            <w:tcW w:type="dxa" w:w="194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People &amp; adoption</w:t>
            </w:r>
          </w:p>
        </w:tc>
        <w:tc>
          <w:tcPr>
            <w:tcW w:type="dxa" w:w="576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Usage/adoption/capability signals</w:t>
            </w:r>
          </w:p>
        </w:tc>
        <w:tc>
          <w:tcPr>
            <w:tcW w:type="dxa" w:w="30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RAG vs adoption curve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TEMPLATE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Governance, RACI &amp; Decision Rights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11 — Decision Rights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23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Recommend</w:t>
            </w:r>
          </w:p>
        </w:tc>
        <w:tc>
          <w:tcPr>
            <w:tcW w:type="dxa" w:w="16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Approve</w:t>
            </w:r>
          </w:p>
        </w:tc>
        <w:tc>
          <w:tcPr>
            <w:tcW w:type="dxa" w:w="230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Consult</w:t>
            </w:r>
          </w:p>
        </w:tc>
        <w:tc>
          <w:tcPr>
            <w:tcW w:type="dxa" w:w="16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Inform</w:t>
            </w:r>
          </w:p>
        </w:tc>
        <w:tc>
          <w:tcPr>
            <w:tcW w:type="dxa" w:w="16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SLA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Business scope change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Transformation Lead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Sponsor</w:t>
            </w:r>
          </w:p>
        </w:tc>
        <w:tc>
          <w:tcPr>
            <w:tcW w:type="dxa" w:w="2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Business owners / Finance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Workstreams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5 working days</w:t>
            </w:r>
          </w:p>
        </w:tc>
      </w:tr>
      <w:tr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Funding reallocation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Transformation Lead + Finance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SteerCo</w:t>
            </w:r>
          </w:p>
        </w:tc>
        <w:tc>
          <w:tcPr>
            <w:tcW w:type="dxa" w:w="230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Initiative owners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PMO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Next SteerCo / urgent route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Target-state design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Design owner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Business owner</w:t>
            </w:r>
          </w:p>
        </w:tc>
        <w:tc>
          <w:tcPr>
            <w:tcW w:type="dxa" w:w="2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Tech / Ops / CX / Finance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Transformation Office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10 working days</w:t>
            </w:r>
          </w:p>
        </w:tc>
      </w:tr>
      <w:tr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Go-live / scale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Initiative owner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Business owner</w:t>
            </w:r>
          </w:p>
        </w:tc>
        <w:tc>
          <w:tcPr>
            <w:tcW w:type="dxa" w:w="230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Risk / Tech / CX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SteerCo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Per release plan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12 — RACI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237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122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Sponsor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Transformation Lead</w:t>
            </w:r>
          </w:p>
        </w:tc>
        <w:tc>
          <w:tcPr>
            <w:tcW w:type="dxa" w:w="16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Business Owner</w:t>
            </w:r>
          </w:p>
        </w:tc>
        <w:tc>
          <w:tcPr>
            <w:tcW w:type="dxa" w:w="16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Workstream Lead</w:t>
            </w:r>
          </w:p>
        </w:tc>
        <w:tc>
          <w:tcPr>
            <w:tcW w:type="dxa" w:w="122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Finance</w:t>
            </w:r>
          </w:p>
        </w:tc>
        <w:tc>
          <w:tcPr>
            <w:tcW w:type="dxa" w:w="129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Tech/Data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Charter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</w:t>
            </w:r>
          </w:p>
        </w:tc>
      </w:tr>
      <w:tr>
        <w:tc>
          <w:tcPr>
            <w:tcW w:type="dxa" w:w="237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Target Operating Model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2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Business Case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</w:tr>
      <w:tr>
        <w:tc>
          <w:tcPr>
            <w:tcW w:type="dxa" w:w="237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Initiative Delivery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2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Benefits Validation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</w:t>
            </w:r>
          </w:p>
        </w:tc>
        <w:tc>
          <w:tcPr>
            <w:tcW w:type="dxa" w:w="165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</w:t>
            </w:r>
          </w:p>
        </w:tc>
      </w:tr>
      <w:tr>
        <w:tc>
          <w:tcPr>
            <w:tcW w:type="dxa" w:w="237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BAU Handover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A/R</w:t>
            </w:r>
          </w:p>
        </w:tc>
        <w:tc>
          <w:tcPr>
            <w:tcW w:type="dxa" w:w="165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  <w:tc>
          <w:tcPr>
            <w:tcW w:type="dxa" w:w="12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Governance rule  </w:t>
            </w:r>
            <w:r>
              <w:rPr>
                <w:rFonts w:ascii="Aptos" w:hAnsi="Aptos"/>
                <w:color w:val="263238"/>
                <w:sz w:val="19"/>
              </w:rPr>
              <w:t>Escalate decisions, not status. Every executive agenda item should state the decision required, options, recommendation, impact of delay and decision owner.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PHASE 5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People, Adoption &amp; Change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Transformation fails when the solution is delivered but the organization does not adopt the new way of working. Manage adoption as an outcome with measurable leading indicators.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13 — Stakeholder &amp; Adoption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1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Stakeholder</w:t>
            </w:r>
          </w:p>
        </w:tc>
        <w:tc>
          <w:tcPr>
            <w:tcW w:type="dxa" w:w="9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14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Current stance</w:t>
            </w:r>
          </w:p>
        </w:tc>
        <w:tc>
          <w:tcPr>
            <w:tcW w:type="dxa" w:w="20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Required behavior</w:t>
            </w:r>
          </w:p>
        </w:tc>
        <w:tc>
          <w:tcPr>
            <w:tcW w:type="dxa" w:w="223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Intervention</w:t>
            </w:r>
          </w:p>
        </w:tc>
        <w:tc>
          <w:tcPr>
            <w:tcW w:type="dxa" w:w="115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1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Adoption KPI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[Group]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H/M/L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Support / Neutral / Resist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[Behavior]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Comms / training / involvement / incentive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[Owner]</w:t>
            </w:r>
          </w:p>
        </w:tc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[KPI]</w:t>
            </w:r>
          </w:p>
        </w:tc>
      </w:tr>
      <w:tr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[Group]</w:t>
            </w:r>
          </w:p>
        </w:tc>
        <w:tc>
          <w:tcPr>
            <w:tcW w:type="dxa" w:w="93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H/M/L</w:t>
            </w:r>
          </w:p>
        </w:tc>
        <w:tc>
          <w:tcPr>
            <w:tcW w:type="dxa" w:w="144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[Stance]</w:t>
            </w:r>
          </w:p>
        </w:tc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[Behavior]</w:t>
            </w:r>
          </w:p>
        </w:tc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[Intervention]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[Owner]</w:t>
            </w:r>
          </w:p>
        </w:tc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[KPI]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[Group]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H/M/L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[Stance]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[Behavior]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[Intervention]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[Owner]</w:t>
            </w:r>
          </w:p>
        </w:tc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[KPI]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Leading adoption indicators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Usage / activation rate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Compliance with new process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Cycle-time shift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Training completion + observed proficiency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Decision turnaround time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Percentage of transactions handled through the new journey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Exception / workaround 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DE7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People-centered principle  </w:t>
            </w:r>
            <w:r>
              <w:rPr>
                <w:rFonts w:ascii="Aptos" w:hAnsi="Aptos"/>
                <w:color w:val="263238"/>
                <w:sz w:val="19"/>
              </w:rPr>
              <w:t>Involve impacted teams early in design, not only during communication. Champions are most useful when they can surface constraints and shape decisions—not simply broadcast messages.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PHASE 6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06  REALIZE — Benefits &amp; Sustainability</w:t>
      </w:r>
    </w:p>
    <w:p>
      <w:pPr>
        <w:spacing w:after="100" w:line="259" w:lineRule="auto"/>
      </w:pPr>
      <w:r>
        <w:rPr>
          <w:rFonts w:ascii="Aptos" w:hAnsi="Aptos"/>
          <w:color w:val="263238"/>
          <w:sz w:val="20"/>
        </w:rPr>
        <w:t>Objective: convert delivered capabilities into validated business value, transfer ownership to BAU, and establish a mechanism for sustained performance.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Benefits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446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475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Identify</w:t>
            </w:r>
          </w:p>
        </w:tc>
        <w:tc>
          <w:tcPr>
            <w:tcW w:type="dxa" w:w="44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benefit should this change create?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Benefit profile</w:t>
            </w:r>
          </w:p>
        </w:tc>
      </w:tr>
      <w:tr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Plan</w:t>
            </w:r>
          </w:p>
        </w:tc>
        <w:tc>
          <w:tcPr>
            <w:tcW w:type="dxa" w:w="44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How will it be measured, when, and by whom?</w:t>
            </w:r>
          </w:p>
        </w:tc>
        <w:tc>
          <w:tcPr>
            <w:tcW w:type="dxa" w:w="47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Baseline, formula, target, owner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Enable</w:t>
            </w:r>
          </w:p>
        </w:tc>
        <w:tc>
          <w:tcPr>
            <w:tcW w:type="dxa" w:w="44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capability/deliverable must exist first?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Benefit dependency chain</w:t>
            </w:r>
          </w:p>
        </w:tc>
      </w:tr>
      <w:tr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Measure</w:t>
            </w:r>
          </w:p>
        </w:tc>
        <w:tc>
          <w:tcPr>
            <w:tcW w:type="dxa" w:w="44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Is the benefit appearing in actual performance?</w:t>
            </w:r>
          </w:p>
        </w:tc>
        <w:tc>
          <w:tcPr>
            <w:tcW w:type="dxa" w:w="47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Evidence / actuals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Correct</w:t>
            </w:r>
          </w:p>
        </w:tc>
        <w:tc>
          <w:tcPr>
            <w:tcW w:type="dxa" w:w="44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What action is needed if benefit is off track?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Recovery plan</w:t>
            </w:r>
          </w:p>
        </w:tc>
      </w:tr>
      <w:tr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Sustain</w:t>
            </w:r>
          </w:p>
        </w:tc>
        <w:tc>
          <w:tcPr>
            <w:tcW w:type="dxa" w:w="44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Who owns the metric after transformation closure?</w:t>
            </w:r>
          </w:p>
        </w:tc>
        <w:tc>
          <w:tcPr>
            <w:tcW w:type="dxa" w:w="47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BAU owner + control cadence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14 — Benefits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rPr>
          <w:tblHeader w:val="true"/>
        </w:trPr>
        <w:tc>
          <w:tcPr>
            <w:tcW w:type="dxa" w:w="64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Benefit</w:t>
            </w:r>
          </w:p>
        </w:tc>
        <w:tc>
          <w:tcPr>
            <w:tcW w:type="dxa" w:w="9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00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Baseline</w:t>
            </w:r>
          </w:p>
        </w:tc>
        <w:tc>
          <w:tcPr>
            <w:tcW w:type="dxa" w:w="100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9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Value (SAR)</w:t>
            </w:r>
          </w:p>
        </w:tc>
        <w:tc>
          <w:tcPr>
            <w:tcW w:type="dxa" w:w="122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Realized</w:t>
            </w:r>
          </w:p>
        </w:tc>
        <w:tc>
          <w:tcPr>
            <w:tcW w:type="dxa" w:w="115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22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00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B01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[Benefit]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Revenue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[x]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[y]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[SAR]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[SAR]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[Owner]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[Source]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R/A/G</w:t>
            </w:r>
          </w:p>
        </w:tc>
      </w:tr>
      <w:tr>
        <w:tc>
          <w:tcPr>
            <w:tcW w:type="dxa" w:w="64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B02</w:t>
            </w:r>
          </w:p>
        </w:tc>
        <w:tc>
          <w:tcPr>
            <w:tcW w:type="dxa" w:w="172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[Benefit]</w:t>
            </w:r>
          </w:p>
        </w:tc>
        <w:tc>
          <w:tcPr>
            <w:tcW w:type="dxa" w:w="93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Cost</w:t>
            </w:r>
          </w:p>
        </w:tc>
        <w:tc>
          <w:tcPr>
            <w:tcW w:type="dxa" w:w="100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[x]</w:t>
            </w:r>
          </w:p>
        </w:tc>
        <w:tc>
          <w:tcPr>
            <w:tcW w:type="dxa" w:w="100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[y]</w:t>
            </w:r>
          </w:p>
        </w:tc>
        <w:tc>
          <w:tcPr>
            <w:tcW w:type="dxa" w:w="12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[SAR]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[SAR]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[Owner]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[Source]</w:t>
            </w:r>
          </w:p>
        </w:tc>
        <w:tc>
          <w:tcPr>
            <w:tcW w:type="dxa" w:w="100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R/A/G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B03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[Benefit]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CX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[x]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[y]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n/a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[Actual]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[Owner]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[Source]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R/A/G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PMI BRM connection  </w:t>
            </w:r>
            <w:r>
              <w:rPr>
                <w:rFonts w:ascii="Aptos" w:hAnsi="Aptos"/>
                <w:color w:val="263238"/>
                <w:sz w:val="19"/>
              </w:rPr>
              <w:t>This phase aligns with PMI Benefits Realization Management logic: identify expected benefits, deliver/measure them during execution, and sustain benefits after transition to the business.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TEMPLATE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Integrated RAID + Decision Log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15 — RAID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64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0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37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00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122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Probability</w:t>
            </w:r>
          </w:p>
        </w:tc>
        <w:tc>
          <w:tcPr>
            <w:tcW w:type="dxa" w:w="115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Due</w:t>
            </w:r>
          </w:p>
        </w:tc>
        <w:tc>
          <w:tcPr>
            <w:tcW w:type="dxa" w:w="223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Mitigation / action</w:t>
            </w:r>
          </w:p>
        </w:tc>
        <w:tc>
          <w:tcPr>
            <w:tcW w:type="dxa" w:w="9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R01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Risk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[Risk]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H/M/L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H/M/L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[Owner]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[Date]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[Action]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Open</w:t>
            </w:r>
          </w:p>
        </w:tc>
      </w:tr>
      <w:tr>
        <w:tc>
          <w:tcPr>
            <w:tcW w:type="dxa" w:w="64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A01</w:t>
            </w:r>
          </w:p>
        </w:tc>
        <w:tc>
          <w:tcPr>
            <w:tcW w:type="dxa" w:w="10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Assumption</w:t>
            </w:r>
          </w:p>
        </w:tc>
        <w:tc>
          <w:tcPr>
            <w:tcW w:type="dxa" w:w="237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[Assumption]</w:t>
            </w:r>
          </w:p>
        </w:tc>
        <w:tc>
          <w:tcPr>
            <w:tcW w:type="dxa" w:w="100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H/M/L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n/a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[Owner]</w:t>
            </w:r>
          </w:p>
        </w:tc>
        <w:tc>
          <w:tcPr>
            <w:tcW w:type="dxa" w:w="10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[Date]</w:t>
            </w:r>
          </w:p>
        </w:tc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[Validate]</w:t>
            </w:r>
          </w:p>
        </w:tc>
        <w:tc>
          <w:tcPr>
            <w:tcW w:type="dxa" w:w="93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Open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I01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Issue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[Issue]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H/M/L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n/a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[Owner]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[Date]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[Resolve]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Open</w:t>
            </w:r>
          </w:p>
        </w:tc>
      </w:tr>
      <w:tr>
        <w:tc>
          <w:tcPr>
            <w:tcW w:type="dxa" w:w="64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D01</w:t>
            </w:r>
          </w:p>
        </w:tc>
        <w:tc>
          <w:tcPr>
            <w:tcW w:type="dxa" w:w="10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Dependency</w:t>
            </w:r>
          </w:p>
        </w:tc>
        <w:tc>
          <w:tcPr>
            <w:tcW w:type="dxa" w:w="237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[Dependency]</w:t>
            </w:r>
          </w:p>
        </w:tc>
        <w:tc>
          <w:tcPr>
            <w:tcW w:type="dxa" w:w="100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H/M/L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n/a</w:t>
            </w:r>
          </w:p>
        </w:tc>
        <w:tc>
          <w:tcPr>
            <w:tcW w:type="dxa" w:w="11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[Owner]</w:t>
            </w:r>
          </w:p>
        </w:tc>
        <w:tc>
          <w:tcPr>
            <w:tcW w:type="dxa" w:w="10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[Date]</w:t>
            </w:r>
          </w:p>
        </w:tc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[Mitigate]</w:t>
            </w:r>
          </w:p>
        </w:tc>
        <w:tc>
          <w:tcPr>
            <w:tcW w:type="dxa" w:w="93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Open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Template 16 — Executive Decision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79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22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Why now</w:t>
            </w:r>
          </w:p>
        </w:tc>
        <w:tc>
          <w:tcPr>
            <w:tcW w:type="dxa" w:w="10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Options</w:t>
            </w:r>
          </w:p>
        </w:tc>
        <w:tc>
          <w:tcPr>
            <w:tcW w:type="dxa" w:w="158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Rec.</w:t>
            </w:r>
          </w:p>
        </w:tc>
        <w:tc>
          <w:tcPr>
            <w:tcW w:type="dxa" w:w="10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29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Decision date</w:t>
            </w:r>
          </w:p>
        </w:tc>
        <w:tc>
          <w:tcPr>
            <w:tcW w:type="dxa" w:w="158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 if delayed</w:t>
            </w:r>
          </w:p>
        </w:tc>
        <w:tc>
          <w:tcPr>
            <w:tcW w:type="dxa" w:w="10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Outcome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DEC-01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[Decision]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[Trigger]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A/B/C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[Rec.]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[Exec]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[Date]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[Impact]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[Decision]</w:t>
            </w:r>
          </w:p>
        </w:tc>
      </w:tr>
      <w:tr>
        <w:tc>
          <w:tcPr>
            <w:tcW w:type="dxa" w:w="79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DEC-02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[Decision]</w:t>
            </w:r>
          </w:p>
        </w:tc>
        <w:tc>
          <w:tcPr>
            <w:tcW w:type="dxa" w:w="122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[Trigger]</w:t>
            </w:r>
          </w:p>
        </w:tc>
        <w:tc>
          <w:tcPr>
            <w:tcW w:type="dxa" w:w="10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A/B/C</w:t>
            </w:r>
          </w:p>
        </w:tc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[Rec.]</w:t>
            </w:r>
          </w:p>
        </w:tc>
        <w:tc>
          <w:tcPr>
            <w:tcW w:type="dxa" w:w="10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[Exec]</w:t>
            </w:r>
          </w:p>
        </w:tc>
        <w:tc>
          <w:tcPr>
            <w:tcW w:type="dxa" w:w="129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[Date]</w:t>
            </w:r>
          </w:p>
        </w:tc>
        <w:tc>
          <w:tcPr>
            <w:tcW w:type="dxa" w:w="15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[Impact]</w:t>
            </w:r>
          </w:p>
        </w:tc>
        <w:tc>
          <w:tcPr>
            <w:tcW w:type="dxa" w:w="10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3"/>
              </w:rPr>
              <w:t>[Decision]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Escalation principle  </w:t>
            </w:r>
            <w:r>
              <w:rPr>
                <w:rFonts w:ascii="Aptos" w:hAnsi="Aptos"/>
                <w:color w:val="263238"/>
                <w:sz w:val="19"/>
              </w:rPr>
              <w:t>A blocker should not remain “red” for multiple cycles without a named decision, decision owner and deadline. Convert recurring issues into explicit executive asks.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LAUNCH PLAN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First 90 Days of a New Transformation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1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Window</w:t>
            </w:r>
          </w:p>
        </w:tc>
        <w:tc>
          <w:tcPr>
            <w:tcW w:type="dxa" w:w="223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Primary objective</w:t>
            </w:r>
          </w:p>
        </w:tc>
        <w:tc>
          <w:tcPr>
            <w:tcW w:type="dxa" w:w="446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Actions</w:t>
            </w:r>
          </w:p>
        </w:tc>
        <w:tc>
          <w:tcPr>
            <w:tcW w:type="dxa" w:w="28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Outputs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Days 0-30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Diagnose &amp; align</w:t>
            </w:r>
          </w:p>
        </w:tc>
        <w:tc>
          <w:tcPr>
            <w:tcW w:type="dxa" w:w="44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Confirm sponsor; build baseline; interview stakeholders; map journeys/processes; quantify value pools; establish initial governance.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Charter v0.9; diagnostic; baseline; issue tree; governance.</w:t>
            </w:r>
          </w:p>
        </w:tc>
      </w:tr>
      <w:tr>
        <w:tc>
          <w:tcPr>
            <w:tcW w:type="dxa" w:w="151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Days 31-60</w:t>
            </w:r>
          </w:p>
        </w:tc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Define &amp; design</w:t>
            </w:r>
          </w:p>
        </w:tc>
        <w:tc>
          <w:tcPr>
            <w:tcW w:type="dxa" w:w="44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Agree North Star/outcomes; build KPI tree; design TOM; run design decisions; identify initiatives; size benefits.</w:t>
            </w:r>
          </w:p>
        </w:tc>
        <w:tc>
          <w:tcPr>
            <w:tcW w:type="dxa" w:w="28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North Star; KPI tree; TOM; initiative backlog; initial business case.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Days 61-90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Mobilize &amp; prove</w:t>
            </w:r>
          </w:p>
        </w:tc>
        <w:tc>
          <w:tcPr>
            <w:tcW w:type="dxa" w:w="44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Prioritize portfolio; assign owners; sequence roadmap; launch Wave 1 pilots; establish benefits register and executive dashboard.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Roadmap; initiative cards; dashboard; benefits register; Wave 1 evidence.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Day-90 leadership test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Can leaders explain the same case for change and North Star?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Can every initiative be traced to a target-state gap and outcome?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Are executive decision rights clear?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Is Finance aligned on baselines and benefit formulas?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Are Wave 1 initiatives producing evidence rather than only plans?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Can the transformation team show what it needs from executives this month?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WORKED EXAMPLE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Example — International Roaming Transformation</w:t>
      </w:r>
    </w:p>
    <w:p>
      <w:pPr>
        <w:spacing w:after="80"/>
      </w:pPr>
      <w:r>
        <w:rPr>
          <w:rFonts w:ascii="Aptos" w:hAnsi="Aptos"/>
          <w:i/>
          <w:color w:val="5F6B76"/>
          <w:sz w:val="17"/>
        </w:rPr>
        <w:t>Illustrative example only. Replace assumptions with validated company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784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Illustrative content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Case for change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Roaming has value leakage from low adoption, fragmented propositions, inconsistent digital activation and avoidable CX friction.</w:t>
            </w:r>
          </w:p>
        </w:tc>
      </w:tr>
      <w:tr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North Star</w:t>
            </w:r>
          </w:p>
        </w:tc>
        <w:tc>
          <w:tcPr>
            <w:tcW w:type="dxa" w:w="784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Make international roaming effortless, trusted and economically accretive.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Outcomes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Revenue growth; higher attach/activation; improved partner economics; fewer complaints; higher digital self-service.</w:t>
            </w:r>
          </w:p>
        </w:tc>
      </w:tr>
      <w:tr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TOM focus</w:t>
            </w:r>
          </w:p>
        </w:tc>
        <w:tc>
          <w:tcPr>
            <w:tcW w:type="dxa" w:w="784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Product/pricing, digital journey, partner management, network/service assurance, data/personalization, care operations, governance.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Initiatives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Pass architecture redesign; digital activation; proactive travel triggers; partner-cost optimization; QoS monitoring; care simplification; analytics.</w:t>
            </w:r>
          </w:p>
        </w:tc>
      </w:tr>
      <w:tr>
        <w:tc>
          <w:tcPr>
            <w:tcW w:type="dxa" w:w="223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Governance</w:t>
            </w:r>
          </w:p>
        </w:tc>
        <w:tc>
          <w:tcPr>
            <w:tcW w:type="dxa" w:w="784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Monthly executive review; bi-weekly transformation review; weekly workstreams; monthly value review with Finance.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Benefits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Incremental roaming revenue, margin improvement, complaint reduction, digital adoption, avoided care cost.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Illustrative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Problem</w:t>
            </w:r>
          </w:p>
        </w:tc>
        <w:tc>
          <w:tcPr>
            <w:tcW w:type="dxa" w:w="194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TOM gap</w:t>
            </w:r>
          </w:p>
        </w:tc>
        <w:tc>
          <w:tcPr>
            <w:tcW w:type="dxa" w:w="252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Initiative</w:t>
            </w:r>
          </w:p>
        </w:tc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KPI</w:t>
            </w:r>
          </w:p>
        </w:tc>
        <w:tc>
          <w:tcPr>
            <w:tcW w:type="dxa" w:w="18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Benefit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Low activation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Proposition + journey</w:t>
            </w:r>
          </w:p>
        </w:tc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Pass redesign + digital activation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Attach rate / activation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Revenue uplift</w:t>
            </w:r>
          </w:p>
        </w:tc>
      </w:tr>
      <w:tr>
        <w:tc>
          <w:tcPr>
            <w:tcW w:type="dxa" w:w="20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High complaints</w:t>
            </w:r>
          </w:p>
        </w:tc>
        <w:tc>
          <w:tcPr>
            <w:tcW w:type="dxa" w:w="194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Journey + service assurance</w:t>
            </w:r>
          </w:p>
        </w:tc>
        <w:tc>
          <w:tcPr>
            <w:tcW w:type="dxa" w:w="252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Proactive comms + QoS monitoring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Complaint rate</w:t>
            </w:r>
          </w:p>
        </w:tc>
        <w:tc>
          <w:tcPr>
            <w:tcW w:type="dxa" w:w="18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CX + care cost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Partner cost pressure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Partner model + analytics</w:t>
            </w:r>
          </w:p>
        </w:tc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Partner optimization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Cost/MB, margin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Margin improvement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REFERENCE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Transformation Health Check — 25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1. Is there a quantified case for change?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2. Is the baseline trusted by Finance?</w:t>
            </w:r>
          </w:p>
        </w:tc>
      </w:tr>
      <w:tr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3. Is there one clear North Star?</w:t>
            </w:r>
          </w:p>
        </w:tc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4. Are 3-5 business outcomes measurable?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5. Are outcomes owned by business leaders?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6. Is the customer perspective explicit?</w:t>
            </w:r>
          </w:p>
        </w:tc>
      </w:tr>
      <w:tr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7. Have root causes been separated from symptoms?</w:t>
            </w:r>
          </w:p>
        </w:tc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8. Is there a defined Target Operating Model?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9. Are decision rights explicit?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10. Are capability gaps visible?</w:t>
            </w:r>
          </w:p>
        </w:tc>
      </w:tr>
      <w:tr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11. Can every initiative be traced to a TOM gap?</w:t>
            </w:r>
          </w:p>
        </w:tc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12. Can every initiative be traced to an outcome?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13. Are benefits quantified without double counting?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14. Are dependencies integrated across workstreams?</w:t>
            </w:r>
          </w:p>
        </w:tc>
      </w:tr>
      <w:tr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15. Is sequencing based on value and feasibility?</w:t>
            </w:r>
          </w:p>
        </w:tc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16. Do executive forums make decisions rather than review slides?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17. Are overdue decisions visible?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18. Are workstreams empowered within clear boundaries?</w:t>
            </w:r>
          </w:p>
        </w:tc>
      </w:tr>
      <w:tr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19. Are adoption metrics tracked?</w:t>
            </w:r>
          </w:p>
        </w:tc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20. Are frontline/business teams involved in design?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21. Are benefits validated with evidence?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22. Is BAU ownership defined before closure?</w:t>
            </w:r>
          </w:p>
        </w:tc>
      </w:tr>
      <w:tr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23. Is a continuous-improvement backlog retained?</w:t>
            </w:r>
          </w:p>
        </w:tc>
        <w:tc>
          <w:tcPr>
            <w:tcW w:type="dxa" w:w="518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24. Are lessons reused across transformations?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☐ 25. Can leadership state what support the transformation needs now?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18"/>
              </w:rPr>
              <w:t>Score: ____ / 25</w:t>
              <w:br/>
              <w:t>Top 3 actions: ____________________________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Score</w:t>
            </w:r>
          </w:p>
        </w:tc>
        <w:tc>
          <w:tcPr>
            <w:tcW w:type="dxa" w:w="835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21-25</w:t>
            </w:r>
          </w:p>
        </w:tc>
        <w:tc>
          <w:tcPr>
            <w:tcW w:type="dxa" w:w="83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Strong transformation discipline; focus on value acceleration and continuous improvement.</w:t>
            </w:r>
          </w:p>
        </w:tc>
      </w:tr>
      <w:tr>
        <w:tc>
          <w:tcPr>
            <w:tcW w:type="dxa" w:w="172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16-20</w:t>
            </w:r>
          </w:p>
        </w:tc>
        <w:tc>
          <w:tcPr>
            <w:tcW w:type="dxa" w:w="83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Solid foundation; address a few structural gaps before scaling.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10-15</w:t>
            </w:r>
          </w:p>
        </w:tc>
        <w:tc>
          <w:tcPr>
            <w:tcW w:type="dxa" w:w="83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Execution risk is material; strengthen direction, TOM, governance or benefits.</w:t>
            </w:r>
          </w:p>
        </w:tc>
      </w:tr>
      <w:tr>
        <w:tc>
          <w:tcPr>
            <w:tcW w:type="dxa" w:w="1728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0-9</w:t>
            </w:r>
          </w:p>
        </w:tc>
        <w:tc>
          <w:tcPr>
            <w:tcW w:type="dxa" w:w="8352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Transformation is likely being managed as disconnected projects; reset around outcomes and operating model.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" w:hAnsi="Aptos"/>
          <w:b/>
          <w:color w:val="009E9A"/>
          <w:sz w:val="16"/>
        </w:rPr>
        <w:t>REFERENCE</w:t>
      </w:r>
    </w:p>
    <w:p>
      <w:pPr>
        <w:spacing w:before="20" w:after="160"/>
      </w:pPr>
      <w:r>
        <w:rPr>
          <w:rFonts w:ascii="Aptos Display" w:hAnsi="Aptos Display"/>
          <w:b/>
          <w:color w:val="132238"/>
          <w:sz w:val="46"/>
        </w:rPr>
        <w:t>Source Base &amp; What Is Custom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PMI / Brightline foundations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648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Used for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PMI Organizational Transformation Series</w:t>
            </w:r>
          </w:p>
        </w:tc>
        <w:tc>
          <w:tcPr>
            <w:tcW w:type="dxa" w:w="64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Transformation concepts, building blocks, lifecycle, readiness, implementation and orchestration.</w:t>
            </w:r>
          </w:p>
        </w:tc>
      </w:tr>
      <w:tr>
        <w:tc>
          <w:tcPr>
            <w:tcW w:type="dxa" w:w="360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Brightline Initiative / Transformation Compass</w:t>
            </w:r>
          </w:p>
        </w:tc>
        <w:tc>
          <w:tcPr>
            <w:tcW w:type="dxa" w:w="6480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North Star, transformation operating-system thinking, people-centered transformation and transformation leadership.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PMI Benefits Realization Management</w:t>
            </w:r>
          </w:p>
        </w:tc>
        <w:tc>
          <w:tcPr>
            <w:tcW w:type="dxa" w:w="64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Benefit identification, delivery/measurement and sustainment logic.</w:t>
            </w:r>
          </w:p>
        </w:tc>
      </w:tr>
    </w:tbl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Custom extensions in this playbook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The 6-phase integrated methodology (Diagnose → Define → Design → Mobilize → Transform → Realize).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The 10-dimension Target Operating Model.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The stage-gate structure and most practical templates.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The initiative scoring model, governance cadence, 30-60-90 launch plan and health check.</w:t>
      </w:r>
    </w:p>
    <w:p>
      <w:pPr>
        <w:pStyle w:val="ListBullet"/>
        <w:spacing w:after="40"/>
      </w:pPr>
      <w:r>
        <w:rPr>
          <w:rFonts w:ascii="Aptos" w:hAnsi="Aptos"/>
          <w:color w:val="263238"/>
          <w:sz w:val="18"/>
        </w:rPr>
        <w:t>The worked roaming example and traceability chain.</w:t>
      </w:r>
    </w:p>
    <w:p>
      <w:pPr>
        <w:spacing w:before="140" w:after="100"/>
      </w:pPr>
      <w:r>
        <w:rPr>
          <w:rFonts w:ascii="Aptos Display" w:hAnsi="Aptos Display"/>
          <w:b/>
          <w:color w:val="009E9A"/>
          <w:sz w:val="28"/>
        </w:rPr>
        <w:t>Official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8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626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PMI Organizational Transformation overview</w:t>
            </w:r>
          </w:p>
        </w:tc>
        <w:tc>
          <w:tcPr>
            <w:tcW w:type="dxa" w:w="62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https://www.pmi.org/blog/lead-your-organization-next-transformation</w:t>
            </w:r>
          </w:p>
        </w:tc>
      </w:tr>
      <w:tr>
        <w:tc>
          <w:tcPr>
            <w:tcW w:type="dxa" w:w="38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PMI Foundations of Organizational Transformation</w:t>
            </w:r>
          </w:p>
        </w:tc>
        <w:tc>
          <w:tcPr>
            <w:tcW w:type="dxa" w:w="62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https://www.pmi.org/shop/india/p-/elearning/foundations-of-organizational-transformation/el164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PMI Brightline</w:t>
            </w:r>
          </w:p>
        </w:tc>
        <w:tc>
          <w:tcPr>
            <w:tcW w:type="dxa" w:w="62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https://www.pmi.org/learning/brightline/</w:t>
            </w:r>
          </w:p>
        </w:tc>
      </w:tr>
      <w:tr>
        <w:tc>
          <w:tcPr>
            <w:tcW w:type="dxa" w:w="38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Brightline Transformation Compass</w:t>
            </w:r>
          </w:p>
        </w:tc>
        <w:tc>
          <w:tcPr>
            <w:tcW w:type="dxa" w:w="62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https://www.brightline.org/resources/transformation-compass/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PMI Benefits Realization Management</w:t>
            </w:r>
          </w:p>
        </w:tc>
        <w:tc>
          <w:tcPr>
            <w:tcW w:type="dxa" w:w="62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https://www.pmi.org/standards/benefits-realization</w:t>
            </w:r>
          </w:p>
        </w:tc>
      </w:tr>
      <w:tr>
        <w:tc>
          <w:tcPr>
            <w:tcW w:type="dxa" w:w="3816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PMI BRM Framework</w:t>
            </w:r>
          </w:p>
        </w:tc>
        <w:tc>
          <w:tcPr>
            <w:tcW w:type="dxa" w:w="6264"/>
            <w:shd w:fill="F4F6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https://www.pmi.org/learning/thought-leadership/series/benefits-realization/benefits-realization-management-framework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DF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/>
                <w:color w:val="132238"/>
                <w:sz w:val="20"/>
              </w:rPr>
              <w:t xml:space="preserve">How to extend this pack  </w:t>
            </w:r>
            <w:r>
              <w:rPr>
                <w:rFonts w:ascii="Aptos" w:hAnsi="Aptos"/>
                <w:color w:val="263238"/>
                <w:sz w:val="19"/>
              </w:rPr>
              <w:t>The next level is to add editable Excel/PowerPoint working files: KPI tree, initiative portfolio, benefits tracker, executive dashboard and TOM workshop deck.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A8793"/>
        <w:sz w:val="14"/>
      </w:rPr>
      <w:t>BUSINESS TRANSFORMATION PLAYBOOK  |  PRACTICAL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Transformation Playbook</dc:title>
  <dc:subject>Practical transformation methodology and templates</dc:subject>
  <dc:creator>OpenAI</dc:creator>
  <cp:keywords>Business Transformation, Target Operating Model, PMI, Brightline, Benefits Realization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