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نموذج التشغيل المستهدف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نموذج التشغيل المستهدف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03:48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01a17088-3ccb-71da-95e4-580f34178ea8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لوحة نموذج التشغيل المستهدف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288"/>
        <w:gridCol w:w="2288"/>
        <w:gridCol w:w="2288"/>
        <w:gridCol w:w="1068"/>
      </w:tblGrid>
      <w:tr>
        <w:trPr>
          <w:tblHeader/>
        </w:trP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التصميم الحالي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التصميم المستهدف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العملاء والقيمة المقدَّمة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المنتجات والخدمات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 والعمليات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التنظيم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الحوكمة وحقوق اتخاذ القرار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الأفراد والقدرات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التقنية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البيانات والتحليلات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الشركاء والتوريد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إدارة الأداء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الفجوات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824"/>
        <w:gridCol w:w="1824"/>
        <w:gridCol w:w="1824"/>
        <w:gridCol w:w="1824"/>
        <w:gridCol w:w="851"/>
      </w:tblGrid>
      <w:tr>
        <w:trPr>
          <w:tblHeader/>
        </w:trP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 الراهنة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 المستهدفة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الفجوة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قرارات التصميم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88"/>
        <w:gridCol w:w="1688"/>
        <w:gridCol w:w="1688"/>
        <w:gridCol w:w="675"/>
        <w:gridCol w:w="1688"/>
        <w:gridCol w:w="788"/>
      </w:tblGrid>
      <w:tr>
        <w:trPr>
          <w:tblHeader/>
        </w:trP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الاعتماديات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663"/>
        <w:gridCol w:w="1421"/>
        <w:gridCol w:w="1421"/>
        <w:gridCol w:w="1421"/>
        <w:gridCol w:w="568"/>
        <w:gridCol w:w="1421"/>
        <w:gridCol w:w="663"/>
      </w:tblGrid>
      <w:tr>
        <w:trPr>
          <w:tblHeader/>
        </w:trPr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الوصف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من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إلى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مطلوب بحلول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القدرات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050"/>
        <w:gridCol w:w="675"/>
        <w:gridCol w:w="675"/>
        <w:gridCol w:w="1050"/>
        <w:gridCol w:w="2250"/>
        <w:gridCol w:w="1050"/>
      </w:tblGrid>
      <w:tr>
        <w:trPr>
          <w:tblHeader/>
        </w:trP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الاسم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البُعد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المستوى الحالي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المستوى المستهدف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احتياج التوريد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التشغيل المستهدف — TR-0001</dc:title>
  <dc:creator>Mobily Transformation Hub</dc:creator>
  <dc:description>TR-0001 — Synthetic P2 transformation; snapshot 01a17088-3ccb-71da-95e4-580f34178ea8</dc:description>
  <cp:lastModifiedBy>Un-named</cp:lastModifiedBy>
  <cp:revision>1</cp:revision>
  <dcterms:created xsi:type="dcterms:W3CDTF">2026-10-25T00:49:08.485Z</dcterms:created>
  <dcterms:modified xsi:type="dcterms:W3CDTF">2026-10-25T00:49:08.485Z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