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30"/>
          <w:szCs w:val="30"/>
          <w:rtl w:val="false"/>
          <w:lang w:val="en-GB" w:bidi="ar-SA"/>
        </w:rPr>
        <w:t xml:space="preserve">Mobily Transformation Hub</w:t>
      </w: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6"/>
          <w:szCs w:val="26"/>
          <w:rtl w:val="false"/>
          <w:lang w:val="en-GB" w:bidi="ar-SA"/>
        </w:rPr>
        <w:t xml:space="preserve">Executive pack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Product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Output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Executive pack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Transformation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— Synthetic P2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Period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2041-05 (2041-05-01 – 2041-05-31)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As of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2026-10-24 20:12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Snapshot ID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01a16ee6-b8dd-750c-a216-d12a66cdfd1a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Issue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Draft — not an issued report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Methodology version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Approval state of the sources (recorded, not an approval)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TR-0001 Synthetic P2 transformation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Overdue 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Adoption indicators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1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Owner update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Subject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WS-01 QA-A15 synthetic workstream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Owner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owner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Update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update submitted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3"/>
          <w:szCs w:val="23"/>
          <w:rtl w:val="false"/>
          <w:lang w:val="en-GB" w:bidi="ar-SA"/>
        </w:rPr>
        <w:t xml:space="preserve">Current metrics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Label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b/>
                <w:bCs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Value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Portfolio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Green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Decisions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People &amp; adoption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Not applicable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Outcome KPIs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 value (profit and cash)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Top initiatives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risks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assumptions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issues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Open dependencies (RAID)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0</w:t>
            </w:r>
          </w:p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Validation labels</w:t>
      </w:r>
    </w:p>
    <w:tbl>
      <w:tblPr>
        <w:bidiVisual w:val="off"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Validated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validated by its owner process.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Provisional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provisional: pending validation or approval; it is shown and counted.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Unknown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No value is available; the cell is empty and is never shown as 0.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Stale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is out of date; no current number is shown.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n/a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The value does not apply to this record.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 w:val="false"/>
              <w:spacing w:after="0"/>
              <w:jc w:val="start"/>
            </w:pPr>
            <w:r>
              <w:rPr>
                <w:rFonts w:ascii="IBM Plex Sans" w:cs="IBM Plex Sans Arabic" w:hAnsi="IBM Plex Sans"/>
                <w:sz w:val="18"/>
                <w:szCs w:val="18"/>
                <w:rtl w:val="false"/>
                <w:lang w:val="en-GB" w:bidi="ar-SA"/>
              </w:rPr>
              <w:t xml:space="preserve">Totals marked as formulas are computed by the spreadsheet from the rows above; text never becomes a formula.</w:t>
            </w:r>
          </w:p>
        </w:tc>
      </w:tr>
    </w:tbl>
    <w:p>
      <w:pPr>
        <w:bidi w:val="false"/>
      </w:pPr>
    </w:p>
    <w:p>
      <w:pPr>
        <w:bidi w:val="false"/>
        <w:spacing w:after="120"/>
        <w:jc w:val="start"/>
      </w:pPr>
      <w:r>
        <w:rPr>
          <w:rFonts w:ascii="IBM Plex Sans" w:cs="IBM Plex Sans Arabic" w:hAnsi="IBM Plex Sans"/>
          <w:b/>
          <w:bCs/>
          <w:sz w:val="22"/>
          <w:szCs w:val="22"/>
          <w:rtl w:val="false"/>
          <w:lang w:val="en-GB" w:bidi="ar-SA"/>
        </w:rPr>
        <w:t xml:space="preserve">About this file</w:t>
      </w:r>
    </w:p>
    <w:p>
      <w:pPr>
        <w:bidi w:val="false"/>
        <w:spacing w:after="60"/>
        <w:jc w:val="start"/>
      </w:pPr>
      <w:r>
        <w:rPr>
          <w:rFonts w:ascii="IBM Plex Sans" w:cs="IBM Plex Sans Arabic" w:hAnsi="IBM Plex Sans"/>
          <w:rtl w:val="false"/>
          <w:lang w:val="en-GB" w:bidi="ar-SA"/>
        </w:rPr>
        <w:t xml:space="preserve">Fonts: this file names IBM Plex Sans Arabic and IBM Plex Sans (SIL Open Font License 1.1) and does not embed them; a viewer without them shows a substitute font.</w:t>
      </w:r>
    </w:p>
    <w:sectPr>
      <w:footerReference w:type="default" r:id="rId6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2"/>
        <w:szCs w:val="12"/>
        <w:rtl w:val="false"/>
        <w:lang w:val="en-GB" w:bidi="ar-SA"/>
      </w:rPr>
      <w:t xml:space="preserve">Practical synthesis inspired by PMI Organizational Transformation, Brightline Transformation Compass and PMI Benefits Realization Management; extended with a custom Target Operating Model toolkit.</w:t>
    </w:r>
  </w:p>
  <w:p>
    <w:pPr>
      <w:bidi w:val="false"/>
      <w:spacing w:after="0"/>
      <w:jc w:val="start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Draft — not an issued report</w:t>
    </w:r>
  </w:p>
  <w:p>
    <w:pPr>
      <w:bidi w:val="false"/>
      <w:jc w:val="end"/>
    </w:pP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" w:cs="IBM Plex Sans Arabic" w:hAnsi="IBM Plex Sans"/>
        <w:color w:val="5A6275"/>
        <w:sz w:val="14"/>
        <w:szCs w:val="14"/>
        <w:rtl w:val="false"/>
        <w:lang w:val="en-GB" w:bidi="ar-SA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" w:cs="IBM Plex Sans Arabic" w:hAnsi="IBM Plex Sans"/>
        <w:sz w:val="19"/>
        <w:szCs w:val="19"/>
        <w:lang w:val="en-GB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Executive pack — TR-0001</dc:title>
  <dc:creator>Mobily Transformation Hub</dc:creator>
  <dc:description>TR-0001 — Synthetic P2 transformation; snapshot 01a16ee6-b8dd-750c-a216-d12a66cdfd1a</dc:description>
  <cp:lastModifiedBy>Un-named</cp:lastModifiedBy>
  <cp:revision>1</cp:revision>
  <dcterms:created xsi:type="dcterms:W3CDTF">2026-10-24T17:13:14.114Z</dcterms:created>
  <dcterms:modified xsi:type="dcterms:W3CDTF">2026-10-24T17:13:14.114Z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