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30"/>
          <w:szCs w:val="30"/>
          <w:rtl w:val="false"/>
          <w:lang w:val="ar-SA" w:bidi="ar-SA"/>
        </w:rPr>
        <w:t xml:space="preserve">Mobily Transformation Hub</w:t>
      </w: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6"/>
          <w:szCs w:val="26"/>
          <w:rtl/>
          <w:lang w:val="ar-SA" w:bidi="ar-SA"/>
        </w:rPr>
        <w:t xml:space="preserve">نموذج التشغيل المستهدف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المنتج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المخرَج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نموذج التشغيل المستهدف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TR-0001 — Synthetic P2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TR-0001 — Synthetic P2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الفترة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حتى تاريخ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2026-10-24 20:12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معرّف اللقطة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01a16ee6-b807-7576-a680-2251c56ecb33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الإصدار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—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ليس تقريراً صادراً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إصدار المنهجية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اعتماد المصادر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لوحة نموذج التشغيل المستهدف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8"/>
        <w:gridCol w:w="2288"/>
        <w:gridCol w:w="2288"/>
        <w:gridCol w:w="2288"/>
        <w:gridCol w:w="1068"/>
      </w:tblGrid>
      <w:tr>
        <w:trPr>
          <w:tblHeader/>
        </w:trP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البُعد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التصميم الحالي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التصميم المستهدف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المسؤول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الحالة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العملاء والقيمة المقدَّمة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المنتجات والخدمات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الرحلات والعمليات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التنظيم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الحوكمة وحقوق اتخاذ القرار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الأفراد والقدرات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التقنية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البيانات والتحليلات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الشركاء والتوريد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إدارة الأداء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الفجوات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1"/>
        <w:gridCol w:w="1824"/>
        <w:gridCol w:w="1824"/>
        <w:gridCol w:w="1824"/>
        <w:gridCol w:w="1824"/>
        <w:gridCol w:w="851"/>
      </w:tblGrid>
      <w:tr>
        <w:trPr>
          <w:tblHeader/>
        </w:trPr>
        <w:tc>
          <w:tcPr>
            <w:tcW w:type="dxa" w:w="85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البُعد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الحالة الراهنة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الحالة المستهدفة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الفجوة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المسؤول</w:t>
            </w:r>
          </w:p>
        </w:tc>
        <w:tc>
          <w:tcPr>
            <w:tcW w:type="dxa" w:w="85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الحالة</w:t>
            </w:r>
          </w:p>
        </w:tc>
      </w:tr>
    </w:tbl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لا توجد سجلات</w:t>
      </w:r>
    </w:p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قرارات التصميم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8"/>
        <w:gridCol w:w="788"/>
        <w:gridCol w:w="1688"/>
        <w:gridCol w:w="1688"/>
        <w:gridCol w:w="675"/>
        <w:gridCol w:w="1688"/>
        <w:gridCol w:w="788"/>
      </w:tblGrid>
      <w:tr>
        <w:trPr>
          <w:tblHeader/>
        </w:trPr>
        <w:tc>
          <w:tcPr>
            <w:tcW w:type="dxa" w:w="16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الرمز</w:t>
            </w:r>
          </w:p>
        </w:tc>
        <w:tc>
          <w:tcPr>
            <w:tcW w:type="dxa" w:w="7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البُعد</w:t>
            </w:r>
          </w:p>
        </w:tc>
        <w:tc>
          <w:tcPr>
            <w:tcW w:type="dxa" w:w="16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العنوان</w:t>
            </w:r>
          </w:p>
        </w:tc>
        <w:tc>
          <w:tcPr>
            <w:tcW w:type="dxa" w:w="16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المسؤول</w:t>
            </w:r>
          </w:p>
        </w:tc>
        <w:tc>
          <w:tcPr>
            <w:tcW w:type="dxa" w:w="67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تاريخ الاستحقاق</w:t>
            </w:r>
          </w:p>
        </w:tc>
        <w:tc>
          <w:tcPr>
            <w:tcW w:type="dxa" w:w="16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النتيجة</w:t>
            </w:r>
          </w:p>
        </w:tc>
        <w:tc>
          <w:tcPr>
            <w:tcW w:type="dxa" w:w="7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الحالة</w:t>
            </w:r>
          </w:p>
        </w:tc>
      </w:tr>
    </w:tbl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لا توجد سجلات</w:t>
      </w:r>
    </w:p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الاعتماديات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1"/>
        <w:gridCol w:w="663"/>
        <w:gridCol w:w="1421"/>
        <w:gridCol w:w="1421"/>
        <w:gridCol w:w="1421"/>
        <w:gridCol w:w="568"/>
        <w:gridCol w:w="1421"/>
        <w:gridCol w:w="663"/>
      </w:tblGrid>
      <w:tr>
        <w:trPr>
          <w:tblHeader/>
        </w:trPr>
        <w:tc>
          <w:tcPr>
            <w:tcW w:type="dxa" w:w="142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الرمز</w:t>
            </w:r>
          </w:p>
        </w:tc>
        <w:tc>
          <w:tcPr>
            <w:tcW w:type="dxa" w:w="66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البُعد</w:t>
            </w:r>
          </w:p>
        </w:tc>
        <w:tc>
          <w:tcPr>
            <w:tcW w:type="dxa" w:w="142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الوصف</w:t>
            </w:r>
          </w:p>
        </w:tc>
        <w:tc>
          <w:tcPr>
            <w:tcW w:type="dxa" w:w="142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من</w:t>
            </w:r>
          </w:p>
        </w:tc>
        <w:tc>
          <w:tcPr>
            <w:tcW w:type="dxa" w:w="142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إلى</w:t>
            </w: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مطلوب بحلول</w:t>
            </w:r>
          </w:p>
        </w:tc>
        <w:tc>
          <w:tcPr>
            <w:tcW w:type="dxa" w:w="142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المسؤول</w:t>
            </w:r>
          </w:p>
        </w:tc>
        <w:tc>
          <w:tcPr>
            <w:tcW w:type="dxa" w:w="66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الحالة</w:t>
            </w:r>
          </w:p>
        </w:tc>
      </w:tr>
    </w:tbl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لا توجد سجلات</w:t>
      </w:r>
    </w:p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القدرات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050"/>
        <w:gridCol w:w="675"/>
        <w:gridCol w:w="675"/>
        <w:gridCol w:w="1050"/>
        <w:gridCol w:w="2250"/>
        <w:gridCol w:w="1050"/>
      </w:tblGrid>
      <w:tr>
        <w:trPr>
          <w:tblHeader/>
        </w:trPr>
        <w:tc>
          <w:tcPr>
            <w:tcW w:type="dxa" w:w="22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الاسم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البُعد</w:t>
            </w:r>
          </w:p>
        </w:tc>
        <w:tc>
          <w:tcPr>
            <w:tcW w:type="dxa" w:w="67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المستوى الحالي</w:t>
            </w:r>
          </w:p>
        </w:tc>
        <w:tc>
          <w:tcPr>
            <w:tcW w:type="dxa" w:w="67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المستوى المستهدف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احتياج التوريد</w:t>
            </w:r>
          </w:p>
        </w:tc>
        <w:tc>
          <w:tcPr>
            <w:tcW w:type="dxa" w:w="22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المسؤول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الحالة</w:t>
            </w:r>
          </w:p>
        </w:tc>
      </w:tr>
    </w:tbl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لا توجد سجلات</w:t>
      </w:r>
    </w:p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تسميات التحقق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متحقَّق منه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متحقَّق منها من الجهة المالكة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مؤقتة: بانتظار التحقق أو الاعتماد؛ تُعرض وتُحتسب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تتوفر قيمة؛ تبقى الخلية فارغة ولا تُعرض صفراً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غير محدَّثة؛ لا يُعرض رقم حالي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لا تنطبق على هذا السجل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الإجماليات المكتوبة كصيغ يحسبها الجدول من الصفوف أعلاه؛ النص لا يصبح صيغة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حول هذا الملف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الخطوط: يسمّي هذا الملف خطَّي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IBM Plex Sans Arabic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و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IBM Plex Sans (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رخصة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SIL Open Font License 1.1)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دون تضمينهما؛ يعرض البرنامج الذي لا يتوفر فيه الخطّان خطاً بديلاً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.</w:t>
      </w:r>
    </w:p>
    <w:sectPr>
      <w:footerReference w:type="default" r:id="rId6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توليفة عملية مستوحاة من سلسلة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 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للتحول المؤسسي وبوصلة برايتلاين للتحول وإدارة تحقيق المنافع من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؛ ومُوسَّعة بمجموعة أدوات مخصصة لنموذج التشغيل المستهدف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.</w:t>
    </w:r>
  </w:p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مسودة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ليس تقريراً صادراً</w:t>
    </w:r>
  </w:p>
  <w:p>
    <w:pPr>
      <w:bidi/>
      <w:jc w:val="end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الصفحة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من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Arabic" w:cs="IBM Plex Sans Arabic" w:hAnsi="IBM Plex Sans Arabic"/>
        <w:sz w:val="19"/>
        <w:szCs w:val="19"/>
        <w:lang w:val="ar-SA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نموذج التشغيل المستهدف — TR-0001</dc:title>
  <dc:creator>Mobily Transformation Hub</dc:creator>
  <dc:description>TR-0001 — Synthetic P2 transformation; snapshot 01a16ee6-b807-7576-a680-2251c56ecb33</dc:description>
  <cp:lastModifiedBy>Un-named</cp:lastModifiedBy>
  <cp:revision>1</cp:revision>
  <dcterms:created xsi:type="dcterms:W3CDTF">2026-10-24T17:13:04.340Z</dcterms:created>
  <dcterms:modified xsi:type="dcterms:W3CDTF">2026-10-24T17:13:04.340Z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