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ROADPULSE AI</w:t>
      </w:r>
    </w:p>
    <w:p>
      <w:pPr>
        <w:jc w:val="center"/>
      </w:pPr>
      <w:r>
        <w:rPr>
          <w:b/>
          <w:sz w:val="38"/>
        </w:rPr>
        <w:t>Product Requirements Document</w:t>
      </w:r>
    </w:p>
    <w:p>
      <w:pPr>
        <w:jc w:val="center"/>
      </w:pPr>
      <w:r>
        <w:rPr>
          <w:i/>
          <w:sz w:val="24"/>
        </w:rPr>
        <w:t>Road-health intelligence from electric city-bus NVDR footage</w:t>
      </w:r>
    </w:p>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r/>
            <w:r>
              <w:rPr>
                <w:rFonts w:ascii="Aptos" w:hAnsi="Aptos"/>
                <w:b/>
                <w:color w:val="FFFFFF"/>
                <w:sz w:val="17"/>
              </w:rPr>
              <w:t>Document Field</w:t>
            </w:r>
          </w:p>
        </w:tc>
        <w:tc>
          <w:tcPr>
            <w:tcW w:type="dxa" w:w="6912"/>
            <w:vAlign w:val="center"/>
            <w:shd w:fill="1F4E78"/>
          </w:tcPr>
          <w:p>
            <w:r/>
            <w:r>
              <w:rPr>
                <w:rFonts w:ascii="Aptos" w:hAnsi="Aptos"/>
                <w:b/>
                <w:color w:val="FFFFFF"/>
                <w:sz w:val="17"/>
              </w:rPr>
              <w:t>Value</w:t>
            </w:r>
          </w:p>
        </w:tc>
      </w:tr>
      <w:tr>
        <w:tc>
          <w:tcPr>
            <w:tcW w:type="dxa" w:w="2160"/>
            <w:vAlign w:val="center"/>
          </w:tcPr>
          <w:p>
            <w:r/>
            <w:r>
              <w:rPr>
                <w:rFonts w:ascii="Aptos" w:hAnsi="Aptos"/>
                <w:b w:val="0"/>
                <w:sz w:val="16"/>
              </w:rPr>
              <w:t>Product</w:t>
            </w:r>
          </w:p>
        </w:tc>
        <w:tc>
          <w:tcPr>
            <w:tcW w:type="dxa" w:w="6912"/>
            <w:vAlign w:val="center"/>
          </w:tcPr>
          <w:p>
            <w:r/>
            <w:r>
              <w:rPr>
                <w:rFonts w:ascii="Aptos" w:hAnsi="Aptos"/>
                <w:b w:val="0"/>
                <w:sz w:val="16"/>
              </w:rPr>
              <w:t>RoadPulse AI Dashboard</w:t>
            </w:r>
          </w:p>
        </w:tc>
      </w:tr>
      <w:tr>
        <w:tc>
          <w:tcPr>
            <w:tcW w:type="dxa" w:w="2160"/>
            <w:vAlign w:val="center"/>
          </w:tcPr>
          <w:p>
            <w:r/>
            <w:r>
              <w:rPr>
                <w:rFonts w:ascii="Aptos" w:hAnsi="Aptos"/>
                <w:b w:val="0"/>
                <w:sz w:val="16"/>
              </w:rPr>
              <w:t>Version</w:t>
            </w:r>
          </w:p>
        </w:tc>
        <w:tc>
          <w:tcPr>
            <w:tcW w:type="dxa" w:w="6912"/>
            <w:vAlign w:val="center"/>
          </w:tcPr>
          <w:p>
            <w:r/>
            <w:r>
              <w:rPr>
                <w:rFonts w:ascii="Aptos" w:hAnsi="Aptos"/>
                <w:b w:val="0"/>
                <w:sz w:val="16"/>
              </w:rPr>
              <w:t>v1.0 — Prototype PRD</w:t>
            </w:r>
          </w:p>
        </w:tc>
      </w:tr>
      <w:tr>
        <w:tc>
          <w:tcPr>
            <w:tcW w:type="dxa" w:w="2160"/>
            <w:vAlign w:val="center"/>
          </w:tcPr>
          <w:p>
            <w:r/>
            <w:r>
              <w:rPr>
                <w:rFonts w:ascii="Aptos" w:hAnsi="Aptos"/>
                <w:b w:val="0"/>
                <w:sz w:val="16"/>
              </w:rPr>
              <w:t>Status</w:t>
            </w:r>
          </w:p>
        </w:tc>
        <w:tc>
          <w:tcPr>
            <w:tcW w:type="dxa" w:w="6912"/>
            <w:vAlign w:val="center"/>
          </w:tcPr>
          <w:p>
            <w:r/>
            <w:r>
              <w:rPr>
                <w:rFonts w:ascii="Aptos" w:hAnsi="Aptos"/>
                <w:b w:val="0"/>
                <w:sz w:val="16"/>
              </w:rPr>
              <w:t>Proposed / Demo Build</w:t>
            </w:r>
          </w:p>
        </w:tc>
      </w:tr>
      <w:tr>
        <w:tc>
          <w:tcPr>
            <w:tcW w:type="dxa" w:w="2160"/>
            <w:vAlign w:val="center"/>
          </w:tcPr>
          <w:p>
            <w:r/>
            <w:r>
              <w:rPr>
                <w:rFonts w:ascii="Aptos" w:hAnsi="Aptos"/>
                <w:b w:val="0"/>
                <w:sz w:val="16"/>
              </w:rPr>
              <w:t>Primary audience</w:t>
            </w:r>
          </w:p>
        </w:tc>
        <w:tc>
          <w:tcPr>
            <w:tcW w:type="dxa" w:w="6912"/>
            <w:vAlign w:val="center"/>
          </w:tcPr>
          <w:p>
            <w:r/>
            <w:r>
              <w:rPr>
                <w:rFonts w:ascii="Aptos" w:hAnsi="Aptos"/>
                <w:b w:val="0"/>
                <w:sz w:val="16"/>
              </w:rPr>
              <w:t>Ideathon judges, civic authorities, project team</w:t>
            </w:r>
          </w:p>
        </w:tc>
      </w:tr>
      <w:tr>
        <w:tc>
          <w:tcPr>
            <w:tcW w:type="dxa" w:w="2160"/>
            <w:vAlign w:val="center"/>
          </w:tcPr>
          <w:p>
            <w:r/>
            <w:r>
              <w:rPr>
                <w:rFonts w:ascii="Aptos" w:hAnsi="Aptos"/>
                <w:b w:val="0"/>
                <w:sz w:val="16"/>
              </w:rPr>
              <w:t>Core promise</w:t>
            </w:r>
          </w:p>
        </w:tc>
        <w:tc>
          <w:tcPr>
            <w:tcW w:type="dxa" w:w="6912"/>
            <w:vAlign w:val="center"/>
          </w:tcPr>
          <w:p>
            <w:r/>
            <w:r>
              <w:rPr>
                <w:rFonts w:ascii="Aptos" w:hAnsi="Aptos"/>
                <w:b w:val="0"/>
                <w:sz w:val="16"/>
              </w:rPr>
              <w:t>Detect road damage, measure deterioration, and verify maintenance outcomes</w:t>
            </w:r>
          </w:p>
        </w:tc>
      </w:tr>
      <w:tr>
        <w:tc>
          <w:tcPr>
            <w:tcW w:type="dxa" w:w="2160"/>
            <w:vAlign w:val="center"/>
          </w:tcPr>
          <w:p>
            <w:r/>
            <w:r>
              <w:rPr>
                <w:rFonts w:ascii="Aptos" w:hAnsi="Aptos"/>
                <w:b w:val="0"/>
                <w:sz w:val="16"/>
              </w:rPr>
              <w:t>Demo data policy</w:t>
            </w:r>
          </w:p>
        </w:tc>
        <w:tc>
          <w:tcPr>
            <w:tcW w:type="dxa" w:w="6912"/>
            <w:vAlign w:val="center"/>
          </w:tcPr>
          <w:p>
            <w:r/>
            <w:r>
              <w:rPr>
                <w:rFonts w:ascii="Aptos" w:hAnsi="Aptos"/>
                <w:b w:val="0"/>
                <w:sz w:val="16"/>
              </w:rPr>
              <w:t>All generated records must be visibly labeled Simulated Demo Data</w:t>
            </w:r>
          </w:p>
        </w:tc>
      </w:tr>
    </w:tbl>
    <w:p/>
    <w:p>
      <w:pPr>
        <w:jc w:val="center"/>
      </w:pPr>
      <w:r>
        <w:rPr>
          <w:color w:val="5A5A5A"/>
          <w:sz w:val="20"/>
        </w:rPr>
        <w:t>Prepared for The Cartel • SPSU Ideathon</w:t>
      </w:r>
    </w:p>
    <w:p>
      <w:r>
        <w:br w:type="page"/>
      </w:r>
    </w:p>
    <w:p>
      <w:pPr>
        <w:pStyle w:val="Heading1"/>
      </w:pPr>
      <w:r>
        <w:t>Contents</w:t>
      </w:r>
    </w:p>
    <w:p>
      <w:pPr>
        <w:pStyle w:val="ListBullet"/>
        <w:spacing w:after="20"/>
      </w:pPr>
      <w:r>
        <w:t>1. Executive Summary</w:t>
      </w:r>
    </w:p>
    <w:p>
      <w:pPr>
        <w:pStyle w:val="ListBullet"/>
        <w:spacing w:after="20"/>
      </w:pPr>
      <w:r>
        <w:t>2. Problem Statement</w:t>
      </w:r>
    </w:p>
    <w:p>
      <w:pPr>
        <w:pStyle w:val="ListBullet"/>
        <w:spacing w:after="20"/>
      </w:pPr>
      <w:r>
        <w:t>3. Product Vision and Goals</w:t>
      </w:r>
    </w:p>
    <w:p>
      <w:pPr>
        <w:pStyle w:val="ListBullet"/>
        <w:spacing w:after="20"/>
      </w:pPr>
      <w:r>
        <w:t>4. Scope and Non-Goals</w:t>
      </w:r>
    </w:p>
    <w:p>
      <w:pPr>
        <w:pStyle w:val="ListBullet"/>
        <w:spacing w:after="20"/>
      </w:pPr>
      <w:r>
        <w:t>5. Users and Personas</w:t>
      </w:r>
    </w:p>
    <w:p>
      <w:pPr>
        <w:pStyle w:val="ListBullet"/>
        <w:spacing w:after="20"/>
      </w:pPr>
      <w:r>
        <w:t>6. End-to-End System Workflow</w:t>
      </w:r>
    </w:p>
    <w:p>
      <w:pPr>
        <w:pStyle w:val="ListBullet"/>
        <w:spacing w:after="20"/>
      </w:pPr>
      <w:r>
        <w:t>7. Functional Requirements</w:t>
      </w:r>
    </w:p>
    <w:p>
      <w:pPr>
        <w:pStyle w:val="ListBullet"/>
        <w:spacing w:after="20"/>
      </w:pPr>
      <w:r>
        <w:t>8. Dashboard Information Architecture</w:t>
      </w:r>
    </w:p>
    <w:p>
      <w:pPr>
        <w:pStyle w:val="ListBullet"/>
        <w:spacing w:after="20"/>
      </w:pPr>
      <w:r>
        <w:t>9. Interactive Map Requirements</w:t>
      </w:r>
    </w:p>
    <w:p>
      <w:pPr>
        <w:pStyle w:val="ListBullet"/>
        <w:spacing w:after="20"/>
      </w:pPr>
      <w:r>
        <w:t>10. Four-Week Simulated Demo Dataset</w:t>
      </w:r>
    </w:p>
    <w:p>
      <w:pPr>
        <w:pStyle w:val="ListBullet"/>
        <w:spacing w:after="20"/>
      </w:pPr>
      <w:r>
        <w:t>11. Road Health Index and Grading</w:t>
      </w:r>
    </w:p>
    <w:p>
      <w:pPr>
        <w:pStyle w:val="ListBullet"/>
        <w:spacing w:after="20"/>
      </w:pPr>
      <w:r>
        <w:t>12. Deterioration and Repair Verification</w:t>
      </w:r>
    </w:p>
    <w:p>
      <w:pPr>
        <w:pStyle w:val="ListBullet"/>
        <w:spacing w:after="20"/>
      </w:pPr>
      <w:r>
        <w:t>13. Reports and Exports</w:t>
      </w:r>
    </w:p>
    <w:p>
      <w:pPr>
        <w:pStyle w:val="ListBullet"/>
        <w:spacing w:after="20"/>
      </w:pPr>
      <w:r>
        <w:t>14. Data Model</w:t>
      </w:r>
    </w:p>
    <w:p>
      <w:pPr>
        <w:pStyle w:val="ListBullet"/>
        <w:spacing w:after="20"/>
      </w:pPr>
      <w:r>
        <w:t>15. AI/ML Requirements</w:t>
      </w:r>
    </w:p>
    <w:p>
      <w:pPr>
        <w:pStyle w:val="ListBullet"/>
        <w:spacing w:after="20"/>
      </w:pPr>
      <w:r>
        <w:t>16. Technical Architecture</w:t>
      </w:r>
    </w:p>
    <w:p>
      <w:pPr>
        <w:pStyle w:val="ListBullet"/>
        <w:spacing w:after="20"/>
      </w:pPr>
      <w:r>
        <w:t>17. API Requirements</w:t>
      </w:r>
    </w:p>
    <w:p>
      <w:pPr>
        <w:pStyle w:val="ListBullet"/>
        <w:spacing w:after="20"/>
      </w:pPr>
      <w:r>
        <w:t>18. Demo Mode and Presentation Flow</w:t>
      </w:r>
    </w:p>
    <w:p>
      <w:pPr>
        <w:pStyle w:val="ListBullet"/>
        <w:spacing w:after="20"/>
      </w:pPr>
      <w:r>
        <w:t>19. Non-Functional Requirements</w:t>
      </w:r>
    </w:p>
    <w:p>
      <w:pPr>
        <w:pStyle w:val="ListBullet"/>
        <w:spacing w:after="20"/>
      </w:pPr>
      <w:r>
        <w:t>20. Acceptance Criteria</w:t>
      </w:r>
    </w:p>
    <w:p>
      <w:pPr>
        <w:pStyle w:val="ListBullet"/>
        <w:spacing w:after="20"/>
      </w:pPr>
      <w:r>
        <w:t>21. Risks and Mitigations</w:t>
      </w:r>
    </w:p>
    <w:p>
      <w:pPr>
        <w:pStyle w:val="ListBullet"/>
        <w:spacing w:after="20"/>
      </w:pPr>
      <w:r>
        <w:t>22. Future Enhancements</w:t>
      </w:r>
    </w:p>
    <w:p>
      <w:r>
        <w:br w:type="page"/>
      </w:r>
    </w:p>
    <w:p>
      <w:pPr>
        <w:pStyle w:val="Heading1"/>
      </w:pPr>
      <w:r>
        <w:t>1. Executive Summary</w:t>
      </w:r>
    </w:p>
    <w:p>
      <w:r>
        <w:t>RoadPulse AI is a road-health monitoring dashboard that converts stored footage from existing NVDR cameras installed in electric city buses into structured, location-tagged road intelligence. Instead of requiring new roadside sensors or continuous cloud streaming, the bus stores video locally. When it reaches a designated charging station, the bus connects to the charging-station network and uploads the front-camera footage to a central server. A fine-tuned lightweight YOLO model processes the footage offline, extracts pothole detections, associates them with timestamps and GPS coordinates, and maps them to road segments.</w:t>
      </w:r>
    </w:p>
    <w:p>
      <w:r>
        <w:t>The dashboard then calculates a road-health score, grades road segments, visualizes danger levels on an interactive map, tracks changes across weekly cycles, generates PDF and CSV reports, and records whether the responsible authority has responded and whether the repair outcome has been verified by later bus observations.</w:t>
      </w:r>
    </w:p>
    <w:p>
      <w:r>
        <w:t>The prototype must include a realistic four-week simulated dataset so the map and dashboard are populated even when no live NVDR camera feed is available during the presentation.</w:t>
      </w:r>
    </w:p>
    <w:p>
      <w:pPr>
        <w:pStyle w:val="Heading1"/>
      </w:pPr>
      <w:r>
        <w:t>2. Problem Statement</w:t>
      </w:r>
    </w:p>
    <w:p>
      <w:r>
        <w:t>Potholes and deteriorating roads create accidents, congestion, vehicle damage, and unsafe travel. Manual inspection is slow, costly, and reactive. Existing complaint-driven workflows often lack continuous evidence, road-level prioritization, and a reliable way to verify whether a reported road was actually repaired.</w:t>
      </w:r>
    </w:p>
    <w:p>
      <w:r>
        <w:t>RoadPulse AI addresses this by:</w:t>
      </w:r>
    </w:p>
    <w:p>
      <w:pPr>
        <w:pStyle w:val="ListBullet"/>
        <w:spacing w:after="20"/>
      </w:pPr>
      <w:r>
        <w:t>Using already-installed bus cameras instead of requiring new hardware.</w:t>
      </w:r>
    </w:p>
    <w:p>
      <w:pPr>
        <w:pStyle w:val="ListBullet"/>
        <w:spacing w:after="20"/>
      </w:pPr>
      <w:r>
        <w:t>Uploading stored footage only when buses reach charging stations.</w:t>
      </w:r>
    </w:p>
    <w:p>
      <w:pPr>
        <w:pStyle w:val="ListBullet"/>
        <w:spacing w:after="20"/>
      </w:pPr>
      <w:r>
        <w:t>Processing video offline rather than requiring real-time inference.</w:t>
      </w:r>
    </w:p>
    <w:p>
      <w:pPr>
        <w:pStyle w:val="ListBullet"/>
        <w:spacing w:after="20"/>
      </w:pPr>
      <w:r>
        <w:t>Combining AI detections with GPS, timestamps, road segmentation, and historical trends.</w:t>
      </w:r>
    </w:p>
    <w:p>
      <w:pPr>
        <w:pStyle w:val="ListBullet"/>
        <w:spacing w:after="20"/>
      </w:pPr>
      <w:r>
        <w:t>Routing issues to the responsible authority.</w:t>
      </w:r>
    </w:p>
    <w:p>
      <w:pPr>
        <w:pStyle w:val="ListBullet"/>
        <w:spacing w:after="20"/>
      </w:pPr>
      <w:r>
        <w:t>Measuring whether road condition improves after a report or repair.</w:t>
      </w:r>
    </w:p>
    <w:p>
      <w:pPr>
        <w:pStyle w:val="Heading1"/>
      </w:pPr>
      <w:r>
        <w:t>3. Product Vision and Goals</w:t>
      </w:r>
    </w:p>
    <w:p>
      <w:r>
        <w:t>Vision: Make road maintenance proactive, evidence-based, and measurable.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1F4E78"/>
          </w:tcPr>
          <w:p>
            <w:r/>
            <w:r>
              <w:rPr>
                <w:rFonts w:ascii="Aptos" w:hAnsi="Aptos"/>
                <w:b/>
                <w:color w:val="FFFFFF"/>
                <w:sz w:val="17"/>
              </w:rPr>
              <w:t>Goal</w:t>
            </w:r>
          </w:p>
        </w:tc>
        <w:tc>
          <w:tcPr>
            <w:tcW w:type="dxa" w:w="6192"/>
            <w:vAlign w:val="center"/>
            <w:shd w:fill="1F4E78"/>
          </w:tcPr>
          <w:p>
            <w:r/>
            <w:r>
              <w:rPr>
                <w:rFonts w:ascii="Aptos" w:hAnsi="Aptos"/>
                <w:b/>
                <w:color w:val="FFFFFF"/>
                <w:sz w:val="17"/>
              </w:rPr>
              <w:t>Success signal</w:t>
            </w:r>
          </w:p>
        </w:tc>
      </w:tr>
      <w:tr>
        <w:tc>
          <w:tcPr>
            <w:tcW w:type="dxa" w:w="2880"/>
            <w:vAlign w:val="center"/>
          </w:tcPr>
          <w:p>
            <w:r/>
            <w:r>
              <w:rPr>
                <w:rFonts w:ascii="Aptos" w:hAnsi="Aptos"/>
                <w:b w:val="0"/>
                <w:sz w:val="16"/>
              </w:rPr>
              <w:t>Continuous coverage</w:t>
            </w:r>
          </w:p>
        </w:tc>
        <w:tc>
          <w:tcPr>
            <w:tcW w:type="dxa" w:w="6192"/>
            <w:vAlign w:val="center"/>
          </w:tcPr>
          <w:p>
            <w:r/>
            <w:r>
              <w:rPr>
                <w:rFonts w:ascii="Aptos" w:hAnsi="Aptos"/>
                <w:b w:val="0"/>
                <w:sz w:val="16"/>
              </w:rPr>
              <w:t>Repeated bus journeys create recurring road observations.</w:t>
            </w:r>
          </w:p>
        </w:tc>
      </w:tr>
      <w:tr>
        <w:tc>
          <w:tcPr>
            <w:tcW w:type="dxa" w:w="2880"/>
            <w:vAlign w:val="center"/>
          </w:tcPr>
          <w:p>
            <w:r/>
            <w:r>
              <w:rPr>
                <w:rFonts w:ascii="Aptos" w:hAnsi="Aptos"/>
                <w:b w:val="0"/>
                <w:sz w:val="16"/>
              </w:rPr>
              <w:t>Accurate detection</w:t>
            </w:r>
          </w:p>
        </w:tc>
        <w:tc>
          <w:tcPr>
            <w:tcW w:type="dxa" w:w="6192"/>
            <w:vAlign w:val="center"/>
          </w:tcPr>
          <w:p>
            <w:r/>
            <w:r>
              <w:rPr>
                <w:rFonts w:ascii="Aptos" w:hAnsi="Aptos"/>
                <w:b w:val="0"/>
                <w:sz w:val="16"/>
              </w:rPr>
              <w:t>Fine-tuned YOLO detects potholes in representative NVDR footage.</w:t>
            </w:r>
          </w:p>
        </w:tc>
      </w:tr>
      <w:tr>
        <w:tc>
          <w:tcPr>
            <w:tcW w:type="dxa" w:w="2880"/>
            <w:vAlign w:val="center"/>
          </w:tcPr>
          <w:p>
            <w:r/>
            <w:r>
              <w:rPr>
                <w:rFonts w:ascii="Aptos" w:hAnsi="Aptos"/>
                <w:b w:val="0"/>
                <w:sz w:val="16"/>
              </w:rPr>
              <w:t>Actionable prioritization</w:t>
            </w:r>
          </w:p>
        </w:tc>
        <w:tc>
          <w:tcPr>
            <w:tcW w:type="dxa" w:w="6192"/>
            <w:vAlign w:val="center"/>
          </w:tcPr>
          <w:p>
            <w:r/>
            <w:r>
              <w:rPr>
                <w:rFonts w:ascii="Aptos" w:hAnsi="Aptos"/>
                <w:b w:val="0"/>
                <w:sz w:val="16"/>
              </w:rPr>
              <w:t>Every road segment has a risk score, grade, and severity breakdown.</w:t>
            </w:r>
          </w:p>
        </w:tc>
      </w:tr>
      <w:tr>
        <w:tc>
          <w:tcPr>
            <w:tcW w:type="dxa" w:w="2880"/>
            <w:vAlign w:val="center"/>
          </w:tcPr>
          <w:p>
            <w:r/>
            <w:r>
              <w:rPr>
                <w:rFonts w:ascii="Aptos" w:hAnsi="Aptos"/>
                <w:b w:val="0"/>
                <w:sz w:val="16"/>
              </w:rPr>
              <w:t>Accountability</w:t>
            </w:r>
          </w:p>
        </w:tc>
        <w:tc>
          <w:tcPr>
            <w:tcW w:type="dxa" w:w="6192"/>
            <w:vAlign w:val="center"/>
          </w:tcPr>
          <w:p>
            <w:r/>
            <w:r>
              <w:rPr>
                <w:rFonts w:ascii="Aptos" w:hAnsi="Aptos"/>
                <w:b w:val="0"/>
                <w:sz w:val="16"/>
              </w:rPr>
              <w:t>Reports have an authority, sent date, status, and repair verification state.</w:t>
            </w:r>
          </w:p>
        </w:tc>
      </w:tr>
      <w:tr>
        <w:tc>
          <w:tcPr>
            <w:tcW w:type="dxa" w:w="2880"/>
            <w:vAlign w:val="center"/>
          </w:tcPr>
          <w:p>
            <w:r/>
            <w:r>
              <w:rPr>
                <w:rFonts w:ascii="Aptos" w:hAnsi="Aptos"/>
                <w:b w:val="0"/>
                <w:sz w:val="16"/>
              </w:rPr>
              <w:t>Explainability</w:t>
            </w:r>
          </w:p>
        </w:tc>
        <w:tc>
          <w:tcPr>
            <w:tcW w:type="dxa" w:w="6192"/>
            <w:vAlign w:val="center"/>
          </w:tcPr>
          <w:p>
            <w:r/>
            <w:r>
              <w:rPr>
                <w:rFonts w:ascii="Aptos" w:hAnsi="Aptos"/>
                <w:b w:val="0"/>
                <w:sz w:val="16"/>
              </w:rPr>
              <w:t>Users can open a segment and inspect detections, evidence, and weekly history.</w:t>
            </w:r>
          </w:p>
        </w:tc>
      </w:tr>
      <w:tr>
        <w:tc>
          <w:tcPr>
            <w:tcW w:type="dxa" w:w="2880"/>
            <w:vAlign w:val="center"/>
          </w:tcPr>
          <w:p>
            <w:r/>
            <w:r>
              <w:rPr>
                <w:rFonts w:ascii="Aptos" w:hAnsi="Aptos"/>
                <w:b w:val="0"/>
                <w:sz w:val="16"/>
              </w:rPr>
              <w:t>Demo readiness</w:t>
            </w:r>
          </w:p>
        </w:tc>
        <w:tc>
          <w:tcPr>
            <w:tcW w:type="dxa" w:w="6192"/>
            <w:vAlign w:val="center"/>
          </w:tcPr>
          <w:p>
            <w:r/>
            <w:r>
              <w:rPr>
                <w:rFonts w:ascii="Aptos" w:hAnsi="Aptos"/>
                <w:b w:val="0"/>
                <w:sz w:val="16"/>
              </w:rPr>
              <w:t>A judge can upload a sample video or switch to simulated four-week data and see results.</w:t>
            </w:r>
          </w:p>
        </w:tc>
      </w:tr>
    </w:tbl>
    <w:p/>
    <w:p>
      <w:pPr>
        <w:pStyle w:val="Heading1"/>
      </w:pPr>
      <w:r>
        <w:t>4. Scope and Non-Goals</w:t>
      </w:r>
    </w:p>
    <w:p>
      <w:pPr>
        <w:pStyle w:val="Heading2"/>
      </w:pPr>
      <w:r>
        <w:t>In scope</w:t>
      </w:r>
    </w:p>
    <w:p>
      <w:pPr>
        <w:pStyle w:val="ListBullet"/>
        <w:spacing w:after="20"/>
      </w:pPr>
      <w:r>
        <w:t>NVDR video upload from charging-station workflow.</w:t>
      </w:r>
    </w:p>
    <w:p>
      <w:pPr>
        <w:pStyle w:val="ListBullet"/>
        <w:spacing w:after="20"/>
      </w:pPr>
      <w:r>
        <w:t>Offline YOLO inference on uploaded sample footage.</w:t>
      </w:r>
    </w:p>
    <w:p>
      <w:pPr>
        <w:pStyle w:val="ListBullet"/>
        <w:spacing w:after="20"/>
      </w:pPr>
      <w:r>
        <w:t>Frame sampling, timestamp/GPS association, confidence scoring, and evidence frames.</w:t>
      </w:r>
    </w:p>
    <w:p>
      <w:pPr>
        <w:pStyle w:val="ListBullet"/>
        <w:spacing w:after="20"/>
      </w:pPr>
      <w:r>
        <w:t>Duplicate detection and road-segment aggregation.</w:t>
      </w:r>
    </w:p>
    <w:p>
      <w:pPr>
        <w:pStyle w:val="ListBullet"/>
        <w:spacing w:after="20"/>
      </w:pPr>
      <w:r>
        <w:t>Interactive map with color-coded road health.</w:t>
      </w:r>
    </w:p>
    <w:p>
      <w:pPr>
        <w:pStyle w:val="ListBullet"/>
        <w:spacing w:after="20"/>
      </w:pPr>
      <w:r>
        <w:t>Four-week simulated demo dataset.</w:t>
      </w:r>
    </w:p>
    <w:p>
      <w:pPr>
        <w:pStyle w:val="ListBullet"/>
        <w:spacing w:after="20"/>
      </w:pPr>
      <w:r>
        <w:t>Road health index, grades, trends, and danger classification.</w:t>
      </w:r>
    </w:p>
    <w:p>
      <w:pPr>
        <w:pStyle w:val="ListBullet"/>
        <w:spacing w:after="20"/>
      </w:pPr>
      <w:r>
        <w:t>Authority assignment, report status, repair verification, and escalation.</w:t>
      </w:r>
    </w:p>
    <w:p>
      <w:pPr>
        <w:pStyle w:val="ListBullet"/>
        <w:spacing w:after="20"/>
      </w:pPr>
      <w:r>
        <w:t>Weekly PDF and CSV exports.</w:t>
      </w:r>
    </w:p>
    <w:p>
      <w:pPr>
        <w:pStyle w:val="ListBullet"/>
        <w:spacing w:after="20"/>
      </w:pPr>
      <w:r>
        <w:t>Demo mode with seeded, reproducible data.</w:t>
      </w:r>
    </w:p>
    <w:p>
      <w:pPr>
        <w:pStyle w:val="Heading2"/>
      </w:pPr>
      <w:r>
        <w:t>Out of scope for prototype</w:t>
      </w:r>
    </w:p>
    <w:p>
      <w:pPr>
        <w:pStyle w:val="ListBullet"/>
        <w:spacing w:after="20"/>
      </w:pPr>
      <w:r>
        <w:t>Direct integration with a real NVDR vendor protocol unless documentation is available.</w:t>
      </w:r>
    </w:p>
    <w:p>
      <w:pPr>
        <w:pStyle w:val="ListBullet"/>
        <w:spacing w:after="20"/>
      </w:pPr>
      <w:r>
        <w:t>Automatic legally binding government complaint submission.</w:t>
      </w:r>
    </w:p>
    <w:p>
      <w:pPr>
        <w:pStyle w:val="ListBullet"/>
        <w:spacing w:after="20"/>
      </w:pPr>
      <w:r>
        <w:t>Guaranteed pothole depth measurement from monocular video.</w:t>
      </w:r>
    </w:p>
    <w:p>
      <w:pPr>
        <w:pStyle w:val="ListBullet"/>
        <w:spacing w:after="20"/>
      </w:pPr>
      <w:r>
        <w:t>Full city-wide production deployment.</w:t>
      </w:r>
    </w:p>
    <w:p>
      <w:pPr>
        <w:pStyle w:val="ListBullet"/>
        <w:spacing w:after="20"/>
      </w:pPr>
      <w:r>
        <w:t>Real-time video streaming from buses.</w:t>
      </w:r>
    </w:p>
    <w:p>
      <w:pPr>
        <w:pStyle w:val="ListBullet"/>
        <w:spacing w:after="20"/>
      </w:pPr>
      <w:r>
        <w:t>Autonomous repair scheduling or contractor payment.</w:t>
      </w:r>
    </w:p>
    <w:p>
      <w:pPr>
        <w:pStyle w:val="Heading1"/>
      </w:pPr>
      <w:r>
        <w:t>5. Users and Personas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
              <w:rPr>
                <w:rFonts w:ascii="Aptos" w:hAnsi="Aptos"/>
                <w:b/>
                <w:color w:val="FFFFFF"/>
                <w:sz w:val="17"/>
              </w:rPr>
              <w:t>Persona</w:t>
            </w:r>
          </w:p>
        </w:tc>
        <w:tc>
          <w:tcPr>
            <w:tcW w:type="dxa" w:w="3312"/>
            <w:vAlign w:val="center"/>
            <w:shd w:fill="1F4E78"/>
          </w:tcPr>
          <w:p>
            <w:r/>
            <w:r>
              <w:rPr>
                <w:rFonts w:ascii="Aptos" w:hAnsi="Aptos"/>
                <w:b/>
                <w:color w:val="FFFFFF"/>
                <w:sz w:val="17"/>
              </w:rPr>
              <w:t>Needs</w:t>
            </w:r>
          </w:p>
        </w:tc>
        <w:tc>
          <w:tcPr>
            <w:tcW w:type="dxa" w:w="3744"/>
            <w:vAlign w:val="center"/>
            <w:shd w:fill="1F4E78"/>
          </w:tcPr>
          <w:p>
            <w:r/>
            <w:r>
              <w:rPr>
                <w:rFonts w:ascii="Aptos" w:hAnsi="Aptos"/>
                <w:b/>
                <w:color w:val="FFFFFF"/>
                <w:sz w:val="17"/>
              </w:rPr>
              <w:t>Key actions</w:t>
            </w:r>
          </w:p>
        </w:tc>
      </w:tr>
      <w:tr>
        <w:tc>
          <w:tcPr>
            <w:tcW w:type="dxa" w:w="2016"/>
            <w:vAlign w:val="center"/>
          </w:tcPr>
          <w:p>
            <w:r/>
            <w:r>
              <w:rPr>
                <w:rFonts w:ascii="Aptos" w:hAnsi="Aptos"/>
                <w:b w:val="0"/>
                <w:sz w:val="16"/>
              </w:rPr>
              <w:t>Project demonstrator</w:t>
            </w:r>
          </w:p>
        </w:tc>
        <w:tc>
          <w:tcPr>
            <w:tcW w:type="dxa" w:w="3312"/>
            <w:vAlign w:val="center"/>
          </w:tcPr>
          <w:p>
            <w:r/>
            <w:r>
              <w:rPr>
                <w:rFonts w:ascii="Aptos" w:hAnsi="Aptos"/>
                <w:b w:val="0"/>
                <w:sz w:val="16"/>
              </w:rPr>
              <w:t>Show a convincing end-to-end workflow</w:t>
            </w:r>
          </w:p>
        </w:tc>
        <w:tc>
          <w:tcPr>
            <w:tcW w:type="dxa" w:w="3744"/>
            <w:vAlign w:val="center"/>
          </w:tcPr>
          <w:p>
            <w:r/>
            <w:r>
              <w:rPr>
                <w:rFonts w:ascii="Aptos" w:hAnsi="Aptos"/>
                <w:b w:val="0"/>
                <w:sz w:val="16"/>
              </w:rPr>
              <w:t>Upload video, switch demo mode, open map, export report</w:t>
            </w:r>
          </w:p>
        </w:tc>
      </w:tr>
      <w:tr>
        <w:tc>
          <w:tcPr>
            <w:tcW w:type="dxa" w:w="2016"/>
            <w:vAlign w:val="center"/>
          </w:tcPr>
          <w:p>
            <w:r/>
            <w:r>
              <w:rPr>
                <w:rFonts w:ascii="Aptos" w:hAnsi="Aptos"/>
                <w:b w:val="0"/>
                <w:sz w:val="16"/>
              </w:rPr>
              <w:t>Civic authority officer</w:t>
            </w:r>
          </w:p>
        </w:tc>
        <w:tc>
          <w:tcPr>
            <w:tcW w:type="dxa" w:w="3312"/>
            <w:vAlign w:val="center"/>
          </w:tcPr>
          <w:p>
            <w:r/>
            <w:r>
              <w:rPr>
                <w:rFonts w:ascii="Aptos" w:hAnsi="Aptos"/>
                <w:b w:val="0"/>
                <w:sz w:val="16"/>
              </w:rPr>
              <w:t>Find dangerous roads and pending repairs</w:t>
            </w:r>
          </w:p>
        </w:tc>
        <w:tc>
          <w:tcPr>
            <w:tcW w:type="dxa" w:w="3744"/>
            <w:vAlign w:val="center"/>
          </w:tcPr>
          <w:p>
            <w:r/>
            <w:r>
              <w:rPr>
                <w:rFonts w:ascii="Aptos" w:hAnsi="Aptos"/>
                <w:b w:val="0"/>
                <w:sz w:val="16"/>
              </w:rPr>
              <w:t>Filter roads, inspect evidence, update status</w:t>
            </w:r>
          </w:p>
        </w:tc>
      </w:tr>
      <w:tr>
        <w:tc>
          <w:tcPr>
            <w:tcW w:type="dxa" w:w="2016"/>
            <w:vAlign w:val="center"/>
          </w:tcPr>
          <w:p>
            <w:r/>
            <w:r>
              <w:rPr>
                <w:rFonts w:ascii="Aptos" w:hAnsi="Aptos"/>
                <w:b w:val="0"/>
                <w:sz w:val="16"/>
              </w:rPr>
              <w:t>Road operations manager</w:t>
            </w:r>
          </w:p>
        </w:tc>
        <w:tc>
          <w:tcPr>
            <w:tcW w:type="dxa" w:w="3312"/>
            <w:vAlign w:val="center"/>
          </w:tcPr>
          <w:p>
            <w:r/>
            <w:r>
              <w:rPr>
                <w:rFonts w:ascii="Aptos" w:hAnsi="Aptos"/>
                <w:b w:val="0"/>
                <w:sz w:val="16"/>
              </w:rPr>
              <w:t>Understand weekly road condition</w:t>
            </w:r>
          </w:p>
        </w:tc>
        <w:tc>
          <w:tcPr>
            <w:tcW w:type="dxa" w:w="3744"/>
            <w:vAlign w:val="center"/>
          </w:tcPr>
          <w:p>
            <w:r/>
            <w:r>
              <w:rPr>
                <w:rFonts w:ascii="Aptos" w:hAnsi="Aptos"/>
                <w:b w:val="0"/>
                <w:sz w:val="16"/>
              </w:rPr>
              <w:t>Review trends, prioritize segments, compare zones</w:t>
            </w:r>
          </w:p>
        </w:tc>
      </w:tr>
      <w:tr>
        <w:tc>
          <w:tcPr>
            <w:tcW w:type="dxa" w:w="2016"/>
            <w:vAlign w:val="center"/>
          </w:tcPr>
          <w:p>
            <w:r/>
            <w:r>
              <w:rPr>
                <w:rFonts w:ascii="Aptos" w:hAnsi="Aptos"/>
                <w:b w:val="0"/>
                <w:sz w:val="16"/>
              </w:rPr>
              <w:t>Data/AI operator</w:t>
            </w:r>
          </w:p>
        </w:tc>
        <w:tc>
          <w:tcPr>
            <w:tcW w:type="dxa" w:w="3312"/>
            <w:vAlign w:val="center"/>
          </w:tcPr>
          <w:p>
            <w:r/>
            <w:r>
              <w:rPr>
                <w:rFonts w:ascii="Aptos" w:hAnsi="Aptos"/>
                <w:b w:val="0"/>
                <w:sz w:val="16"/>
              </w:rPr>
              <w:t>Monitor ingestion and model processing</w:t>
            </w:r>
          </w:p>
        </w:tc>
        <w:tc>
          <w:tcPr>
            <w:tcW w:type="dxa" w:w="3744"/>
            <w:vAlign w:val="center"/>
          </w:tcPr>
          <w:p>
            <w:r/>
            <w:r>
              <w:rPr>
                <w:rFonts w:ascii="Aptos" w:hAnsi="Aptos"/>
                <w:b w:val="0"/>
                <w:sz w:val="16"/>
              </w:rPr>
              <w:t>View upload queue, processing status, model confidence, errors</w:t>
            </w:r>
          </w:p>
        </w:tc>
      </w:tr>
      <w:tr>
        <w:tc>
          <w:tcPr>
            <w:tcW w:type="dxa" w:w="2016"/>
            <w:vAlign w:val="center"/>
          </w:tcPr>
          <w:p>
            <w:r/>
            <w:r>
              <w:rPr>
                <w:rFonts w:ascii="Aptos" w:hAnsi="Aptos"/>
                <w:b w:val="0"/>
                <w:sz w:val="16"/>
              </w:rPr>
              <w:t>Reviewer/judge</w:t>
            </w:r>
          </w:p>
        </w:tc>
        <w:tc>
          <w:tcPr>
            <w:tcW w:type="dxa" w:w="3312"/>
            <w:vAlign w:val="center"/>
          </w:tcPr>
          <w:p>
            <w:r/>
            <w:r>
              <w:rPr>
                <w:rFonts w:ascii="Aptos" w:hAnsi="Aptos"/>
                <w:b w:val="0"/>
                <w:sz w:val="16"/>
              </w:rPr>
              <w:t>Understand impact quickly</w:t>
            </w:r>
          </w:p>
        </w:tc>
        <w:tc>
          <w:tcPr>
            <w:tcW w:type="dxa" w:w="3744"/>
            <w:vAlign w:val="center"/>
          </w:tcPr>
          <w:p>
            <w:r/>
            <w:r>
              <w:rPr>
                <w:rFonts w:ascii="Aptos" w:hAnsi="Aptos"/>
                <w:b w:val="0"/>
                <w:sz w:val="16"/>
              </w:rPr>
              <w:t>See before/after timeline, risk map, and report output</w:t>
            </w:r>
          </w:p>
        </w:tc>
      </w:tr>
    </w:tbl>
    <w:p/>
    <w:p>
      <w:pPr>
        <w:pStyle w:val="Heading1"/>
      </w:pPr>
      <w:r>
        <w:t>6. End-to-End System Workflow</w:t>
      </w:r>
    </w:p>
    <w:tbl>
      <w:tblPr>
        <w:tblStyle w:val="TableGrid"/>
        <w:tblW w:type="auto" w:w="0"/>
        <w:jc w:val="center"/>
        <w:tblLook w:firstColumn="1" w:firstRow="1" w:lastColumn="0" w:lastRow="0" w:noHBand="0" w:noVBand="1" w:val="04A0"/>
      </w:tblPr>
      <w:tblGrid>
        <w:gridCol w:w="5112"/>
        <w:gridCol w:w="5112"/>
      </w:tblGrid>
      <w:tr>
        <w:tc>
          <w:tcPr>
            <w:tcW w:type="dxa" w:w="1584"/>
            <w:vAlign w:val="center"/>
            <w:shd w:fill="1F4E78"/>
          </w:tcPr>
          <w:p>
            <w:r/>
            <w:r>
              <w:rPr>
                <w:rFonts w:ascii="Aptos" w:hAnsi="Aptos"/>
                <w:b/>
                <w:color w:val="FFFFFF"/>
                <w:sz w:val="17"/>
              </w:rPr>
              <w:t>Stage</w:t>
            </w:r>
          </w:p>
        </w:tc>
        <w:tc>
          <w:tcPr>
            <w:tcW w:type="dxa" w:w="7488"/>
            <w:vAlign w:val="center"/>
            <w:shd w:fill="1F4E78"/>
          </w:tcPr>
          <w:p>
            <w:r/>
            <w:r>
              <w:rPr>
                <w:rFonts w:ascii="Aptos" w:hAnsi="Aptos"/>
                <w:b/>
                <w:color w:val="FFFFFF"/>
                <w:sz w:val="17"/>
              </w:rPr>
              <w:t>Requirement</w:t>
            </w:r>
          </w:p>
        </w:tc>
      </w:tr>
      <w:tr>
        <w:tc>
          <w:tcPr>
            <w:tcW w:type="dxa" w:w="1584"/>
            <w:vAlign w:val="center"/>
          </w:tcPr>
          <w:p>
            <w:r/>
            <w:r>
              <w:rPr>
                <w:rFonts w:ascii="Aptos" w:hAnsi="Aptos"/>
                <w:b w:val="0"/>
                <w:sz w:val="16"/>
              </w:rPr>
              <w:t>1. Capture</w:t>
            </w:r>
          </w:p>
        </w:tc>
        <w:tc>
          <w:tcPr>
            <w:tcW w:type="dxa" w:w="7488"/>
            <w:vAlign w:val="center"/>
          </w:tcPr>
          <w:p>
            <w:r/>
            <w:r>
              <w:rPr>
                <w:rFonts w:ascii="Aptos" w:hAnsi="Aptos"/>
                <w:b w:val="0"/>
                <w:sz w:val="16"/>
              </w:rPr>
              <w:t>NVDR front camera records road footage locally on the electric city bus.</w:t>
            </w:r>
          </w:p>
        </w:tc>
      </w:tr>
      <w:tr>
        <w:tc>
          <w:tcPr>
            <w:tcW w:type="dxa" w:w="1584"/>
            <w:vAlign w:val="center"/>
          </w:tcPr>
          <w:p>
            <w:r/>
            <w:r>
              <w:rPr>
                <w:rFonts w:ascii="Aptos" w:hAnsi="Aptos"/>
                <w:b w:val="0"/>
                <w:sz w:val="16"/>
              </w:rPr>
              <w:t>2. Store</w:t>
            </w:r>
          </w:p>
        </w:tc>
        <w:tc>
          <w:tcPr>
            <w:tcW w:type="dxa" w:w="7488"/>
            <w:vAlign w:val="center"/>
          </w:tcPr>
          <w:p>
            <w:r/>
            <w:r>
              <w:rPr>
                <w:rFonts w:ascii="Aptos" w:hAnsi="Aptos"/>
                <w:b w:val="0"/>
                <w:sz w:val="16"/>
              </w:rPr>
              <w:t>Video is stored with camera-provided timestamps and GPS metadata or a linked GPS log.</w:t>
            </w:r>
          </w:p>
        </w:tc>
      </w:tr>
      <w:tr>
        <w:tc>
          <w:tcPr>
            <w:tcW w:type="dxa" w:w="1584"/>
            <w:vAlign w:val="center"/>
          </w:tcPr>
          <w:p>
            <w:r/>
            <w:r>
              <w:rPr>
                <w:rFonts w:ascii="Aptos" w:hAnsi="Aptos"/>
                <w:b w:val="0"/>
                <w:sz w:val="16"/>
              </w:rPr>
              <w:t>3. Upload</w:t>
            </w:r>
          </w:p>
        </w:tc>
        <w:tc>
          <w:tcPr>
            <w:tcW w:type="dxa" w:w="7488"/>
            <w:vAlign w:val="center"/>
          </w:tcPr>
          <w:p>
            <w:r/>
            <w:r>
              <w:rPr>
                <w:rFonts w:ascii="Aptos" w:hAnsi="Aptos"/>
                <w:b w:val="0"/>
                <w:sz w:val="16"/>
              </w:rPr>
              <w:t>At a designated charging station, the bus connects to the station network and uploads footage.</w:t>
            </w:r>
          </w:p>
        </w:tc>
      </w:tr>
      <w:tr>
        <w:tc>
          <w:tcPr>
            <w:tcW w:type="dxa" w:w="1584"/>
            <w:vAlign w:val="center"/>
          </w:tcPr>
          <w:p>
            <w:r/>
            <w:r>
              <w:rPr>
                <w:rFonts w:ascii="Aptos" w:hAnsi="Aptos"/>
                <w:b w:val="0"/>
                <w:sz w:val="16"/>
              </w:rPr>
              <w:t>4. Validate</w:t>
            </w:r>
          </w:p>
        </w:tc>
        <w:tc>
          <w:tcPr>
            <w:tcW w:type="dxa" w:w="7488"/>
            <w:vAlign w:val="center"/>
          </w:tcPr>
          <w:p>
            <w:r/>
            <w:r>
              <w:rPr>
                <w:rFonts w:ascii="Aptos" w:hAnsi="Aptos"/>
                <w:b w:val="0"/>
                <w:sz w:val="16"/>
              </w:rPr>
              <w:t>Server checks file type, metadata availability, bus ID, route, duration, and duplicate uploads.</w:t>
            </w:r>
          </w:p>
        </w:tc>
      </w:tr>
      <w:tr>
        <w:tc>
          <w:tcPr>
            <w:tcW w:type="dxa" w:w="1584"/>
            <w:vAlign w:val="center"/>
          </w:tcPr>
          <w:p>
            <w:r/>
            <w:r>
              <w:rPr>
                <w:rFonts w:ascii="Aptos" w:hAnsi="Aptos"/>
                <w:b w:val="0"/>
                <w:sz w:val="16"/>
              </w:rPr>
              <w:t>5. Sample</w:t>
            </w:r>
          </w:p>
        </w:tc>
        <w:tc>
          <w:tcPr>
            <w:tcW w:type="dxa" w:w="7488"/>
            <w:vAlign w:val="center"/>
          </w:tcPr>
          <w:p>
            <w:r/>
            <w:r>
              <w:rPr>
                <w:rFonts w:ascii="Aptos" w:hAnsi="Aptos"/>
                <w:b w:val="0"/>
                <w:sz w:val="16"/>
              </w:rPr>
              <w:t>Video is sampled at a configurable rate, initially 1–2 frames per second for prototype processing.</w:t>
            </w:r>
          </w:p>
        </w:tc>
      </w:tr>
      <w:tr>
        <w:tc>
          <w:tcPr>
            <w:tcW w:type="dxa" w:w="1584"/>
            <w:vAlign w:val="center"/>
          </w:tcPr>
          <w:p>
            <w:r/>
            <w:r>
              <w:rPr>
                <w:rFonts w:ascii="Aptos" w:hAnsi="Aptos"/>
                <w:b w:val="0"/>
                <w:sz w:val="16"/>
              </w:rPr>
              <w:t>6. Infer</w:t>
            </w:r>
          </w:p>
        </w:tc>
        <w:tc>
          <w:tcPr>
            <w:tcW w:type="dxa" w:w="7488"/>
            <w:vAlign w:val="center"/>
          </w:tcPr>
          <w:p>
            <w:r/>
            <w:r>
              <w:rPr>
                <w:rFonts w:ascii="Aptos" w:hAnsi="Aptos"/>
                <w:b w:val="0"/>
                <w:sz w:val="16"/>
              </w:rPr>
              <w:t>Fine-tuned YOLO detects potholes and returns bounding boxes, confidence, and class information.</w:t>
            </w:r>
          </w:p>
        </w:tc>
      </w:tr>
      <w:tr>
        <w:tc>
          <w:tcPr>
            <w:tcW w:type="dxa" w:w="1584"/>
            <w:vAlign w:val="center"/>
          </w:tcPr>
          <w:p>
            <w:r/>
            <w:r>
              <w:rPr>
                <w:rFonts w:ascii="Aptos" w:hAnsi="Aptos"/>
                <w:b w:val="0"/>
                <w:sz w:val="16"/>
              </w:rPr>
              <w:t>7. Enrich</w:t>
            </w:r>
          </w:p>
        </w:tc>
        <w:tc>
          <w:tcPr>
            <w:tcW w:type="dxa" w:w="7488"/>
            <w:vAlign w:val="center"/>
          </w:tcPr>
          <w:p>
            <w:r/>
            <w:r>
              <w:rPr>
                <w:rFonts w:ascii="Aptos" w:hAnsi="Aptos"/>
                <w:b w:val="0"/>
                <w:sz w:val="16"/>
              </w:rPr>
              <w:t>Each detection is associated with frame time, GPS, bus, video, route, and road segment.</w:t>
            </w:r>
          </w:p>
        </w:tc>
      </w:tr>
      <w:tr>
        <w:tc>
          <w:tcPr>
            <w:tcW w:type="dxa" w:w="1584"/>
            <w:vAlign w:val="center"/>
          </w:tcPr>
          <w:p>
            <w:r/>
            <w:r>
              <w:rPr>
                <w:rFonts w:ascii="Aptos" w:hAnsi="Aptos"/>
                <w:b w:val="0"/>
                <w:sz w:val="16"/>
              </w:rPr>
              <w:t>8. Deduplicate</w:t>
            </w:r>
          </w:p>
        </w:tc>
        <w:tc>
          <w:tcPr>
            <w:tcW w:type="dxa" w:w="7488"/>
            <w:vAlign w:val="center"/>
          </w:tcPr>
          <w:p>
            <w:r/>
            <w:r>
              <w:rPr>
                <w:rFonts w:ascii="Aptos" w:hAnsi="Aptos"/>
                <w:b w:val="0"/>
                <w:sz w:val="16"/>
              </w:rPr>
              <w:t>Temporal tracking and spatial clustering merge repeated sightings of the same physical pothole.</w:t>
            </w:r>
          </w:p>
        </w:tc>
      </w:tr>
      <w:tr>
        <w:tc>
          <w:tcPr>
            <w:tcW w:type="dxa" w:w="1584"/>
            <w:vAlign w:val="center"/>
          </w:tcPr>
          <w:p>
            <w:r/>
            <w:r>
              <w:rPr>
                <w:rFonts w:ascii="Aptos" w:hAnsi="Aptos"/>
                <w:b w:val="0"/>
                <w:sz w:val="16"/>
              </w:rPr>
              <w:t>9. Score</w:t>
            </w:r>
          </w:p>
        </w:tc>
        <w:tc>
          <w:tcPr>
            <w:tcW w:type="dxa" w:w="7488"/>
            <w:vAlign w:val="center"/>
          </w:tcPr>
          <w:p>
            <w:r/>
            <w:r>
              <w:rPr>
                <w:rFonts w:ascii="Aptos" w:hAnsi="Aptos"/>
                <w:b w:val="0"/>
                <w:sz w:val="16"/>
              </w:rPr>
              <w:t>Road segment metrics are calculated: count, density, severity, trend, coverage, and risk.</w:t>
            </w:r>
          </w:p>
        </w:tc>
      </w:tr>
      <w:tr>
        <w:tc>
          <w:tcPr>
            <w:tcW w:type="dxa" w:w="1584"/>
            <w:vAlign w:val="center"/>
          </w:tcPr>
          <w:p>
            <w:r/>
            <w:r>
              <w:rPr>
                <w:rFonts w:ascii="Aptos" w:hAnsi="Aptos"/>
                <w:b w:val="0"/>
                <w:sz w:val="16"/>
              </w:rPr>
              <w:t>10. Visualize</w:t>
            </w:r>
          </w:p>
        </w:tc>
        <w:tc>
          <w:tcPr>
            <w:tcW w:type="dxa" w:w="7488"/>
            <w:vAlign w:val="center"/>
          </w:tcPr>
          <w:p>
            <w:r/>
            <w:r>
              <w:rPr>
                <w:rFonts w:ascii="Aptos" w:hAnsi="Aptos"/>
                <w:b w:val="0"/>
                <w:sz w:val="16"/>
              </w:rPr>
              <w:t>The interactive map displays road segments and individual evidence points.</w:t>
            </w:r>
          </w:p>
        </w:tc>
      </w:tr>
      <w:tr>
        <w:tc>
          <w:tcPr>
            <w:tcW w:type="dxa" w:w="1584"/>
            <w:vAlign w:val="center"/>
          </w:tcPr>
          <w:p>
            <w:r/>
            <w:r>
              <w:rPr>
                <w:rFonts w:ascii="Aptos" w:hAnsi="Aptos"/>
                <w:b w:val="0"/>
                <w:sz w:val="16"/>
              </w:rPr>
              <w:t>11. Report</w:t>
            </w:r>
          </w:p>
        </w:tc>
        <w:tc>
          <w:tcPr>
            <w:tcW w:type="dxa" w:w="7488"/>
            <w:vAlign w:val="center"/>
          </w:tcPr>
          <w:p>
            <w:r/>
            <w:r>
              <w:rPr>
                <w:rFonts w:ascii="Aptos" w:hAnsi="Aptos"/>
                <w:b w:val="0"/>
                <w:sz w:val="16"/>
              </w:rPr>
              <w:t>Weekly reports summarize road condition, deterioration, authority status, and unresolved issues.</w:t>
            </w:r>
          </w:p>
        </w:tc>
      </w:tr>
      <w:tr>
        <w:tc>
          <w:tcPr>
            <w:tcW w:type="dxa" w:w="1584"/>
            <w:vAlign w:val="center"/>
          </w:tcPr>
          <w:p>
            <w:r/>
            <w:r>
              <w:rPr>
                <w:rFonts w:ascii="Aptos" w:hAnsi="Aptos"/>
                <w:b w:val="0"/>
                <w:sz w:val="16"/>
              </w:rPr>
              <w:t>12. Verify</w:t>
            </w:r>
          </w:p>
        </w:tc>
        <w:tc>
          <w:tcPr>
            <w:tcW w:type="dxa" w:w="7488"/>
            <w:vAlign w:val="center"/>
          </w:tcPr>
          <w:p>
            <w:r/>
            <w:r>
              <w:rPr>
                <w:rFonts w:ascii="Aptos" w:hAnsi="Aptos"/>
                <w:b w:val="0"/>
                <w:sz w:val="16"/>
              </w:rPr>
              <w:t>Later observations are compared with prior condition to classify repair outcome.</w:t>
            </w:r>
          </w:p>
        </w:tc>
      </w:tr>
    </w:tbl>
    <w:p/>
    <w:p>
      <w:pPr>
        <w:pStyle w:val="Heading1"/>
      </w:pPr>
      <w:r>
        <w:t>7. Functional Requirements</w:t>
      </w:r>
    </w:p>
    <w:p>
      <w:pPr>
        <w:pStyle w:val="Heading2"/>
      </w:pPr>
      <w:r>
        <w:t>7.1 Video ingestion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F4E78"/>
          </w:tcPr>
          <w:p>
            <w:r/>
            <w:r>
              <w:rPr>
                <w:rFonts w:ascii="Aptos" w:hAnsi="Aptos"/>
                <w:b/>
                <w:color w:val="FFFFFF"/>
                <w:sz w:val="17"/>
              </w:rPr>
              <w:t>ID</w:t>
            </w:r>
          </w:p>
        </w:tc>
        <w:tc>
          <w:tcPr>
            <w:tcW w:type="dxa" w:w="1872"/>
            <w:vAlign w:val="center"/>
            <w:shd w:fill="1F4E78"/>
          </w:tcPr>
          <w:p>
            <w:r/>
            <w:r>
              <w:rPr>
                <w:rFonts w:ascii="Aptos" w:hAnsi="Aptos"/>
                <w:b/>
                <w:color w:val="FFFFFF"/>
                <w:sz w:val="17"/>
              </w:rPr>
              <w:t>Feature</w:t>
            </w:r>
          </w:p>
        </w:tc>
        <w:tc>
          <w:tcPr>
            <w:tcW w:type="dxa" w:w="5040"/>
            <w:vAlign w:val="center"/>
            <w:shd w:fill="1F4E78"/>
          </w:tcPr>
          <w:p>
            <w:r/>
            <w:r>
              <w:rPr>
                <w:rFonts w:ascii="Aptos" w:hAnsi="Aptos"/>
                <w:b/>
                <w:color w:val="FFFFFF"/>
                <w:sz w:val="17"/>
              </w:rPr>
              <w:t>Requirement</w:t>
            </w:r>
          </w:p>
        </w:tc>
        <w:tc>
          <w:tcPr>
            <w:tcW w:type="dxa" w:w="1008"/>
            <w:vAlign w:val="center"/>
            <w:shd w:fill="1F4E78"/>
          </w:tcPr>
          <w:p>
            <w:r/>
            <w:r>
              <w:rPr>
                <w:rFonts w:ascii="Aptos" w:hAnsi="Aptos"/>
                <w:b/>
                <w:color w:val="FFFFFF"/>
                <w:sz w:val="17"/>
              </w:rPr>
              <w:t>Priority</w:t>
            </w:r>
          </w:p>
        </w:tc>
      </w:tr>
      <w:tr>
        <w:tc>
          <w:tcPr>
            <w:tcW w:type="dxa" w:w="1152"/>
            <w:vAlign w:val="center"/>
          </w:tcPr>
          <w:p>
            <w:r/>
            <w:r>
              <w:rPr>
                <w:rFonts w:ascii="Aptos" w:hAnsi="Aptos"/>
                <w:b w:val="0"/>
                <w:sz w:val="16"/>
              </w:rPr>
              <w:t>FR-ING-01</w:t>
            </w:r>
          </w:p>
        </w:tc>
        <w:tc>
          <w:tcPr>
            <w:tcW w:type="dxa" w:w="1872"/>
            <w:vAlign w:val="center"/>
          </w:tcPr>
          <w:p>
            <w:r/>
            <w:r>
              <w:rPr>
                <w:rFonts w:ascii="Aptos" w:hAnsi="Aptos"/>
                <w:b w:val="0"/>
                <w:sz w:val="16"/>
              </w:rPr>
              <w:t>Upload video</w:t>
            </w:r>
          </w:p>
        </w:tc>
        <w:tc>
          <w:tcPr>
            <w:tcW w:type="dxa" w:w="5040"/>
            <w:vAlign w:val="center"/>
          </w:tcPr>
          <w:p>
            <w:r/>
            <w:r>
              <w:rPr>
                <w:rFonts w:ascii="Aptos" w:hAnsi="Aptos"/>
                <w:b w:val="0"/>
                <w:sz w:val="16"/>
              </w:rPr>
              <w:t>User can drag-and-drop or browse for MP4/MOV sample video.</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FR-ING-02</w:t>
            </w:r>
          </w:p>
        </w:tc>
        <w:tc>
          <w:tcPr>
            <w:tcW w:type="dxa" w:w="1872"/>
            <w:vAlign w:val="center"/>
          </w:tcPr>
          <w:p>
            <w:r/>
            <w:r>
              <w:rPr>
                <w:rFonts w:ascii="Aptos" w:hAnsi="Aptos"/>
                <w:b w:val="0"/>
                <w:sz w:val="16"/>
              </w:rPr>
              <w:t>Upload metadata</w:t>
            </w:r>
          </w:p>
        </w:tc>
        <w:tc>
          <w:tcPr>
            <w:tcW w:type="dxa" w:w="5040"/>
            <w:vAlign w:val="center"/>
          </w:tcPr>
          <w:p>
            <w:r/>
            <w:r>
              <w:rPr>
                <w:rFonts w:ascii="Aptos" w:hAnsi="Aptos"/>
                <w:b w:val="0"/>
                <w:sz w:val="16"/>
              </w:rPr>
              <w:t>System accepts embedded GPS/timestamp metadata or a sidecar CSV/JSON GPS log.</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FR-ING-03</w:t>
            </w:r>
          </w:p>
        </w:tc>
        <w:tc>
          <w:tcPr>
            <w:tcW w:type="dxa" w:w="1872"/>
            <w:vAlign w:val="center"/>
          </w:tcPr>
          <w:p>
            <w:r/>
            <w:r>
              <w:rPr>
                <w:rFonts w:ascii="Aptos" w:hAnsi="Aptos"/>
                <w:b w:val="0"/>
                <w:sz w:val="16"/>
              </w:rPr>
              <w:t>Upload source label</w:t>
            </w:r>
          </w:p>
        </w:tc>
        <w:tc>
          <w:tcPr>
            <w:tcW w:type="dxa" w:w="5040"/>
            <w:vAlign w:val="center"/>
          </w:tcPr>
          <w:p>
            <w:r/>
            <w:r>
              <w:rPr>
                <w:rFonts w:ascii="Aptos" w:hAnsi="Aptos"/>
                <w:b w:val="0"/>
                <w:sz w:val="16"/>
              </w:rPr>
              <w:t>Every upload is labeled as NVDR upload, simulated upload, or demo dataset.</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FR-ING-04</w:t>
            </w:r>
          </w:p>
        </w:tc>
        <w:tc>
          <w:tcPr>
            <w:tcW w:type="dxa" w:w="1872"/>
            <w:vAlign w:val="center"/>
          </w:tcPr>
          <w:p>
            <w:r/>
            <w:r>
              <w:rPr>
                <w:rFonts w:ascii="Aptos" w:hAnsi="Aptos"/>
                <w:b w:val="0"/>
                <w:sz w:val="16"/>
              </w:rPr>
              <w:t>Processing queue</w:t>
            </w:r>
          </w:p>
        </w:tc>
        <w:tc>
          <w:tcPr>
            <w:tcW w:type="dxa" w:w="5040"/>
            <w:vAlign w:val="center"/>
          </w:tcPr>
          <w:p>
            <w:r/>
            <w:r>
              <w:rPr>
                <w:rFonts w:ascii="Aptos" w:hAnsi="Aptos"/>
                <w:b w:val="0"/>
                <w:sz w:val="16"/>
              </w:rPr>
              <w:t>Show queued, processing, completed, failed, and cancelled states.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FR-ING-05</w:t>
            </w:r>
          </w:p>
        </w:tc>
        <w:tc>
          <w:tcPr>
            <w:tcW w:type="dxa" w:w="1872"/>
            <w:vAlign w:val="center"/>
          </w:tcPr>
          <w:p>
            <w:r/>
            <w:r>
              <w:rPr>
                <w:rFonts w:ascii="Aptos" w:hAnsi="Aptos"/>
                <w:b w:val="0"/>
                <w:sz w:val="16"/>
              </w:rPr>
              <w:t>Progress</w:t>
            </w:r>
          </w:p>
        </w:tc>
        <w:tc>
          <w:tcPr>
            <w:tcW w:type="dxa" w:w="5040"/>
            <w:vAlign w:val="center"/>
          </w:tcPr>
          <w:p>
            <w:r/>
            <w:r>
              <w:rPr>
                <w:rFonts w:ascii="Aptos" w:hAnsi="Aptos"/>
                <w:b w:val="0"/>
                <w:sz w:val="16"/>
              </w:rPr>
              <w:t>Show frames processed, estimated remaining work, detections, and elapsed time.</w:t>
            </w:r>
          </w:p>
        </w:tc>
        <w:tc>
          <w:tcPr>
            <w:tcW w:type="dxa" w:w="1008"/>
            <w:vAlign w:val="center"/>
          </w:tcPr>
          <w:p>
            <w:r/>
            <w:r>
              <w:rPr>
                <w:rFonts w:ascii="Aptos" w:hAnsi="Aptos"/>
                <w:b w:val="0"/>
                <w:sz w:val="16"/>
              </w:rPr>
              <w:t>Should</w:t>
            </w:r>
          </w:p>
        </w:tc>
      </w:tr>
      <w:tr>
        <w:tc>
          <w:tcPr>
            <w:tcW w:type="dxa" w:w="1152"/>
            <w:vAlign w:val="center"/>
          </w:tcPr>
          <w:p>
            <w:r/>
            <w:r>
              <w:rPr>
                <w:rFonts w:ascii="Aptos" w:hAnsi="Aptos"/>
                <w:b w:val="0"/>
                <w:sz w:val="16"/>
              </w:rPr>
              <w:t>FR-ING-06</w:t>
            </w:r>
          </w:p>
        </w:tc>
        <w:tc>
          <w:tcPr>
            <w:tcW w:type="dxa" w:w="1872"/>
            <w:vAlign w:val="center"/>
          </w:tcPr>
          <w:p>
            <w:r/>
            <w:r>
              <w:rPr>
                <w:rFonts w:ascii="Aptos" w:hAnsi="Aptos"/>
                <w:b w:val="0"/>
                <w:sz w:val="16"/>
              </w:rPr>
              <w:t>Validation</w:t>
            </w:r>
          </w:p>
        </w:tc>
        <w:tc>
          <w:tcPr>
            <w:tcW w:type="dxa" w:w="5040"/>
            <w:vAlign w:val="center"/>
          </w:tcPr>
          <w:p>
            <w:r/>
            <w:r>
              <w:rPr>
                <w:rFonts w:ascii="Aptos" w:hAnsi="Aptos"/>
                <w:b w:val="0"/>
                <w:sz w:val="16"/>
              </w:rPr>
              <w:t>Reject unsupported files and show actionable error messages.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FR-ING-07</w:t>
            </w:r>
          </w:p>
        </w:tc>
        <w:tc>
          <w:tcPr>
            <w:tcW w:type="dxa" w:w="1872"/>
            <w:vAlign w:val="center"/>
          </w:tcPr>
          <w:p>
            <w:r/>
            <w:r>
              <w:rPr>
                <w:rFonts w:ascii="Aptos" w:hAnsi="Aptos"/>
                <w:b w:val="0"/>
                <w:sz w:val="16"/>
              </w:rPr>
              <w:t>Retry</w:t>
            </w:r>
          </w:p>
        </w:tc>
        <w:tc>
          <w:tcPr>
            <w:tcW w:type="dxa" w:w="5040"/>
            <w:vAlign w:val="center"/>
          </w:tcPr>
          <w:p>
            <w:r/>
            <w:r>
              <w:rPr>
                <w:rFonts w:ascii="Aptos" w:hAnsi="Aptos"/>
                <w:b w:val="0"/>
                <w:sz w:val="16"/>
              </w:rPr>
              <w:t>Allow failed processing to be retried without duplicate records.</w:t>
            </w:r>
          </w:p>
        </w:tc>
        <w:tc>
          <w:tcPr>
            <w:tcW w:type="dxa" w:w="1008"/>
            <w:vAlign w:val="center"/>
          </w:tcPr>
          <w:p>
            <w:r/>
            <w:r>
              <w:rPr>
                <w:rFonts w:ascii="Aptos" w:hAnsi="Aptos"/>
                <w:b w:val="0"/>
                <w:sz w:val="16"/>
              </w:rPr>
              <w:t>Should</w:t>
            </w:r>
          </w:p>
        </w:tc>
      </w:tr>
    </w:tbl>
    <w:p/>
    <w:p>
      <w:pPr>
        <w:pStyle w:val="Heading2"/>
      </w:pPr>
      <w:r>
        <w:t>7.2 Detection and evidence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F4E78"/>
          </w:tcPr>
          <w:p>
            <w:r/>
            <w:r>
              <w:rPr>
                <w:rFonts w:ascii="Aptos" w:hAnsi="Aptos"/>
                <w:b/>
                <w:color w:val="FFFFFF"/>
                <w:sz w:val="17"/>
              </w:rPr>
              <w:t>ID</w:t>
            </w:r>
          </w:p>
        </w:tc>
        <w:tc>
          <w:tcPr>
            <w:tcW w:type="dxa" w:w="1872"/>
            <w:vAlign w:val="center"/>
            <w:shd w:fill="1F4E78"/>
          </w:tcPr>
          <w:p>
            <w:r/>
            <w:r>
              <w:rPr>
                <w:rFonts w:ascii="Aptos" w:hAnsi="Aptos"/>
                <w:b/>
                <w:color w:val="FFFFFF"/>
                <w:sz w:val="17"/>
              </w:rPr>
              <w:t>Feature</w:t>
            </w:r>
          </w:p>
        </w:tc>
        <w:tc>
          <w:tcPr>
            <w:tcW w:type="dxa" w:w="5040"/>
            <w:vAlign w:val="center"/>
            <w:shd w:fill="1F4E78"/>
          </w:tcPr>
          <w:p>
            <w:r/>
            <w:r>
              <w:rPr>
                <w:rFonts w:ascii="Aptos" w:hAnsi="Aptos"/>
                <w:b/>
                <w:color w:val="FFFFFF"/>
                <w:sz w:val="17"/>
              </w:rPr>
              <w:t>Requirement</w:t>
            </w:r>
          </w:p>
        </w:tc>
        <w:tc>
          <w:tcPr>
            <w:tcW w:type="dxa" w:w="1008"/>
            <w:vAlign w:val="center"/>
            <w:shd w:fill="1F4E78"/>
          </w:tcPr>
          <w:p>
            <w:r/>
            <w:r>
              <w:rPr>
                <w:rFonts w:ascii="Aptos" w:hAnsi="Aptos"/>
                <w:b/>
                <w:color w:val="FFFFFF"/>
                <w:sz w:val="17"/>
              </w:rPr>
              <w:t>Priority</w:t>
            </w:r>
          </w:p>
        </w:tc>
      </w:tr>
      <w:tr>
        <w:tc>
          <w:tcPr>
            <w:tcW w:type="dxa" w:w="1152"/>
            <w:vAlign w:val="center"/>
          </w:tcPr>
          <w:p>
            <w:r/>
            <w:r>
              <w:rPr>
                <w:rFonts w:ascii="Aptos" w:hAnsi="Aptos"/>
                <w:b w:val="0"/>
                <w:sz w:val="16"/>
              </w:rPr>
              <w:t>FR-AI-01</w:t>
            </w:r>
          </w:p>
        </w:tc>
        <w:tc>
          <w:tcPr>
            <w:tcW w:type="dxa" w:w="1872"/>
            <w:vAlign w:val="center"/>
          </w:tcPr>
          <w:p>
            <w:r/>
            <w:r>
              <w:rPr>
                <w:rFonts w:ascii="Aptos" w:hAnsi="Aptos"/>
                <w:b w:val="0"/>
                <w:sz w:val="16"/>
              </w:rPr>
              <w:t>YOLO inference</w:t>
            </w:r>
          </w:p>
        </w:tc>
        <w:tc>
          <w:tcPr>
            <w:tcW w:type="dxa" w:w="5040"/>
            <w:vAlign w:val="center"/>
          </w:tcPr>
          <w:p>
            <w:r/>
            <w:r>
              <w:rPr>
                <w:rFonts w:ascii="Aptos" w:hAnsi="Aptos"/>
                <w:b w:val="0"/>
                <w:sz w:val="16"/>
              </w:rPr>
              <w:t>Run the selected fine-tuned YOLO model on sampled frames.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FR-AI-02</w:t>
            </w:r>
          </w:p>
        </w:tc>
        <w:tc>
          <w:tcPr>
            <w:tcW w:type="dxa" w:w="1872"/>
            <w:vAlign w:val="center"/>
          </w:tcPr>
          <w:p>
            <w:r/>
            <w:r>
              <w:rPr>
                <w:rFonts w:ascii="Aptos" w:hAnsi="Aptos"/>
                <w:b w:val="0"/>
                <w:sz w:val="16"/>
              </w:rPr>
              <w:t>Confidence threshold</w:t>
            </w:r>
          </w:p>
        </w:tc>
        <w:tc>
          <w:tcPr>
            <w:tcW w:type="dxa" w:w="5040"/>
            <w:vAlign w:val="center"/>
          </w:tcPr>
          <w:p>
            <w:r/>
            <w:r>
              <w:rPr>
                <w:rFonts w:ascii="Aptos" w:hAnsi="Aptos"/>
                <w:b w:val="0"/>
                <w:sz w:val="16"/>
              </w:rPr>
              <w:t>Allow configurable confidence threshold, default 0.35 for demo.</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FR-AI-03</w:t>
            </w:r>
          </w:p>
        </w:tc>
        <w:tc>
          <w:tcPr>
            <w:tcW w:type="dxa" w:w="1872"/>
            <w:vAlign w:val="center"/>
          </w:tcPr>
          <w:p>
            <w:r/>
            <w:r>
              <w:rPr>
                <w:rFonts w:ascii="Aptos" w:hAnsi="Aptos"/>
                <w:b w:val="0"/>
                <w:sz w:val="16"/>
              </w:rPr>
              <w:t>Evidence</w:t>
            </w:r>
          </w:p>
        </w:tc>
        <w:tc>
          <w:tcPr>
            <w:tcW w:type="dxa" w:w="5040"/>
            <w:vAlign w:val="center"/>
          </w:tcPr>
          <w:p>
            <w:r/>
            <w:r>
              <w:rPr>
                <w:rFonts w:ascii="Aptos" w:hAnsi="Aptos"/>
                <w:b w:val="0"/>
                <w:sz w:val="16"/>
              </w:rPr>
              <w:t>Save representative frame image and link it to detection.</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FR-AI-04</w:t>
            </w:r>
          </w:p>
        </w:tc>
        <w:tc>
          <w:tcPr>
            <w:tcW w:type="dxa" w:w="1872"/>
            <w:vAlign w:val="center"/>
          </w:tcPr>
          <w:p>
            <w:r/>
            <w:r>
              <w:rPr>
                <w:rFonts w:ascii="Aptos" w:hAnsi="Aptos"/>
                <w:b w:val="0"/>
                <w:sz w:val="16"/>
              </w:rPr>
              <w:t>Timestamp/GPS</w:t>
            </w:r>
          </w:p>
        </w:tc>
        <w:tc>
          <w:tcPr>
            <w:tcW w:type="dxa" w:w="5040"/>
            <w:vAlign w:val="center"/>
          </w:tcPr>
          <w:p>
            <w:r/>
            <w:r>
              <w:rPr>
                <w:rFonts w:ascii="Aptos" w:hAnsi="Aptos"/>
                <w:b w:val="0"/>
                <w:sz w:val="16"/>
              </w:rPr>
              <w:t>Persist frame timestamp, latitude, longitude, and source video.</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FR-AI-05</w:t>
            </w:r>
          </w:p>
        </w:tc>
        <w:tc>
          <w:tcPr>
            <w:tcW w:type="dxa" w:w="1872"/>
            <w:vAlign w:val="center"/>
          </w:tcPr>
          <w:p>
            <w:r/>
            <w:r>
              <w:rPr>
                <w:rFonts w:ascii="Aptos" w:hAnsi="Aptos"/>
                <w:b w:val="0"/>
                <w:sz w:val="16"/>
              </w:rPr>
              <w:t>Severity</w:t>
            </w:r>
          </w:p>
        </w:tc>
        <w:tc>
          <w:tcPr>
            <w:tcW w:type="dxa" w:w="5040"/>
            <w:vAlign w:val="center"/>
          </w:tcPr>
          <w:p>
            <w:r/>
            <w:r>
              <w:rPr>
                <w:rFonts w:ascii="Aptos" w:hAnsi="Aptos"/>
                <w:b w:val="0"/>
                <w:sz w:val="16"/>
              </w:rPr>
              <w:t>Calculate a prototype severity value using model output and rule-based context.</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FR-AI-06</w:t>
            </w:r>
          </w:p>
        </w:tc>
        <w:tc>
          <w:tcPr>
            <w:tcW w:type="dxa" w:w="1872"/>
            <w:vAlign w:val="center"/>
          </w:tcPr>
          <w:p>
            <w:r/>
            <w:r>
              <w:rPr>
                <w:rFonts w:ascii="Aptos" w:hAnsi="Aptos"/>
                <w:b w:val="0"/>
                <w:sz w:val="16"/>
              </w:rPr>
              <w:t>Deduplication</w:t>
            </w:r>
          </w:p>
        </w:tc>
        <w:tc>
          <w:tcPr>
            <w:tcW w:type="dxa" w:w="5040"/>
            <w:vAlign w:val="center"/>
          </w:tcPr>
          <w:p>
            <w:r/>
            <w:r>
              <w:rPr>
                <w:rFonts w:ascii="Aptos" w:hAnsi="Aptos"/>
                <w:b w:val="0"/>
                <w:sz w:val="16"/>
              </w:rPr>
              <w:t>Merge repeated detections using tracking and spatial/temporal clustering.</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FR-AI-07</w:t>
            </w:r>
          </w:p>
        </w:tc>
        <w:tc>
          <w:tcPr>
            <w:tcW w:type="dxa" w:w="1872"/>
            <w:vAlign w:val="center"/>
          </w:tcPr>
          <w:p>
            <w:r/>
            <w:r>
              <w:rPr>
                <w:rFonts w:ascii="Aptos" w:hAnsi="Aptos"/>
                <w:b w:val="0"/>
                <w:sz w:val="16"/>
              </w:rPr>
              <w:t>Model version</w:t>
            </w:r>
          </w:p>
        </w:tc>
        <w:tc>
          <w:tcPr>
            <w:tcW w:type="dxa" w:w="5040"/>
            <w:vAlign w:val="center"/>
          </w:tcPr>
          <w:p>
            <w:r/>
            <w:r>
              <w:rPr>
                <w:rFonts w:ascii="Aptos" w:hAnsi="Aptos"/>
                <w:b w:val="0"/>
                <w:sz w:val="16"/>
              </w:rPr>
              <w:t>Store model name, version, and inference configuration per job.</w:t>
            </w:r>
          </w:p>
        </w:tc>
        <w:tc>
          <w:tcPr>
            <w:tcW w:type="dxa" w:w="1008"/>
            <w:vAlign w:val="center"/>
          </w:tcPr>
          <w:p>
            <w:r/>
            <w:r>
              <w:rPr>
                <w:rFonts w:ascii="Aptos" w:hAnsi="Aptos"/>
                <w:b w:val="0"/>
                <w:sz w:val="16"/>
              </w:rPr>
              <w:t>Should</w:t>
            </w:r>
          </w:p>
        </w:tc>
      </w:tr>
    </w:tbl>
    <w:p/>
    <w:p>
      <w:pPr>
        <w:pStyle w:val="Heading2"/>
      </w:pPr>
      <w:r>
        <w:t>7.3 Road map and exploration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F4E78"/>
          </w:tcPr>
          <w:p>
            <w:r/>
            <w:r>
              <w:rPr>
                <w:rFonts w:ascii="Aptos" w:hAnsi="Aptos"/>
                <w:b/>
                <w:color w:val="FFFFFF"/>
                <w:sz w:val="17"/>
              </w:rPr>
              <w:t>ID</w:t>
            </w:r>
          </w:p>
        </w:tc>
        <w:tc>
          <w:tcPr>
            <w:tcW w:type="dxa" w:w="1872"/>
            <w:vAlign w:val="center"/>
            <w:shd w:fill="1F4E78"/>
          </w:tcPr>
          <w:p>
            <w:r/>
            <w:r>
              <w:rPr>
                <w:rFonts w:ascii="Aptos" w:hAnsi="Aptos"/>
                <w:b/>
                <w:color w:val="FFFFFF"/>
                <w:sz w:val="17"/>
              </w:rPr>
              <w:t>Feature</w:t>
            </w:r>
          </w:p>
        </w:tc>
        <w:tc>
          <w:tcPr>
            <w:tcW w:type="dxa" w:w="5040"/>
            <w:vAlign w:val="center"/>
            <w:shd w:fill="1F4E78"/>
          </w:tcPr>
          <w:p>
            <w:r/>
            <w:r>
              <w:rPr>
                <w:rFonts w:ascii="Aptos" w:hAnsi="Aptos"/>
                <w:b/>
                <w:color w:val="FFFFFF"/>
                <w:sz w:val="17"/>
              </w:rPr>
              <w:t>Requirement</w:t>
            </w:r>
          </w:p>
        </w:tc>
        <w:tc>
          <w:tcPr>
            <w:tcW w:type="dxa" w:w="1008"/>
            <w:vAlign w:val="center"/>
            <w:shd w:fill="1F4E78"/>
          </w:tcPr>
          <w:p>
            <w:r/>
            <w:r>
              <w:rPr>
                <w:rFonts w:ascii="Aptos" w:hAnsi="Aptos"/>
                <w:b/>
                <w:color w:val="FFFFFF"/>
                <w:sz w:val="17"/>
              </w:rPr>
              <w:t>Priority</w:t>
            </w:r>
          </w:p>
        </w:tc>
      </w:tr>
      <w:tr>
        <w:tc>
          <w:tcPr>
            <w:tcW w:type="dxa" w:w="1152"/>
            <w:vAlign w:val="center"/>
          </w:tcPr>
          <w:p>
            <w:r/>
            <w:r>
              <w:rPr>
                <w:rFonts w:ascii="Aptos" w:hAnsi="Aptos"/>
                <w:b w:val="0"/>
                <w:sz w:val="16"/>
              </w:rPr>
              <w:t>FR-MAP-01</w:t>
            </w:r>
          </w:p>
        </w:tc>
        <w:tc>
          <w:tcPr>
            <w:tcW w:type="dxa" w:w="1872"/>
            <w:vAlign w:val="center"/>
          </w:tcPr>
          <w:p>
            <w:r/>
            <w:r>
              <w:rPr>
                <w:rFonts w:ascii="Aptos" w:hAnsi="Aptos"/>
                <w:b w:val="0"/>
                <w:sz w:val="16"/>
              </w:rPr>
              <w:t>Interactive map</w:t>
            </w:r>
          </w:p>
        </w:tc>
        <w:tc>
          <w:tcPr>
            <w:tcW w:type="dxa" w:w="5040"/>
            <w:vAlign w:val="center"/>
          </w:tcPr>
          <w:p>
            <w:r/>
            <w:r>
              <w:rPr>
                <w:rFonts w:ascii="Aptos" w:hAnsi="Aptos"/>
                <w:b w:val="0"/>
                <w:sz w:val="16"/>
              </w:rPr>
              <w:t>Display road segments, pothole points, and risk colors on a pan/zoom map.</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FR-MAP-02</w:t>
            </w:r>
          </w:p>
        </w:tc>
        <w:tc>
          <w:tcPr>
            <w:tcW w:type="dxa" w:w="1872"/>
            <w:vAlign w:val="center"/>
          </w:tcPr>
          <w:p>
            <w:r/>
            <w:r>
              <w:rPr>
                <w:rFonts w:ascii="Aptos" w:hAnsi="Aptos"/>
                <w:b w:val="0"/>
                <w:sz w:val="16"/>
              </w:rPr>
              <w:t>Segment click</w:t>
            </w:r>
          </w:p>
        </w:tc>
        <w:tc>
          <w:tcPr>
            <w:tcW w:type="dxa" w:w="5040"/>
            <w:vAlign w:val="center"/>
          </w:tcPr>
          <w:p>
            <w:r/>
            <w:r>
              <w:rPr>
                <w:rFonts w:ascii="Aptos" w:hAnsi="Aptos"/>
                <w:b w:val="0"/>
                <w:sz w:val="16"/>
              </w:rPr>
              <w:t>Clicking a segment opens its details panel.</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FR-MAP-03</w:t>
            </w:r>
          </w:p>
        </w:tc>
        <w:tc>
          <w:tcPr>
            <w:tcW w:type="dxa" w:w="1872"/>
            <w:vAlign w:val="center"/>
          </w:tcPr>
          <w:p>
            <w:r/>
            <w:r>
              <w:rPr>
                <w:rFonts w:ascii="Aptos" w:hAnsi="Aptos"/>
                <w:b w:val="0"/>
                <w:sz w:val="16"/>
              </w:rPr>
              <w:t>Filters</w:t>
            </w:r>
          </w:p>
        </w:tc>
        <w:tc>
          <w:tcPr>
            <w:tcW w:type="dxa" w:w="5040"/>
            <w:vAlign w:val="center"/>
          </w:tcPr>
          <w:p>
            <w:r/>
            <w:r>
              <w:rPr>
                <w:rFonts w:ascii="Aptos" w:hAnsi="Aptos"/>
                <w:b w:val="0"/>
                <w:sz w:val="16"/>
              </w:rPr>
              <w:t>Filter by week, grade, severity, authority, repair status, and route.</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FR-MAP-04</w:t>
            </w:r>
          </w:p>
        </w:tc>
        <w:tc>
          <w:tcPr>
            <w:tcW w:type="dxa" w:w="1872"/>
            <w:vAlign w:val="center"/>
          </w:tcPr>
          <w:p>
            <w:r/>
            <w:r>
              <w:rPr>
                <w:rFonts w:ascii="Aptos" w:hAnsi="Aptos"/>
                <w:b w:val="0"/>
                <w:sz w:val="16"/>
              </w:rPr>
              <w:t>Legend</w:t>
            </w:r>
          </w:p>
        </w:tc>
        <w:tc>
          <w:tcPr>
            <w:tcW w:type="dxa" w:w="5040"/>
            <w:vAlign w:val="center"/>
          </w:tcPr>
          <w:p>
            <w:r/>
            <w:r>
              <w:rPr>
                <w:rFonts w:ascii="Aptos" w:hAnsi="Aptos"/>
                <w:b w:val="0"/>
                <w:sz w:val="16"/>
              </w:rPr>
              <w:t>Show explicit colors and score ranges.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FR-MAP-05</w:t>
            </w:r>
          </w:p>
        </w:tc>
        <w:tc>
          <w:tcPr>
            <w:tcW w:type="dxa" w:w="1872"/>
            <w:vAlign w:val="center"/>
          </w:tcPr>
          <w:p>
            <w:r/>
            <w:r>
              <w:rPr>
                <w:rFonts w:ascii="Aptos" w:hAnsi="Aptos"/>
                <w:b w:val="0"/>
                <w:sz w:val="16"/>
              </w:rPr>
              <w:t>Coverage</w:t>
            </w:r>
          </w:p>
        </w:tc>
        <w:tc>
          <w:tcPr>
            <w:tcW w:type="dxa" w:w="5040"/>
            <w:vAlign w:val="center"/>
          </w:tcPr>
          <w:p>
            <w:r/>
            <w:r>
              <w:rPr>
                <w:rFonts w:ascii="Aptos" w:hAnsi="Aptos"/>
                <w:b w:val="0"/>
                <w:sz w:val="16"/>
              </w:rPr>
              <w:t>Show surveyed, not recently surveyed, and unknown coverage states.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FR-MAP-06</w:t>
            </w:r>
          </w:p>
        </w:tc>
        <w:tc>
          <w:tcPr>
            <w:tcW w:type="dxa" w:w="1872"/>
            <w:vAlign w:val="center"/>
          </w:tcPr>
          <w:p>
            <w:r/>
            <w:r>
              <w:rPr>
                <w:rFonts w:ascii="Aptos" w:hAnsi="Aptos"/>
                <w:b w:val="0"/>
                <w:sz w:val="16"/>
              </w:rPr>
              <w:t>Evidence</w:t>
            </w:r>
          </w:p>
        </w:tc>
        <w:tc>
          <w:tcPr>
            <w:tcW w:type="dxa" w:w="5040"/>
            <w:vAlign w:val="center"/>
          </w:tcPr>
          <w:p>
            <w:r/>
            <w:r>
              <w:rPr>
                <w:rFonts w:ascii="Aptos" w:hAnsi="Aptos"/>
                <w:b w:val="0"/>
                <w:sz w:val="16"/>
              </w:rPr>
              <w:t>Open representative evidence frames from a segment or pothole.</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FR-MAP-07</w:t>
            </w:r>
          </w:p>
        </w:tc>
        <w:tc>
          <w:tcPr>
            <w:tcW w:type="dxa" w:w="1872"/>
            <w:vAlign w:val="center"/>
          </w:tcPr>
          <w:p>
            <w:r/>
            <w:r>
              <w:rPr>
                <w:rFonts w:ascii="Aptos" w:hAnsi="Aptos"/>
                <w:b w:val="0"/>
                <w:sz w:val="16"/>
              </w:rPr>
              <w:t>Timeline</w:t>
            </w:r>
          </w:p>
        </w:tc>
        <w:tc>
          <w:tcPr>
            <w:tcW w:type="dxa" w:w="5040"/>
            <w:vAlign w:val="center"/>
          </w:tcPr>
          <w:p>
            <w:r/>
            <w:r>
              <w:rPr>
                <w:rFonts w:ascii="Aptos" w:hAnsi="Aptos"/>
                <w:b w:val="0"/>
                <w:sz w:val="16"/>
              </w:rPr>
              <w:t>Switch between Week 1, Week 2, Week 3, and Week 4.</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FR-MAP-08</w:t>
            </w:r>
          </w:p>
        </w:tc>
        <w:tc>
          <w:tcPr>
            <w:tcW w:type="dxa" w:w="1872"/>
            <w:vAlign w:val="center"/>
          </w:tcPr>
          <w:p>
            <w:r/>
            <w:r>
              <w:rPr>
                <w:rFonts w:ascii="Aptos" w:hAnsi="Aptos"/>
                <w:b w:val="0"/>
                <w:sz w:val="16"/>
              </w:rPr>
              <w:t>Heat/risk view</w:t>
            </w:r>
          </w:p>
        </w:tc>
        <w:tc>
          <w:tcPr>
            <w:tcW w:type="dxa" w:w="5040"/>
            <w:vAlign w:val="center"/>
          </w:tcPr>
          <w:p>
            <w:r/>
            <w:r>
              <w:rPr>
                <w:rFonts w:ascii="Aptos" w:hAnsi="Aptos"/>
                <w:b w:val="0"/>
                <w:sz w:val="16"/>
              </w:rPr>
              <w:t>Optional density heatmap or risk overlay.</w:t>
            </w:r>
          </w:p>
        </w:tc>
        <w:tc>
          <w:tcPr>
            <w:tcW w:type="dxa" w:w="1008"/>
            <w:vAlign w:val="center"/>
          </w:tcPr>
          <w:p>
            <w:r/>
            <w:r>
              <w:rPr>
                <w:rFonts w:ascii="Aptos" w:hAnsi="Aptos"/>
                <w:b w:val="0"/>
                <w:sz w:val="16"/>
              </w:rPr>
              <w:t>Should</w:t>
            </w:r>
          </w:p>
        </w:tc>
      </w:tr>
    </w:tbl>
    <w:p/>
    <w:p>
      <w:pPr>
        <w:pStyle w:val="Heading2"/>
      </w:pPr>
      <w:r>
        <w:t>7.4 Authority and repair tracking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F4E78"/>
          </w:tcPr>
          <w:p>
            <w:r/>
            <w:r>
              <w:rPr>
                <w:rFonts w:ascii="Aptos" w:hAnsi="Aptos"/>
                <w:b/>
                <w:color w:val="FFFFFF"/>
                <w:sz w:val="17"/>
              </w:rPr>
              <w:t>ID</w:t>
            </w:r>
          </w:p>
        </w:tc>
        <w:tc>
          <w:tcPr>
            <w:tcW w:type="dxa" w:w="1872"/>
            <w:vAlign w:val="center"/>
            <w:shd w:fill="1F4E78"/>
          </w:tcPr>
          <w:p>
            <w:r/>
            <w:r>
              <w:rPr>
                <w:rFonts w:ascii="Aptos" w:hAnsi="Aptos"/>
                <w:b/>
                <w:color w:val="FFFFFF"/>
                <w:sz w:val="17"/>
              </w:rPr>
              <w:t>Feature</w:t>
            </w:r>
          </w:p>
        </w:tc>
        <w:tc>
          <w:tcPr>
            <w:tcW w:type="dxa" w:w="5040"/>
            <w:vAlign w:val="center"/>
            <w:shd w:fill="1F4E78"/>
          </w:tcPr>
          <w:p>
            <w:r/>
            <w:r>
              <w:rPr>
                <w:rFonts w:ascii="Aptos" w:hAnsi="Aptos"/>
                <w:b/>
                <w:color w:val="FFFFFF"/>
                <w:sz w:val="17"/>
              </w:rPr>
              <w:t>Requirement</w:t>
            </w:r>
          </w:p>
        </w:tc>
        <w:tc>
          <w:tcPr>
            <w:tcW w:type="dxa" w:w="1008"/>
            <w:vAlign w:val="center"/>
            <w:shd w:fill="1F4E78"/>
          </w:tcPr>
          <w:p>
            <w:r/>
            <w:r>
              <w:rPr>
                <w:rFonts w:ascii="Aptos" w:hAnsi="Aptos"/>
                <w:b/>
                <w:color w:val="FFFFFF"/>
                <w:sz w:val="17"/>
              </w:rPr>
              <w:t>Priority</w:t>
            </w:r>
          </w:p>
        </w:tc>
      </w:tr>
      <w:tr>
        <w:tc>
          <w:tcPr>
            <w:tcW w:type="dxa" w:w="1152"/>
            <w:vAlign w:val="center"/>
          </w:tcPr>
          <w:p>
            <w:r/>
            <w:r>
              <w:rPr>
                <w:rFonts w:ascii="Aptos" w:hAnsi="Aptos"/>
                <w:b w:val="0"/>
                <w:sz w:val="16"/>
              </w:rPr>
              <w:t>FR-AUTH-01</w:t>
            </w:r>
          </w:p>
        </w:tc>
        <w:tc>
          <w:tcPr>
            <w:tcW w:type="dxa" w:w="1872"/>
            <w:vAlign w:val="center"/>
          </w:tcPr>
          <w:p>
            <w:r/>
            <w:r>
              <w:rPr>
                <w:rFonts w:ascii="Aptos" w:hAnsi="Aptos"/>
                <w:b w:val="0"/>
                <w:sz w:val="16"/>
              </w:rPr>
              <w:t>Authority mapping</w:t>
            </w:r>
          </w:p>
        </w:tc>
        <w:tc>
          <w:tcPr>
            <w:tcW w:type="dxa" w:w="5040"/>
            <w:vAlign w:val="center"/>
          </w:tcPr>
          <w:p>
            <w:r/>
            <w:r>
              <w:rPr>
                <w:rFonts w:ascii="Aptos" w:hAnsi="Aptos"/>
                <w:b w:val="0"/>
                <w:sz w:val="16"/>
              </w:rPr>
              <w:t>Assign road segment to responsible authority/ward/department.</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FR-AUTH-02</w:t>
            </w:r>
          </w:p>
        </w:tc>
        <w:tc>
          <w:tcPr>
            <w:tcW w:type="dxa" w:w="1872"/>
            <w:vAlign w:val="center"/>
          </w:tcPr>
          <w:p>
            <w:r/>
            <w:r>
              <w:rPr>
                <w:rFonts w:ascii="Aptos" w:hAnsi="Aptos"/>
                <w:b w:val="0"/>
                <w:sz w:val="16"/>
              </w:rPr>
              <w:t>Report creation</w:t>
            </w:r>
          </w:p>
        </w:tc>
        <w:tc>
          <w:tcPr>
            <w:tcW w:type="dxa" w:w="5040"/>
            <w:vAlign w:val="center"/>
          </w:tcPr>
          <w:p>
            <w:r/>
            <w:r>
              <w:rPr>
                <w:rFonts w:ascii="Aptos" w:hAnsi="Aptos"/>
                <w:b w:val="0"/>
                <w:sz w:val="16"/>
              </w:rPr>
              <w:t>Generate a report issue with evidence and priority.</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FR-AUTH-03</w:t>
            </w:r>
          </w:p>
        </w:tc>
        <w:tc>
          <w:tcPr>
            <w:tcW w:type="dxa" w:w="1872"/>
            <w:vAlign w:val="center"/>
          </w:tcPr>
          <w:p>
            <w:r/>
            <w:r>
              <w:rPr>
                <w:rFonts w:ascii="Aptos" w:hAnsi="Aptos"/>
                <w:b w:val="0"/>
                <w:sz w:val="16"/>
              </w:rPr>
              <w:t>Status lifecycle</w:t>
            </w:r>
          </w:p>
        </w:tc>
        <w:tc>
          <w:tcPr>
            <w:tcW w:type="dxa" w:w="5040"/>
            <w:vAlign w:val="center"/>
          </w:tcPr>
          <w:p>
            <w:r/>
            <w:r>
              <w:rPr>
                <w:rFonts w:ascii="Aptos" w:hAnsi="Aptos"/>
                <w:b w:val="0"/>
                <w:sz w:val="16"/>
              </w:rPr>
              <w:t>Pending → Sent → Acknowledged → In progress → Claimed repaired → Verified/Failed.</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FR-AUTH-04</w:t>
            </w:r>
          </w:p>
        </w:tc>
        <w:tc>
          <w:tcPr>
            <w:tcW w:type="dxa" w:w="1872"/>
            <w:vAlign w:val="center"/>
          </w:tcPr>
          <w:p>
            <w:r/>
            <w:r>
              <w:rPr>
                <w:rFonts w:ascii="Aptos" w:hAnsi="Aptos"/>
                <w:b w:val="0"/>
                <w:sz w:val="16"/>
              </w:rPr>
              <w:t>Due date</w:t>
            </w:r>
          </w:p>
        </w:tc>
        <w:tc>
          <w:tcPr>
            <w:tcW w:type="dxa" w:w="5040"/>
            <w:vAlign w:val="center"/>
          </w:tcPr>
          <w:p>
            <w:r/>
            <w:r>
              <w:rPr>
                <w:rFonts w:ascii="Aptos" w:hAnsi="Aptos"/>
                <w:b w:val="0"/>
                <w:sz w:val="16"/>
              </w:rPr>
              <w:t>Calculate a target response date based on severity.</w:t>
            </w:r>
          </w:p>
        </w:tc>
        <w:tc>
          <w:tcPr>
            <w:tcW w:type="dxa" w:w="1008"/>
            <w:vAlign w:val="center"/>
          </w:tcPr>
          <w:p>
            <w:r/>
            <w:r>
              <w:rPr>
                <w:rFonts w:ascii="Aptos" w:hAnsi="Aptos"/>
                <w:b w:val="0"/>
                <w:sz w:val="16"/>
              </w:rPr>
              <w:t>Should</w:t>
            </w:r>
          </w:p>
        </w:tc>
      </w:tr>
      <w:tr>
        <w:tc>
          <w:tcPr>
            <w:tcW w:type="dxa" w:w="1152"/>
            <w:vAlign w:val="center"/>
          </w:tcPr>
          <w:p>
            <w:r/>
            <w:r>
              <w:rPr>
                <w:rFonts w:ascii="Aptos" w:hAnsi="Aptos"/>
                <w:b w:val="0"/>
                <w:sz w:val="16"/>
              </w:rPr>
              <w:t>FR-AUTH-05</w:t>
            </w:r>
          </w:p>
        </w:tc>
        <w:tc>
          <w:tcPr>
            <w:tcW w:type="dxa" w:w="1872"/>
            <w:vAlign w:val="center"/>
          </w:tcPr>
          <w:p>
            <w:r/>
            <w:r>
              <w:rPr>
                <w:rFonts w:ascii="Aptos" w:hAnsi="Aptos"/>
                <w:b w:val="0"/>
                <w:sz w:val="16"/>
              </w:rPr>
              <w:t>Escalation</w:t>
            </w:r>
          </w:p>
        </w:tc>
        <w:tc>
          <w:tcPr>
            <w:tcW w:type="dxa" w:w="5040"/>
            <w:vAlign w:val="center"/>
          </w:tcPr>
          <w:p>
            <w:r/>
            <w:r>
              <w:rPr>
                <w:rFonts w:ascii="Aptos" w:hAnsi="Aptos"/>
                <w:b w:val="0"/>
                <w:sz w:val="16"/>
              </w:rPr>
              <w:t>Flag unresolved high-risk segments after configurable weeks.</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FR-AUTH-06</w:t>
            </w:r>
          </w:p>
        </w:tc>
        <w:tc>
          <w:tcPr>
            <w:tcW w:type="dxa" w:w="1872"/>
            <w:vAlign w:val="center"/>
          </w:tcPr>
          <w:p>
            <w:r/>
            <w:r>
              <w:rPr>
                <w:rFonts w:ascii="Aptos" w:hAnsi="Aptos"/>
                <w:b w:val="0"/>
                <w:sz w:val="16"/>
              </w:rPr>
              <w:t>Repair verification</w:t>
            </w:r>
          </w:p>
        </w:tc>
        <w:tc>
          <w:tcPr>
            <w:tcW w:type="dxa" w:w="5040"/>
            <w:vAlign w:val="center"/>
          </w:tcPr>
          <w:p>
            <w:r/>
            <w:r>
              <w:rPr>
                <w:rFonts w:ascii="Aptos" w:hAnsi="Aptos"/>
                <w:b w:val="0"/>
                <w:sz w:val="16"/>
              </w:rPr>
              <w:t>Compare post-report observations with baseline condition.</w:t>
            </w:r>
          </w:p>
        </w:tc>
        <w:tc>
          <w:tcPr>
            <w:tcW w:type="dxa" w:w="1008"/>
            <w:vAlign w:val="center"/>
          </w:tcPr>
          <w:p>
            <w:r/>
            <w:r>
              <w:rPr>
                <w:rFonts w:ascii="Aptos" w:hAnsi="Aptos"/>
                <w:b w:val="0"/>
                <w:sz w:val="16"/>
              </w:rPr>
              <w:t>Must</w:t>
            </w:r>
          </w:p>
        </w:tc>
      </w:tr>
      <w:tr>
        <w:tc>
          <w:tcPr>
            <w:tcW w:type="dxa" w:w="1152"/>
            <w:vAlign w:val="center"/>
          </w:tcPr>
          <w:p>
            <w:r/>
            <w:r>
              <w:rPr>
                <w:rFonts w:ascii="Aptos" w:hAnsi="Aptos"/>
                <w:b w:val="0"/>
                <w:sz w:val="16"/>
              </w:rPr>
              <w:t>FR-AUTH-07</w:t>
            </w:r>
          </w:p>
        </w:tc>
        <w:tc>
          <w:tcPr>
            <w:tcW w:type="dxa" w:w="1872"/>
            <w:vAlign w:val="center"/>
          </w:tcPr>
          <w:p>
            <w:r/>
            <w:r>
              <w:rPr>
                <w:rFonts w:ascii="Aptos" w:hAnsi="Aptos"/>
                <w:b w:val="0"/>
                <w:sz w:val="16"/>
              </w:rPr>
              <w:t>Audit trail</w:t>
            </w:r>
          </w:p>
        </w:tc>
        <w:tc>
          <w:tcPr>
            <w:tcW w:type="dxa" w:w="5040"/>
            <w:vAlign w:val="center"/>
          </w:tcPr>
          <w:p>
            <w:r/>
            <w:r>
              <w:rPr>
                <w:rFonts w:ascii="Aptos" w:hAnsi="Aptos"/>
                <w:b w:val="0"/>
                <w:sz w:val="16"/>
              </w:rPr>
              <w:t>Store status changes with timestamps and actor/demo source.</w:t>
            </w:r>
          </w:p>
        </w:tc>
        <w:tc>
          <w:tcPr>
            <w:tcW w:type="dxa" w:w="1008"/>
            <w:vAlign w:val="center"/>
          </w:tcPr>
          <w:p>
            <w:r/>
            <w:r>
              <w:rPr>
                <w:rFonts w:ascii="Aptos" w:hAnsi="Aptos"/>
                <w:b w:val="0"/>
                <w:sz w:val="16"/>
              </w:rPr>
              <w:t>Should</w:t>
            </w:r>
          </w:p>
        </w:tc>
      </w:tr>
    </w:tbl>
    <w:p/>
    <w:p>
      <w:pPr>
        <w:pStyle w:val="Heading1"/>
      </w:pPr>
      <w:r>
        <w:t>8. Dashboard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rFonts w:ascii="Aptos" w:hAnsi="Aptos"/>
                <w:b/>
                <w:color w:val="FFFFFF"/>
                <w:sz w:val="17"/>
              </w:rPr>
              <w:t>Screen</w:t>
            </w:r>
          </w:p>
        </w:tc>
        <w:tc>
          <w:tcPr>
            <w:tcW w:type="dxa" w:w="3168"/>
            <w:vAlign w:val="center"/>
            <w:shd w:fill="1F4E78"/>
          </w:tcPr>
          <w:p>
            <w:r/>
            <w:r>
              <w:rPr>
                <w:rFonts w:ascii="Aptos" w:hAnsi="Aptos"/>
                <w:b/>
                <w:color w:val="FFFFFF"/>
                <w:sz w:val="17"/>
              </w:rPr>
              <w:t>Purpose</w:t>
            </w:r>
          </w:p>
        </w:tc>
        <w:tc>
          <w:tcPr>
            <w:tcW w:type="dxa" w:w="4608"/>
            <w:vAlign w:val="center"/>
            <w:shd w:fill="1F4E78"/>
          </w:tcPr>
          <w:p>
            <w:r/>
            <w:r>
              <w:rPr>
                <w:rFonts w:ascii="Aptos" w:hAnsi="Aptos"/>
                <w:b/>
                <w:color w:val="FFFFFF"/>
                <w:sz w:val="17"/>
              </w:rPr>
              <w:t>Main components</w:t>
            </w:r>
          </w:p>
        </w:tc>
      </w:tr>
      <w:tr>
        <w:tc>
          <w:tcPr>
            <w:tcW w:type="dxa" w:w="1872"/>
            <w:vAlign w:val="center"/>
          </w:tcPr>
          <w:p>
            <w:r/>
            <w:r>
              <w:rPr>
                <w:rFonts w:ascii="Aptos" w:hAnsi="Aptos"/>
                <w:b w:val="0"/>
                <w:sz w:val="16"/>
              </w:rPr>
              <w:t>Overview</w:t>
            </w:r>
          </w:p>
        </w:tc>
        <w:tc>
          <w:tcPr>
            <w:tcW w:type="dxa" w:w="3168"/>
            <w:vAlign w:val="center"/>
          </w:tcPr>
          <w:p>
            <w:r/>
            <w:r>
              <w:rPr>
                <w:rFonts w:ascii="Aptos" w:hAnsi="Aptos"/>
                <w:b w:val="0"/>
                <w:sz w:val="16"/>
              </w:rPr>
              <w:t>Instant city/zone health snapshot</w:t>
            </w:r>
          </w:p>
        </w:tc>
        <w:tc>
          <w:tcPr>
            <w:tcW w:type="dxa" w:w="4608"/>
            <w:vAlign w:val="center"/>
          </w:tcPr>
          <w:p>
            <w:r/>
            <w:r>
              <w:rPr>
                <w:rFonts w:ascii="Aptos" w:hAnsi="Aptos"/>
                <w:b w:val="0"/>
                <w:sz w:val="16"/>
              </w:rPr>
              <w:t>KPI cards, risk distribution, worst segments, upload status, weekly trend</w:t>
            </w:r>
          </w:p>
        </w:tc>
      </w:tr>
      <w:tr>
        <w:tc>
          <w:tcPr>
            <w:tcW w:type="dxa" w:w="1872"/>
            <w:vAlign w:val="center"/>
          </w:tcPr>
          <w:p>
            <w:r/>
            <w:r>
              <w:rPr>
                <w:rFonts w:ascii="Aptos" w:hAnsi="Aptos"/>
                <w:b w:val="0"/>
                <w:sz w:val="16"/>
              </w:rPr>
              <w:t>Live/Latest Map</w:t>
            </w:r>
          </w:p>
        </w:tc>
        <w:tc>
          <w:tcPr>
            <w:tcW w:type="dxa" w:w="3168"/>
            <w:vAlign w:val="center"/>
          </w:tcPr>
          <w:p>
            <w:r/>
            <w:r>
              <w:rPr>
                <w:rFonts w:ascii="Aptos" w:hAnsi="Aptos"/>
                <w:b w:val="0"/>
                <w:sz w:val="16"/>
              </w:rPr>
              <w:t>Explore road condition geographically</w:t>
            </w:r>
          </w:p>
        </w:tc>
        <w:tc>
          <w:tcPr>
            <w:tcW w:type="dxa" w:w="4608"/>
            <w:vAlign w:val="center"/>
          </w:tcPr>
          <w:p>
            <w:r/>
            <w:r>
              <w:rPr>
                <w:rFonts w:ascii="Aptos" w:hAnsi="Aptos"/>
                <w:b w:val="0"/>
                <w:sz w:val="16"/>
              </w:rPr>
              <w:t>Map, legend, filters, segment drawer, evidence popup</w:t>
            </w:r>
          </w:p>
        </w:tc>
      </w:tr>
      <w:tr>
        <w:tc>
          <w:tcPr>
            <w:tcW w:type="dxa" w:w="1872"/>
            <w:vAlign w:val="center"/>
          </w:tcPr>
          <w:p>
            <w:r/>
            <w:r>
              <w:rPr>
                <w:rFonts w:ascii="Aptos" w:hAnsi="Aptos"/>
                <w:b w:val="0"/>
                <w:sz w:val="16"/>
              </w:rPr>
              <w:t>Road Detail</w:t>
            </w:r>
          </w:p>
        </w:tc>
        <w:tc>
          <w:tcPr>
            <w:tcW w:type="dxa" w:w="3168"/>
            <w:vAlign w:val="center"/>
          </w:tcPr>
          <w:p>
            <w:r/>
            <w:r>
              <w:rPr>
                <w:rFonts w:ascii="Aptos" w:hAnsi="Aptos"/>
                <w:b w:val="0"/>
                <w:sz w:val="16"/>
              </w:rPr>
              <w:t>Understand one segment deeply</w:t>
            </w:r>
          </w:p>
        </w:tc>
        <w:tc>
          <w:tcPr>
            <w:tcW w:type="dxa" w:w="4608"/>
            <w:vAlign w:val="center"/>
          </w:tcPr>
          <w:p>
            <w:r/>
            <w:r>
              <w:rPr>
                <w:rFonts w:ascii="Aptos" w:hAnsi="Aptos"/>
                <w:b w:val="0"/>
                <w:sz w:val="16"/>
              </w:rPr>
              <w:t>Grade, score, A–B endpoints, pothole list, weekly chart, authority status</w:t>
            </w:r>
          </w:p>
        </w:tc>
      </w:tr>
      <w:tr>
        <w:tc>
          <w:tcPr>
            <w:tcW w:type="dxa" w:w="1872"/>
            <w:vAlign w:val="center"/>
          </w:tcPr>
          <w:p>
            <w:r/>
            <w:r>
              <w:rPr>
                <w:rFonts w:ascii="Aptos" w:hAnsi="Aptos"/>
                <w:b w:val="0"/>
                <w:sz w:val="16"/>
              </w:rPr>
              <w:t>Processing Center</w:t>
            </w:r>
          </w:p>
        </w:tc>
        <w:tc>
          <w:tcPr>
            <w:tcW w:type="dxa" w:w="3168"/>
            <w:vAlign w:val="center"/>
          </w:tcPr>
          <w:p>
            <w:r/>
            <w:r>
              <w:rPr>
                <w:rFonts w:ascii="Aptos" w:hAnsi="Aptos"/>
                <w:b w:val="0"/>
                <w:sz w:val="16"/>
              </w:rPr>
              <w:t>Show ingestion and AI work</w:t>
            </w:r>
          </w:p>
        </w:tc>
        <w:tc>
          <w:tcPr>
            <w:tcW w:type="dxa" w:w="4608"/>
            <w:vAlign w:val="center"/>
          </w:tcPr>
          <w:p>
            <w:r/>
            <w:r>
              <w:rPr>
                <w:rFonts w:ascii="Aptos" w:hAnsi="Aptos"/>
                <w:b w:val="0"/>
                <w:sz w:val="16"/>
              </w:rPr>
              <w:t>Upload area, job queue, progress, errors, model info</w:t>
            </w:r>
          </w:p>
        </w:tc>
      </w:tr>
      <w:tr>
        <w:tc>
          <w:tcPr>
            <w:tcW w:type="dxa" w:w="1872"/>
            <w:vAlign w:val="center"/>
          </w:tcPr>
          <w:p>
            <w:r/>
            <w:r>
              <w:rPr>
                <w:rFonts w:ascii="Aptos" w:hAnsi="Aptos"/>
                <w:b w:val="0"/>
                <w:sz w:val="16"/>
              </w:rPr>
              <w:t>Reports</w:t>
            </w:r>
          </w:p>
        </w:tc>
        <w:tc>
          <w:tcPr>
            <w:tcW w:type="dxa" w:w="3168"/>
            <w:vAlign w:val="center"/>
          </w:tcPr>
          <w:p>
            <w:r/>
            <w:r>
              <w:rPr>
                <w:rFonts w:ascii="Aptos" w:hAnsi="Aptos"/>
                <w:b w:val="0"/>
                <w:sz w:val="16"/>
              </w:rPr>
              <w:t>Create and export weekly intelligence</w:t>
            </w:r>
          </w:p>
        </w:tc>
        <w:tc>
          <w:tcPr>
            <w:tcW w:type="dxa" w:w="4608"/>
            <w:vAlign w:val="center"/>
          </w:tcPr>
          <w:p>
            <w:r/>
            <w:r>
              <w:rPr>
                <w:rFonts w:ascii="Aptos" w:hAnsi="Aptos"/>
                <w:b w:val="0"/>
                <w:sz w:val="16"/>
              </w:rPr>
              <w:t>Week selector, report preview, PDF/CSV buttons, authority summary</w:t>
            </w:r>
          </w:p>
        </w:tc>
      </w:tr>
      <w:tr>
        <w:tc>
          <w:tcPr>
            <w:tcW w:type="dxa" w:w="1872"/>
            <w:vAlign w:val="center"/>
          </w:tcPr>
          <w:p>
            <w:r/>
            <w:r>
              <w:rPr>
                <w:rFonts w:ascii="Aptos" w:hAnsi="Aptos"/>
                <w:b w:val="0"/>
                <w:sz w:val="16"/>
              </w:rPr>
              <w:t>Authority Tracker</w:t>
            </w:r>
          </w:p>
        </w:tc>
        <w:tc>
          <w:tcPr>
            <w:tcW w:type="dxa" w:w="3168"/>
            <w:vAlign w:val="center"/>
          </w:tcPr>
          <w:p>
            <w:r/>
            <w:r>
              <w:rPr>
                <w:rFonts w:ascii="Aptos" w:hAnsi="Aptos"/>
                <w:b w:val="0"/>
                <w:sz w:val="16"/>
              </w:rPr>
              <w:t>Accountability workflow</w:t>
            </w:r>
          </w:p>
        </w:tc>
        <w:tc>
          <w:tcPr>
            <w:tcW w:type="dxa" w:w="4608"/>
            <w:vAlign w:val="center"/>
          </w:tcPr>
          <w:p>
            <w:r/>
            <w:r>
              <w:rPr>
                <w:rFonts w:ascii="Aptos" w:hAnsi="Aptos"/>
                <w:b w:val="0"/>
                <w:sz w:val="16"/>
              </w:rPr>
              <w:t>Pending repairs, overdue items, verification outcomes, escalation list</w:t>
            </w:r>
          </w:p>
        </w:tc>
      </w:tr>
      <w:tr>
        <w:tc>
          <w:tcPr>
            <w:tcW w:type="dxa" w:w="1872"/>
            <w:vAlign w:val="center"/>
          </w:tcPr>
          <w:p>
            <w:r/>
            <w:r>
              <w:rPr>
                <w:rFonts w:ascii="Aptos" w:hAnsi="Aptos"/>
                <w:b w:val="0"/>
                <w:sz w:val="16"/>
              </w:rPr>
              <w:t>Demo Data Center</w:t>
            </w:r>
          </w:p>
        </w:tc>
        <w:tc>
          <w:tcPr>
            <w:tcW w:type="dxa" w:w="3168"/>
            <w:vAlign w:val="center"/>
          </w:tcPr>
          <w:p>
            <w:r/>
            <w:r>
              <w:rPr>
                <w:rFonts w:ascii="Aptos" w:hAnsi="Aptos"/>
                <w:b w:val="0"/>
                <w:sz w:val="16"/>
              </w:rPr>
              <w:t>Control simulated presentation data</w:t>
            </w:r>
          </w:p>
        </w:tc>
        <w:tc>
          <w:tcPr>
            <w:tcW w:type="dxa" w:w="4608"/>
            <w:vAlign w:val="center"/>
          </w:tcPr>
          <w:p>
            <w:r/>
            <w:r>
              <w:rPr>
                <w:rFonts w:ascii="Aptos" w:hAnsi="Aptos"/>
                <w:b w:val="0"/>
                <w:sz w:val="16"/>
              </w:rPr>
              <w:t>Seed/reset data, choose week, toggle demo label, scenario selector</w:t>
            </w:r>
          </w:p>
        </w:tc>
      </w:tr>
      <w:tr>
        <w:tc>
          <w:tcPr>
            <w:tcW w:type="dxa" w:w="1872"/>
            <w:vAlign w:val="center"/>
          </w:tcPr>
          <w:p>
            <w:r/>
            <w:r>
              <w:rPr>
                <w:rFonts w:ascii="Aptos" w:hAnsi="Aptos"/>
                <w:b w:val="0"/>
                <w:sz w:val="16"/>
              </w:rPr>
              <w:t>Settings</w:t>
            </w:r>
          </w:p>
        </w:tc>
        <w:tc>
          <w:tcPr>
            <w:tcW w:type="dxa" w:w="3168"/>
            <w:vAlign w:val="center"/>
          </w:tcPr>
          <w:p>
            <w:r/>
            <w:r>
              <w:rPr>
                <w:rFonts w:ascii="Aptos" w:hAnsi="Aptos"/>
                <w:b w:val="0"/>
                <w:sz w:val="16"/>
              </w:rPr>
              <w:t>Prototype configuration</w:t>
            </w:r>
          </w:p>
        </w:tc>
        <w:tc>
          <w:tcPr>
            <w:tcW w:type="dxa" w:w="4608"/>
            <w:vAlign w:val="center"/>
          </w:tcPr>
          <w:p>
            <w:r/>
            <w:r>
              <w:rPr>
                <w:rFonts w:ascii="Aptos" w:hAnsi="Aptos"/>
                <w:b w:val="0"/>
                <w:sz w:val="16"/>
              </w:rPr>
              <w:t>Sampling FPS, confidence threshold, score weights, model version</w:t>
            </w:r>
          </w:p>
        </w:tc>
      </w:tr>
    </w:tbl>
    <w:p/>
    <w:p>
      <w:pPr>
        <w:pStyle w:val="Heading1"/>
      </w:pPr>
      <w:r>
        <w:t>9. Interactive Map Requirements</w:t>
      </w:r>
    </w:p>
    <w:p>
      <w:r>
        <w:t>The map is the primary visual centerpiece. It must show meaningful data immediately on first load.</w:t>
      </w:r>
    </w:p>
    <w:p>
      <w:pPr>
        <w:pStyle w:val="ListBullet"/>
        <w:spacing w:after="20"/>
      </w:pPr>
      <w:r>
        <w:t>Render a seeded set of road segments across a selected demo city/zone.</w:t>
      </w:r>
    </w:p>
    <w:p>
      <w:pPr>
        <w:pStyle w:val="ListBullet"/>
        <w:spacing w:after="20"/>
      </w:pPr>
      <w:r>
        <w:t>Color each segment by risk grade: green, light green, yellow, orange, red.</w:t>
      </w:r>
    </w:p>
    <w:p>
      <w:pPr>
        <w:pStyle w:val="ListBullet"/>
        <w:spacing w:after="20"/>
      </w:pPr>
      <w:r>
        <w:t>Display segment direction from start point A to end point B.</w:t>
      </w:r>
    </w:p>
    <w:p>
      <w:pPr>
        <w:pStyle w:val="ListBullet"/>
        <w:spacing w:after="20"/>
      </w:pPr>
      <w:r>
        <w:t>Show pothole markers or clustered issue markers when zoomed in.</w:t>
      </w:r>
    </w:p>
    <w:p>
      <w:pPr>
        <w:pStyle w:val="ListBullet"/>
        <w:spacing w:after="20"/>
      </w:pPr>
      <w:r>
        <w:t>Provide a map legend with score ranges and a visible 'Simulated Demo Data' badge.</w:t>
      </w:r>
    </w:p>
    <w:p>
      <w:pPr>
        <w:pStyle w:val="ListBullet"/>
        <w:spacing w:after="20"/>
      </w:pPr>
      <w:r>
        <w:t>Allow selecting a week to see how road condition changed.</w:t>
      </w:r>
    </w:p>
    <w:p>
      <w:pPr>
        <w:pStyle w:val="ListBullet"/>
        <w:spacing w:after="20"/>
      </w:pPr>
      <w:r>
        <w:t>Allow clicking a segment to open a right-side or bottom detail drawer.</w:t>
      </w:r>
    </w:p>
    <w:p>
      <w:pPr>
        <w:pStyle w:val="ListBullet"/>
        <w:spacing w:after="20"/>
      </w:pPr>
      <w:r>
        <w:t>Show surveyed coverage separately from healthy condition.</w:t>
      </w:r>
    </w:p>
    <w:p>
      <w:pPr>
        <w:pStyle w:val="ListBullet"/>
        <w:spacing w:after="20"/>
      </w:pPr>
      <w:r>
        <w:t>Support filters for grade, authority, road type, route, and unresolved repair status.</w:t>
      </w:r>
    </w:p>
    <w:p>
      <w:pPr>
        <w:pStyle w:val="ListBullet"/>
        <w:spacing w:after="20"/>
      </w:pPr>
      <w:r>
        <w:t>Use realistic but clearly synthetic coordinates; do not imply that demo records are official government data.</w:t>
      </w:r>
    </w:p>
    <w:p>
      <w:pPr>
        <w:pStyle w:val="Heading2"/>
      </w:pPr>
      <w:r>
        <w:t>Suggested color logic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1F4E78"/>
          </w:tcPr>
          <w:p>
            <w:r/>
            <w:r>
              <w:rPr>
                <w:rFonts w:ascii="Aptos" w:hAnsi="Aptos"/>
                <w:b/>
                <w:color w:val="FFFFFF"/>
                <w:sz w:val="17"/>
              </w:rPr>
              <w:t>Grade</w:t>
            </w:r>
          </w:p>
        </w:tc>
        <w:tc>
          <w:tcPr>
            <w:tcW w:type="dxa" w:w="1440"/>
            <w:vAlign w:val="center"/>
            <w:shd w:fill="1F4E78"/>
          </w:tcPr>
          <w:p>
            <w:r/>
            <w:r>
              <w:rPr>
                <w:rFonts w:ascii="Aptos" w:hAnsi="Aptos"/>
                <w:b/>
                <w:color w:val="FFFFFF"/>
                <w:sz w:val="17"/>
              </w:rPr>
              <w:t>Score</w:t>
            </w:r>
          </w:p>
        </w:tc>
        <w:tc>
          <w:tcPr>
            <w:tcW w:type="dxa" w:w="2160"/>
            <w:vAlign w:val="center"/>
            <w:shd w:fill="1F4E78"/>
          </w:tcPr>
          <w:p>
            <w:r/>
            <w:r>
              <w:rPr>
                <w:rFonts w:ascii="Aptos" w:hAnsi="Aptos"/>
                <w:b/>
                <w:color w:val="FFFFFF"/>
                <w:sz w:val="17"/>
              </w:rPr>
              <w:t>Map color</w:t>
            </w:r>
          </w:p>
        </w:tc>
        <w:tc>
          <w:tcPr>
            <w:tcW w:type="dxa" w:w="4320"/>
            <w:vAlign w:val="center"/>
            <w:shd w:fill="1F4E78"/>
          </w:tcPr>
          <w:p>
            <w:r/>
            <w:r>
              <w:rPr>
                <w:rFonts w:ascii="Aptos" w:hAnsi="Aptos"/>
                <w:b/>
                <w:color w:val="FFFFFF"/>
                <w:sz w:val="17"/>
              </w:rPr>
              <w:t>Meaning</w:t>
            </w:r>
          </w:p>
        </w:tc>
      </w:tr>
      <w:tr>
        <w:tc>
          <w:tcPr>
            <w:tcW w:type="dxa" w:w="1152"/>
            <w:vAlign w:val="center"/>
          </w:tcPr>
          <w:p>
            <w:r/>
            <w:r>
              <w:rPr>
                <w:rFonts w:ascii="Aptos" w:hAnsi="Aptos"/>
                <w:b w:val="0"/>
                <w:sz w:val="16"/>
              </w:rPr>
              <w:t>A</w:t>
            </w:r>
          </w:p>
        </w:tc>
        <w:tc>
          <w:tcPr>
            <w:tcW w:type="dxa" w:w="1440"/>
            <w:vAlign w:val="center"/>
          </w:tcPr>
          <w:p>
            <w:r/>
            <w:r>
              <w:rPr>
                <w:rFonts w:ascii="Aptos" w:hAnsi="Aptos"/>
                <w:b w:val="0"/>
                <w:sz w:val="16"/>
              </w:rPr>
              <w:t>0–20</w:t>
            </w:r>
          </w:p>
        </w:tc>
        <w:tc>
          <w:tcPr>
            <w:tcW w:type="dxa" w:w="2160"/>
            <w:vAlign w:val="center"/>
          </w:tcPr>
          <w:p>
            <w:r/>
            <w:r>
              <w:rPr>
                <w:rFonts w:ascii="Aptos" w:hAnsi="Aptos"/>
                <w:b w:val="0"/>
                <w:sz w:val="16"/>
              </w:rPr>
              <w:t>Green</w:t>
            </w:r>
          </w:p>
        </w:tc>
        <w:tc>
          <w:tcPr>
            <w:tcW w:type="dxa" w:w="4320"/>
            <w:vAlign w:val="center"/>
          </w:tcPr>
          <w:p>
            <w:r/>
            <w:r>
              <w:rPr>
                <w:rFonts w:ascii="Aptos" w:hAnsi="Aptos"/>
                <w:b w:val="0"/>
                <w:sz w:val="16"/>
              </w:rPr>
              <w:t>Good</w:t>
            </w:r>
          </w:p>
        </w:tc>
      </w:tr>
      <w:tr>
        <w:tc>
          <w:tcPr>
            <w:tcW w:type="dxa" w:w="1152"/>
            <w:vAlign w:val="center"/>
          </w:tcPr>
          <w:p>
            <w:r/>
            <w:r>
              <w:rPr>
                <w:rFonts w:ascii="Aptos" w:hAnsi="Aptos"/>
                <w:b w:val="0"/>
                <w:sz w:val="16"/>
              </w:rPr>
              <w:t>B</w:t>
            </w:r>
          </w:p>
        </w:tc>
        <w:tc>
          <w:tcPr>
            <w:tcW w:type="dxa" w:w="1440"/>
            <w:vAlign w:val="center"/>
          </w:tcPr>
          <w:p>
            <w:r/>
            <w:r>
              <w:rPr>
                <w:rFonts w:ascii="Aptos" w:hAnsi="Aptos"/>
                <w:b w:val="0"/>
                <w:sz w:val="16"/>
              </w:rPr>
              <w:t>21–40</w:t>
            </w:r>
          </w:p>
        </w:tc>
        <w:tc>
          <w:tcPr>
            <w:tcW w:type="dxa" w:w="2160"/>
            <w:vAlign w:val="center"/>
          </w:tcPr>
          <w:p>
            <w:r/>
            <w:r>
              <w:rPr>
                <w:rFonts w:ascii="Aptos" w:hAnsi="Aptos"/>
                <w:b w:val="0"/>
                <w:sz w:val="16"/>
              </w:rPr>
              <w:t>Light green</w:t>
            </w:r>
          </w:p>
        </w:tc>
        <w:tc>
          <w:tcPr>
            <w:tcW w:type="dxa" w:w="4320"/>
            <w:vAlign w:val="center"/>
          </w:tcPr>
          <w:p>
            <w:r/>
            <w:r>
              <w:rPr>
                <w:rFonts w:ascii="Aptos" w:hAnsi="Aptos"/>
                <w:b w:val="0"/>
                <w:sz w:val="16"/>
              </w:rPr>
              <w:t>Fair</w:t>
            </w:r>
          </w:p>
        </w:tc>
      </w:tr>
      <w:tr>
        <w:tc>
          <w:tcPr>
            <w:tcW w:type="dxa" w:w="1152"/>
            <w:vAlign w:val="center"/>
          </w:tcPr>
          <w:p>
            <w:r/>
            <w:r>
              <w:rPr>
                <w:rFonts w:ascii="Aptos" w:hAnsi="Aptos"/>
                <w:b w:val="0"/>
                <w:sz w:val="16"/>
              </w:rPr>
              <w:t>C</w:t>
            </w:r>
          </w:p>
        </w:tc>
        <w:tc>
          <w:tcPr>
            <w:tcW w:type="dxa" w:w="1440"/>
            <w:vAlign w:val="center"/>
          </w:tcPr>
          <w:p>
            <w:r/>
            <w:r>
              <w:rPr>
                <w:rFonts w:ascii="Aptos" w:hAnsi="Aptos"/>
                <w:b w:val="0"/>
                <w:sz w:val="16"/>
              </w:rPr>
              <w:t>41–60</w:t>
            </w:r>
          </w:p>
        </w:tc>
        <w:tc>
          <w:tcPr>
            <w:tcW w:type="dxa" w:w="2160"/>
            <w:vAlign w:val="center"/>
          </w:tcPr>
          <w:p>
            <w:r/>
            <w:r>
              <w:rPr>
                <w:rFonts w:ascii="Aptos" w:hAnsi="Aptos"/>
                <w:b w:val="0"/>
                <w:sz w:val="16"/>
              </w:rPr>
              <w:t>Yellow</w:t>
            </w:r>
          </w:p>
        </w:tc>
        <w:tc>
          <w:tcPr>
            <w:tcW w:type="dxa" w:w="4320"/>
            <w:vAlign w:val="center"/>
          </w:tcPr>
          <w:p>
            <w:r/>
            <w:r>
              <w:rPr>
                <w:rFonts w:ascii="Aptos" w:hAnsi="Aptos"/>
                <w:b w:val="0"/>
                <w:sz w:val="16"/>
              </w:rPr>
              <w:t>Moderate</w:t>
            </w:r>
          </w:p>
        </w:tc>
      </w:tr>
      <w:tr>
        <w:tc>
          <w:tcPr>
            <w:tcW w:type="dxa" w:w="1152"/>
            <w:vAlign w:val="center"/>
          </w:tcPr>
          <w:p>
            <w:r/>
            <w:r>
              <w:rPr>
                <w:rFonts w:ascii="Aptos" w:hAnsi="Aptos"/>
                <w:b w:val="0"/>
                <w:sz w:val="16"/>
              </w:rPr>
              <w:t>D</w:t>
            </w:r>
          </w:p>
        </w:tc>
        <w:tc>
          <w:tcPr>
            <w:tcW w:type="dxa" w:w="1440"/>
            <w:vAlign w:val="center"/>
          </w:tcPr>
          <w:p>
            <w:r/>
            <w:r>
              <w:rPr>
                <w:rFonts w:ascii="Aptos" w:hAnsi="Aptos"/>
                <w:b w:val="0"/>
                <w:sz w:val="16"/>
              </w:rPr>
              <w:t>61–80</w:t>
            </w:r>
          </w:p>
        </w:tc>
        <w:tc>
          <w:tcPr>
            <w:tcW w:type="dxa" w:w="2160"/>
            <w:vAlign w:val="center"/>
          </w:tcPr>
          <w:p>
            <w:r/>
            <w:r>
              <w:rPr>
                <w:rFonts w:ascii="Aptos" w:hAnsi="Aptos"/>
                <w:b w:val="0"/>
                <w:sz w:val="16"/>
              </w:rPr>
              <w:t>Orange</w:t>
            </w:r>
          </w:p>
        </w:tc>
        <w:tc>
          <w:tcPr>
            <w:tcW w:type="dxa" w:w="4320"/>
            <w:vAlign w:val="center"/>
          </w:tcPr>
          <w:p>
            <w:r/>
            <w:r>
              <w:rPr>
                <w:rFonts w:ascii="Aptos" w:hAnsi="Aptos"/>
                <w:b w:val="0"/>
                <w:sz w:val="16"/>
              </w:rPr>
              <w:t>Poor</w:t>
            </w:r>
          </w:p>
        </w:tc>
      </w:tr>
      <w:tr>
        <w:tc>
          <w:tcPr>
            <w:tcW w:type="dxa" w:w="1152"/>
            <w:vAlign w:val="center"/>
          </w:tcPr>
          <w:p>
            <w:r/>
            <w:r>
              <w:rPr>
                <w:rFonts w:ascii="Aptos" w:hAnsi="Aptos"/>
                <w:b w:val="0"/>
                <w:sz w:val="16"/>
              </w:rPr>
              <w:t>E</w:t>
            </w:r>
          </w:p>
        </w:tc>
        <w:tc>
          <w:tcPr>
            <w:tcW w:type="dxa" w:w="1440"/>
            <w:vAlign w:val="center"/>
          </w:tcPr>
          <w:p>
            <w:r/>
            <w:r>
              <w:rPr>
                <w:rFonts w:ascii="Aptos" w:hAnsi="Aptos"/>
                <w:b w:val="0"/>
                <w:sz w:val="16"/>
              </w:rPr>
              <w:t>81–100</w:t>
            </w:r>
          </w:p>
        </w:tc>
        <w:tc>
          <w:tcPr>
            <w:tcW w:type="dxa" w:w="2160"/>
            <w:vAlign w:val="center"/>
          </w:tcPr>
          <w:p>
            <w:r/>
            <w:r>
              <w:rPr>
                <w:rFonts w:ascii="Aptos" w:hAnsi="Aptos"/>
                <w:b w:val="0"/>
                <w:sz w:val="16"/>
              </w:rPr>
              <w:t>Red</w:t>
            </w:r>
          </w:p>
        </w:tc>
        <w:tc>
          <w:tcPr>
            <w:tcW w:type="dxa" w:w="4320"/>
            <w:vAlign w:val="center"/>
          </w:tcPr>
          <w:p>
            <w:r/>
            <w:r>
              <w:rPr>
                <w:rFonts w:ascii="Aptos" w:hAnsi="Aptos"/>
                <w:b w:val="0"/>
                <w:sz w:val="16"/>
              </w:rPr>
              <w:t>Dangerous / urgent attention</w:t>
            </w:r>
          </w:p>
        </w:tc>
      </w:tr>
    </w:tbl>
    <w:p/>
    <w:p>
      <w:pPr>
        <w:pStyle w:val="Heading1"/>
      </w:pPr>
      <w:r>
        <w:t>10. Four-Week Simulated Demo Dataset</w:t>
      </w:r>
    </w:p>
    <w:p>
      <w:r>
        <w:t>The prototype must ship with a deterministic seed dataset. It should look like a real operational system, but every screen, export, and report must clearly state 'SIMULATED DEMO DATA — NOT LIVE GOVERNMENT DATA'.</w:t>
      </w:r>
    </w:p>
    <w:p>
      <w:pPr>
        <w:pStyle w:val="Heading2"/>
      </w:pPr>
      <w:r>
        <w:t>10.1 Dataset design</w:t>
      </w:r>
    </w:p>
    <w:p>
      <w:pPr>
        <w:pStyle w:val="ListBullet"/>
        <w:spacing w:after="20"/>
      </w:pPr>
      <w:r>
        <w:t>Use 12 road segments across 3 zones and 4 bus routes.</w:t>
      </w:r>
    </w:p>
    <w:p>
      <w:pPr>
        <w:pStyle w:val="ListBullet"/>
        <w:spacing w:after="20"/>
      </w:pPr>
      <w:r>
        <w:t>Each segment has fixed start/end coordinates and a responsible authority.</w:t>
      </w:r>
    </w:p>
    <w:p>
      <w:pPr>
        <w:pStyle w:val="ListBullet"/>
        <w:spacing w:after="20"/>
      </w:pPr>
      <w:r>
        <w:t>Each segment has observations for Week 1, Week 2, Week 3, and Week 4.</w:t>
      </w:r>
    </w:p>
    <w:p>
      <w:pPr>
        <w:pStyle w:val="ListBullet"/>
        <w:spacing w:after="20"/>
      </w:pPr>
      <w:r>
        <w:t>Include a mix of improving, worsening, stable, newly detected, and not-recently-surveyed segments.</w:t>
      </w:r>
    </w:p>
    <w:p>
      <w:pPr>
        <w:pStyle w:val="ListBullet"/>
        <w:spacing w:after="20"/>
      </w:pPr>
      <w:r>
        <w:t>Include at least one report sent in Week 2 or Week 3 that remains unresolved by Week 4.</w:t>
      </w:r>
    </w:p>
    <w:p>
      <w:pPr>
        <w:pStyle w:val="ListBullet"/>
        <w:spacing w:after="20"/>
      </w:pPr>
      <w:r>
        <w:t>Include at least one claimed repair that fails verification.</w:t>
      </w:r>
    </w:p>
    <w:p>
      <w:pPr>
        <w:pStyle w:val="ListBullet"/>
        <w:spacing w:after="20"/>
      </w:pPr>
      <w:r>
        <w:t>Include at least one successful repair where risk decreases after intervention.</w:t>
      </w:r>
    </w:p>
    <w:p>
      <w:pPr>
        <w:pStyle w:val="ListBullet"/>
        <w:spacing w:after="20"/>
      </w:pPr>
      <w:r>
        <w:t>Include multiple detections of the same pothole so deduplication can be demonstrated.</w:t>
      </w:r>
    </w:p>
    <w:p>
      <w:pPr>
        <w:pStyle w:val="ListBullet"/>
        <w:spacing w:after="20"/>
      </w:pPr>
      <w:r>
        <w:t>Include bus upload jobs with completed, processing, and failed examples.</w:t>
      </w:r>
    </w:p>
    <w:p>
      <w:pPr>
        <w:pStyle w:val="ListBullet"/>
        <w:spacing w:after="20"/>
      </w:pPr>
      <w:r>
        <w:t>Use realistic timestamps, confidence values, road lengths, and pothole counts, but do not present them as measured facts.</w:t>
      </w:r>
    </w:p>
    <w:p>
      <w:pPr>
        <w:pStyle w:val="Heading2"/>
      </w:pPr>
      <w:r>
        <w:t>10.2 Seed road scenarios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152"/>
            <w:vAlign w:val="center"/>
            <w:shd w:fill="1F4E78"/>
          </w:tcPr>
          <w:p>
            <w:r/>
            <w:r>
              <w:rPr>
                <w:rFonts w:ascii="Aptos" w:hAnsi="Aptos"/>
                <w:b/>
                <w:color w:val="FFFFFF"/>
                <w:sz w:val="17"/>
              </w:rPr>
              <w:t>Segment</w:t>
            </w:r>
          </w:p>
        </w:tc>
        <w:tc>
          <w:tcPr>
            <w:tcW w:type="dxa" w:w="2160"/>
            <w:vAlign w:val="center"/>
            <w:shd w:fill="1F4E78"/>
          </w:tcPr>
          <w:p>
            <w:r/>
            <w:r>
              <w:rPr>
                <w:rFonts w:ascii="Aptos" w:hAnsi="Aptos"/>
                <w:b/>
                <w:color w:val="FFFFFF"/>
                <w:sz w:val="17"/>
              </w:rPr>
              <w:t>Road</w:t>
            </w:r>
          </w:p>
        </w:tc>
        <w:tc>
          <w:tcPr>
            <w:tcW w:type="dxa" w:w="1152"/>
            <w:vAlign w:val="center"/>
            <w:shd w:fill="1F4E78"/>
          </w:tcPr>
          <w:p>
            <w:r/>
            <w:r>
              <w:rPr>
                <w:rFonts w:ascii="Aptos" w:hAnsi="Aptos"/>
                <w:b/>
                <w:color w:val="FFFFFF"/>
                <w:sz w:val="17"/>
              </w:rPr>
              <w:t>Week 1</w:t>
            </w:r>
          </w:p>
        </w:tc>
        <w:tc>
          <w:tcPr>
            <w:tcW w:type="dxa" w:w="1152"/>
            <w:vAlign w:val="center"/>
            <w:shd w:fill="1F4E78"/>
          </w:tcPr>
          <w:p>
            <w:r/>
            <w:r>
              <w:rPr>
                <w:rFonts w:ascii="Aptos" w:hAnsi="Aptos"/>
                <w:b/>
                <w:color w:val="FFFFFF"/>
                <w:sz w:val="17"/>
              </w:rPr>
              <w:t>Week 2</w:t>
            </w:r>
          </w:p>
        </w:tc>
        <w:tc>
          <w:tcPr>
            <w:tcW w:type="dxa" w:w="1152"/>
            <w:vAlign w:val="center"/>
            <w:shd w:fill="1F4E78"/>
          </w:tcPr>
          <w:p>
            <w:r/>
            <w:r>
              <w:rPr>
                <w:rFonts w:ascii="Aptos" w:hAnsi="Aptos"/>
                <w:b/>
                <w:color w:val="FFFFFF"/>
                <w:sz w:val="17"/>
              </w:rPr>
              <w:t>Week 3</w:t>
            </w:r>
          </w:p>
        </w:tc>
        <w:tc>
          <w:tcPr>
            <w:tcW w:type="dxa" w:w="1152"/>
            <w:vAlign w:val="center"/>
            <w:shd w:fill="1F4E78"/>
          </w:tcPr>
          <w:p>
            <w:r/>
            <w:r>
              <w:rPr>
                <w:rFonts w:ascii="Aptos" w:hAnsi="Aptos"/>
                <w:b/>
                <w:color w:val="FFFFFF"/>
                <w:sz w:val="17"/>
              </w:rPr>
              <w:t>Week 4</w:t>
            </w:r>
          </w:p>
        </w:tc>
        <w:tc>
          <w:tcPr>
            <w:tcW w:type="dxa" w:w="2592"/>
            <w:vAlign w:val="center"/>
            <w:shd w:fill="1F4E78"/>
          </w:tcPr>
          <w:p>
            <w:r/>
            <w:r>
              <w:rPr>
                <w:rFonts w:ascii="Aptos" w:hAnsi="Aptos"/>
                <w:b/>
                <w:color w:val="FFFFFF"/>
                <w:sz w:val="17"/>
              </w:rPr>
              <w:t>Scenario</w:t>
            </w:r>
          </w:p>
        </w:tc>
      </w:tr>
      <w:tr>
        <w:tc>
          <w:tcPr>
            <w:tcW w:type="dxa" w:w="1152"/>
            <w:vAlign w:val="center"/>
          </w:tcPr>
          <w:p>
            <w:r/>
            <w:r>
              <w:rPr>
                <w:rFonts w:ascii="Aptos" w:hAnsi="Aptos"/>
                <w:b w:val="0"/>
                <w:sz w:val="16"/>
              </w:rPr>
              <w:t>SEG-001</w:t>
            </w:r>
          </w:p>
        </w:tc>
        <w:tc>
          <w:tcPr>
            <w:tcW w:type="dxa" w:w="2160"/>
            <w:vAlign w:val="center"/>
          </w:tcPr>
          <w:p>
            <w:r/>
            <w:r>
              <w:rPr>
                <w:rFonts w:ascii="Aptos" w:hAnsi="Aptos"/>
                <w:b w:val="0"/>
                <w:sz w:val="16"/>
              </w:rPr>
              <w:t>Ajmer Road Corridor</w:t>
            </w:r>
          </w:p>
        </w:tc>
        <w:tc>
          <w:tcPr>
            <w:tcW w:type="dxa" w:w="1152"/>
            <w:vAlign w:val="center"/>
          </w:tcPr>
          <w:p>
            <w:r/>
            <w:r>
              <w:rPr>
                <w:rFonts w:ascii="Aptos" w:hAnsi="Aptos"/>
                <w:b w:val="0"/>
                <w:sz w:val="16"/>
              </w:rPr>
              <w:t>W1 C / 48</w:t>
            </w:r>
          </w:p>
        </w:tc>
        <w:tc>
          <w:tcPr>
            <w:tcW w:type="dxa" w:w="1152"/>
            <w:vAlign w:val="center"/>
          </w:tcPr>
          <w:p>
            <w:r/>
            <w:r>
              <w:rPr>
                <w:rFonts w:ascii="Aptos" w:hAnsi="Aptos"/>
                <w:b w:val="0"/>
                <w:sz w:val="16"/>
              </w:rPr>
              <w:t>W2 D / 67</w:t>
            </w:r>
          </w:p>
        </w:tc>
        <w:tc>
          <w:tcPr>
            <w:tcW w:type="dxa" w:w="1152"/>
            <w:vAlign w:val="center"/>
          </w:tcPr>
          <w:p>
            <w:r/>
            <w:r>
              <w:rPr>
                <w:rFonts w:ascii="Aptos" w:hAnsi="Aptos"/>
                <w:b w:val="0"/>
                <w:sz w:val="16"/>
              </w:rPr>
              <w:t>W3 E / 86</w:t>
            </w:r>
          </w:p>
        </w:tc>
        <w:tc>
          <w:tcPr>
            <w:tcW w:type="dxa" w:w="1152"/>
            <w:vAlign w:val="center"/>
          </w:tcPr>
          <w:p>
            <w:r/>
            <w:r>
              <w:rPr>
                <w:rFonts w:ascii="Aptos" w:hAnsi="Aptos"/>
                <w:b w:val="0"/>
                <w:sz w:val="16"/>
              </w:rPr>
              <w:t>W4 E / 84</w:t>
            </w:r>
          </w:p>
        </w:tc>
        <w:tc>
          <w:tcPr>
            <w:tcW w:type="dxa" w:w="2592"/>
            <w:vAlign w:val="center"/>
          </w:tcPr>
          <w:p>
            <w:r/>
            <w:r>
              <w:rPr>
                <w:rFonts w:ascii="Aptos" w:hAnsi="Aptos"/>
                <w:b w:val="0"/>
                <w:sz w:val="16"/>
              </w:rPr>
              <w:t>Report sent W3; no repair</w:t>
            </w:r>
          </w:p>
        </w:tc>
      </w:tr>
      <w:tr>
        <w:tc>
          <w:tcPr>
            <w:tcW w:type="dxa" w:w="1152"/>
            <w:vAlign w:val="center"/>
          </w:tcPr>
          <w:p>
            <w:r/>
            <w:r>
              <w:rPr>
                <w:rFonts w:ascii="Aptos" w:hAnsi="Aptos"/>
                <w:b w:val="0"/>
                <w:sz w:val="16"/>
              </w:rPr>
              <w:t>SEG-002</w:t>
            </w:r>
          </w:p>
        </w:tc>
        <w:tc>
          <w:tcPr>
            <w:tcW w:type="dxa" w:w="2160"/>
            <w:vAlign w:val="center"/>
          </w:tcPr>
          <w:p>
            <w:r/>
            <w:r>
              <w:rPr>
                <w:rFonts w:ascii="Aptos" w:hAnsi="Aptos"/>
                <w:b w:val="0"/>
                <w:sz w:val="16"/>
              </w:rPr>
              <w:t>Tonk Road Link</w:t>
            </w:r>
          </w:p>
        </w:tc>
        <w:tc>
          <w:tcPr>
            <w:tcW w:type="dxa" w:w="1152"/>
            <w:vAlign w:val="center"/>
          </w:tcPr>
          <w:p>
            <w:r/>
            <w:r>
              <w:rPr>
                <w:rFonts w:ascii="Aptos" w:hAnsi="Aptos"/>
                <w:b w:val="0"/>
                <w:sz w:val="16"/>
              </w:rPr>
              <w:t>W1 D / 70</w:t>
            </w:r>
          </w:p>
        </w:tc>
        <w:tc>
          <w:tcPr>
            <w:tcW w:type="dxa" w:w="1152"/>
            <w:vAlign w:val="center"/>
          </w:tcPr>
          <w:p>
            <w:r/>
            <w:r>
              <w:rPr>
                <w:rFonts w:ascii="Aptos" w:hAnsi="Aptos"/>
                <w:b w:val="0"/>
                <w:sz w:val="16"/>
              </w:rPr>
              <w:t>W2 D / 72</w:t>
            </w:r>
          </w:p>
        </w:tc>
        <w:tc>
          <w:tcPr>
            <w:tcW w:type="dxa" w:w="1152"/>
            <w:vAlign w:val="center"/>
          </w:tcPr>
          <w:p>
            <w:r/>
            <w:r>
              <w:rPr>
                <w:rFonts w:ascii="Aptos" w:hAnsi="Aptos"/>
                <w:b w:val="0"/>
                <w:sz w:val="16"/>
              </w:rPr>
              <w:t>W3 C / 55</w:t>
            </w:r>
          </w:p>
        </w:tc>
        <w:tc>
          <w:tcPr>
            <w:tcW w:type="dxa" w:w="1152"/>
            <w:vAlign w:val="center"/>
          </w:tcPr>
          <w:p>
            <w:r/>
            <w:r>
              <w:rPr>
                <w:rFonts w:ascii="Aptos" w:hAnsi="Aptos"/>
                <w:b w:val="0"/>
                <w:sz w:val="16"/>
              </w:rPr>
              <w:t>W4 B / 34</w:t>
            </w:r>
          </w:p>
        </w:tc>
        <w:tc>
          <w:tcPr>
            <w:tcW w:type="dxa" w:w="2592"/>
            <w:vAlign w:val="center"/>
          </w:tcPr>
          <w:p>
            <w:r/>
            <w:r>
              <w:rPr>
                <w:rFonts w:ascii="Aptos" w:hAnsi="Aptos"/>
                <w:b w:val="0"/>
                <w:sz w:val="16"/>
              </w:rPr>
              <w:t>Repair verified W4</w:t>
            </w:r>
          </w:p>
        </w:tc>
      </w:tr>
      <w:tr>
        <w:tc>
          <w:tcPr>
            <w:tcW w:type="dxa" w:w="1152"/>
            <w:vAlign w:val="center"/>
          </w:tcPr>
          <w:p>
            <w:r/>
            <w:r>
              <w:rPr>
                <w:rFonts w:ascii="Aptos" w:hAnsi="Aptos"/>
                <w:b w:val="0"/>
                <w:sz w:val="16"/>
              </w:rPr>
              <w:t>SEG-003</w:t>
            </w:r>
          </w:p>
        </w:tc>
        <w:tc>
          <w:tcPr>
            <w:tcW w:type="dxa" w:w="2160"/>
            <w:vAlign w:val="center"/>
          </w:tcPr>
          <w:p>
            <w:r/>
            <w:r>
              <w:rPr>
                <w:rFonts w:ascii="Aptos" w:hAnsi="Aptos"/>
                <w:b w:val="0"/>
                <w:sz w:val="16"/>
              </w:rPr>
              <w:t>Mansarovar Route</w:t>
            </w:r>
          </w:p>
        </w:tc>
        <w:tc>
          <w:tcPr>
            <w:tcW w:type="dxa" w:w="1152"/>
            <w:vAlign w:val="center"/>
          </w:tcPr>
          <w:p>
            <w:r/>
            <w:r>
              <w:rPr>
                <w:rFonts w:ascii="Aptos" w:hAnsi="Aptos"/>
                <w:b w:val="0"/>
                <w:sz w:val="16"/>
              </w:rPr>
              <w:t>W1 B / 32</w:t>
            </w:r>
          </w:p>
        </w:tc>
        <w:tc>
          <w:tcPr>
            <w:tcW w:type="dxa" w:w="1152"/>
            <w:vAlign w:val="center"/>
          </w:tcPr>
          <w:p>
            <w:r/>
            <w:r>
              <w:rPr>
                <w:rFonts w:ascii="Aptos" w:hAnsi="Aptos"/>
                <w:b w:val="0"/>
                <w:sz w:val="16"/>
              </w:rPr>
              <w:t>W2 C / 48</w:t>
            </w:r>
          </w:p>
        </w:tc>
        <w:tc>
          <w:tcPr>
            <w:tcW w:type="dxa" w:w="1152"/>
            <w:vAlign w:val="center"/>
          </w:tcPr>
          <w:p>
            <w:r/>
            <w:r>
              <w:rPr>
                <w:rFonts w:ascii="Aptos" w:hAnsi="Aptos"/>
                <w:b w:val="0"/>
                <w:sz w:val="16"/>
              </w:rPr>
              <w:t>W3 C / 56</w:t>
            </w:r>
          </w:p>
        </w:tc>
        <w:tc>
          <w:tcPr>
            <w:tcW w:type="dxa" w:w="1152"/>
            <w:vAlign w:val="center"/>
          </w:tcPr>
          <w:p>
            <w:r/>
            <w:r>
              <w:rPr>
                <w:rFonts w:ascii="Aptos" w:hAnsi="Aptos"/>
                <w:b w:val="0"/>
                <w:sz w:val="16"/>
              </w:rPr>
              <w:t>W4 D / 69</w:t>
            </w:r>
          </w:p>
        </w:tc>
        <w:tc>
          <w:tcPr>
            <w:tcW w:type="dxa" w:w="2592"/>
            <w:vAlign w:val="center"/>
          </w:tcPr>
          <w:p>
            <w:r/>
            <w:r>
              <w:rPr>
                <w:rFonts w:ascii="Aptos" w:hAnsi="Aptos"/>
                <w:b w:val="0"/>
                <w:sz w:val="16"/>
              </w:rPr>
              <w:t>Continuous deterioration</w:t>
            </w:r>
          </w:p>
        </w:tc>
      </w:tr>
      <w:tr>
        <w:tc>
          <w:tcPr>
            <w:tcW w:type="dxa" w:w="1152"/>
            <w:vAlign w:val="center"/>
          </w:tcPr>
          <w:p>
            <w:r/>
            <w:r>
              <w:rPr>
                <w:rFonts w:ascii="Aptos" w:hAnsi="Aptos"/>
                <w:b w:val="0"/>
                <w:sz w:val="16"/>
              </w:rPr>
              <w:t>SEG-004</w:t>
            </w:r>
          </w:p>
        </w:tc>
        <w:tc>
          <w:tcPr>
            <w:tcW w:type="dxa" w:w="2160"/>
            <w:vAlign w:val="center"/>
          </w:tcPr>
          <w:p>
            <w:r/>
            <w:r>
              <w:rPr>
                <w:rFonts w:ascii="Aptos" w:hAnsi="Aptos"/>
                <w:b w:val="0"/>
                <w:sz w:val="16"/>
              </w:rPr>
              <w:t>Vaishali Nagar Link</w:t>
            </w:r>
          </w:p>
        </w:tc>
        <w:tc>
          <w:tcPr>
            <w:tcW w:type="dxa" w:w="1152"/>
            <w:vAlign w:val="center"/>
          </w:tcPr>
          <w:p>
            <w:r/>
            <w:r>
              <w:rPr>
                <w:rFonts w:ascii="Aptos" w:hAnsi="Aptos"/>
                <w:b w:val="0"/>
                <w:sz w:val="16"/>
              </w:rPr>
              <w:t>W1 A / 16</w:t>
            </w:r>
          </w:p>
        </w:tc>
        <w:tc>
          <w:tcPr>
            <w:tcW w:type="dxa" w:w="1152"/>
            <w:vAlign w:val="center"/>
          </w:tcPr>
          <w:p>
            <w:r/>
            <w:r>
              <w:rPr>
                <w:rFonts w:ascii="Aptos" w:hAnsi="Aptos"/>
                <w:b w:val="0"/>
                <w:sz w:val="16"/>
              </w:rPr>
              <w:t>W2 A / 18</w:t>
            </w:r>
          </w:p>
        </w:tc>
        <w:tc>
          <w:tcPr>
            <w:tcW w:type="dxa" w:w="1152"/>
            <w:vAlign w:val="center"/>
          </w:tcPr>
          <w:p>
            <w:r/>
            <w:r>
              <w:rPr>
                <w:rFonts w:ascii="Aptos" w:hAnsi="Aptos"/>
                <w:b w:val="0"/>
                <w:sz w:val="16"/>
              </w:rPr>
              <w:t>W3 B / 27</w:t>
            </w:r>
          </w:p>
        </w:tc>
        <w:tc>
          <w:tcPr>
            <w:tcW w:type="dxa" w:w="1152"/>
            <w:vAlign w:val="center"/>
          </w:tcPr>
          <w:p>
            <w:r/>
            <w:r>
              <w:rPr>
                <w:rFonts w:ascii="Aptos" w:hAnsi="Aptos"/>
                <w:b w:val="0"/>
                <w:sz w:val="16"/>
              </w:rPr>
              <w:t>W4 B / 30</w:t>
            </w:r>
          </w:p>
        </w:tc>
        <w:tc>
          <w:tcPr>
            <w:tcW w:type="dxa" w:w="2592"/>
            <w:vAlign w:val="center"/>
          </w:tcPr>
          <w:p>
            <w:r/>
            <w:r>
              <w:rPr>
                <w:rFonts w:ascii="Aptos" w:hAnsi="Aptos"/>
                <w:b w:val="0"/>
                <w:sz w:val="16"/>
              </w:rPr>
              <w:t>Stable / minor change</w:t>
            </w:r>
          </w:p>
        </w:tc>
      </w:tr>
      <w:tr>
        <w:tc>
          <w:tcPr>
            <w:tcW w:type="dxa" w:w="1152"/>
            <w:vAlign w:val="center"/>
          </w:tcPr>
          <w:p>
            <w:r/>
            <w:r>
              <w:rPr>
                <w:rFonts w:ascii="Aptos" w:hAnsi="Aptos"/>
                <w:b w:val="0"/>
                <w:sz w:val="16"/>
              </w:rPr>
              <w:t>SEG-005</w:t>
            </w:r>
          </w:p>
        </w:tc>
        <w:tc>
          <w:tcPr>
            <w:tcW w:type="dxa" w:w="2160"/>
            <w:vAlign w:val="center"/>
          </w:tcPr>
          <w:p>
            <w:r/>
            <w:r>
              <w:rPr>
                <w:rFonts w:ascii="Aptos" w:hAnsi="Aptos"/>
                <w:b w:val="0"/>
                <w:sz w:val="16"/>
              </w:rPr>
              <w:t>Malviya Nagar Corridor</w:t>
            </w:r>
          </w:p>
        </w:tc>
        <w:tc>
          <w:tcPr>
            <w:tcW w:type="dxa" w:w="1152"/>
            <w:vAlign w:val="center"/>
          </w:tcPr>
          <w:p>
            <w:r/>
            <w:r>
              <w:rPr>
                <w:rFonts w:ascii="Aptos" w:hAnsi="Aptos"/>
                <w:b w:val="0"/>
                <w:sz w:val="16"/>
              </w:rPr>
              <w:t>W1 E / 88</w:t>
            </w:r>
          </w:p>
        </w:tc>
        <w:tc>
          <w:tcPr>
            <w:tcW w:type="dxa" w:w="1152"/>
            <w:vAlign w:val="center"/>
          </w:tcPr>
          <w:p>
            <w:r/>
            <w:r>
              <w:rPr>
                <w:rFonts w:ascii="Aptos" w:hAnsi="Aptos"/>
                <w:b w:val="0"/>
                <w:sz w:val="16"/>
              </w:rPr>
              <w:t>W2 E / 91</w:t>
            </w:r>
          </w:p>
        </w:tc>
        <w:tc>
          <w:tcPr>
            <w:tcW w:type="dxa" w:w="1152"/>
            <w:vAlign w:val="center"/>
          </w:tcPr>
          <w:p>
            <w:r/>
            <w:r>
              <w:rPr>
                <w:rFonts w:ascii="Aptos" w:hAnsi="Aptos"/>
                <w:b w:val="0"/>
                <w:sz w:val="16"/>
              </w:rPr>
              <w:t>W3 E / 93</w:t>
            </w:r>
          </w:p>
        </w:tc>
        <w:tc>
          <w:tcPr>
            <w:tcW w:type="dxa" w:w="1152"/>
            <w:vAlign w:val="center"/>
          </w:tcPr>
          <w:p>
            <w:r/>
            <w:r>
              <w:rPr>
                <w:rFonts w:ascii="Aptos" w:hAnsi="Aptos"/>
                <w:b w:val="0"/>
                <w:sz w:val="16"/>
              </w:rPr>
              <w:t>W4 D / 74</w:t>
            </w:r>
          </w:p>
        </w:tc>
        <w:tc>
          <w:tcPr>
            <w:tcW w:type="dxa" w:w="2592"/>
            <w:vAlign w:val="center"/>
          </w:tcPr>
          <w:p>
            <w:r/>
            <w:r>
              <w:rPr>
                <w:rFonts w:ascii="Aptos" w:hAnsi="Aptos"/>
                <w:b w:val="0"/>
                <w:sz w:val="16"/>
              </w:rPr>
              <w:t>Claimed repaired; verification failed</w:t>
            </w:r>
          </w:p>
        </w:tc>
      </w:tr>
      <w:tr>
        <w:tc>
          <w:tcPr>
            <w:tcW w:type="dxa" w:w="1152"/>
            <w:vAlign w:val="center"/>
          </w:tcPr>
          <w:p>
            <w:r/>
            <w:r>
              <w:rPr>
                <w:rFonts w:ascii="Aptos" w:hAnsi="Aptos"/>
                <w:b w:val="0"/>
                <w:sz w:val="16"/>
              </w:rPr>
              <w:t>SEG-006</w:t>
            </w:r>
          </w:p>
        </w:tc>
        <w:tc>
          <w:tcPr>
            <w:tcW w:type="dxa" w:w="2160"/>
            <w:vAlign w:val="center"/>
          </w:tcPr>
          <w:p>
            <w:r/>
            <w:r>
              <w:rPr>
                <w:rFonts w:ascii="Aptos" w:hAnsi="Aptos"/>
                <w:b w:val="0"/>
                <w:sz w:val="16"/>
              </w:rPr>
              <w:t>Jhotwara Route</w:t>
            </w:r>
          </w:p>
        </w:tc>
        <w:tc>
          <w:tcPr>
            <w:tcW w:type="dxa" w:w="1152"/>
            <w:vAlign w:val="center"/>
          </w:tcPr>
          <w:p>
            <w:r/>
            <w:r>
              <w:rPr>
                <w:rFonts w:ascii="Aptos" w:hAnsi="Aptos"/>
                <w:b w:val="0"/>
                <w:sz w:val="16"/>
              </w:rPr>
              <w:t>W1 C / 52</w:t>
            </w:r>
          </w:p>
        </w:tc>
        <w:tc>
          <w:tcPr>
            <w:tcW w:type="dxa" w:w="1152"/>
            <w:vAlign w:val="center"/>
          </w:tcPr>
          <w:p>
            <w:r/>
            <w:r>
              <w:rPr>
                <w:rFonts w:ascii="Aptos" w:hAnsi="Aptos"/>
                <w:b w:val="0"/>
                <w:sz w:val="16"/>
              </w:rPr>
              <w:t>W2 B / 39</w:t>
            </w:r>
          </w:p>
        </w:tc>
        <w:tc>
          <w:tcPr>
            <w:tcW w:type="dxa" w:w="1152"/>
            <w:vAlign w:val="center"/>
          </w:tcPr>
          <w:p>
            <w:r/>
            <w:r>
              <w:rPr>
                <w:rFonts w:ascii="Aptos" w:hAnsi="Aptos"/>
                <w:b w:val="0"/>
                <w:sz w:val="16"/>
              </w:rPr>
              <w:t>W3 B / 31</w:t>
            </w:r>
          </w:p>
        </w:tc>
        <w:tc>
          <w:tcPr>
            <w:tcW w:type="dxa" w:w="1152"/>
            <w:vAlign w:val="center"/>
          </w:tcPr>
          <w:p>
            <w:r/>
            <w:r>
              <w:rPr>
                <w:rFonts w:ascii="Aptos" w:hAnsi="Aptos"/>
                <w:b w:val="0"/>
                <w:sz w:val="16"/>
              </w:rPr>
              <w:t>W4 A / 18</w:t>
            </w:r>
          </w:p>
        </w:tc>
        <w:tc>
          <w:tcPr>
            <w:tcW w:type="dxa" w:w="2592"/>
            <w:vAlign w:val="center"/>
          </w:tcPr>
          <w:p>
            <w:r/>
            <w:r>
              <w:rPr>
                <w:rFonts w:ascii="Aptos" w:hAnsi="Aptos"/>
                <w:b w:val="0"/>
                <w:sz w:val="16"/>
              </w:rPr>
              <w:t>Improving without escalation</w:t>
            </w:r>
          </w:p>
        </w:tc>
      </w:tr>
      <w:tr>
        <w:tc>
          <w:tcPr>
            <w:tcW w:type="dxa" w:w="1152"/>
            <w:vAlign w:val="center"/>
          </w:tcPr>
          <w:p>
            <w:r/>
            <w:r>
              <w:rPr>
                <w:rFonts w:ascii="Aptos" w:hAnsi="Aptos"/>
                <w:b w:val="0"/>
                <w:sz w:val="16"/>
              </w:rPr>
              <w:t>SEG-007</w:t>
            </w:r>
          </w:p>
        </w:tc>
        <w:tc>
          <w:tcPr>
            <w:tcW w:type="dxa" w:w="2160"/>
            <w:vAlign w:val="center"/>
          </w:tcPr>
          <w:p>
            <w:r/>
            <w:r>
              <w:rPr>
                <w:rFonts w:ascii="Aptos" w:hAnsi="Aptos"/>
                <w:b w:val="0"/>
                <w:sz w:val="16"/>
              </w:rPr>
              <w:t>MI Road Segment</w:t>
            </w:r>
          </w:p>
        </w:tc>
        <w:tc>
          <w:tcPr>
            <w:tcW w:type="dxa" w:w="1152"/>
            <w:vAlign w:val="center"/>
          </w:tcPr>
          <w:p>
            <w:r/>
            <w:r>
              <w:rPr>
                <w:rFonts w:ascii="Aptos" w:hAnsi="Aptos"/>
                <w:b w:val="0"/>
                <w:sz w:val="16"/>
              </w:rPr>
              <w:t>W1 B / 35</w:t>
            </w:r>
          </w:p>
        </w:tc>
        <w:tc>
          <w:tcPr>
            <w:tcW w:type="dxa" w:w="1152"/>
            <w:vAlign w:val="center"/>
          </w:tcPr>
          <w:p>
            <w:r/>
            <w:r>
              <w:rPr>
                <w:rFonts w:ascii="Aptos" w:hAnsi="Aptos"/>
                <w:b w:val="0"/>
                <w:sz w:val="16"/>
              </w:rPr>
              <w:t>W2 B / 36</w:t>
            </w:r>
          </w:p>
        </w:tc>
        <w:tc>
          <w:tcPr>
            <w:tcW w:type="dxa" w:w="1152"/>
            <w:vAlign w:val="center"/>
          </w:tcPr>
          <w:p>
            <w:r/>
            <w:r>
              <w:rPr>
                <w:rFonts w:ascii="Aptos" w:hAnsi="Aptos"/>
                <w:b w:val="0"/>
                <w:sz w:val="16"/>
              </w:rPr>
              <w:t>W3 B / 34</w:t>
            </w:r>
          </w:p>
        </w:tc>
        <w:tc>
          <w:tcPr>
            <w:tcW w:type="dxa" w:w="1152"/>
            <w:vAlign w:val="center"/>
          </w:tcPr>
          <w:p>
            <w:r/>
            <w:r>
              <w:rPr>
                <w:rFonts w:ascii="Aptos" w:hAnsi="Aptos"/>
                <w:b w:val="0"/>
                <w:sz w:val="16"/>
              </w:rPr>
              <w:t>W4 B / 33</w:t>
            </w:r>
          </w:p>
        </w:tc>
        <w:tc>
          <w:tcPr>
            <w:tcW w:type="dxa" w:w="2592"/>
            <w:vAlign w:val="center"/>
          </w:tcPr>
          <w:p>
            <w:r/>
            <w:r>
              <w:rPr>
                <w:rFonts w:ascii="Aptos" w:hAnsi="Aptos"/>
                <w:b w:val="0"/>
                <w:sz w:val="16"/>
              </w:rPr>
              <w:t>Stable</w:t>
            </w:r>
          </w:p>
        </w:tc>
      </w:tr>
      <w:tr>
        <w:tc>
          <w:tcPr>
            <w:tcW w:type="dxa" w:w="1152"/>
            <w:vAlign w:val="center"/>
          </w:tcPr>
          <w:p>
            <w:r/>
            <w:r>
              <w:rPr>
                <w:rFonts w:ascii="Aptos" w:hAnsi="Aptos"/>
                <w:b w:val="0"/>
                <w:sz w:val="16"/>
              </w:rPr>
              <w:t>SEG-008</w:t>
            </w:r>
          </w:p>
        </w:tc>
        <w:tc>
          <w:tcPr>
            <w:tcW w:type="dxa" w:w="2160"/>
            <w:vAlign w:val="center"/>
          </w:tcPr>
          <w:p>
            <w:r/>
            <w:r>
              <w:rPr>
                <w:rFonts w:ascii="Aptos" w:hAnsi="Aptos"/>
                <w:b w:val="0"/>
                <w:sz w:val="16"/>
              </w:rPr>
              <w:t>Sanganer Road</w:t>
            </w:r>
          </w:p>
        </w:tc>
        <w:tc>
          <w:tcPr>
            <w:tcW w:type="dxa" w:w="1152"/>
            <w:vAlign w:val="center"/>
          </w:tcPr>
          <w:p>
            <w:r/>
            <w:r>
              <w:rPr>
                <w:rFonts w:ascii="Aptos" w:hAnsi="Aptos"/>
                <w:b w:val="0"/>
                <w:sz w:val="16"/>
              </w:rPr>
              <w:t>W1 A / 12</w:t>
            </w:r>
          </w:p>
        </w:tc>
        <w:tc>
          <w:tcPr>
            <w:tcW w:type="dxa" w:w="1152"/>
            <w:vAlign w:val="center"/>
          </w:tcPr>
          <w:p>
            <w:r/>
            <w:r>
              <w:rPr>
                <w:rFonts w:ascii="Aptos" w:hAnsi="Aptos"/>
                <w:b w:val="0"/>
                <w:sz w:val="16"/>
              </w:rPr>
              <w:t>W2 C / 46</w:t>
            </w:r>
          </w:p>
        </w:tc>
        <w:tc>
          <w:tcPr>
            <w:tcW w:type="dxa" w:w="1152"/>
            <w:vAlign w:val="center"/>
          </w:tcPr>
          <w:p>
            <w:r/>
            <w:r>
              <w:rPr>
                <w:rFonts w:ascii="Aptos" w:hAnsi="Aptos"/>
                <w:b w:val="0"/>
                <w:sz w:val="16"/>
              </w:rPr>
              <w:t>W3 D / 65</w:t>
            </w:r>
          </w:p>
        </w:tc>
        <w:tc>
          <w:tcPr>
            <w:tcW w:type="dxa" w:w="1152"/>
            <w:vAlign w:val="center"/>
          </w:tcPr>
          <w:p>
            <w:r/>
            <w:r>
              <w:rPr>
                <w:rFonts w:ascii="Aptos" w:hAnsi="Aptos"/>
                <w:b w:val="0"/>
                <w:sz w:val="16"/>
              </w:rPr>
              <w:t>W4 E / 82</w:t>
            </w:r>
          </w:p>
        </w:tc>
        <w:tc>
          <w:tcPr>
            <w:tcW w:type="dxa" w:w="2592"/>
            <w:vAlign w:val="center"/>
          </w:tcPr>
          <w:p>
            <w:r/>
            <w:r>
              <w:rPr>
                <w:rFonts w:ascii="Aptos" w:hAnsi="Aptos"/>
                <w:b w:val="0"/>
                <w:sz w:val="16"/>
              </w:rPr>
              <w:t>New deterioration after rain scenario</w:t>
            </w:r>
          </w:p>
        </w:tc>
      </w:tr>
      <w:tr>
        <w:tc>
          <w:tcPr>
            <w:tcW w:type="dxa" w:w="1152"/>
            <w:vAlign w:val="center"/>
          </w:tcPr>
          <w:p>
            <w:r/>
            <w:r>
              <w:rPr>
                <w:rFonts w:ascii="Aptos" w:hAnsi="Aptos"/>
                <w:b w:val="0"/>
                <w:sz w:val="16"/>
              </w:rPr>
              <w:t>SEG-009</w:t>
            </w:r>
          </w:p>
        </w:tc>
        <w:tc>
          <w:tcPr>
            <w:tcW w:type="dxa" w:w="2160"/>
            <w:vAlign w:val="center"/>
          </w:tcPr>
          <w:p>
            <w:r/>
            <w:r>
              <w:rPr>
                <w:rFonts w:ascii="Aptos" w:hAnsi="Aptos"/>
                <w:b w:val="0"/>
                <w:sz w:val="16"/>
              </w:rPr>
              <w:t>Bani Park Link</w:t>
            </w:r>
          </w:p>
        </w:tc>
        <w:tc>
          <w:tcPr>
            <w:tcW w:type="dxa" w:w="1152"/>
            <w:vAlign w:val="center"/>
          </w:tcPr>
          <w:p>
            <w:r/>
            <w:r>
              <w:rPr>
                <w:rFonts w:ascii="Aptos" w:hAnsi="Aptos"/>
                <w:b w:val="0"/>
                <w:sz w:val="16"/>
              </w:rPr>
              <w:t>W1 D / 64</w:t>
            </w:r>
          </w:p>
        </w:tc>
        <w:tc>
          <w:tcPr>
            <w:tcW w:type="dxa" w:w="1152"/>
            <w:vAlign w:val="center"/>
          </w:tcPr>
          <w:p>
            <w:r/>
            <w:r>
              <w:rPr>
                <w:rFonts w:ascii="Aptos" w:hAnsi="Aptos"/>
                <w:b w:val="0"/>
                <w:sz w:val="16"/>
              </w:rPr>
              <w:t>W2 D / 66</w:t>
            </w:r>
          </w:p>
        </w:tc>
        <w:tc>
          <w:tcPr>
            <w:tcW w:type="dxa" w:w="1152"/>
            <w:vAlign w:val="center"/>
          </w:tcPr>
          <w:p>
            <w:r/>
            <w:r>
              <w:rPr>
                <w:rFonts w:ascii="Aptos" w:hAnsi="Aptos"/>
                <w:b w:val="0"/>
                <w:sz w:val="16"/>
              </w:rPr>
              <w:t>W3 D / 69</w:t>
            </w:r>
          </w:p>
        </w:tc>
        <w:tc>
          <w:tcPr>
            <w:tcW w:type="dxa" w:w="1152"/>
            <w:vAlign w:val="center"/>
          </w:tcPr>
          <w:p>
            <w:r/>
            <w:r>
              <w:rPr>
                <w:rFonts w:ascii="Aptos" w:hAnsi="Aptos"/>
                <w:b w:val="0"/>
                <w:sz w:val="16"/>
              </w:rPr>
              <w:t>W4 D / 70</w:t>
            </w:r>
          </w:p>
        </w:tc>
        <w:tc>
          <w:tcPr>
            <w:tcW w:type="dxa" w:w="2592"/>
            <w:vAlign w:val="center"/>
          </w:tcPr>
          <w:p>
            <w:r/>
            <w:r>
              <w:rPr>
                <w:rFonts w:ascii="Aptos" w:hAnsi="Aptos"/>
                <w:b w:val="0"/>
                <w:sz w:val="16"/>
              </w:rPr>
              <w:t>Overdue authority response</w:t>
            </w:r>
          </w:p>
        </w:tc>
      </w:tr>
      <w:tr>
        <w:tc>
          <w:tcPr>
            <w:tcW w:type="dxa" w:w="1152"/>
            <w:vAlign w:val="center"/>
          </w:tcPr>
          <w:p>
            <w:r/>
            <w:r>
              <w:rPr>
                <w:rFonts w:ascii="Aptos" w:hAnsi="Aptos"/>
                <w:b w:val="0"/>
                <w:sz w:val="16"/>
              </w:rPr>
              <w:t>SEG-010</w:t>
            </w:r>
          </w:p>
        </w:tc>
        <w:tc>
          <w:tcPr>
            <w:tcW w:type="dxa" w:w="2160"/>
            <w:vAlign w:val="center"/>
          </w:tcPr>
          <w:p>
            <w:r/>
            <w:r>
              <w:rPr>
                <w:rFonts w:ascii="Aptos" w:hAnsi="Aptos"/>
                <w:b w:val="0"/>
                <w:sz w:val="16"/>
              </w:rPr>
              <w:t>Jagatpura Route</w:t>
            </w:r>
          </w:p>
        </w:tc>
        <w:tc>
          <w:tcPr>
            <w:tcW w:type="dxa" w:w="1152"/>
            <w:vAlign w:val="center"/>
          </w:tcPr>
          <w:p>
            <w:r/>
            <w:r>
              <w:rPr>
                <w:rFonts w:ascii="Aptos" w:hAnsi="Aptos"/>
                <w:b w:val="0"/>
                <w:sz w:val="16"/>
              </w:rPr>
              <w:t>W1 B / 28</w:t>
            </w:r>
          </w:p>
        </w:tc>
        <w:tc>
          <w:tcPr>
            <w:tcW w:type="dxa" w:w="1152"/>
            <w:vAlign w:val="center"/>
          </w:tcPr>
          <w:p>
            <w:r/>
            <w:r>
              <w:rPr>
                <w:rFonts w:ascii="Aptos" w:hAnsi="Aptos"/>
                <w:b w:val="0"/>
                <w:sz w:val="16"/>
              </w:rPr>
              <w:t>W2 B / 29</w:t>
            </w:r>
          </w:p>
        </w:tc>
        <w:tc>
          <w:tcPr>
            <w:tcW w:type="dxa" w:w="1152"/>
            <w:vAlign w:val="center"/>
          </w:tcPr>
          <w:p>
            <w:r/>
            <w:r>
              <w:rPr>
                <w:rFonts w:ascii="Aptos" w:hAnsi="Aptos"/>
                <w:b w:val="0"/>
                <w:sz w:val="16"/>
              </w:rPr>
              <w:t>W3 C / 44</w:t>
            </w:r>
          </w:p>
        </w:tc>
        <w:tc>
          <w:tcPr>
            <w:tcW w:type="dxa" w:w="1152"/>
            <w:vAlign w:val="center"/>
          </w:tcPr>
          <w:p>
            <w:r/>
            <w:r>
              <w:rPr>
                <w:rFonts w:ascii="Aptos" w:hAnsi="Aptos"/>
                <w:b w:val="0"/>
                <w:sz w:val="16"/>
              </w:rPr>
              <w:t>W4 C / 49</w:t>
            </w:r>
          </w:p>
        </w:tc>
        <w:tc>
          <w:tcPr>
            <w:tcW w:type="dxa" w:w="2592"/>
            <w:vAlign w:val="center"/>
          </w:tcPr>
          <w:p>
            <w:r/>
            <w:r>
              <w:rPr>
                <w:rFonts w:ascii="Aptos" w:hAnsi="Aptos"/>
                <w:b w:val="0"/>
                <w:sz w:val="16"/>
              </w:rPr>
              <w:t>Moderate worsening</w:t>
            </w:r>
          </w:p>
        </w:tc>
      </w:tr>
      <w:tr>
        <w:tc>
          <w:tcPr>
            <w:tcW w:type="dxa" w:w="1152"/>
            <w:vAlign w:val="center"/>
          </w:tcPr>
          <w:p>
            <w:r/>
            <w:r>
              <w:rPr>
                <w:rFonts w:ascii="Aptos" w:hAnsi="Aptos"/>
                <w:b w:val="0"/>
                <w:sz w:val="16"/>
              </w:rPr>
              <w:t>SEG-011</w:t>
            </w:r>
          </w:p>
        </w:tc>
        <w:tc>
          <w:tcPr>
            <w:tcW w:type="dxa" w:w="2160"/>
            <w:vAlign w:val="center"/>
          </w:tcPr>
          <w:p>
            <w:r/>
            <w:r>
              <w:rPr>
                <w:rFonts w:ascii="Aptos" w:hAnsi="Aptos"/>
                <w:b w:val="0"/>
                <w:sz w:val="16"/>
              </w:rPr>
              <w:t>Civil Lines Link</w:t>
            </w:r>
          </w:p>
        </w:tc>
        <w:tc>
          <w:tcPr>
            <w:tcW w:type="dxa" w:w="1152"/>
            <w:vAlign w:val="center"/>
          </w:tcPr>
          <w:p>
            <w:r/>
            <w:r>
              <w:rPr>
                <w:rFonts w:ascii="Aptos" w:hAnsi="Aptos"/>
                <w:b w:val="0"/>
                <w:sz w:val="16"/>
              </w:rPr>
              <w:t>W1 C / 45</w:t>
            </w:r>
          </w:p>
        </w:tc>
        <w:tc>
          <w:tcPr>
            <w:tcW w:type="dxa" w:w="1152"/>
            <w:vAlign w:val="center"/>
          </w:tcPr>
          <w:p>
            <w:r/>
            <w:r>
              <w:rPr>
                <w:rFonts w:ascii="Aptos" w:hAnsi="Aptos"/>
                <w:b w:val="0"/>
                <w:sz w:val="16"/>
              </w:rPr>
              <w:t>W2 B / 38</w:t>
            </w:r>
          </w:p>
        </w:tc>
        <w:tc>
          <w:tcPr>
            <w:tcW w:type="dxa" w:w="1152"/>
            <w:vAlign w:val="center"/>
          </w:tcPr>
          <w:p>
            <w:r/>
            <w:r>
              <w:rPr>
                <w:rFonts w:ascii="Aptos" w:hAnsi="Aptos"/>
                <w:b w:val="0"/>
                <w:sz w:val="16"/>
              </w:rPr>
              <w:t>W3 A / 19</w:t>
            </w:r>
          </w:p>
        </w:tc>
        <w:tc>
          <w:tcPr>
            <w:tcW w:type="dxa" w:w="1152"/>
            <w:vAlign w:val="center"/>
          </w:tcPr>
          <w:p>
            <w:r/>
            <w:r>
              <w:rPr>
                <w:rFonts w:ascii="Aptos" w:hAnsi="Aptos"/>
                <w:b w:val="0"/>
                <w:sz w:val="16"/>
              </w:rPr>
              <w:t>W4 A / 14</w:t>
            </w:r>
          </w:p>
        </w:tc>
        <w:tc>
          <w:tcPr>
            <w:tcW w:type="dxa" w:w="2592"/>
            <w:vAlign w:val="center"/>
          </w:tcPr>
          <w:p>
            <w:r/>
            <w:r>
              <w:rPr>
                <w:rFonts w:ascii="Aptos" w:hAnsi="Aptos"/>
                <w:b w:val="0"/>
                <w:sz w:val="16"/>
              </w:rPr>
              <w:t>Successful maintenance</w:t>
            </w:r>
          </w:p>
        </w:tc>
      </w:tr>
      <w:tr>
        <w:tc>
          <w:tcPr>
            <w:tcW w:type="dxa" w:w="1152"/>
            <w:vAlign w:val="center"/>
          </w:tcPr>
          <w:p>
            <w:r/>
            <w:r>
              <w:rPr>
                <w:rFonts w:ascii="Aptos" w:hAnsi="Aptos"/>
                <w:b w:val="0"/>
                <w:sz w:val="16"/>
              </w:rPr>
              <w:t>SEG-012</w:t>
            </w:r>
          </w:p>
        </w:tc>
        <w:tc>
          <w:tcPr>
            <w:tcW w:type="dxa" w:w="2160"/>
            <w:vAlign w:val="center"/>
          </w:tcPr>
          <w:p>
            <w:r/>
            <w:r>
              <w:rPr>
                <w:rFonts w:ascii="Aptos" w:hAnsi="Aptos"/>
                <w:b w:val="0"/>
                <w:sz w:val="16"/>
              </w:rPr>
              <w:t>Airport Road Corridor</w:t>
            </w:r>
          </w:p>
        </w:tc>
        <w:tc>
          <w:tcPr>
            <w:tcW w:type="dxa" w:w="1152"/>
            <w:vAlign w:val="center"/>
          </w:tcPr>
          <w:p>
            <w:r/>
            <w:r>
              <w:rPr>
                <w:rFonts w:ascii="Aptos" w:hAnsi="Aptos"/>
                <w:b w:val="0"/>
                <w:sz w:val="16"/>
              </w:rPr>
              <w:t>W1 A / 10</w:t>
            </w:r>
          </w:p>
        </w:tc>
        <w:tc>
          <w:tcPr>
            <w:tcW w:type="dxa" w:w="1152"/>
            <w:vAlign w:val="center"/>
          </w:tcPr>
          <w:p>
            <w:r/>
            <w:r>
              <w:rPr>
                <w:rFonts w:ascii="Aptos" w:hAnsi="Aptos"/>
                <w:b w:val="0"/>
                <w:sz w:val="16"/>
              </w:rPr>
              <w:t>W2 A / 14</w:t>
            </w:r>
          </w:p>
        </w:tc>
        <w:tc>
          <w:tcPr>
            <w:tcW w:type="dxa" w:w="1152"/>
            <w:vAlign w:val="center"/>
          </w:tcPr>
          <w:p>
            <w:r/>
            <w:r>
              <w:rPr>
                <w:rFonts w:ascii="Aptos" w:hAnsi="Aptos"/>
                <w:b w:val="0"/>
                <w:sz w:val="16"/>
              </w:rPr>
              <w:t>W3 B / 25</w:t>
            </w:r>
          </w:p>
        </w:tc>
        <w:tc>
          <w:tcPr>
            <w:tcW w:type="dxa" w:w="1152"/>
            <w:vAlign w:val="center"/>
          </w:tcPr>
          <w:p>
            <w:r/>
            <w:r>
              <w:rPr>
                <w:rFonts w:ascii="Aptos" w:hAnsi="Aptos"/>
                <w:b w:val="0"/>
                <w:sz w:val="16"/>
              </w:rPr>
              <w:t>W4 C / 43</w:t>
            </w:r>
          </w:p>
        </w:tc>
        <w:tc>
          <w:tcPr>
            <w:tcW w:type="dxa" w:w="2592"/>
            <w:vAlign w:val="center"/>
          </w:tcPr>
          <w:p>
            <w:r/>
            <w:r>
              <w:rPr>
                <w:rFonts w:ascii="Aptos" w:hAnsi="Aptos"/>
                <w:b w:val="0"/>
                <w:sz w:val="16"/>
              </w:rPr>
              <w:t>Not yet reported</w:t>
            </w:r>
          </w:p>
        </w:tc>
      </w:tr>
    </w:tbl>
    <w:p/>
    <w:p>
      <w:pPr>
        <w:pStyle w:val="Heading2"/>
      </w:pPr>
      <w:r>
        <w:t>10.3 Example weekly metrics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456"/>
            <w:vAlign w:val="center"/>
            <w:shd w:fill="1F4E78"/>
          </w:tcPr>
          <w:p>
            <w:r/>
            <w:r>
              <w:rPr>
                <w:rFonts w:ascii="Aptos" w:hAnsi="Aptos"/>
                <w:b/>
                <w:color w:val="FFFFFF"/>
                <w:sz w:val="17"/>
              </w:rPr>
              <w:t>Metric</w:t>
            </w:r>
          </w:p>
        </w:tc>
        <w:tc>
          <w:tcPr>
            <w:tcW w:type="dxa" w:w="1440"/>
            <w:vAlign w:val="center"/>
            <w:shd w:fill="1F4E78"/>
          </w:tcPr>
          <w:p>
            <w:r/>
            <w:r>
              <w:rPr>
                <w:rFonts w:ascii="Aptos" w:hAnsi="Aptos"/>
                <w:b/>
                <w:color w:val="FFFFFF"/>
                <w:sz w:val="17"/>
              </w:rPr>
              <w:t>Week 1</w:t>
            </w:r>
          </w:p>
        </w:tc>
        <w:tc>
          <w:tcPr>
            <w:tcW w:type="dxa" w:w="1440"/>
            <w:vAlign w:val="center"/>
            <w:shd w:fill="1F4E78"/>
          </w:tcPr>
          <w:p>
            <w:r/>
            <w:r>
              <w:rPr>
                <w:rFonts w:ascii="Aptos" w:hAnsi="Aptos"/>
                <w:b/>
                <w:color w:val="FFFFFF"/>
                <w:sz w:val="17"/>
              </w:rPr>
              <w:t>Week 2</w:t>
            </w:r>
          </w:p>
        </w:tc>
        <w:tc>
          <w:tcPr>
            <w:tcW w:type="dxa" w:w="1440"/>
            <w:vAlign w:val="center"/>
            <w:shd w:fill="1F4E78"/>
          </w:tcPr>
          <w:p>
            <w:r/>
            <w:r>
              <w:rPr>
                <w:rFonts w:ascii="Aptos" w:hAnsi="Aptos"/>
                <w:b/>
                <w:color w:val="FFFFFF"/>
                <w:sz w:val="17"/>
              </w:rPr>
              <w:t>Week 3</w:t>
            </w:r>
          </w:p>
        </w:tc>
        <w:tc>
          <w:tcPr>
            <w:tcW w:type="dxa" w:w="1440"/>
            <w:vAlign w:val="center"/>
            <w:shd w:fill="1F4E78"/>
          </w:tcPr>
          <w:p>
            <w:r/>
            <w:r>
              <w:rPr>
                <w:rFonts w:ascii="Aptos" w:hAnsi="Aptos"/>
                <w:b/>
                <w:color w:val="FFFFFF"/>
                <w:sz w:val="17"/>
              </w:rPr>
              <w:t>Week 4</w:t>
            </w:r>
          </w:p>
        </w:tc>
      </w:tr>
      <w:tr>
        <w:tc>
          <w:tcPr>
            <w:tcW w:type="dxa" w:w="3456"/>
            <w:vAlign w:val="center"/>
          </w:tcPr>
          <w:p>
            <w:r/>
            <w:r>
              <w:rPr>
                <w:rFonts w:ascii="Aptos" w:hAnsi="Aptos"/>
                <w:b w:val="0"/>
                <w:sz w:val="16"/>
              </w:rPr>
              <w:t>Road segments surveyed</w:t>
            </w:r>
          </w:p>
        </w:tc>
        <w:tc>
          <w:tcPr>
            <w:tcW w:type="dxa" w:w="1440"/>
            <w:vAlign w:val="center"/>
          </w:tcPr>
          <w:p>
            <w:r/>
            <w:r>
              <w:rPr>
                <w:rFonts w:ascii="Aptos" w:hAnsi="Aptos"/>
                <w:b w:val="0"/>
                <w:sz w:val="16"/>
              </w:rPr>
              <w:t>12</w:t>
            </w:r>
          </w:p>
        </w:tc>
        <w:tc>
          <w:tcPr>
            <w:tcW w:type="dxa" w:w="1440"/>
            <w:vAlign w:val="center"/>
          </w:tcPr>
          <w:p>
            <w:r/>
            <w:r>
              <w:rPr>
                <w:rFonts w:ascii="Aptos" w:hAnsi="Aptos"/>
                <w:b w:val="0"/>
                <w:sz w:val="16"/>
              </w:rPr>
              <w:t>12</w:t>
            </w:r>
          </w:p>
        </w:tc>
        <w:tc>
          <w:tcPr>
            <w:tcW w:type="dxa" w:w="1440"/>
            <w:vAlign w:val="center"/>
          </w:tcPr>
          <w:p>
            <w:r/>
            <w:r>
              <w:rPr>
                <w:rFonts w:ascii="Aptos" w:hAnsi="Aptos"/>
                <w:b w:val="0"/>
                <w:sz w:val="16"/>
              </w:rPr>
              <w:t>12</w:t>
            </w:r>
          </w:p>
        </w:tc>
        <w:tc>
          <w:tcPr>
            <w:tcW w:type="dxa" w:w="1440"/>
            <w:vAlign w:val="center"/>
          </w:tcPr>
          <w:p>
            <w:r/>
            <w:r>
              <w:rPr>
                <w:rFonts w:ascii="Aptos" w:hAnsi="Aptos"/>
                <w:b w:val="0"/>
                <w:sz w:val="16"/>
              </w:rPr>
              <w:t>12</w:t>
            </w:r>
          </w:p>
        </w:tc>
      </w:tr>
      <w:tr>
        <w:tc>
          <w:tcPr>
            <w:tcW w:type="dxa" w:w="3456"/>
            <w:vAlign w:val="center"/>
          </w:tcPr>
          <w:p>
            <w:r/>
            <w:r>
              <w:rPr>
                <w:rFonts w:ascii="Aptos" w:hAnsi="Aptos"/>
                <w:b w:val="0"/>
                <w:sz w:val="16"/>
              </w:rPr>
              <w:t>Total clustered potholes</w:t>
            </w:r>
          </w:p>
        </w:tc>
        <w:tc>
          <w:tcPr>
            <w:tcW w:type="dxa" w:w="1440"/>
            <w:vAlign w:val="center"/>
          </w:tcPr>
          <w:p>
            <w:r/>
            <w:r>
              <w:rPr>
                <w:rFonts w:ascii="Aptos" w:hAnsi="Aptos"/>
                <w:b w:val="0"/>
                <w:sz w:val="16"/>
              </w:rPr>
              <w:t>74</w:t>
            </w:r>
          </w:p>
        </w:tc>
        <w:tc>
          <w:tcPr>
            <w:tcW w:type="dxa" w:w="1440"/>
            <w:vAlign w:val="center"/>
          </w:tcPr>
          <w:p>
            <w:r/>
            <w:r>
              <w:rPr>
                <w:rFonts w:ascii="Aptos" w:hAnsi="Aptos"/>
                <w:b w:val="0"/>
                <w:sz w:val="16"/>
              </w:rPr>
              <w:t>96</w:t>
            </w:r>
          </w:p>
        </w:tc>
        <w:tc>
          <w:tcPr>
            <w:tcW w:type="dxa" w:w="1440"/>
            <w:vAlign w:val="center"/>
          </w:tcPr>
          <w:p>
            <w:r/>
            <w:r>
              <w:rPr>
                <w:rFonts w:ascii="Aptos" w:hAnsi="Aptos"/>
                <w:b w:val="0"/>
                <w:sz w:val="16"/>
              </w:rPr>
              <w:t>128</w:t>
            </w:r>
          </w:p>
        </w:tc>
        <w:tc>
          <w:tcPr>
            <w:tcW w:type="dxa" w:w="1440"/>
            <w:vAlign w:val="center"/>
          </w:tcPr>
          <w:p>
            <w:r/>
            <w:r>
              <w:rPr>
                <w:rFonts w:ascii="Aptos" w:hAnsi="Aptos"/>
                <w:b w:val="0"/>
                <w:sz w:val="16"/>
              </w:rPr>
              <w:t>119</w:t>
            </w:r>
          </w:p>
        </w:tc>
      </w:tr>
      <w:tr>
        <w:tc>
          <w:tcPr>
            <w:tcW w:type="dxa" w:w="3456"/>
            <w:vAlign w:val="center"/>
          </w:tcPr>
          <w:p>
            <w:r/>
            <w:r>
              <w:rPr>
                <w:rFonts w:ascii="Aptos" w:hAnsi="Aptos"/>
                <w:b w:val="0"/>
                <w:sz w:val="16"/>
              </w:rPr>
              <w:t>Dangerous segments (Grade E)</w:t>
            </w:r>
          </w:p>
        </w:tc>
        <w:tc>
          <w:tcPr>
            <w:tcW w:type="dxa" w:w="1440"/>
            <w:vAlign w:val="center"/>
          </w:tcPr>
          <w:p>
            <w:r/>
            <w:r>
              <w:rPr>
                <w:rFonts w:ascii="Aptos" w:hAnsi="Aptos"/>
                <w:b w:val="0"/>
                <w:sz w:val="16"/>
              </w:rPr>
              <w:t>2</w:t>
            </w:r>
          </w:p>
        </w:tc>
        <w:tc>
          <w:tcPr>
            <w:tcW w:type="dxa" w:w="1440"/>
            <w:vAlign w:val="center"/>
          </w:tcPr>
          <w:p>
            <w:r/>
            <w:r>
              <w:rPr>
                <w:rFonts w:ascii="Aptos" w:hAnsi="Aptos"/>
                <w:b w:val="0"/>
                <w:sz w:val="16"/>
              </w:rPr>
              <w:t>2</w:t>
            </w:r>
          </w:p>
        </w:tc>
        <w:tc>
          <w:tcPr>
            <w:tcW w:type="dxa" w:w="1440"/>
            <w:vAlign w:val="center"/>
          </w:tcPr>
          <w:p>
            <w:r/>
            <w:r>
              <w:rPr>
                <w:rFonts w:ascii="Aptos" w:hAnsi="Aptos"/>
                <w:b w:val="0"/>
                <w:sz w:val="16"/>
              </w:rPr>
              <w:t>4</w:t>
            </w:r>
          </w:p>
        </w:tc>
        <w:tc>
          <w:tcPr>
            <w:tcW w:type="dxa" w:w="1440"/>
            <w:vAlign w:val="center"/>
          </w:tcPr>
          <w:p>
            <w:r/>
            <w:r>
              <w:rPr>
                <w:rFonts w:ascii="Aptos" w:hAnsi="Aptos"/>
                <w:b w:val="0"/>
                <w:sz w:val="16"/>
              </w:rPr>
              <w:t>3</w:t>
            </w:r>
          </w:p>
        </w:tc>
      </w:tr>
      <w:tr>
        <w:tc>
          <w:tcPr>
            <w:tcW w:type="dxa" w:w="3456"/>
            <w:vAlign w:val="center"/>
          </w:tcPr>
          <w:p>
            <w:r/>
            <w:r>
              <w:rPr>
                <w:rFonts w:ascii="Aptos" w:hAnsi="Aptos"/>
                <w:b w:val="0"/>
                <w:sz w:val="16"/>
              </w:rPr>
              <w:t>Reports sent</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1</w:t>
            </w:r>
          </w:p>
        </w:tc>
        <w:tc>
          <w:tcPr>
            <w:tcW w:type="dxa" w:w="1440"/>
            <w:vAlign w:val="center"/>
          </w:tcPr>
          <w:p>
            <w:r/>
            <w:r>
              <w:rPr>
                <w:rFonts w:ascii="Aptos" w:hAnsi="Aptos"/>
                <w:b w:val="0"/>
                <w:sz w:val="16"/>
              </w:rPr>
              <w:t>4</w:t>
            </w:r>
          </w:p>
        </w:tc>
        <w:tc>
          <w:tcPr>
            <w:tcW w:type="dxa" w:w="1440"/>
            <w:vAlign w:val="center"/>
          </w:tcPr>
          <w:p>
            <w:r/>
            <w:r>
              <w:rPr>
                <w:rFonts w:ascii="Aptos" w:hAnsi="Aptos"/>
                <w:b w:val="0"/>
                <w:sz w:val="16"/>
              </w:rPr>
              <w:t>5</w:t>
            </w:r>
          </w:p>
        </w:tc>
      </w:tr>
      <w:tr>
        <w:tc>
          <w:tcPr>
            <w:tcW w:type="dxa" w:w="3456"/>
            <w:vAlign w:val="center"/>
          </w:tcPr>
          <w:p>
            <w:r/>
            <w:r>
              <w:rPr>
                <w:rFonts w:ascii="Aptos" w:hAnsi="Aptos"/>
                <w:b w:val="0"/>
                <w:sz w:val="16"/>
              </w:rPr>
              <w:t>Pending/overdue repairs</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1</w:t>
            </w:r>
          </w:p>
        </w:tc>
        <w:tc>
          <w:tcPr>
            <w:tcW w:type="dxa" w:w="1440"/>
            <w:vAlign w:val="center"/>
          </w:tcPr>
          <w:p>
            <w:r/>
            <w:r>
              <w:rPr>
                <w:rFonts w:ascii="Aptos" w:hAnsi="Aptos"/>
                <w:b w:val="0"/>
                <w:sz w:val="16"/>
              </w:rPr>
              <w:t>4</w:t>
            </w:r>
          </w:p>
        </w:tc>
        <w:tc>
          <w:tcPr>
            <w:tcW w:type="dxa" w:w="1440"/>
            <w:vAlign w:val="center"/>
          </w:tcPr>
          <w:p>
            <w:r/>
            <w:r>
              <w:rPr>
                <w:rFonts w:ascii="Aptos" w:hAnsi="Aptos"/>
                <w:b w:val="0"/>
                <w:sz w:val="16"/>
              </w:rPr>
              <w:t>5</w:t>
            </w:r>
          </w:p>
        </w:tc>
      </w:tr>
      <w:tr>
        <w:tc>
          <w:tcPr>
            <w:tcW w:type="dxa" w:w="3456"/>
            <w:vAlign w:val="center"/>
          </w:tcPr>
          <w:p>
            <w:r/>
            <w:r>
              <w:rPr>
                <w:rFonts w:ascii="Aptos" w:hAnsi="Aptos"/>
                <w:b w:val="0"/>
                <w:sz w:val="16"/>
              </w:rPr>
              <w:t>Verified successful repairs</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2</w:t>
            </w:r>
          </w:p>
        </w:tc>
      </w:tr>
      <w:tr>
        <w:tc>
          <w:tcPr>
            <w:tcW w:type="dxa" w:w="3456"/>
            <w:vAlign w:val="center"/>
          </w:tcPr>
          <w:p>
            <w:r/>
            <w:r>
              <w:rPr>
                <w:rFonts w:ascii="Aptos" w:hAnsi="Aptos"/>
                <w:b w:val="0"/>
                <w:sz w:val="16"/>
              </w:rPr>
              <w:t>Failed/unverified repairs</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0</w:t>
            </w:r>
          </w:p>
        </w:tc>
        <w:tc>
          <w:tcPr>
            <w:tcW w:type="dxa" w:w="1440"/>
            <w:vAlign w:val="center"/>
          </w:tcPr>
          <w:p>
            <w:r/>
            <w:r>
              <w:rPr>
                <w:rFonts w:ascii="Aptos" w:hAnsi="Aptos"/>
                <w:b w:val="0"/>
                <w:sz w:val="16"/>
              </w:rPr>
              <w:t>1</w:t>
            </w:r>
          </w:p>
        </w:tc>
      </w:tr>
    </w:tbl>
    <w:p/>
    <w:p>
      <w:pPr>
        <w:pStyle w:val="Heading2"/>
      </w:pPr>
      <w:r>
        <w:t>10.4 Demo controls</w:t>
      </w:r>
    </w:p>
    <w:p>
      <w:pPr>
        <w:pStyle w:val="ListBullet"/>
        <w:spacing w:after="20"/>
      </w:pPr>
      <w:r>
        <w:t>Load Demo Dataset</w:t>
      </w:r>
    </w:p>
    <w:p>
      <w:pPr>
        <w:pStyle w:val="ListBullet"/>
        <w:spacing w:after="20"/>
      </w:pPr>
      <w:r>
        <w:t>Reset Demo Dataset</w:t>
      </w:r>
    </w:p>
    <w:p>
      <w:pPr>
        <w:pStyle w:val="ListBullet"/>
        <w:spacing w:after="20"/>
      </w:pPr>
      <w:r>
        <w:t>Select Week 1 / Week 2 / Week 3 / Week 4</w:t>
      </w:r>
    </w:p>
    <w:p>
      <w:pPr>
        <w:pStyle w:val="ListBullet"/>
        <w:spacing w:after="20"/>
      </w:pPr>
      <w:r>
        <w:t>Play Week-by-Week Timeline</w:t>
      </w:r>
    </w:p>
    <w:p>
      <w:pPr>
        <w:pStyle w:val="ListBullet"/>
        <w:spacing w:after="20"/>
      </w:pPr>
      <w:r>
        <w:t>Toggle 'Show only deteriorating roads'</w:t>
      </w:r>
    </w:p>
    <w:p>
      <w:pPr>
        <w:pStyle w:val="ListBullet"/>
        <w:spacing w:after="20"/>
      </w:pPr>
      <w:r>
        <w:t>Toggle 'Show unresolved authority cases'</w:t>
      </w:r>
    </w:p>
    <w:p>
      <w:pPr>
        <w:pStyle w:val="ListBullet"/>
        <w:spacing w:after="20"/>
      </w:pPr>
      <w:r>
        <w:t>Simulate a new upload</w:t>
      </w:r>
    </w:p>
    <w:p>
      <w:pPr>
        <w:pStyle w:val="ListBullet"/>
        <w:spacing w:after="20"/>
      </w:pPr>
      <w:r>
        <w:t>Simulate a repair verification event</w:t>
      </w:r>
    </w:p>
    <w:p>
      <w:pPr>
        <w:pStyle w:val="Heading1"/>
      </w:pPr>
      <w:r>
        <w:t>11. Road Health Index and Grading</w:t>
      </w:r>
    </w:p>
    <w:p>
      <w:r>
        <w:t>The score is a prototype prioritization index, not an official engineering or safety standard.</w:t>
      </w:r>
    </w:p>
    <w:p>
      <w:r>
        <w:t>Recommended initial formula:</w:t>
      </w:r>
    </w:p>
    <w:p>
      <w:pPr>
        <w:jc w:val="center"/>
      </w:pPr>
      <w:r>
        <w:rPr>
          <w:b/>
          <w:sz w:val="24"/>
        </w:rPr>
        <w:t>Risk Score = 0.40 × Severity + 0.25 × Density + 0.20 × Trend + 0.15 × Context</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1F4E78"/>
          </w:tcPr>
          <w:p>
            <w:r/>
            <w:r>
              <w:rPr>
                <w:rFonts w:ascii="Aptos" w:hAnsi="Aptos"/>
                <w:b/>
                <w:color w:val="FFFFFF"/>
                <w:sz w:val="17"/>
              </w:rPr>
              <w:t>Component</w:t>
            </w:r>
          </w:p>
        </w:tc>
        <w:tc>
          <w:tcPr>
            <w:tcW w:type="dxa" w:w="3600"/>
            <w:vAlign w:val="center"/>
            <w:shd w:fill="1F4E78"/>
          </w:tcPr>
          <w:p>
            <w:r/>
            <w:r>
              <w:rPr>
                <w:rFonts w:ascii="Aptos" w:hAnsi="Aptos"/>
                <w:b/>
                <w:color w:val="FFFFFF"/>
                <w:sz w:val="17"/>
              </w:rPr>
              <w:t>Meaning</w:t>
            </w:r>
          </w:p>
        </w:tc>
        <w:tc>
          <w:tcPr>
            <w:tcW w:type="dxa" w:w="3744"/>
            <w:vAlign w:val="center"/>
            <w:shd w:fill="1F4E78"/>
          </w:tcPr>
          <w:p>
            <w:r/>
            <w:r>
              <w:rPr>
                <w:rFonts w:ascii="Aptos" w:hAnsi="Aptos"/>
                <w:b/>
                <w:color w:val="FFFFFF"/>
                <w:sz w:val="17"/>
              </w:rPr>
              <w:t>Example inputs</w:t>
            </w:r>
          </w:p>
        </w:tc>
      </w:tr>
      <w:tr>
        <w:tc>
          <w:tcPr>
            <w:tcW w:type="dxa" w:w="2016"/>
            <w:vAlign w:val="center"/>
          </w:tcPr>
          <w:p>
            <w:r/>
            <w:r>
              <w:rPr>
                <w:rFonts w:ascii="Aptos" w:hAnsi="Aptos"/>
                <w:b w:val="0"/>
                <w:sz w:val="16"/>
              </w:rPr>
              <w:t>Severity (40%)</w:t>
            </w:r>
          </w:p>
        </w:tc>
        <w:tc>
          <w:tcPr>
            <w:tcW w:type="dxa" w:w="3600"/>
            <w:vAlign w:val="center"/>
          </w:tcPr>
          <w:p>
            <w:r/>
            <w:r>
              <w:rPr>
                <w:rFonts w:ascii="Aptos" w:hAnsi="Aptos"/>
                <w:b w:val="0"/>
                <w:sz w:val="16"/>
              </w:rPr>
              <w:t>How serious the observed damage is</w:t>
            </w:r>
          </w:p>
        </w:tc>
        <w:tc>
          <w:tcPr>
            <w:tcW w:type="dxa" w:w="3744"/>
            <w:vAlign w:val="center"/>
          </w:tcPr>
          <w:p>
            <w:r/>
            <w:r>
              <w:rPr>
                <w:rFonts w:ascii="Aptos" w:hAnsi="Aptos"/>
                <w:b w:val="0"/>
                <w:sz w:val="16"/>
              </w:rPr>
              <w:t>Bounding-box/visual severity, severe pothole count, estimated size</w:t>
            </w:r>
          </w:p>
        </w:tc>
      </w:tr>
      <w:tr>
        <w:tc>
          <w:tcPr>
            <w:tcW w:type="dxa" w:w="2016"/>
            <w:vAlign w:val="center"/>
          </w:tcPr>
          <w:p>
            <w:r/>
            <w:r>
              <w:rPr>
                <w:rFonts w:ascii="Aptos" w:hAnsi="Aptos"/>
                <w:b w:val="0"/>
                <w:sz w:val="16"/>
              </w:rPr>
              <w:t>Density (25%)</w:t>
            </w:r>
          </w:p>
        </w:tc>
        <w:tc>
          <w:tcPr>
            <w:tcW w:type="dxa" w:w="3600"/>
            <w:vAlign w:val="center"/>
          </w:tcPr>
          <w:p>
            <w:r/>
            <w:r>
              <w:rPr>
                <w:rFonts w:ascii="Aptos" w:hAnsi="Aptos"/>
                <w:b w:val="0"/>
                <w:sz w:val="16"/>
              </w:rPr>
              <w:t>How concentrated damage is</w:t>
            </w:r>
          </w:p>
        </w:tc>
        <w:tc>
          <w:tcPr>
            <w:tcW w:type="dxa" w:w="3744"/>
            <w:vAlign w:val="center"/>
          </w:tcPr>
          <w:p>
            <w:r/>
            <w:r>
              <w:rPr>
                <w:rFonts w:ascii="Aptos" w:hAnsi="Aptos"/>
                <w:b w:val="0"/>
                <w:sz w:val="16"/>
              </w:rPr>
              <w:t>Clustered potholes per kilometer, normalized to 0–100</w:t>
            </w:r>
          </w:p>
        </w:tc>
      </w:tr>
      <w:tr>
        <w:tc>
          <w:tcPr>
            <w:tcW w:type="dxa" w:w="2016"/>
            <w:vAlign w:val="center"/>
          </w:tcPr>
          <w:p>
            <w:r/>
            <w:r>
              <w:rPr>
                <w:rFonts w:ascii="Aptos" w:hAnsi="Aptos"/>
                <w:b w:val="0"/>
                <w:sz w:val="16"/>
              </w:rPr>
              <w:t>Trend (20%)</w:t>
            </w:r>
          </w:p>
        </w:tc>
        <w:tc>
          <w:tcPr>
            <w:tcW w:type="dxa" w:w="3600"/>
            <w:vAlign w:val="center"/>
          </w:tcPr>
          <w:p>
            <w:r/>
            <w:r>
              <w:rPr>
                <w:rFonts w:ascii="Aptos" w:hAnsi="Aptos"/>
                <w:b w:val="0"/>
                <w:sz w:val="16"/>
              </w:rPr>
              <w:t>Whether condition is worsening</w:t>
            </w:r>
          </w:p>
        </w:tc>
        <w:tc>
          <w:tcPr>
            <w:tcW w:type="dxa" w:w="3744"/>
            <w:vAlign w:val="center"/>
          </w:tcPr>
          <w:p>
            <w:r/>
            <w:r>
              <w:rPr>
                <w:rFonts w:ascii="Aptos" w:hAnsi="Aptos"/>
                <w:b w:val="0"/>
                <w:sz w:val="16"/>
              </w:rPr>
              <w:t>Week-over-week score increase, new detections, persistence</w:t>
            </w:r>
          </w:p>
        </w:tc>
      </w:tr>
      <w:tr>
        <w:tc>
          <w:tcPr>
            <w:tcW w:type="dxa" w:w="2016"/>
            <w:vAlign w:val="center"/>
          </w:tcPr>
          <w:p>
            <w:r/>
            <w:r>
              <w:rPr>
                <w:rFonts w:ascii="Aptos" w:hAnsi="Aptos"/>
                <w:b w:val="0"/>
                <w:sz w:val="16"/>
              </w:rPr>
              <w:t>Context (15%)</w:t>
            </w:r>
          </w:p>
        </w:tc>
        <w:tc>
          <w:tcPr>
            <w:tcW w:type="dxa" w:w="3600"/>
            <w:vAlign w:val="center"/>
          </w:tcPr>
          <w:p>
            <w:r/>
            <w:r>
              <w:rPr>
                <w:rFonts w:ascii="Aptos" w:hAnsi="Aptos"/>
                <w:b w:val="0"/>
                <w:sz w:val="16"/>
              </w:rPr>
              <w:t>Risk modifiers</w:t>
            </w:r>
          </w:p>
        </w:tc>
        <w:tc>
          <w:tcPr>
            <w:tcW w:type="dxa" w:w="3744"/>
            <w:vAlign w:val="center"/>
          </w:tcPr>
          <w:p>
            <w:r/>
            <w:r>
              <w:rPr>
                <w:rFonts w:ascii="Aptos" w:hAnsi="Aptos"/>
                <w:b w:val="0"/>
                <w:sz w:val="16"/>
              </w:rPr>
              <w:t>Weather scenario, road class, speed context, coverage confidence</w:t>
            </w:r>
          </w:p>
        </w:tc>
      </w:tr>
    </w:tbl>
    <w:p/>
    <w:p>
      <w:r>
        <w:t>Rules:</w:t>
      </w:r>
    </w:p>
    <w:p>
      <w:pPr>
        <w:pStyle w:val="ListBullet"/>
        <w:spacing w:after="20"/>
      </w:pPr>
      <w:r>
        <w:t>Clamp the final score to 0–100.</w:t>
      </w:r>
    </w:p>
    <w:p>
      <w:pPr>
        <w:pStyle w:val="ListBullet"/>
        <w:spacing w:after="20"/>
      </w:pPr>
      <w:r>
        <w:t>Do not treat missing observations as a healthy road.</w:t>
      </w:r>
    </w:p>
    <w:p>
      <w:pPr>
        <w:pStyle w:val="ListBullet"/>
        <w:spacing w:after="20"/>
      </w:pPr>
      <w:r>
        <w:t>Show both score and confidence/coverage.</w:t>
      </w:r>
    </w:p>
    <w:p>
      <w:pPr>
        <w:pStyle w:val="ListBullet"/>
        <w:spacing w:after="20"/>
      </w:pPr>
      <w:r>
        <w:t>Allow weights to be configured in prototype settings.</w:t>
      </w:r>
    </w:p>
    <w:p>
      <w:pPr>
        <w:pStyle w:val="ListBullet"/>
        <w:spacing w:after="20"/>
      </w:pPr>
      <w:r>
        <w:t>Display the score explanation in the road detail panel.</w:t>
      </w:r>
    </w:p>
    <w:p>
      <w:pPr>
        <w:pStyle w:val="Heading1"/>
      </w:pPr>
      <w:r>
        <w:t>12. Deterioration and Repair Verification</w:t>
      </w:r>
    </w:p>
    <w:p>
      <w:pPr>
        <w:pStyle w:val="Heading2"/>
      </w:pPr>
      <w:r>
        <w:t>12.1 Road condition states</w:t>
      </w:r>
    </w:p>
    <w:p>
      <w:pPr>
        <w:pStyle w:val="ListBullet"/>
        <w:spacing w:after="20"/>
      </w:pPr>
      <w:r>
        <w:t>Healthy / low risk</w:t>
      </w:r>
    </w:p>
    <w:p>
      <w:pPr>
        <w:pStyle w:val="ListBullet"/>
        <w:spacing w:after="20"/>
      </w:pPr>
      <w:r>
        <w:t>Moderate deterioration</w:t>
      </w:r>
    </w:p>
    <w:p>
      <w:pPr>
        <w:pStyle w:val="ListBullet"/>
        <w:spacing w:after="20"/>
      </w:pPr>
      <w:r>
        <w:t>Severe deterioration</w:t>
      </w:r>
    </w:p>
    <w:p>
      <w:pPr>
        <w:pStyle w:val="ListBullet"/>
        <w:spacing w:after="20"/>
      </w:pPr>
      <w:r>
        <w:t>Reported to authority</w:t>
      </w:r>
    </w:p>
    <w:p>
      <w:pPr>
        <w:pStyle w:val="ListBullet"/>
        <w:spacing w:after="20"/>
      </w:pPr>
      <w:r>
        <w:t>Authority acknowledged</w:t>
      </w:r>
    </w:p>
    <w:p>
      <w:pPr>
        <w:pStyle w:val="ListBullet"/>
        <w:spacing w:after="20"/>
      </w:pPr>
      <w:r>
        <w:t>Work in progress</w:t>
      </w:r>
    </w:p>
    <w:p>
      <w:pPr>
        <w:pStyle w:val="ListBullet"/>
        <w:spacing w:after="20"/>
      </w:pPr>
      <w:r>
        <w:t>Claimed repaired</w:t>
      </w:r>
    </w:p>
    <w:p>
      <w:pPr>
        <w:pStyle w:val="ListBullet"/>
        <w:spacing w:after="20"/>
      </w:pPr>
      <w:r>
        <w:t>Verified repaired</w:t>
      </w:r>
    </w:p>
    <w:p>
      <w:pPr>
        <w:pStyle w:val="ListBullet"/>
        <w:spacing w:after="20"/>
      </w:pPr>
      <w:r>
        <w:t>Repair failed or condition remains dangerous</w:t>
      </w:r>
    </w:p>
    <w:p>
      <w:pPr>
        <w:pStyle w:val="ListBullet"/>
        <w:spacing w:after="20"/>
      </w:pPr>
      <w:r>
        <w:t>Not recently surveyed</w:t>
      </w:r>
    </w:p>
    <w:p>
      <w:pPr>
        <w:pStyle w:val="Heading2"/>
      </w:pPr>
      <w:r>
        <w:t>12.2 Verification logic</w:t>
      </w:r>
    </w:p>
    <w:p>
      <w:r>
        <w:t>A repair is not considered verified merely because a later frame contains no pothole detection. The system must check whether the segment was actually surveyed after the claimed repair, whether coverage is sufficient, and whether the post-repair risk score improved.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8"/>
          </w:tcPr>
          <w:p>
            <w:r/>
            <w:r>
              <w:rPr>
                <w:rFonts w:ascii="Aptos" w:hAnsi="Aptos"/>
                <w:b/>
                <w:color w:val="FFFFFF"/>
                <w:sz w:val="17"/>
              </w:rPr>
              <w:t>Outcome</w:t>
            </w:r>
          </w:p>
        </w:tc>
        <w:tc>
          <w:tcPr>
            <w:tcW w:type="dxa" w:w="6768"/>
            <w:vAlign w:val="center"/>
            <w:shd w:fill="1F4E78"/>
          </w:tcPr>
          <w:p>
            <w:r/>
            <w:r>
              <w:rPr>
                <w:rFonts w:ascii="Aptos" w:hAnsi="Aptos"/>
                <w:b/>
                <w:color w:val="FFFFFF"/>
                <w:sz w:val="17"/>
              </w:rPr>
              <w:t>Prototype rule</w:t>
            </w:r>
          </w:p>
        </w:tc>
      </w:tr>
      <w:tr>
        <w:tc>
          <w:tcPr>
            <w:tcW w:type="dxa" w:w="2304"/>
            <w:vAlign w:val="center"/>
          </w:tcPr>
          <w:p>
            <w:r/>
            <w:r>
              <w:rPr>
                <w:rFonts w:ascii="Aptos" w:hAnsi="Aptos"/>
                <w:b w:val="0"/>
                <w:sz w:val="16"/>
              </w:rPr>
              <w:t>Verified repaired</w:t>
            </w:r>
          </w:p>
        </w:tc>
        <w:tc>
          <w:tcPr>
            <w:tcW w:type="dxa" w:w="6768"/>
            <w:vAlign w:val="center"/>
          </w:tcPr>
          <w:p>
            <w:r/>
            <w:r>
              <w:rPr>
                <w:rFonts w:ascii="Aptos" w:hAnsi="Aptos"/>
                <w:b w:val="0"/>
                <w:sz w:val="16"/>
              </w:rPr>
              <w:t>Post-repair survey exists, coverage is sufficient, and risk drops below configured threshold or by configured percentage.</w:t>
            </w:r>
          </w:p>
        </w:tc>
      </w:tr>
      <w:tr>
        <w:tc>
          <w:tcPr>
            <w:tcW w:type="dxa" w:w="2304"/>
            <w:vAlign w:val="center"/>
          </w:tcPr>
          <w:p>
            <w:r/>
            <w:r>
              <w:rPr>
                <w:rFonts w:ascii="Aptos" w:hAnsi="Aptos"/>
                <w:b w:val="0"/>
                <w:sz w:val="16"/>
              </w:rPr>
              <w:t>Failed verification</w:t>
            </w:r>
          </w:p>
        </w:tc>
        <w:tc>
          <w:tcPr>
            <w:tcW w:type="dxa" w:w="6768"/>
            <w:vAlign w:val="center"/>
          </w:tcPr>
          <w:p>
            <w:r/>
            <w:r>
              <w:rPr>
                <w:rFonts w:ascii="Aptos" w:hAnsi="Aptos"/>
                <w:b w:val="0"/>
                <w:sz w:val="16"/>
              </w:rPr>
              <w:t>Post-repair survey exists but risk remains high, damage persists, or score worsens.</w:t>
            </w:r>
          </w:p>
        </w:tc>
      </w:tr>
      <w:tr>
        <w:tc>
          <w:tcPr>
            <w:tcW w:type="dxa" w:w="2304"/>
            <w:vAlign w:val="center"/>
          </w:tcPr>
          <w:p>
            <w:r/>
            <w:r>
              <w:rPr>
                <w:rFonts w:ascii="Aptos" w:hAnsi="Aptos"/>
                <w:b w:val="0"/>
                <w:sz w:val="16"/>
              </w:rPr>
              <w:t>Unverified</w:t>
            </w:r>
          </w:p>
        </w:tc>
        <w:tc>
          <w:tcPr>
            <w:tcW w:type="dxa" w:w="6768"/>
            <w:vAlign w:val="center"/>
          </w:tcPr>
          <w:p>
            <w:r/>
            <w:r>
              <w:rPr>
                <w:rFonts w:ascii="Aptos" w:hAnsi="Aptos"/>
                <w:b w:val="0"/>
                <w:sz w:val="16"/>
              </w:rPr>
              <w:t>No adequate post-repair survey exists.</w:t>
            </w:r>
          </w:p>
        </w:tc>
      </w:tr>
      <w:tr>
        <w:tc>
          <w:tcPr>
            <w:tcW w:type="dxa" w:w="2304"/>
            <w:vAlign w:val="center"/>
          </w:tcPr>
          <w:p>
            <w:r/>
            <w:r>
              <w:rPr>
                <w:rFonts w:ascii="Aptos" w:hAnsi="Aptos"/>
                <w:b w:val="0"/>
                <w:sz w:val="16"/>
              </w:rPr>
              <w:t>Overdue</w:t>
            </w:r>
          </w:p>
        </w:tc>
        <w:tc>
          <w:tcPr>
            <w:tcW w:type="dxa" w:w="6768"/>
            <w:vAlign w:val="center"/>
          </w:tcPr>
          <w:p>
            <w:r/>
            <w:r>
              <w:rPr>
                <w:rFonts w:ascii="Aptos" w:hAnsi="Aptos"/>
                <w:b w:val="0"/>
                <w:sz w:val="16"/>
              </w:rPr>
              <w:t>High-risk issue remains unresolved past target response date.</w:t>
            </w:r>
          </w:p>
        </w:tc>
      </w:tr>
    </w:tbl>
    <w:p/>
    <w:p>
      <w:pPr>
        <w:pStyle w:val="Heading2"/>
      </w:pPr>
      <w:r>
        <w:t>12.3 Timeline display</w:t>
      </w:r>
    </w:p>
    <w:p>
      <w:r>
        <w:t>Each road detail page should show:</w:t>
      </w:r>
    </w:p>
    <w:p>
      <w:pPr>
        <w:pStyle w:val="ListBullet"/>
        <w:spacing w:after="20"/>
      </w:pPr>
      <w:r>
        <w:t>Week 1–Week 4 score line.</w:t>
      </w:r>
    </w:p>
    <w:p>
      <w:pPr>
        <w:pStyle w:val="ListBullet"/>
        <w:spacing w:after="20"/>
      </w:pPr>
      <w:r>
        <w:t>Pothole count per week.</w:t>
      </w:r>
    </w:p>
    <w:p>
      <w:pPr>
        <w:pStyle w:val="ListBullet"/>
        <w:spacing w:after="20"/>
      </w:pPr>
      <w:r>
        <w:t>Grade per week.</w:t>
      </w:r>
    </w:p>
    <w:p>
      <w:pPr>
        <w:pStyle w:val="ListBullet"/>
        <w:spacing w:after="20"/>
      </w:pPr>
      <w:r>
        <w:t>Report sent marker.</w:t>
      </w:r>
    </w:p>
    <w:p>
      <w:pPr>
        <w:pStyle w:val="ListBullet"/>
        <w:spacing w:after="20"/>
      </w:pPr>
      <w:r>
        <w:t>Authority status markers.</w:t>
      </w:r>
    </w:p>
    <w:p>
      <w:pPr>
        <w:pStyle w:val="ListBullet"/>
        <w:spacing w:after="20"/>
      </w:pPr>
      <w:r>
        <w:t>Claimed repair marker.</w:t>
      </w:r>
    </w:p>
    <w:p>
      <w:pPr>
        <w:pStyle w:val="ListBullet"/>
        <w:spacing w:after="20"/>
      </w:pPr>
      <w:r>
        <w:t>Verification result.</w:t>
      </w:r>
    </w:p>
    <w:p>
      <w:pPr>
        <w:pStyle w:val="ListBullet"/>
        <w:spacing w:after="20"/>
      </w:pPr>
      <w:r>
        <w:t>Evidence thumbnails before and after.</w:t>
      </w:r>
    </w:p>
    <w:p>
      <w:pPr>
        <w:pStyle w:val="Heading1"/>
      </w:pPr>
      <w:r>
        <w:t>13. Reports and Exports</w:t>
      </w:r>
    </w:p>
    <w:p>
      <w:pPr>
        <w:pStyle w:val="Heading2"/>
      </w:pPr>
      <w:r>
        <w:t>13.1 Weekly PDF report</w:t>
      </w:r>
    </w:p>
    <w:p>
      <w:pPr>
        <w:pStyle w:val="ListBullet"/>
        <w:spacing w:after="20"/>
      </w:pPr>
      <w:r>
        <w:t>Cover with reporting week, zone/city, generated date, and Simulated Demo Data watermark.</w:t>
      </w:r>
    </w:p>
    <w:p>
      <w:pPr>
        <w:pStyle w:val="ListBullet"/>
        <w:spacing w:after="20"/>
      </w:pPr>
      <w:r>
        <w:t>Executive summary with total roads surveyed, dangerous segments, new potholes, worsening roads, and pending repairs.</w:t>
      </w:r>
    </w:p>
    <w:p>
      <w:pPr>
        <w:pStyle w:val="ListBullet"/>
        <w:spacing w:after="20"/>
      </w:pPr>
      <w:r>
        <w:t>Risk distribution by grade.</w:t>
      </w:r>
    </w:p>
    <w:p>
      <w:pPr>
        <w:pStyle w:val="ListBullet"/>
        <w:spacing w:after="20"/>
      </w:pPr>
      <w:r>
        <w:t>Top 10 priority road segments.</w:t>
      </w:r>
    </w:p>
    <w:p>
      <w:pPr>
        <w:pStyle w:val="ListBullet"/>
        <w:spacing w:after="20"/>
      </w:pPr>
      <w:r>
        <w:t>Road-by-road table with score, grade, count, trend, authority, and status.</w:t>
      </w:r>
    </w:p>
    <w:p>
      <w:pPr>
        <w:pStyle w:val="ListBullet"/>
        <w:spacing w:after="20"/>
      </w:pPr>
      <w:r>
        <w:t>Weekly deterioration charts.</w:t>
      </w:r>
    </w:p>
    <w:p>
      <w:pPr>
        <w:pStyle w:val="ListBullet"/>
        <w:spacing w:after="20"/>
      </w:pPr>
      <w:r>
        <w:t>Authority accountability section.</w:t>
      </w:r>
    </w:p>
    <w:p>
      <w:pPr>
        <w:pStyle w:val="ListBullet"/>
        <w:spacing w:after="20"/>
      </w:pPr>
      <w:r>
        <w:t>Repair verification section.</w:t>
      </w:r>
    </w:p>
    <w:p>
      <w:pPr>
        <w:pStyle w:val="ListBullet"/>
        <w:spacing w:after="20"/>
      </w:pPr>
      <w:r>
        <w:t>Map snapshot or segment list.</w:t>
      </w:r>
    </w:p>
    <w:p>
      <w:pPr>
        <w:pStyle w:val="ListBullet"/>
        <w:spacing w:after="20"/>
      </w:pPr>
      <w:r>
        <w:t>Methodology and disclaimer.</w:t>
      </w:r>
    </w:p>
    <w:p>
      <w:pPr>
        <w:pStyle w:val="Heading2"/>
      </w:pPr>
      <w:r>
        <w:t>13.2 CSV exports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rFonts w:ascii="Aptos" w:hAnsi="Aptos"/>
                <w:b/>
                <w:color w:val="FFFFFF"/>
                <w:sz w:val="17"/>
              </w:rPr>
              <w:t>CSV</w:t>
            </w:r>
          </w:p>
        </w:tc>
        <w:tc>
          <w:tcPr>
            <w:tcW w:type="dxa" w:w="2592"/>
            <w:vAlign w:val="center"/>
            <w:shd w:fill="1F4E78"/>
          </w:tcPr>
          <w:p>
            <w:r/>
            <w:r>
              <w:rPr>
                <w:rFonts w:ascii="Aptos" w:hAnsi="Aptos"/>
                <w:b/>
                <w:color w:val="FFFFFF"/>
                <w:sz w:val="17"/>
              </w:rPr>
              <w:t>Purpose</w:t>
            </w:r>
          </w:p>
        </w:tc>
        <w:tc>
          <w:tcPr>
            <w:tcW w:type="dxa" w:w="4320"/>
            <w:vAlign w:val="center"/>
            <w:shd w:fill="1F4E78"/>
          </w:tcPr>
          <w:p>
            <w:r/>
            <w:r>
              <w:rPr>
                <w:rFonts w:ascii="Aptos" w:hAnsi="Aptos"/>
                <w:b/>
                <w:color w:val="FFFFFF"/>
                <w:sz w:val="17"/>
              </w:rPr>
              <w:t>Required columns</w:t>
            </w:r>
          </w:p>
        </w:tc>
      </w:tr>
      <w:tr>
        <w:tc>
          <w:tcPr>
            <w:tcW w:type="dxa" w:w="2160"/>
            <w:vAlign w:val="center"/>
          </w:tcPr>
          <w:p>
            <w:r/>
            <w:r>
              <w:rPr>
                <w:rFonts w:ascii="Aptos" w:hAnsi="Aptos"/>
                <w:b w:val="0"/>
                <w:sz w:val="16"/>
              </w:rPr>
              <w:t>detections.csv</w:t>
            </w:r>
          </w:p>
        </w:tc>
        <w:tc>
          <w:tcPr>
            <w:tcW w:type="dxa" w:w="2592"/>
            <w:vAlign w:val="center"/>
          </w:tcPr>
          <w:p>
            <w:r/>
            <w:r>
              <w:rPr>
                <w:rFonts w:ascii="Aptos" w:hAnsi="Aptos"/>
                <w:b w:val="0"/>
                <w:sz w:val="16"/>
              </w:rPr>
              <w:t>Raw/clustered potholes</w:t>
            </w:r>
          </w:p>
        </w:tc>
        <w:tc>
          <w:tcPr>
            <w:tcW w:type="dxa" w:w="4320"/>
            <w:vAlign w:val="center"/>
          </w:tcPr>
          <w:p>
            <w:r/>
            <w:r>
              <w:rPr>
                <w:rFonts w:ascii="Aptos" w:hAnsi="Aptos"/>
                <w:b w:val="0"/>
                <w:sz w:val="16"/>
              </w:rPr>
              <w:t>detection_id, segment_id, week, timestamp, lat, lon, confidence, severity, bus_id, video_id</w:t>
            </w:r>
          </w:p>
        </w:tc>
      </w:tr>
      <w:tr>
        <w:tc>
          <w:tcPr>
            <w:tcW w:type="dxa" w:w="2160"/>
            <w:vAlign w:val="center"/>
          </w:tcPr>
          <w:p>
            <w:r/>
            <w:r>
              <w:rPr>
                <w:rFonts w:ascii="Aptos" w:hAnsi="Aptos"/>
                <w:b w:val="0"/>
                <w:sz w:val="16"/>
              </w:rPr>
              <w:t>road_segments.csv</w:t>
            </w:r>
          </w:p>
        </w:tc>
        <w:tc>
          <w:tcPr>
            <w:tcW w:type="dxa" w:w="2592"/>
            <w:vAlign w:val="center"/>
          </w:tcPr>
          <w:p>
            <w:r/>
            <w:r>
              <w:rPr>
                <w:rFonts w:ascii="Aptos" w:hAnsi="Aptos"/>
                <w:b w:val="0"/>
                <w:sz w:val="16"/>
              </w:rPr>
              <w:t>Current road condition</w:t>
            </w:r>
          </w:p>
        </w:tc>
        <w:tc>
          <w:tcPr>
            <w:tcW w:type="dxa" w:w="4320"/>
            <w:vAlign w:val="center"/>
          </w:tcPr>
          <w:p>
            <w:r/>
            <w:r>
              <w:rPr>
                <w:rFonts w:ascii="Aptos" w:hAnsi="Aptos"/>
                <w:b w:val="0"/>
                <w:sz w:val="16"/>
              </w:rPr>
              <w:t>segment_id, road_name, start_lat, start_lon, end_lat, end_lon, score, grade, pothole_count, authority, status</w:t>
            </w:r>
          </w:p>
        </w:tc>
      </w:tr>
      <w:tr>
        <w:tc>
          <w:tcPr>
            <w:tcW w:type="dxa" w:w="2160"/>
            <w:vAlign w:val="center"/>
          </w:tcPr>
          <w:p>
            <w:r/>
            <w:r>
              <w:rPr>
                <w:rFonts w:ascii="Aptos" w:hAnsi="Aptos"/>
                <w:b w:val="0"/>
                <w:sz w:val="16"/>
              </w:rPr>
              <w:t>weekly_history.csv</w:t>
            </w:r>
          </w:p>
        </w:tc>
        <w:tc>
          <w:tcPr>
            <w:tcW w:type="dxa" w:w="2592"/>
            <w:vAlign w:val="center"/>
          </w:tcPr>
          <w:p>
            <w:r/>
            <w:r>
              <w:rPr>
                <w:rFonts w:ascii="Aptos" w:hAnsi="Aptos"/>
                <w:b w:val="0"/>
                <w:sz w:val="16"/>
              </w:rPr>
              <w:t>Four-week trend</w:t>
            </w:r>
          </w:p>
        </w:tc>
        <w:tc>
          <w:tcPr>
            <w:tcW w:type="dxa" w:w="4320"/>
            <w:vAlign w:val="center"/>
          </w:tcPr>
          <w:p>
            <w:r/>
            <w:r>
              <w:rPr>
                <w:rFonts w:ascii="Aptos" w:hAnsi="Aptos"/>
                <w:b w:val="0"/>
                <w:sz w:val="16"/>
              </w:rPr>
              <w:t>segment_id, week, score, grade, pothole_count, density, trend, surveyed</w:t>
            </w:r>
          </w:p>
        </w:tc>
      </w:tr>
      <w:tr>
        <w:tc>
          <w:tcPr>
            <w:tcW w:type="dxa" w:w="2160"/>
            <w:vAlign w:val="center"/>
          </w:tcPr>
          <w:p>
            <w:r/>
            <w:r>
              <w:rPr>
                <w:rFonts w:ascii="Aptos" w:hAnsi="Aptos"/>
                <w:b w:val="0"/>
                <w:sz w:val="16"/>
              </w:rPr>
              <w:t>authority_actions.csv</w:t>
            </w:r>
          </w:p>
        </w:tc>
        <w:tc>
          <w:tcPr>
            <w:tcW w:type="dxa" w:w="2592"/>
            <w:vAlign w:val="center"/>
          </w:tcPr>
          <w:p>
            <w:r/>
            <w:r>
              <w:rPr>
                <w:rFonts w:ascii="Aptos" w:hAnsi="Aptos"/>
                <w:b w:val="0"/>
                <w:sz w:val="16"/>
              </w:rPr>
              <w:t>Accountability</w:t>
            </w:r>
          </w:p>
        </w:tc>
        <w:tc>
          <w:tcPr>
            <w:tcW w:type="dxa" w:w="4320"/>
            <w:vAlign w:val="center"/>
          </w:tcPr>
          <w:p>
            <w:r/>
            <w:r>
              <w:rPr>
                <w:rFonts w:ascii="Aptos" w:hAnsi="Aptos"/>
                <w:b w:val="0"/>
                <w:sz w:val="16"/>
              </w:rPr>
              <w:t>issue_id, segment_id, authority, sent_at, status, due_at, repair_claimed_at, verification_result</w:t>
            </w:r>
          </w:p>
        </w:tc>
      </w:tr>
      <w:tr>
        <w:tc>
          <w:tcPr>
            <w:tcW w:type="dxa" w:w="2160"/>
            <w:vAlign w:val="center"/>
          </w:tcPr>
          <w:p>
            <w:r/>
            <w:r>
              <w:rPr>
                <w:rFonts w:ascii="Aptos" w:hAnsi="Aptos"/>
                <w:b w:val="0"/>
                <w:sz w:val="16"/>
              </w:rPr>
              <w:t>processing_jobs.csv</w:t>
            </w:r>
          </w:p>
        </w:tc>
        <w:tc>
          <w:tcPr>
            <w:tcW w:type="dxa" w:w="2592"/>
            <w:vAlign w:val="center"/>
          </w:tcPr>
          <w:p>
            <w:r/>
            <w:r>
              <w:rPr>
                <w:rFonts w:ascii="Aptos" w:hAnsi="Aptos"/>
                <w:b w:val="0"/>
                <w:sz w:val="16"/>
              </w:rPr>
              <w:t>Ingestion monitoring</w:t>
            </w:r>
          </w:p>
        </w:tc>
        <w:tc>
          <w:tcPr>
            <w:tcW w:type="dxa" w:w="4320"/>
            <w:vAlign w:val="center"/>
          </w:tcPr>
          <w:p>
            <w:r/>
            <w:r>
              <w:rPr>
                <w:rFonts w:ascii="Aptos" w:hAnsi="Aptos"/>
                <w:b w:val="0"/>
                <w:sz w:val="16"/>
              </w:rPr>
              <w:t>job_id, bus_id, video_id, status, frames, detections, duration, model_version</w:t>
            </w:r>
          </w:p>
        </w:tc>
      </w:tr>
    </w:tbl>
    <w:p/>
    <w:p>
      <w:pPr>
        <w:pStyle w:val="Heading1"/>
      </w:pPr>
      <w:r>
        <w:t>14. Data Model</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1F4E78"/>
          </w:tcPr>
          <w:p>
            <w:r/>
            <w:r>
              <w:rPr>
                <w:rFonts w:ascii="Aptos" w:hAnsi="Aptos"/>
                <w:b/>
                <w:color w:val="FFFFFF"/>
                <w:sz w:val="17"/>
              </w:rPr>
              <w:t>Entity</w:t>
            </w:r>
          </w:p>
        </w:tc>
        <w:tc>
          <w:tcPr>
            <w:tcW w:type="dxa" w:w="6768"/>
            <w:vAlign w:val="center"/>
            <w:shd w:fill="1F4E78"/>
          </w:tcPr>
          <w:p>
            <w:r/>
            <w:r>
              <w:rPr>
                <w:rFonts w:ascii="Aptos" w:hAnsi="Aptos"/>
                <w:b/>
                <w:color w:val="FFFFFF"/>
                <w:sz w:val="17"/>
              </w:rPr>
              <w:t>Key fields</w:t>
            </w:r>
          </w:p>
        </w:tc>
      </w:tr>
      <w:tr>
        <w:tc>
          <w:tcPr>
            <w:tcW w:type="dxa" w:w="2304"/>
            <w:vAlign w:val="center"/>
          </w:tcPr>
          <w:p>
            <w:r/>
            <w:r>
              <w:rPr>
                <w:rFonts w:ascii="Aptos" w:hAnsi="Aptos"/>
                <w:b w:val="0"/>
                <w:sz w:val="16"/>
              </w:rPr>
              <w:t>Bus</w:t>
            </w:r>
          </w:p>
        </w:tc>
        <w:tc>
          <w:tcPr>
            <w:tcW w:type="dxa" w:w="6768"/>
            <w:vAlign w:val="center"/>
          </w:tcPr>
          <w:p>
            <w:r/>
            <w:r>
              <w:rPr>
                <w:rFonts w:ascii="Aptos" w:hAnsi="Aptos"/>
                <w:b w:val="0"/>
                <w:sz w:val="16"/>
              </w:rPr>
              <w:t>bus_id, route_id, camera_id, depot/charging_station_id</w:t>
            </w:r>
          </w:p>
        </w:tc>
      </w:tr>
      <w:tr>
        <w:tc>
          <w:tcPr>
            <w:tcW w:type="dxa" w:w="2304"/>
            <w:vAlign w:val="center"/>
          </w:tcPr>
          <w:p>
            <w:r/>
            <w:r>
              <w:rPr>
                <w:rFonts w:ascii="Aptos" w:hAnsi="Aptos"/>
                <w:b w:val="0"/>
                <w:sz w:val="16"/>
              </w:rPr>
              <w:t>ChargingStation</w:t>
            </w:r>
          </w:p>
        </w:tc>
        <w:tc>
          <w:tcPr>
            <w:tcW w:type="dxa" w:w="6768"/>
            <w:vAlign w:val="center"/>
          </w:tcPr>
          <w:p>
            <w:r/>
            <w:r>
              <w:rPr>
                <w:rFonts w:ascii="Aptos" w:hAnsi="Aptos"/>
                <w:b w:val="0"/>
                <w:sz w:val="16"/>
              </w:rPr>
              <w:t>station_id, name, network_id, location</w:t>
            </w:r>
          </w:p>
        </w:tc>
      </w:tr>
      <w:tr>
        <w:tc>
          <w:tcPr>
            <w:tcW w:type="dxa" w:w="2304"/>
            <w:vAlign w:val="center"/>
          </w:tcPr>
          <w:p>
            <w:r/>
            <w:r>
              <w:rPr>
                <w:rFonts w:ascii="Aptos" w:hAnsi="Aptos"/>
                <w:b w:val="0"/>
                <w:sz w:val="16"/>
              </w:rPr>
              <w:t>VideoAsset</w:t>
            </w:r>
          </w:p>
        </w:tc>
        <w:tc>
          <w:tcPr>
            <w:tcW w:type="dxa" w:w="6768"/>
            <w:vAlign w:val="center"/>
          </w:tcPr>
          <w:p>
            <w:r/>
            <w:r>
              <w:rPr>
                <w:rFonts w:ascii="Aptos" w:hAnsi="Aptos"/>
                <w:b w:val="0"/>
                <w:sz w:val="16"/>
              </w:rPr>
              <w:t>video_id, bus_id, upload_time, duration, file_path, metadata_source, status</w:t>
            </w:r>
          </w:p>
        </w:tc>
      </w:tr>
      <w:tr>
        <w:tc>
          <w:tcPr>
            <w:tcW w:type="dxa" w:w="2304"/>
            <w:vAlign w:val="center"/>
          </w:tcPr>
          <w:p>
            <w:r/>
            <w:r>
              <w:rPr>
                <w:rFonts w:ascii="Aptos" w:hAnsi="Aptos"/>
                <w:b w:val="0"/>
                <w:sz w:val="16"/>
              </w:rPr>
              <w:t>Detection</w:t>
            </w:r>
          </w:p>
        </w:tc>
        <w:tc>
          <w:tcPr>
            <w:tcW w:type="dxa" w:w="6768"/>
            <w:vAlign w:val="center"/>
          </w:tcPr>
          <w:p>
            <w:r/>
            <w:r>
              <w:rPr>
                <w:rFonts w:ascii="Aptos" w:hAnsi="Aptos"/>
                <w:b w:val="0"/>
                <w:sz w:val="16"/>
              </w:rPr>
              <w:t>detection_id, video_id, frame_no, timestamp, lat, lon, bbox, confidence, severity</w:t>
            </w:r>
          </w:p>
        </w:tc>
      </w:tr>
      <w:tr>
        <w:tc>
          <w:tcPr>
            <w:tcW w:type="dxa" w:w="2304"/>
            <w:vAlign w:val="center"/>
          </w:tcPr>
          <w:p>
            <w:r/>
            <w:r>
              <w:rPr>
                <w:rFonts w:ascii="Aptos" w:hAnsi="Aptos"/>
                <w:b w:val="0"/>
                <w:sz w:val="16"/>
              </w:rPr>
              <w:t>PotholeCluster</w:t>
            </w:r>
          </w:p>
        </w:tc>
        <w:tc>
          <w:tcPr>
            <w:tcW w:type="dxa" w:w="6768"/>
            <w:vAlign w:val="center"/>
          </w:tcPr>
          <w:p>
            <w:r/>
            <w:r>
              <w:rPr>
                <w:rFonts w:ascii="Aptos" w:hAnsi="Aptos"/>
                <w:b w:val="0"/>
                <w:sz w:val="16"/>
              </w:rPr>
              <w:t>cluster_id, segment_id, centroid, first_seen, last_seen, observation_count</w:t>
            </w:r>
          </w:p>
        </w:tc>
      </w:tr>
      <w:tr>
        <w:tc>
          <w:tcPr>
            <w:tcW w:type="dxa" w:w="2304"/>
            <w:vAlign w:val="center"/>
          </w:tcPr>
          <w:p>
            <w:r/>
            <w:r>
              <w:rPr>
                <w:rFonts w:ascii="Aptos" w:hAnsi="Aptos"/>
                <w:b w:val="0"/>
                <w:sz w:val="16"/>
              </w:rPr>
              <w:t>RoadSegment</w:t>
            </w:r>
          </w:p>
        </w:tc>
        <w:tc>
          <w:tcPr>
            <w:tcW w:type="dxa" w:w="6768"/>
            <w:vAlign w:val="center"/>
          </w:tcPr>
          <w:p>
            <w:r/>
            <w:r>
              <w:rPr>
                <w:rFonts w:ascii="Aptos" w:hAnsi="Aptos"/>
                <w:b w:val="0"/>
                <w:sz w:val="16"/>
              </w:rPr>
              <w:t>segment_id, name, geometry, start_point, end_point, road_type, authority_id</w:t>
            </w:r>
          </w:p>
        </w:tc>
      </w:tr>
      <w:tr>
        <w:tc>
          <w:tcPr>
            <w:tcW w:type="dxa" w:w="2304"/>
            <w:vAlign w:val="center"/>
          </w:tcPr>
          <w:p>
            <w:r/>
            <w:r>
              <w:rPr>
                <w:rFonts w:ascii="Aptos" w:hAnsi="Aptos"/>
                <w:b w:val="0"/>
                <w:sz w:val="16"/>
              </w:rPr>
              <w:t>WeeklyRoadMetric</w:t>
            </w:r>
          </w:p>
        </w:tc>
        <w:tc>
          <w:tcPr>
            <w:tcW w:type="dxa" w:w="6768"/>
            <w:vAlign w:val="center"/>
          </w:tcPr>
          <w:p>
            <w:r/>
            <w:r>
              <w:rPr>
                <w:rFonts w:ascii="Aptos" w:hAnsi="Aptos"/>
                <w:b w:val="0"/>
                <w:sz w:val="16"/>
              </w:rPr>
              <w:t>segment_id, week, count, density, severity, trend, context, score, grade, surveyed</w:t>
            </w:r>
          </w:p>
        </w:tc>
      </w:tr>
      <w:tr>
        <w:tc>
          <w:tcPr>
            <w:tcW w:type="dxa" w:w="2304"/>
            <w:vAlign w:val="center"/>
          </w:tcPr>
          <w:p>
            <w:r/>
            <w:r>
              <w:rPr>
                <w:rFonts w:ascii="Aptos" w:hAnsi="Aptos"/>
                <w:b w:val="0"/>
                <w:sz w:val="16"/>
              </w:rPr>
              <w:t>Authority</w:t>
            </w:r>
          </w:p>
        </w:tc>
        <w:tc>
          <w:tcPr>
            <w:tcW w:type="dxa" w:w="6768"/>
            <w:vAlign w:val="center"/>
          </w:tcPr>
          <w:p>
            <w:r/>
            <w:r>
              <w:rPr>
                <w:rFonts w:ascii="Aptos" w:hAnsi="Aptos"/>
                <w:b w:val="0"/>
                <w:sz w:val="16"/>
              </w:rPr>
              <w:t>authority_id, name, department, ward, contact_label</w:t>
            </w:r>
          </w:p>
        </w:tc>
      </w:tr>
      <w:tr>
        <w:tc>
          <w:tcPr>
            <w:tcW w:type="dxa" w:w="2304"/>
            <w:vAlign w:val="center"/>
          </w:tcPr>
          <w:p>
            <w:r/>
            <w:r>
              <w:rPr>
                <w:rFonts w:ascii="Aptos" w:hAnsi="Aptos"/>
                <w:b w:val="0"/>
                <w:sz w:val="16"/>
              </w:rPr>
              <w:t>IssueReport</w:t>
            </w:r>
          </w:p>
        </w:tc>
        <w:tc>
          <w:tcPr>
            <w:tcW w:type="dxa" w:w="6768"/>
            <w:vAlign w:val="center"/>
          </w:tcPr>
          <w:p>
            <w:r/>
            <w:r>
              <w:rPr>
                <w:rFonts w:ascii="Aptos" w:hAnsi="Aptos"/>
                <w:b w:val="0"/>
                <w:sz w:val="16"/>
              </w:rPr>
              <w:t>issue_id, segment_id, priority, sent_at, due_at, status, evidence</w:t>
            </w:r>
          </w:p>
        </w:tc>
      </w:tr>
      <w:tr>
        <w:tc>
          <w:tcPr>
            <w:tcW w:type="dxa" w:w="2304"/>
            <w:vAlign w:val="center"/>
          </w:tcPr>
          <w:p>
            <w:r/>
            <w:r>
              <w:rPr>
                <w:rFonts w:ascii="Aptos" w:hAnsi="Aptos"/>
                <w:b w:val="0"/>
                <w:sz w:val="16"/>
              </w:rPr>
              <w:t>RepairVerification</w:t>
            </w:r>
          </w:p>
        </w:tc>
        <w:tc>
          <w:tcPr>
            <w:tcW w:type="dxa" w:w="6768"/>
            <w:vAlign w:val="center"/>
          </w:tcPr>
          <w:p>
            <w:r/>
            <w:r>
              <w:rPr>
                <w:rFonts w:ascii="Aptos" w:hAnsi="Aptos"/>
                <w:b w:val="0"/>
                <w:sz w:val="16"/>
              </w:rPr>
              <w:t>verification_id, issue_id, survey_week, result, before_score, after_score, notes</w:t>
            </w:r>
          </w:p>
        </w:tc>
      </w:tr>
      <w:tr>
        <w:tc>
          <w:tcPr>
            <w:tcW w:type="dxa" w:w="2304"/>
            <w:vAlign w:val="center"/>
          </w:tcPr>
          <w:p>
            <w:r/>
            <w:r>
              <w:rPr>
                <w:rFonts w:ascii="Aptos" w:hAnsi="Aptos"/>
                <w:b w:val="0"/>
                <w:sz w:val="16"/>
              </w:rPr>
              <w:t>ProcessingJob</w:t>
            </w:r>
          </w:p>
        </w:tc>
        <w:tc>
          <w:tcPr>
            <w:tcW w:type="dxa" w:w="6768"/>
            <w:vAlign w:val="center"/>
          </w:tcPr>
          <w:p>
            <w:r/>
            <w:r>
              <w:rPr>
                <w:rFonts w:ascii="Aptos" w:hAnsi="Aptos"/>
                <w:b w:val="0"/>
                <w:sz w:val="16"/>
              </w:rPr>
              <w:t>job_id, video_id, model_version, sampling_fps, status, progress, errors</w:t>
            </w:r>
          </w:p>
        </w:tc>
      </w:tr>
    </w:tbl>
    <w:p/>
    <w:p>
      <w:pPr>
        <w:pStyle w:val="Heading1"/>
      </w:pPr>
      <w:r>
        <w:t>15. AI/ML Requirements</w:t>
      </w:r>
    </w:p>
    <w:p>
      <w:pPr>
        <w:pStyle w:val="ListBullet"/>
        <w:spacing w:after="20"/>
      </w:pPr>
      <w:r>
        <w:t>Use a pretrained YOLO base model and fine-tune it on pothole/road-damage data plus representative NVDR frames.</w:t>
      </w:r>
    </w:p>
    <w:p>
      <w:pPr>
        <w:pStyle w:val="ListBullet"/>
        <w:spacing w:after="20"/>
      </w:pPr>
      <w:r>
        <w:t>Start with YOLO26m as the main candidate; compare against YOLO26s and YOLO26l using accuracy and processing-time benchmarks.</w:t>
      </w:r>
    </w:p>
    <w:p>
      <w:pPr>
        <w:pStyle w:val="ListBullet"/>
        <w:spacing w:after="20"/>
      </w:pPr>
      <w:r>
        <w:t>Keep pothole as the initial detection class; calculate severity separately if class-level severity is not reliable.</w:t>
      </w:r>
    </w:p>
    <w:p>
      <w:pPr>
        <w:pStyle w:val="ListBullet"/>
        <w:spacing w:after="20"/>
      </w:pPr>
      <w:r>
        <w:t>Use frame sampling rather than processing every frame by default.</w:t>
      </w:r>
    </w:p>
    <w:p>
      <w:pPr>
        <w:pStyle w:val="ListBullet"/>
        <w:spacing w:after="20"/>
      </w:pPr>
      <w:r>
        <w:t>Use temporal tracking and spatial clustering to prevent one pothole appearing as many potholes.</w:t>
      </w:r>
    </w:p>
    <w:p>
      <w:pPr>
        <w:pStyle w:val="ListBullet"/>
        <w:spacing w:after="20"/>
      </w:pPr>
      <w:r>
        <w:t>Store model version and confidence for every detection.</w:t>
      </w:r>
    </w:p>
    <w:p>
      <w:pPr>
        <w:pStyle w:val="ListBullet"/>
        <w:spacing w:after="20"/>
      </w:pPr>
      <w:r>
        <w:t>Evaluate precision, recall, mAP, and false positives on a held-out validation set.</w:t>
      </w:r>
    </w:p>
    <w:p>
      <w:pPr>
        <w:pStyle w:val="ListBullet"/>
        <w:spacing w:after="20"/>
      </w:pPr>
      <w:r>
        <w:t>Include difficult cases: shadows, road patches, rain, blur, night, and small distant potholes.</w:t>
      </w:r>
    </w:p>
    <w:p>
      <w:pPr>
        <w:pStyle w:val="ListBullet"/>
        <w:spacing w:after="20"/>
      </w:pPr>
      <w:r>
        <w:t>Do not claim that bounding-box size alone equals pothole depth.</w:t>
      </w:r>
    </w:p>
    <w:p>
      <w:pPr>
        <w:pStyle w:val="ListBullet"/>
        <w:spacing w:after="20"/>
      </w:pPr>
      <w:r>
        <w:t>Show model confidence and coverage limitations in the UI.</w:t>
      </w:r>
    </w:p>
    <w:p>
      <w:pPr>
        <w:pStyle w:val="Heading1"/>
      </w:pPr>
      <w:r>
        <w:t>16. Technical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1F4E78"/>
          </w:tcPr>
          <w:p>
            <w:r/>
            <w:r>
              <w:rPr>
                <w:rFonts w:ascii="Aptos" w:hAnsi="Aptos"/>
                <w:b/>
                <w:color w:val="FFFFFF"/>
                <w:sz w:val="17"/>
              </w:rPr>
              <w:t>Layer</w:t>
            </w:r>
          </w:p>
        </w:tc>
        <w:tc>
          <w:tcPr>
            <w:tcW w:type="dxa" w:w="2880"/>
            <w:vAlign w:val="center"/>
            <w:shd w:fill="1F4E78"/>
          </w:tcPr>
          <w:p>
            <w:r/>
            <w:r>
              <w:rPr>
                <w:rFonts w:ascii="Aptos" w:hAnsi="Aptos"/>
                <w:b/>
                <w:color w:val="FFFFFF"/>
                <w:sz w:val="17"/>
              </w:rPr>
              <w:t>Prototype choice</w:t>
            </w:r>
          </w:p>
        </w:tc>
        <w:tc>
          <w:tcPr>
            <w:tcW w:type="dxa" w:w="4896"/>
            <w:vAlign w:val="center"/>
            <w:shd w:fill="1F4E78"/>
          </w:tcPr>
          <w:p>
            <w:r/>
            <w:r>
              <w:rPr>
                <w:rFonts w:ascii="Aptos" w:hAnsi="Aptos"/>
                <w:b/>
                <w:color w:val="FFFFFF"/>
                <w:sz w:val="17"/>
              </w:rPr>
              <w:t>Responsibility</w:t>
            </w:r>
          </w:p>
        </w:tc>
      </w:tr>
      <w:tr>
        <w:tc>
          <w:tcPr>
            <w:tcW w:type="dxa" w:w="1872"/>
            <w:vAlign w:val="center"/>
          </w:tcPr>
          <w:p>
            <w:r/>
            <w:r>
              <w:rPr>
                <w:rFonts w:ascii="Aptos" w:hAnsi="Aptos"/>
                <w:b w:val="0"/>
                <w:sz w:val="16"/>
              </w:rPr>
              <w:t>Frontend</w:t>
            </w:r>
          </w:p>
        </w:tc>
        <w:tc>
          <w:tcPr>
            <w:tcW w:type="dxa" w:w="2880"/>
            <w:vAlign w:val="center"/>
          </w:tcPr>
          <w:p>
            <w:r/>
            <w:r>
              <w:rPr>
                <w:rFonts w:ascii="Aptos" w:hAnsi="Aptos"/>
                <w:b w:val="0"/>
                <w:sz w:val="16"/>
              </w:rPr>
              <w:t>React or Gradio</w:t>
            </w:r>
          </w:p>
        </w:tc>
        <w:tc>
          <w:tcPr>
            <w:tcW w:type="dxa" w:w="4896"/>
            <w:vAlign w:val="center"/>
          </w:tcPr>
          <w:p>
            <w:r/>
            <w:r>
              <w:rPr>
                <w:rFonts w:ascii="Aptos" w:hAnsi="Aptos"/>
                <w:b w:val="0"/>
                <w:sz w:val="16"/>
              </w:rPr>
              <w:t>Upload, map, filters, charts, reports, demo controls</w:t>
            </w:r>
          </w:p>
        </w:tc>
      </w:tr>
      <w:tr>
        <w:tc>
          <w:tcPr>
            <w:tcW w:type="dxa" w:w="1872"/>
            <w:vAlign w:val="center"/>
          </w:tcPr>
          <w:p>
            <w:r/>
            <w:r>
              <w:rPr>
                <w:rFonts w:ascii="Aptos" w:hAnsi="Aptos"/>
                <w:b w:val="0"/>
                <w:sz w:val="16"/>
              </w:rPr>
              <w:t>API</w:t>
            </w:r>
          </w:p>
        </w:tc>
        <w:tc>
          <w:tcPr>
            <w:tcW w:type="dxa" w:w="2880"/>
            <w:vAlign w:val="center"/>
          </w:tcPr>
          <w:p>
            <w:r/>
            <w:r>
              <w:rPr>
                <w:rFonts w:ascii="Aptos" w:hAnsi="Aptos"/>
                <w:b w:val="0"/>
                <w:sz w:val="16"/>
              </w:rPr>
              <w:t>FastAPI or integrated Gradio handlers</w:t>
            </w:r>
          </w:p>
        </w:tc>
        <w:tc>
          <w:tcPr>
            <w:tcW w:type="dxa" w:w="4896"/>
            <w:vAlign w:val="center"/>
          </w:tcPr>
          <w:p>
            <w:r/>
            <w:r>
              <w:rPr>
                <w:rFonts w:ascii="Aptos" w:hAnsi="Aptos"/>
                <w:b w:val="0"/>
                <w:sz w:val="16"/>
              </w:rPr>
              <w:t>Upload endpoints, jobs, road data, reports</w:t>
            </w:r>
          </w:p>
        </w:tc>
      </w:tr>
      <w:tr>
        <w:tc>
          <w:tcPr>
            <w:tcW w:type="dxa" w:w="1872"/>
            <w:vAlign w:val="center"/>
          </w:tcPr>
          <w:p>
            <w:r/>
            <w:r>
              <w:rPr>
                <w:rFonts w:ascii="Aptos" w:hAnsi="Aptos"/>
                <w:b w:val="0"/>
                <w:sz w:val="16"/>
              </w:rPr>
              <w:t>Inference</w:t>
            </w:r>
          </w:p>
        </w:tc>
        <w:tc>
          <w:tcPr>
            <w:tcW w:type="dxa" w:w="2880"/>
            <w:vAlign w:val="center"/>
          </w:tcPr>
          <w:p>
            <w:r/>
            <w:r>
              <w:rPr>
                <w:rFonts w:ascii="Aptos" w:hAnsi="Aptos"/>
                <w:b w:val="0"/>
                <w:sz w:val="16"/>
              </w:rPr>
              <w:t>Ultralytics YOLO</w:t>
            </w:r>
          </w:p>
        </w:tc>
        <w:tc>
          <w:tcPr>
            <w:tcW w:type="dxa" w:w="4896"/>
            <w:vAlign w:val="center"/>
          </w:tcPr>
          <w:p>
            <w:r/>
            <w:r>
              <w:rPr>
                <w:rFonts w:ascii="Aptos" w:hAnsi="Aptos"/>
                <w:b w:val="0"/>
                <w:sz w:val="16"/>
              </w:rPr>
              <w:t>Frame detection and evidence generation</w:t>
            </w:r>
          </w:p>
        </w:tc>
      </w:tr>
      <w:tr>
        <w:tc>
          <w:tcPr>
            <w:tcW w:type="dxa" w:w="1872"/>
            <w:vAlign w:val="center"/>
          </w:tcPr>
          <w:p>
            <w:r/>
            <w:r>
              <w:rPr>
                <w:rFonts w:ascii="Aptos" w:hAnsi="Aptos"/>
                <w:b w:val="0"/>
                <w:sz w:val="16"/>
              </w:rPr>
              <w:t>Video</w:t>
            </w:r>
          </w:p>
        </w:tc>
        <w:tc>
          <w:tcPr>
            <w:tcW w:type="dxa" w:w="2880"/>
            <w:vAlign w:val="center"/>
          </w:tcPr>
          <w:p>
            <w:r/>
            <w:r>
              <w:rPr>
                <w:rFonts w:ascii="Aptos" w:hAnsi="Aptos"/>
                <w:b w:val="0"/>
                <w:sz w:val="16"/>
              </w:rPr>
              <w:t>OpenCV / FFmpeg</w:t>
            </w:r>
          </w:p>
        </w:tc>
        <w:tc>
          <w:tcPr>
            <w:tcW w:type="dxa" w:w="4896"/>
            <w:vAlign w:val="center"/>
          </w:tcPr>
          <w:p>
            <w:r/>
            <w:r>
              <w:rPr>
                <w:rFonts w:ascii="Aptos" w:hAnsi="Aptos"/>
                <w:b w:val="0"/>
                <w:sz w:val="16"/>
              </w:rPr>
              <w:t>Decode, sample, extract frames</w:t>
            </w:r>
          </w:p>
        </w:tc>
      </w:tr>
      <w:tr>
        <w:tc>
          <w:tcPr>
            <w:tcW w:type="dxa" w:w="1872"/>
            <w:vAlign w:val="center"/>
          </w:tcPr>
          <w:p>
            <w:r/>
            <w:r>
              <w:rPr>
                <w:rFonts w:ascii="Aptos" w:hAnsi="Aptos"/>
                <w:b w:val="0"/>
                <w:sz w:val="16"/>
              </w:rPr>
              <w:t>Spatial processing</w:t>
            </w:r>
          </w:p>
        </w:tc>
        <w:tc>
          <w:tcPr>
            <w:tcW w:type="dxa" w:w="2880"/>
            <w:vAlign w:val="center"/>
          </w:tcPr>
          <w:p>
            <w:r/>
            <w:r>
              <w:rPr>
                <w:rFonts w:ascii="Aptos" w:hAnsi="Aptos"/>
                <w:b w:val="0"/>
                <w:sz w:val="16"/>
              </w:rPr>
              <w:t>Python + DBSCAN / PostGIS</w:t>
            </w:r>
          </w:p>
        </w:tc>
        <w:tc>
          <w:tcPr>
            <w:tcW w:type="dxa" w:w="4896"/>
            <w:vAlign w:val="center"/>
          </w:tcPr>
          <w:p>
            <w:r/>
            <w:r>
              <w:rPr>
                <w:rFonts w:ascii="Aptos" w:hAnsi="Aptos"/>
                <w:b w:val="0"/>
                <w:sz w:val="16"/>
              </w:rPr>
              <w:t>Deduplication, road matching, segment aggregation</w:t>
            </w:r>
          </w:p>
        </w:tc>
      </w:tr>
      <w:tr>
        <w:tc>
          <w:tcPr>
            <w:tcW w:type="dxa" w:w="1872"/>
            <w:vAlign w:val="center"/>
          </w:tcPr>
          <w:p>
            <w:r/>
            <w:r>
              <w:rPr>
                <w:rFonts w:ascii="Aptos" w:hAnsi="Aptos"/>
                <w:b w:val="0"/>
                <w:sz w:val="16"/>
              </w:rPr>
              <w:t>Database</w:t>
            </w:r>
          </w:p>
        </w:tc>
        <w:tc>
          <w:tcPr>
            <w:tcW w:type="dxa" w:w="2880"/>
            <w:vAlign w:val="center"/>
          </w:tcPr>
          <w:p>
            <w:r/>
            <w:r>
              <w:rPr>
                <w:rFonts w:ascii="Aptos" w:hAnsi="Aptos"/>
                <w:b w:val="0"/>
                <w:sz w:val="16"/>
              </w:rPr>
              <w:t>SQLite for demo; PostgreSQL/PostGIS later</w:t>
            </w:r>
          </w:p>
        </w:tc>
        <w:tc>
          <w:tcPr>
            <w:tcW w:type="dxa" w:w="4896"/>
            <w:vAlign w:val="center"/>
          </w:tcPr>
          <w:p>
            <w:r/>
            <w:r>
              <w:rPr>
                <w:rFonts w:ascii="Aptos" w:hAnsi="Aptos"/>
                <w:b w:val="0"/>
                <w:sz w:val="16"/>
              </w:rPr>
              <w:t>Persist entities and weekly history</w:t>
            </w:r>
          </w:p>
        </w:tc>
      </w:tr>
      <w:tr>
        <w:tc>
          <w:tcPr>
            <w:tcW w:type="dxa" w:w="1872"/>
            <w:vAlign w:val="center"/>
          </w:tcPr>
          <w:p>
            <w:r/>
            <w:r>
              <w:rPr>
                <w:rFonts w:ascii="Aptos" w:hAnsi="Aptos"/>
                <w:b w:val="0"/>
                <w:sz w:val="16"/>
              </w:rPr>
              <w:t>Map</w:t>
            </w:r>
          </w:p>
        </w:tc>
        <w:tc>
          <w:tcPr>
            <w:tcW w:type="dxa" w:w="2880"/>
            <w:vAlign w:val="center"/>
          </w:tcPr>
          <w:p>
            <w:r/>
            <w:r>
              <w:rPr>
                <w:rFonts w:ascii="Aptos" w:hAnsi="Aptos"/>
                <w:b w:val="0"/>
                <w:sz w:val="16"/>
              </w:rPr>
              <w:t>Leaflet or MapLibre</w:t>
            </w:r>
          </w:p>
        </w:tc>
        <w:tc>
          <w:tcPr>
            <w:tcW w:type="dxa" w:w="4896"/>
            <w:vAlign w:val="center"/>
          </w:tcPr>
          <w:p>
            <w:r/>
            <w:r>
              <w:rPr>
                <w:rFonts w:ascii="Aptos" w:hAnsi="Aptos"/>
                <w:b w:val="0"/>
                <w:sz w:val="16"/>
              </w:rPr>
              <w:t>Interactive road visualization</w:t>
            </w:r>
          </w:p>
        </w:tc>
      </w:tr>
      <w:tr>
        <w:tc>
          <w:tcPr>
            <w:tcW w:type="dxa" w:w="1872"/>
            <w:vAlign w:val="center"/>
          </w:tcPr>
          <w:p>
            <w:r/>
            <w:r>
              <w:rPr>
                <w:rFonts w:ascii="Aptos" w:hAnsi="Aptos"/>
                <w:b w:val="0"/>
                <w:sz w:val="16"/>
              </w:rPr>
              <w:t>Reports</w:t>
            </w:r>
          </w:p>
        </w:tc>
        <w:tc>
          <w:tcPr>
            <w:tcW w:type="dxa" w:w="2880"/>
            <w:vAlign w:val="center"/>
          </w:tcPr>
          <w:p>
            <w:r/>
            <w:r>
              <w:rPr>
                <w:rFonts w:ascii="Aptos" w:hAnsi="Aptos"/>
                <w:b w:val="0"/>
                <w:sz w:val="16"/>
              </w:rPr>
              <w:t>Pandas + ReportLab</w:t>
            </w:r>
          </w:p>
        </w:tc>
        <w:tc>
          <w:tcPr>
            <w:tcW w:type="dxa" w:w="4896"/>
            <w:vAlign w:val="center"/>
          </w:tcPr>
          <w:p>
            <w:r/>
            <w:r>
              <w:rPr>
                <w:rFonts w:ascii="Aptos" w:hAnsi="Aptos"/>
                <w:b w:val="0"/>
                <w:sz w:val="16"/>
              </w:rPr>
              <w:t>CSV and PDF exports</w:t>
            </w:r>
          </w:p>
        </w:tc>
      </w:tr>
      <w:tr>
        <w:tc>
          <w:tcPr>
            <w:tcW w:type="dxa" w:w="1872"/>
            <w:vAlign w:val="center"/>
          </w:tcPr>
          <w:p>
            <w:r/>
            <w:r>
              <w:rPr>
                <w:rFonts w:ascii="Aptos" w:hAnsi="Aptos"/>
                <w:b w:val="0"/>
                <w:sz w:val="16"/>
              </w:rPr>
              <w:t>Hosting</w:t>
            </w:r>
          </w:p>
        </w:tc>
        <w:tc>
          <w:tcPr>
            <w:tcW w:type="dxa" w:w="2880"/>
            <w:vAlign w:val="center"/>
          </w:tcPr>
          <w:p>
            <w:r/>
            <w:r>
              <w:rPr>
                <w:rFonts w:ascii="Aptos" w:hAnsi="Aptos"/>
                <w:b w:val="0"/>
                <w:sz w:val="16"/>
              </w:rPr>
              <w:t>Hugging Face Space / equivalent demo host</w:t>
            </w:r>
          </w:p>
        </w:tc>
        <w:tc>
          <w:tcPr>
            <w:tcW w:type="dxa" w:w="4896"/>
            <w:vAlign w:val="center"/>
          </w:tcPr>
          <w:p>
            <w:r/>
            <w:r>
              <w:rPr>
                <w:rFonts w:ascii="Aptos" w:hAnsi="Aptos"/>
                <w:b w:val="0"/>
                <w:sz w:val="16"/>
              </w:rPr>
              <w:t>On-demand prototype inference</w:t>
            </w:r>
          </w:p>
        </w:tc>
      </w:tr>
    </w:tbl>
    <w:p/>
    <w:p>
      <w:r>
        <w:t>Recommended deployment pattern: host the dashboard and inference app together for the demo; keep a local fallback with precomputed results and the seeded dataset.</w:t>
      </w:r>
    </w:p>
    <w:p>
      <w:pPr>
        <w:pStyle w:val="Heading1"/>
      </w:pPr>
      <w:r>
        <w:t>17. API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center"/>
            <w:shd w:fill="1F4E78"/>
          </w:tcPr>
          <w:p>
            <w:r/>
            <w:r>
              <w:rPr>
                <w:rFonts w:ascii="Aptos" w:hAnsi="Aptos"/>
                <w:b/>
                <w:color w:val="FFFFFF"/>
                <w:sz w:val="17"/>
              </w:rPr>
              <w:t>Method</w:t>
            </w:r>
          </w:p>
        </w:tc>
        <w:tc>
          <w:tcPr>
            <w:tcW w:type="dxa" w:w="2592"/>
            <w:vAlign w:val="center"/>
            <w:shd w:fill="1F4E78"/>
          </w:tcPr>
          <w:p>
            <w:r/>
            <w:r>
              <w:rPr>
                <w:rFonts w:ascii="Aptos" w:hAnsi="Aptos"/>
                <w:b/>
                <w:color w:val="FFFFFF"/>
                <w:sz w:val="17"/>
              </w:rPr>
              <w:t>Endpoint</w:t>
            </w:r>
          </w:p>
        </w:tc>
        <w:tc>
          <w:tcPr>
            <w:tcW w:type="dxa" w:w="6048"/>
            <w:vAlign w:val="center"/>
            <w:shd w:fill="1F4E78"/>
          </w:tcPr>
          <w:p>
            <w:r/>
            <w:r>
              <w:rPr>
                <w:rFonts w:ascii="Aptos" w:hAnsi="Aptos"/>
                <w:b/>
                <w:color w:val="FFFFFF"/>
                <w:sz w:val="17"/>
              </w:rPr>
              <w:t>Purpose</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/api/upload</w:t>
            </w:r>
          </w:p>
        </w:tc>
        <w:tc>
          <w:tcPr>
            <w:tcW w:type="dxa" w:w="6048"/>
            <w:vAlign w:val="center"/>
          </w:tcPr>
          <w:p>
            <w:r/>
            <w:r>
              <w:rPr>
                <w:rFonts w:ascii="Aptos" w:hAnsi="Aptos"/>
                <w:b w:val="0"/>
                <w:sz w:val="16"/>
              </w:rPr>
              <w:t>Upload video and optional metadata</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/api/jobs</w:t>
            </w:r>
          </w:p>
        </w:tc>
        <w:tc>
          <w:tcPr>
            <w:tcW w:type="dxa" w:w="6048"/>
            <w:vAlign w:val="center"/>
          </w:tcPr>
          <w:p>
            <w:r/>
            <w:r>
              <w:rPr>
                <w:rFonts w:ascii="Aptos" w:hAnsi="Aptos"/>
                <w:b w:val="0"/>
                <w:sz w:val="16"/>
              </w:rPr>
              <w:t>List processing jobs</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/api/jobs/{job_id}</w:t>
            </w:r>
          </w:p>
        </w:tc>
        <w:tc>
          <w:tcPr>
            <w:tcW w:type="dxa" w:w="6048"/>
            <w:vAlign w:val="center"/>
          </w:tcPr>
          <w:p>
            <w:r/>
            <w:r>
              <w:rPr>
                <w:rFonts w:ascii="Aptos" w:hAnsi="Aptos"/>
                <w:b w:val="0"/>
                <w:sz w:val="16"/>
              </w:rPr>
              <w:t>Get progress and result summary</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/api/jobs/{job_id}/cancel</w:t>
            </w:r>
          </w:p>
        </w:tc>
        <w:tc>
          <w:tcPr>
            <w:tcW w:type="dxa" w:w="6048"/>
            <w:vAlign w:val="center"/>
          </w:tcPr>
          <w:p>
            <w:r/>
            <w:r>
              <w:rPr>
                <w:rFonts w:ascii="Aptos" w:hAnsi="Aptos"/>
                <w:b w:val="0"/>
                <w:sz w:val="16"/>
              </w:rPr>
              <w:t>Cancel a job</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/api/roads</w:t>
            </w:r>
          </w:p>
        </w:tc>
        <w:tc>
          <w:tcPr>
            <w:tcW w:type="dxa" w:w="6048"/>
            <w:vAlign w:val="center"/>
          </w:tcPr>
          <w:p>
            <w:r/>
            <w:r>
              <w:rPr>
                <w:rFonts w:ascii="Aptos" w:hAnsi="Aptos"/>
                <w:b w:val="0"/>
                <w:sz w:val="16"/>
              </w:rPr>
              <w:t>List road segments with filters</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/api/roads/{segment_id}</w:t>
            </w:r>
          </w:p>
        </w:tc>
        <w:tc>
          <w:tcPr>
            <w:tcW w:type="dxa" w:w="6048"/>
            <w:vAlign w:val="center"/>
          </w:tcPr>
          <w:p>
            <w:r/>
            <w:r>
              <w:rPr>
                <w:rFonts w:ascii="Aptos" w:hAnsi="Aptos"/>
                <w:b w:val="0"/>
                <w:sz w:val="16"/>
              </w:rPr>
              <w:t>Get segment details and weekly history</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/api/map</w:t>
            </w:r>
          </w:p>
        </w:tc>
        <w:tc>
          <w:tcPr>
            <w:tcW w:type="dxa" w:w="6048"/>
            <w:vAlign w:val="center"/>
          </w:tcPr>
          <w:p>
            <w:r/>
            <w:r>
              <w:rPr>
                <w:rFonts w:ascii="Aptos" w:hAnsi="Aptos"/>
                <w:b w:val="0"/>
                <w:sz w:val="16"/>
              </w:rPr>
              <w:t>Return map-ready GeoJSON</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/api/reports/weekly</w:t>
            </w:r>
          </w:p>
        </w:tc>
        <w:tc>
          <w:tcPr>
            <w:tcW w:type="dxa" w:w="6048"/>
            <w:vAlign w:val="center"/>
          </w:tcPr>
          <w:p>
            <w:r/>
            <w:r>
              <w:rPr>
                <w:rFonts w:ascii="Aptos" w:hAnsi="Aptos"/>
                <w:b w:val="0"/>
                <w:sz w:val="16"/>
              </w:rPr>
              <w:t>Generate or retrieve weekly report</w:t>
            </w:r>
          </w:p>
        </w:tc>
      </w:tr>
      <w:tr>
        <w:tc>
          <w:tcPr>
            <w:tcW w:type="dxa" w:w="1008"/>
            <w:vAlign w:val="center"/>
          </w:tcPr>
          <w:p>
            <w:r/>
            <w:r>
              <w:rPr>
                <w:rFonts w:ascii="Aptos" w:hAnsi="Aptos"/>
                <w:b w:val="0"/>
                <w:sz w:val="16"/>
              </w:rPr>
              <w:t>GET</w:t>
            </w:r>
          </w:p>
        </w:tc>
        <w:tc>
          <w:tcPr>
            <w:tcW w:type="dxa" w:w="2592"/>
            <w:vAlign w:val="center"/>
          </w:tcPr>
          <w:p>
            <w:r/>
            <w:r>
              <w:rPr>
                <w:rFonts w:ascii="Aptos" w:hAnsi="Aptos"/>
                <w:b w:val="0"/>
                <w:sz w:val="16"/>
              </w:rPr>
              <w:t>/api/exports/csv</w:t>
            </w:r>
          </w:p>
        </w:tc>
        <w:tc>
          <w:tcPr>
            <w:tcW w:type="dxa" w:w="6048"/>
            <w:vAlign w:val="center"/>
          </w:tcPr>
          <w:p>
            <w:r/>
            <w:r>
              <w:rPr>
                <w:rFonts w:ascii="Aptos" w:hAnsi="Aptos"/>
                <w:b w:val="0"/>
                <w:sz w:val="16"/>
              </w:rPr>
              <w:t>Export selected data as CSV</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/api/demo/load</w:t>
            </w:r>
          </w:p>
        </w:tc>
        <w:tc>
          <w:tcPr>
            <w:tcW w:type="dxa" w:w="6048"/>
            <w:vAlign w:val="center"/>
          </w:tcPr>
          <w:p>
            <w:r/>
            <w:r>
              <w:rPr>
                <w:rFonts w:ascii="Aptos" w:hAnsi="Aptos"/>
                <w:b w:val="0"/>
                <w:sz w:val="16"/>
              </w:rPr>
              <w:t>Load deterministic four-week demo data</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/api/demo/reset</w:t>
            </w:r>
          </w:p>
        </w:tc>
        <w:tc>
          <w:tcPr>
            <w:tcW w:type="dxa" w:w="6048"/>
            <w:vAlign w:val="center"/>
          </w:tcPr>
          <w:p>
            <w:r/>
            <w:r>
              <w:rPr>
                <w:rFonts w:ascii="Aptos" w:hAnsi="Aptos"/>
                <w:b w:val="0"/>
                <w:sz w:val="16"/>
              </w:rPr>
              <w:t>Reset demo data</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/api/issues/{issue_id}/status</w:t>
            </w:r>
          </w:p>
        </w:tc>
        <w:tc>
          <w:tcPr>
            <w:tcW w:type="dxa" w:w="6048"/>
            <w:vAlign w:val="center"/>
          </w:tcPr>
          <w:p>
            <w:r/>
            <w:r>
              <w:rPr>
                <w:rFonts w:ascii="Aptos" w:hAnsi="Aptos"/>
                <w:b w:val="0"/>
                <w:sz w:val="16"/>
              </w:rPr>
              <w:t>Update authority issue status</w:t>
            </w:r>
          </w:p>
        </w:tc>
      </w:tr>
      <w:tr>
        <w:tc>
          <w:tcPr>
            <w:tcW w:type="dxa" w:w="1008"/>
            <w:vAlign w:val="center"/>
          </w:tcPr>
          <w:p>
            <w:r/>
            <w:r>
              <w:rPr>
                <w:rFonts w:ascii="Aptos" w:hAnsi="Aptos"/>
                <w:b w:val="0"/>
                <w:sz w:val="16"/>
              </w:rPr>
              <w:t>POST</w:t>
            </w:r>
          </w:p>
        </w:tc>
        <w:tc>
          <w:tcPr>
            <w:tcW w:type="dxa" w:w="2592"/>
            <w:vAlign w:val="center"/>
          </w:tcPr>
          <w:p>
            <w:r/>
            <w:r>
              <w:rPr>
                <w:rFonts w:ascii="Aptos" w:hAnsi="Aptos"/>
                <w:b w:val="0"/>
                <w:sz w:val="16"/>
              </w:rPr>
              <w:t>/api/verification/{issue_id}</w:t>
            </w:r>
          </w:p>
        </w:tc>
        <w:tc>
          <w:tcPr>
            <w:tcW w:type="dxa" w:w="6048"/>
            <w:vAlign w:val="center"/>
          </w:tcPr>
          <w:p>
            <w:r/>
            <w:r>
              <w:rPr>
                <w:rFonts w:ascii="Aptos" w:hAnsi="Aptos"/>
                <w:b w:val="0"/>
                <w:sz w:val="16"/>
              </w:rPr>
              <w:t>Record repair verification</w:t>
            </w:r>
          </w:p>
        </w:tc>
      </w:tr>
    </w:tbl>
    <w:p/>
    <w:p>
      <w:pPr>
        <w:pStyle w:val="Heading1"/>
      </w:pPr>
      <w:r>
        <w:t>18. Demo Mode and Presentation Flow</w:t>
      </w:r>
    </w:p>
    <w:p>
      <w:r>
        <w:t>The presentation must never depend entirely on live inference or internet availability.</w:t>
      </w:r>
    </w:p>
    <w:p>
      <w:pPr>
        <w:pStyle w:val="Heading2"/>
      </w:pPr>
      <w:r>
        <w:t>18.1 Initial state</w:t>
      </w:r>
    </w:p>
    <w:p>
      <w:pPr>
        <w:pStyle w:val="ListBullet"/>
        <w:spacing w:after="20"/>
      </w:pPr>
      <w:r>
        <w:t>Dashboard opens with four-week seeded data already visible.</w:t>
      </w:r>
    </w:p>
    <w:p>
      <w:pPr>
        <w:pStyle w:val="ListBullet"/>
        <w:spacing w:after="20"/>
      </w:pPr>
      <w:r>
        <w:t>Top banner says 'SIMULATED DEMO DATA'.</w:t>
      </w:r>
    </w:p>
    <w:p>
      <w:pPr>
        <w:pStyle w:val="ListBullet"/>
        <w:spacing w:after="20"/>
      </w:pPr>
      <w:r>
        <w:t>Map contains colored road segments immediately.</w:t>
      </w:r>
    </w:p>
    <w:p>
      <w:pPr>
        <w:pStyle w:val="ListBullet"/>
        <w:spacing w:after="20"/>
      </w:pPr>
      <w:r>
        <w:t>Overview KPIs show current selected week and comparison to prior week.</w:t>
      </w:r>
    </w:p>
    <w:p>
      <w:pPr>
        <w:pStyle w:val="ListBullet"/>
        <w:spacing w:after="20"/>
      </w:pPr>
      <w:r>
        <w:t>One road is selected by default to show a compelling deterioration story.</w:t>
      </w:r>
    </w:p>
    <w:p>
      <w:pPr>
        <w:pStyle w:val="Heading2"/>
      </w:pPr>
      <w:r>
        <w:t>18.2 Recommended 5-minute demo script</w:t>
      </w:r>
    </w:p>
    <w:p>
      <w:pPr>
        <w:pStyle w:val="ListNumber"/>
        <w:spacing w:after="20"/>
      </w:pPr>
      <w:r>
        <w:t>Open Overview: explain that the bus camera stores footage locally and uploads at charging stations.</w:t>
      </w:r>
    </w:p>
    <w:p>
      <w:pPr>
        <w:pStyle w:val="ListNumber"/>
        <w:spacing w:after="20"/>
      </w:pPr>
      <w:r>
        <w:t>Open Processing Center: upload a 30–60 second sample video or show a completed simulated job.</w:t>
      </w:r>
    </w:p>
    <w:p>
      <w:pPr>
        <w:pStyle w:val="ListNumber"/>
        <w:spacing w:after="20"/>
      </w:pPr>
      <w:r>
        <w:t>Show YOLO detections and evidence frames.</w:t>
      </w:r>
    </w:p>
    <w:p>
      <w:pPr>
        <w:pStyle w:val="ListNumber"/>
        <w:spacing w:after="20"/>
      </w:pPr>
      <w:r>
        <w:t>Open Map: show red, orange, yellow, and green road segments.</w:t>
      </w:r>
    </w:p>
    <w:p>
      <w:pPr>
        <w:pStyle w:val="ListNumber"/>
        <w:spacing w:after="20"/>
      </w:pPr>
      <w:r>
        <w:t>Select Week 1, Week 2, Week 3, and Week 4 to show deterioration.</w:t>
      </w:r>
    </w:p>
    <w:p>
      <w:pPr>
        <w:pStyle w:val="ListNumber"/>
        <w:spacing w:after="20"/>
      </w:pPr>
      <w:r>
        <w:t>Open a red road segment: show A–B range, pothole count, score, grade, and evidence.</w:t>
      </w:r>
    </w:p>
    <w:p>
      <w:pPr>
        <w:pStyle w:val="ListNumber"/>
        <w:spacing w:after="20"/>
      </w:pPr>
      <w:r>
        <w:t>Show report sent to authority and unresolved status.</w:t>
      </w:r>
    </w:p>
    <w:p>
      <w:pPr>
        <w:pStyle w:val="ListNumber"/>
        <w:spacing w:after="20"/>
      </w:pPr>
      <w:r>
        <w:t>Open another segment with a successful repair and verified improvement.</w:t>
      </w:r>
    </w:p>
    <w:p>
      <w:pPr>
        <w:pStyle w:val="ListNumber"/>
        <w:spacing w:after="20"/>
      </w:pPr>
      <w:r>
        <w:t>Export the weekly PDF and CSV.</w:t>
      </w:r>
    </w:p>
    <w:p>
      <w:pPr>
        <w:pStyle w:val="ListNumber"/>
        <w:spacing w:after="20"/>
      </w:pPr>
      <w:r>
        <w:t>End with the value proposition: detection plus accountability and verification.</w:t>
      </w:r>
    </w:p>
    <w:p>
      <w:pPr>
        <w:pStyle w:val="Heading2"/>
      </w:pPr>
      <w:r>
        <w:t>18.3 Demo scenarios to guarantee</w:t>
      </w:r>
    </w:p>
    <w:p>
      <w:pPr>
        <w:pStyle w:val="ListBullet"/>
        <w:spacing w:after="20"/>
      </w:pPr>
      <w:r>
        <w:t>Worsening road: score 48 → 67 → 86 → 84.</w:t>
      </w:r>
    </w:p>
    <w:p>
      <w:pPr>
        <w:pStyle w:val="ListBullet"/>
        <w:spacing w:after="20"/>
      </w:pPr>
      <w:r>
        <w:t>Successful repair: score 70 → 72 → 55 → 34.</w:t>
      </w:r>
    </w:p>
    <w:p>
      <w:pPr>
        <w:pStyle w:val="ListBullet"/>
        <w:spacing w:after="20"/>
      </w:pPr>
      <w:r>
        <w:t>Failed repair verification: score remains high after claimed repair.</w:t>
      </w:r>
    </w:p>
    <w:p>
      <w:pPr>
        <w:pStyle w:val="ListBullet"/>
        <w:spacing w:after="20"/>
      </w:pPr>
      <w:r>
        <w:t>Overdue authority: report sent but no action after multiple weeks.</w:t>
      </w:r>
    </w:p>
    <w:p>
      <w:pPr>
        <w:pStyle w:val="ListBullet"/>
        <w:spacing w:after="20"/>
      </w:pPr>
      <w:r>
        <w:t>Coverage warning: road not recently surveyed.</w:t>
      </w:r>
    </w:p>
    <w:p>
      <w:pPr>
        <w:pStyle w:val="ListBullet"/>
        <w:spacing w:after="20"/>
      </w:pPr>
      <w:r>
        <w:t>Duplicate detections: many frames collapse into one cluster.</w:t>
      </w:r>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1F4E78"/>
          </w:tcPr>
          <w:p>
            <w:r/>
            <w:r>
              <w:rPr>
                <w:rFonts w:ascii="Aptos" w:hAnsi="Aptos"/>
                <w:b/>
                <w:color w:val="FFFFFF"/>
                <w:sz w:val="17"/>
              </w:rPr>
              <w:t>Category</w:t>
            </w:r>
          </w:p>
        </w:tc>
        <w:tc>
          <w:tcPr>
            <w:tcW w:type="dxa" w:w="6912"/>
            <w:vAlign w:val="center"/>
            <w:shd w:fill="1F4E78"/>
          </w:tcPr>
          <w:p>
            <w:r/>
            <w:r>
              <w:rPr>
                <w:rFonts w:ascii="Aptos" w:hAnsi="Aptos"/>
                <w:b/>
                <w:color w:val="FFFFFF"/>
                <w:sz w:val="17"/>
              </w:rPr>
              <w:t>Requirement</w:t>
            </w:r>
          </w:p>
        </w:tc>
      </w:tr>
      <w:tr>
        <w:tc>
          <w:tcPr>
            <w:tcW w:type="dxa" w:w="2160"/>
            <w:vAlign w:val="center"/>
          </w:tcPr>
          <w:p>
            <w:r/>
            <w:r>
              <w:rPr>
                <w:rFonts w:ascii="Aptos" w:hAnsi="Aptos"/>
                <w:b w:val="0"/>
                <w:sz w:val="16"/>
              </w:rPr>
              <w:t>Usability</w:t>
            </w:r>
          </w:p>
        </w:tc>
        <w:tc>
          <w:tcPr>
            <w:tcW w:type="dxa" w:w="6912"/>
            <w:vAlign w:val="center"/>
          </w:tcPr>
          <w:p>
            <w:r/>
            <w:r>
              <w:rPr>
                <w:rFonts w:ascii="Aptos" w:hAnsi="Aptos"/>
                <w:b w:val="0"/>
                <w:sz w:val="16"/>
              </w:rPr>
              <w:t>A judge should understand the dashboard without training.</w:t>
            </w:r>
          </w:p>
        </w:tc>
      </w:tr>
      <w:tr>
        <w:tc>
          <w:tcPr>
            <w:tcW w:type="dxa" w:w="2160"/>
            <w:vAlign w:val="center"/>
          </w:tcPr>
          <w:p>
            <w:r/>
            <w:r>
              <w:rPr>
                <w:rFonts w:ascii="Aptos" w:hAnsi="Aptos"/>
                <w:b w:val="0"/>
                <w:sz w:val="16"/>
              </w:rPr>
              <w:t>Performance</w:t>
            </w:r>
          </w:p>
        </w:tc>
        <w:tc>
          <w:tcPr>
            <w:tcW w:type="dxa" w:w="6912"/>
            <w:vAlign w:val="center"/>
          </w:tcPr>
          <w:p>
            <w:r/>
            <w:r>
              <w:rPr>
                <w:rFonts w:ascii="Aptos" w:hAnsi="Aptos"/>
                <w:b w:val="0"/>
                <w:sz w:val="16"/>
              </w:rPr>
              <w:t>A short demo video should show progress and complete in a reasonable time on the selected host.</w:t>
            </w:r>
          </w:p>
        </w:tc>
      </w:tr>
      <w:tr>
        <w:tc>
          <w:tcPr>
            <w:tcW w:type="dxa" w:w="2160"/>
            <w:vAlign w:val="center"/>
          </w:tcPr>
          <w:p>
            <w:r/>
            <w:r>
              <w:rPr>
                <w:rFonts w:ascii="Aptos" w:hAnsi="Aptos"/>
                <w:b w:val="0"/>
                <w:sz w:val="16"/>
              </w:rPr>
              <w:t>Reliability</w:t>
            </w:r>
          </w:p>
        </w:tc>
        <w:tc>
          <w:tcPr>
            <w:tcW w:type="dxa" w:w="6912"/>
            <w:vAlign w:val="center"/>
          </w:tcPr>
          <w:p>
            <w:r/>
            <w:r>
              <w:rPr>
                <w:rFonts w:ascii="Aptos" w:hAnsi="Aptos"/>
                <w:b w:val="0"/>
                <w:sz w:val="16"/>
              </w:rPr>
              <w:t>Seeded demo data and precomputed fallback results must work without live inference.</w:t>
            </w:r>
          </w:p>
        </w:tc>
      </w:tr>
      <w:tr>
        <w:tc>
          <w:tcPr>
            <w:tcW w:type="dxa" w:w="2160"/>
            <w:vAlign w:val="center"/>
          </w:tcPr>
          <w:p>
            <w:r/>
            <w:r>
              <w:rPr>
                <w:rFonts w:ascii="Aptos" w:hAnsi="Aptos"/>
                <w:b w:val="0"/>
                <w:sz w:val="16"/>
              </w:rPr>
              <w:t>Transparency</w:t>
            </w:r>
          </w:p>
        </w:tc>
        <w:tc>
          <w:tcPr>
            <w:tcW w:type="dxa" w:w="6912"/>
            <w:vAlign w:val="center"/>
          </w:tcPr>
          <w:p>
            <w:r/>
            <w:r>
              <w:rPr>
                <w:rFonts w:ascii="Aptos" w:hAnsi="Aptos"/>
                <w:b w:val="0"/>
                <w:sz w:val="16"/>
              </w:rPr>
              <w:t>All simulated data must be visibly labeled and exports must carry the same disclaimer.</w:t>
            </w:r>
          </w:p>
        </w:tc>
      </w:tr>
      <w:tr>
        <w:tc>
          <w:tcPr>
            <w:tcW w:type="dxa" w:w="2160"/>
            <w:vAlign w:val="center"/>
          </w:tcPr>
          <w:p>
            <w:r/>
            <w:r>
              <w:rPr>
                <w:rFonts w:ascii="Aptos" w:hAnsi="Aptos"/>
                <w:b w:val="0"/>
                <w:sz w:val="16"/>
              </w:rPr>
              <w:t>Security</w:t>
            </w:r>
          </w:p>
        </w:tc>
        <w:tc>
          <w:tcPr>
            <w:tcW w:type="dxa" w:w="6912"/>
            <w:vAlign w:val="center"/>
          </w:tcPr>
          <w:p>
            <w:r/>
            <w:r>
              <w:rPr>
                <w:rFonts w:ascii="Aptos" w:hAnsi="Aptos"/>
                <w:b w:val="0"/>
                <w:sz w:val="16"/>
              </w:rPr>
              <w:t>Limit upload size/type; never expose arbitrary server paths; sanitize filenames.</w:t>
            </w:r>
          </w:p>
        </w:tc>
      </w:tr>
      <w:tr>
        <w:tc>
          <w:tcPr>
            <w:tcW w:type="dxa" w:w="2160"/>
            <w:vAlign w:val="center"/>
          </w:tcPr>
          <w:p>
            <w:r/>
            <w:r>
              <w:rPr>
                <w:rFonts w:ascii="Aptos" w:hAnsi="Aptos"/>
                <w:b w:val="0"/>
                <w:sz w:val="16"/>
              </w:rPr>
              <w:t>Privacy</w:t>
            </w:r>
          </w:p>
        </w:tc>
        <w:tc>
          <w:tcPr>
            <w:tcW w:type="dxa" w:w="6912"/>
            <w:vAlign w:val="center"/>
          </w:tcPr>
          <w:p>
            <w:r/>
            <w:r>
              <w:rPr>
                <w:rFonts w:ascii="Aptos" w:hAnsi="Aptos"/>
                <w:b w:val="0"/>
                <w:sz w:val="16"/>
              </w:rPr>
              <w:t>Avoid storing faces, number plates, or unnecessary personal data in the prototype.</w:t>
            </w:r>
          </w:p>
        </w:tc>
      </w:tr>
      <w:tr>
        <w:tc>
          <w:tcPr>
            <w:tcW w:type="dxa" w:w="2160"/>
            <w:vAlign w:val="center"/>
          </w:tcPr>
          <w:p>
            <w:r/>
            <w:r>
              <w:rPr>
                <w:rFonts w:ascii="Aptos" w:hAnsi="Aptos"/>
                <w:b w:val="0"/>
                <w:sz w:val="16"/>
              </w:rPr>
              <w:t>Observability</w:t>
            </w:r>
          </w:p>
        </w:tc>
        <w:tc>
          <w:tcPr>
            <w:tcW w:type="dxa" w:w="6912"/>
            <w:vAlign w:val="center"/>
          </w:tcPr>
          <w:p>
            <w:r/>
            <w:r>
              <w:rPr>
                <w:rFonts w:ascii="Aptos" w:hAnsi="Aptos"/>
                <w:b w:val="0"/>
                <w:sz w:val="16"/>
              </w:rPr>
              <w:t>Show job errors, model version, processing duration, and data coverage.</w:t>
            </w:r>
          </w:p>
        </w:tc>
      </w:tr>
      <w:tr>
        <w:tc>
          <w:tcPr>
            <w:tcW w:type="dxa" w:w="2160"/>
            <w:vAlign w:val="center"/>
          </w:tcPr>
          <w:p>
            <w:r/>
            <w:r>
              <w:rPr>
                <w:rFonts w:ascii="Aptos" w:hAnsi="Aptos"/>
                <w:b w:val="0"/>
                <w:sz w:val="16"/>
              </w:rPr>
              <w:t>Accessibility</w:t>
            </w:r>
          </w:p>
        </w:tc>
        <w:tc>
          <w:tcPr>
            <w:tcW w:type="dxa" w:w="6912"/>
            <w:vAlign w:val="center"/>
          </w:tcPr>
          <w:p>
            <w:r/>
            <w:r>
              <w:rPr>
                <w:rFonts w:ascii="Aptos" w:hAnsi="Aptos"/>
                <w:b w:val="0"/>
                <w:sz w:val="16"/>
              </w:rPr>
              <w:t>Use readable colors, legend labels, keyboard-friendly controls, and non-color status labels.</w:t>
            </w:r>
          </w:p>
        </w:tc>
      </w:tr>
      <w:tr>
        <w:tc>
          <w:tcPr>
            <w:tcW w:type="dxa" w:w="2160"/>
            <w:vAlign w:val="center"/>
          </w:tcPr>
          <w:p>
            <w:r/>
            <w:r>
              <w:rPr>
                <w:rFonts w:ascii="Aptos" w:hAnsi="Aptos"/>
                <w:b w:val="0"/>
                <w:sz w:val="16"/>
              </w:rPr>
              <w:t>Extensibility</w:t>
            </w:r>
          </w:p>
        </w:tc>
        <w:tc>
          <w:tcPr>
            <w:tcW w:type="dxa" w:w="6912"/>
            <w:vAlign w:val="center"/>
          </w:tcPr>
          <w:p>
            <w:r/>
            <w:r>
              <w:rPr>
                <w:rFonts w:ascii="Aptos" w:hAnsi="Aptos"/>
                <w:b w:val="0"/>
                <w:sz w:val="16"/>
              </w:rPr>
              <w:t>Keep ingestion, inference, scoring, map, and reporting modules separable.</w:t>
            </w:r>
          </w:p>
        </w:tc>
      </w:tr>
    </w:tbl>
    <w:p/>
    <w:p>
      <w:pPr>
        <w:pStyle w:val="Heading1"/>
      </w:pPr>
      <w:r>
        <w:t>20. Acceptance Criteria</w:t>
      </w:r>
    </w:p>
    <w:p>
      <w:pPr>
        <w:pStyle w:val="ListBullet"/>
        <w:spacing w:after="20"/>
      </w:pPr>
      <w:r>
        <w:t>User can upload a supported sample video from the dashboard.</w:t>
      </w:r>
    </w:p>
    <w:p>
      <w:pPr>
        <w:pStyle w:val="ListBullet"/>
        <w:spacing w:after="20"/>
      </w:pPr>
      <w:r>
        <w:t>System creates a processing job and shows status/progress.</w:t>
      </w:r>
    </w:p>
    <w:p>
      <w:pPr>
        <w:pStyle w:val="ListBullet"/>
        <w:spacing w:after="20"/>
      </w:pPr>
      <w:r>
        <w:t>YOLO returns detections with confidence and evidence frames.</w:t>
      </w:r>
    </w:p>
    <w:p>
      <w:pPr>
        <w:pStyle w:val="ListBullet"/>
        <w:spacing w:after="20"/>
      </w:pPr>
      <w:r>
        <w:t>Detections include timestamp and GPS or a clearly labeled simulated metadata source.</w:t>
      </w:r>
    </w:p>
    <w:p>
      <w:pPr>
        <w:pStyle w:val="ListBullet"/>
        <w:spacing w:after="20"/>
      </w:pPr>
      <w:r>
        <w:t>Repeated sightings are clustered so one pothole is not counted 20 times.</w:t>
      </w:r>
    </w:p>
    <w:p>
      <w:pPr>
        <w:pStyle w:val="ListBullet"/>
        <w:spacing w:after="20"/>
      </w:pPr>
      <w:r>
        <w:t>Map loads with at least 12 seeded road segments.</w:t>
      </w:r>
    </w:p>
    <w:p>
      <w:pPr>
        <w:pStyle w:val="ListBullet"/>
        <w:spacing w:after="20"/>
      </w:pPr>
      <w:r>
        <w:t>Map colors match the configured risk grade.</w:t>
      </w:r>
    </w:p>
    <w:p>
      <w:pPr>
        <w:pStyle w:val="ListBullet"/>
        <w:spacing w:after="20"/>
      </w:pPr>
      <w:r>
        <w:t>User can switch among four weekly cycles.</w:t>
      </w:r>
    </w:p>
    <w:p>
      <w:pPr>
        <w:pStyle w:val="ListBullet"/>
        <w:spacing w:after="20"/>
      </w:pPr>
      <w:r>
        <w:t>Every selected road displays score, grade, pothole count, trend, authority, and status.</w:t>
      </w:r>
    </w:p>
    <w:p>
      <w:pPr>
        <w:pStyle w:val="ListBullet"/>
        <w:spacing w:after="20"/>
      </w:pPr>
      <w:r>
        <w:t>At least one road worsens across four weeks.</w:t>
      </w:r>
    </w:p>
    <w:p>
      <w:pPr>
        <w:pStyle w:val="ListBullet"/>
        <w:spacing w:after="20"/>
      </w:pPr>
      <w:r>
        <w:t>At least one road improves after a simulated repair.</w:t>
      </w:r>
    </w:p>
    <w:p>
      <w:pPr>
        <w:pStyle w:val="ListBullet"/>
        <w:spacing w:after="20"/>
      </w:pPr>
      <w:r>
        <w:t>At least one repair is marked failed/unverified.</w:t>
      </w:r>
    </w:p>
    <w:p>
      <w:pPr>
        <w:pStyle w:val="ListBullet"/>
        <w:spacing w:after="20"/>
      </w:pPr>
      <w:r>
        <w:t>At least one issue is overdue and escalated.</w:t>
      </w:r>
    </w:p>
    <w:p>
      <w:pPr>
        <w:pStyle w:val="ListBullet"/>
        <w:spacing w:after="20"/>
      </w:pPr>
      <w:r>
        <w:t>PDF report downloads successfully.</w:t>
      </w:r>
    </w:p>
    <w:p>
      <w:pPr>
        <w:pStyle w:val="ListBullet"/>
        <w:spacing w:after="20"/>
      </w:pPr>
      <w:r>
        <w:t>CSV exports contain detection, segment, weekly, and authority data.</w:t>
      </w:r>
    </w:p>
    <w:p>
      <w:pPr>
        <w:pStyle w:val="ListBullet"/>
        <w:spacing w:after="20"/>
      </w:pPr>
      <w:r>
        <w:t>Demo data is labeled Simulated Demo Data in dashboard and exports.</w:t>
      </w:r>
    </w:p>
    <w:p>
      <w:pPr>
        <w:pStyle w:val="ListBullet"/>
        <w:spacing w:after="20"/>
      </w:pPr>
      <w:r>
        <w:t>System has a fallback mode that works without live model inference.</w:t>
      </w:r>
    </w:p>
    <w:p>
      <w:pPr>
        <w:pStyle w:val="Heading1"/>
      </w:pPr>
      <w:r>
        <w:t>21.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1F4E78"/>
          </w:tcPr>
          <w:p>
            <w:r/>
            <w:r>
              <w:rPr>
                <w:rFonts w:ascii="Aptos" w:hAnsi="Aptos"/>
                <w:b/>
                <w:color w:val="FFFFFF"/>
                <w:sz w:val="17"/>
              </w:rPr>
              <w:t>Risk</w:t>
            </w:r>
          </w:p>
        </w:tc>
        <w:tc>
          <w:tcPr>
            <w:tcW w:type="dxa" w:w="2592"/>
            <w:vAlign w:val="center"/>
            <w:shd w:fill="1F4E78"/>
          </w:tcPr>
          <w:p>
            <w:r/>
            <w:r>
              <w:rPr>
                <w:rFonts w:ascii="Aptos" w:hAnsi="Aptos"/>
                <w:b/>
                <w:color w:val="FFFFFF"/>
                <w:sz w:val="17"/>
              </w:rPr>
              <w:t>Impact</w:t>
            </w:r>
          </w:p>
        </w:tc>
        <w:tc>
          <w:tcPr>
            <w:tcW w:type="dxa" w:w="4320"/>
            <w:vAlign w:val="center"/>
            <w:shd w:fill="1F4E78"/>
          </w:tcPr>
          <w:p>
            <w:r/>
            <w:r>
              <w:rPr>
                <w:rFonts w:ascii="Aptos" w:hAnsi="Aptos"/>
                <w:b/>
                <w:color w:val="FFFFFF"/>
                <w:sz w:val="17"/>
              </w:rPr>
              <w:t>Mitigation</w:t>
            </w:r>
          </w:p>
        </w:tc>
      </w:tr>
      <w:tr>
        <w:tc>
          <w:tcPr>
            <w:tcW w:type="dxa" w:w="2160"/>
            <w:vAlign w:val="center"/>
          </w:tcPr>
          <w:p>
            <w:r/>
            <w:r>
              <w:rPr>
                <w:rFonts w:ascii="Aptos" w:hAnsi="Aptos"/>
                <w:b w:val="0"/>
                <w:sz w:val="16"/>
              </w:rPr>
              <w:t>NVDR GPS format unknown</w:t>
            </w:r>
          </w:p>
        </w:tc>
        <w:tc>
          <w:tcPr>
            <w:tcW w:type="dxa" w:w="2592"/>
            <w:vAlign w:val="center"/>
          </w:tcPr>
          <w:p>
            <w:r/>
            <w:r>
              <w:rPr>
                <w:rFonts w:ascii="Aptos" w:hAnsi="Aptos"/>
                <w:b w:val="0"/>
                <w:sz w:val="16"/>
              </w:rPr>
              <w:t>Location mapping may fail</w:t>
            </w:r>
          </w:p>
        </w:tc>
        <w:tc>
          <w:tcPr>
            <w:tcW w:type="dxa" w:w="4320"/>
            <w:vAlign w:val="center"/>
          </w:tcPr>
          <w:p>
            <w:r/>
            <w:r>
              <w:rPr>
                <w:rFonts w:ascii="Aptos" w:hAnsi="Aptos"/>
                <w:b w:val="0"/>
                <w:sz w:val="16"/>
              </w:rPr>
              <w:t>Support sidecar GPS CSV/JSON; validate camera metadata early.</w:t>
            </w:r>
          </w:p>
        </w:tc>
      </w:tr>
      <w:tr>
        <w:tc>
          <w:tcPr>
            <w:tcW w:type="dxa" w:w="2160"/>
            <w:vAlign w:val="center"/>
          </w:tcPr>
          <w:p>
            <w:r/>
            <w:r>
              <w:rPr>
                <w:rFonts w:ascii="Aptos" w:hAnsi="Aptos"/>
                <w:b w:val="0"/>
                <w:sz w:val="16"/>
              </w:rPr>
              <w:t>Free host sleeps or has quota</w:t>
            </w:r>
          </w:p>
        </w:tc>
        <w:tc>
          <w:tcPr>
            <w:tcW w:type="dxa" w:w="2592"/>
            <w:vAlign w:val="center"/>
          </w:tcPr>
          <w:p>
            <w:r/>
            <w:r>
              <w:rPr>
                <w:rFonts w:ascii="Aptos" w:hAnsi="Aptos"/>
                <w:b w:val="0"/>
                <w:sz w:val="16"/>
              </w:rPr>
              <w:t>Live demo may fail</w:t>
            </w:r>
          </w:p>
        </w:tc>
        <w:tc>
          <w:tcPr>
            <w:tcW w:type="dxa" w:w="4320"/>
            <w:vAlign w:val="center"/>
          </w:tcPr>
          <w:p>
            <w:r/>
            <w:r>
              <w:rPr>
                <w:rFonts w:ascii="Aptos" w:hAnsi="Aptos"/>
                <w:b w:val="0"/>
                <w:sz w:val="16"/>
              </w:rPr>
              <w:t>Use short clip, precompute fallback, keep local backup.</w:t>
            </w:r>
          </w:p>
        </w:tc>
      </w:tr>
      <w:tr>
        <w:tc>
          <w:tcPr>
            <w:tcW w:type="dxa" w:w="2160"/>
            <w:vAlign w:val="center"/>
          </w:tcPr>
          <w:p>
            <w:r/>
            <w:r>
              <w:rPr>
                <w:rFonts w:ascii="Aptos" w:hAnsi="Aptos"/>
                <w:b w:val="0"/>
                <w:sz w:val="16"/>
              </w:rPr>
              <w:t>CPU inference slow</w:t>
            </w:r>
          </w:p>
        </w:tc>
        <w:tc>
          <w:tcPr>
            <w:tcW w:type="dxa" w:w="2592"/>
            <w:vAlign w:val="center"/>
          </w:tcPr>
          <w:p>
            <w:r/>
            <w:r>
              <w:rPr>
                <w:rFonts w:ascii="Aptos" w:hAnsi="Aptos"/>
                <w:b w:val="0"/>
                <w:sz w:val="16"/>
              </w:rPr>
              <w:t>Long wait during presentation</w:t>
            </w:r>
          </w:p>
        </w:tc>
        <w:tc>
          <w:tcPr>
            <w:tcW w:type="dxa" w:w="4320"/>
            <w:vAlign w:val="center"/>
          </w:tcPr>
          <w:p>
            <w:r/>
            <w:r>
              <w:rPr>
                <w:rFonts w:ascii="Aptos" w:hAnsi="Aptos"/>
                <w:b w:val="0"/>
                <w:sz w:val="16"/>
              </w:rPr>
              <w:t>Sample 1–2 FPS; use smaller model if needed; precompute demo results.</w:t>
            </w:r>
          </w:p>
        </w:tc>
      </w:tr>
      <w:tr>
        <w:tc>
          <w:tcPr>
            <w:tcW w:type="dxa" w:w="2160"/>
            <w:vAlign w:val="center"/>
          </w:tcPr>
          <w:p>
            <w:r/>
            <w:r>
              <w:rPr>
                <w:rFonts w:ascii="Aptos" w:hAnsi="Aptos"/>
                <w:b w:val="0"/>
                <w:sz w:val="16"/>
              </w:rPr>
              <w:t>False positives from road patches</w:t>
            </w:r>
          </w:p>
        </w:tc>
        <w:tc>
          <w:tcPr>
            <w:tcW w:type="dxa" w:w="2592"/>
            <w:vAlign w:val="center"/>
          </w:tcPr>
          <w:p>
            <w:r/>
            <w:r>
              <w:rPr>
                <w:rFonts w:ascii="Aptos" w:hAnsi="Aptos"/>
                <w:b w:val="0"/>
                <w:sz w:val="16"/>
              </w:rPr>
              <w:t>Incorrect road score</w:t>
            </w:r>
          </w:p>
        </w:tc>
        <w:tc>
          <w:tcPr>
            <w:tcW w:type="dxa" w:w="4320"/>
            <w:vAlign w:val="center"/>
          </w:tcPr>
          <w:p>
            <w:r/>
            <w:r>
              <w:rPr>
                <w:rFonts w:ascii="Aptos" w:hAnsi="Aptos"/>
                <w:b w:val="0"/>
                <w:sz w:val="16"/>
              </w:rPr>
              <w:t>Fine-tune on local footage; show confidence; review evidence.</w:t>
            </w:r>
          </w:p>
        </w:tc>
      </w:tr>
      <w:tr>
        <w:tc>
          <w:tcPr>
            <w:tcW w:type="dxa" w:w="2160"/>
            <w:vAlign w:val="center"/>
          </w:tcPr>
          <w:p>
            <w:r/>
            <w:r>
              <w:rPr>
                <w:rFonts w:ascii="Aptos" w:hAnsi="Aptos"/>
                <w:b w:val="0"/>
                <w:sz w:val="16"/>
              </w:rPr>
              <w:t>Duplicate detections</w:t>
            </w:r>
          </w:p>
        </w:tc>
        <w:tc>
          <w:tcPr>
            <w:tcW w:type="dxa" w:w="2592"/>
            <w:vAlign w:val="center"/>
          </w:tcPr>
          <w:p>
            <w:r/>
            <w:r>
              <w:rPr>
                <w:rFonts w:ascii="Aptos" w:hAnsi="Aptos"/>
                <w:b w:val="0"/>
                <w:sz w:val="16"/>
              </w:rPr>
              <w:t>Inflated pothole counts</w:t>
            </w:r>
          </w:p>
        </w:tc>
        <w:tc>
          <w:tcPr>
            <w:tcW w:type="dxa" w:w="4320"/>
            <w:vAlign w:val="center"/>
          </w:tcPr>
          <w:p>
            <w:r/>
            <w:r>
              <w:rPr>
                <w:rFonts w:ascii="Aptos" w:hAnsi="Aptos"/>
                <w:b w:val="0"/>
                <w:sz w:val="16"/>
              </w:rPr>
              <w:t>Tracking + DBSCAN/spatial-temporal clustering.</w:t>
            </w:r>
          </w:p>
        </w:tc>
      </w:tr>
      <w:tr>
        <w:tc>
          <w:tcPr>
            <w:tcW w:type="dxa" w:w="2160"/>
            <w:vAlign w:val="center"/>
          </w:tcPr>
          <w:p>
            <w:r/>
            <w:r>
              <w:rPr>
                <w:rFonts w:ascii="Aptos" w:hAnsi="Aptos"/>
                <w:b w:val="0"/>
                <w:sz w:val="16"/>
              </w:rPr>
              <w:t>No bus coverage on a road</w:t>
            </w:r>
          </w:p>
        </w:tc>
        <w:tc>
          <w:tcPr>
            <w:tcW w:type="dxa" w:w="2592"/>
            <w:vAlign w:val="center"/>
          </w:tcPr>
          <w:p>
            <w:r/>
            <w:r>
              <w:rPr>
                <w:rFonts w:ascii="Aptos" w:hAnsi="Aptos"/>
                <w:b w:val="0"/>
                <w:sz w:val="16"/>
              </w:rPr>
              <w:t>False healthy result</w:t>
            </w:r>
          </w:p>
        </w:tc>
        <w:tc>
          <w:tcPr>
            <w:tcW w:type="dxa" w:w="4320"/>
            <w:vAlign w:val="center"/>
          </w:tcPr>
          <w:p>
            <w:r/>
            <w:r>
              <w:rPr>
                <w:rFonts w:ascii="Aptos" w:hAnsi="Aptos"/>
                <w:b w:val="0"/>
                <w:sz w:val="16"/>
              </w:rPr>
              <w:t>Show 'not recently surveyed' state separately.</w:t>
            </w:r>
          </w:p>
        </w:tc>
      </w:tr>
      <w:tr>
        <w:tc>
          <w:tcPr>
            <w:tcW w:type="dxa" w:w="2160"/>
            <w:vAlign w:val="center"/>
          </w:tcPr>
          <w:p>
            <w:r/>
            <w:r>
              <w:rPr>
                <w:rFonts w:ascii="Aptos" w:hAnsi="Aptos"/>
                <w:b w:val="0"/>
                <w:sz w:val="16"/>
              </w:rPr>
              <w:t>No proof of repair</w:t>
            </w:r>
          </w:p>
        </w:tc>
        <w:tc>
          <w:tcPr>
            <w:tcW w:type="dxa" w:w="2592"/>
            <w:vAlign w:val="center"/>
          </w:tcPr>
          <w:p>
            <w:r/>
            <w:r>
              <w:rPr>
                <w:rFonts w:ascii="Aptos" w:hAnsi="Aptos"/>
                <w:b w:val="0"/>
                <w:sz w:val="16"/>
              </w:rPr>
              <w:t>False claim of maintenance</w:t>
            </w:r>
          </w:p>
        </w:tc>
        <w:tc>
          <w:tcPr>
            <w:tcW w:type="dxa" w:w="4320"/>
            <w:vAlign w:val="center"/>
          </w:tcPr>
          <w:p>
            <w:r/>
            <w:r>
              <w:rPr>
                <w:rFonts w:ascii="Aptos" w:hAnsi="Aptos"/>
                <w:b w:val="0"/>
                <w:sz w:val="16"/>
              </w:rPr>
              <w:t>Require post-repair survey and verification state.</w:t>
            </w:r>
          </w:p>
        </w:tc>
      </w:tr>
      <w:tr>
        <w:tc>
          <w:tcPr>
            <w:tcW w:type="dxa" w:w="2160"/>
            <w:vAlign w:val="center"/>
          </w:tcPr>
          <w:p>
            <w:r/>
            <w:r>
              <w:rPr>
                <w:rFonts w:ascii="Aptos" w:hAnsi="Aptos"/>
                <w:b w:val="0"/>
                <w:sz w:val="16"/>
              </w:rPr>
              <w:t>Synthetic data mistaken as real</w:t>
            </w:r>
          </w:p>
        </w:tc>
        <w:tc>
          <w:tcPr>
            <w:tcW w:type="dxa" w:w="2592"/>
            <w:vAlign w:val="center"/>
          </w:tcPr>
          <w:p>
            <w:r/>
            <w:r>
              <w:rPr>
                <w:rFonts w:ascii="Aptos" w:hAnsi="Aptos"/>
                <w:b w:val="0"/>
                <w:sz w:val="16"/>
              </w:rPr>
              <w:t>Credibility risk</w:t>
            </w:r>
          </w:p>
        </w:tc>
        <w:tc>
          <w:tcPr>
            <w:tcW w:type="dxa" w:w="4320"/>
            <w:vAlign w:val="center"/>
          </w:tcPr>
          <w:p>
            <w:r/>
            <w:r>
              <w:rPr>
                <w:rFonts w:ascii="Aptos" w:hAnsi="Aptos"/>
                <w:b w:val="0"/>
                <w:sz w:val="16"/>
              </w:rPr>
              <w:t>Persistent Simulated Demo Data watermark and disclaimer.</w:t>
            </w:r>
          </w:p>
        </w:tc>
      </w:tr>
      <w:tr>
        <w:tc>
          <w:tcPr>
            <w:tcW w:type="dxa" w:w="2160"/>
            <w:vAlign w:val="center"/>
          </w:tcPr>
          <w:p>
            <w:r/>
            <w:r>
              <w:rPr>
                <w:rFonts w:ascii="Aptos" w:hAnsi="Aptos"/>
                <w:b w:val="0"/>
                <w:sz w:val="16"/>
              </w:rPr>
              <w:t>GPS/time mismatch</w:t>
            </w:r>
          </w:p>
        </w:tc>
        <w:tc>
          <w:tcPr>
            <w:tcW w:type="dxa" w:w="2592"/>
            <w:vAlign w:val="center"/>
          </w:tcPr>
          <w:p>
            <w:r/>
            <w:r>
              <w:rPr>
                <w:rFonts w:ascii="Aptos" w:hAnsi="Aptos"/>
                <w:b w:val="0"/>
                <w:sz w:val="16"/>
              </w:rPr>
              <w:t>Wrong road assignment</w:t>
            </w:r>
          </w:p>
        </w:tc>
        <w:tc>
          <w:tcPr>
            <w:tcW w:type="dxa" w:w="4320"/>
            <w:vAlign w:val="center"/>
          </w:tcPr>
          <w:p>
            <w:r/>
            <w:r>
              <w:rPr>
                <w:rFonts w:ascii="Aptos" w:hAnsi="Aptos"/>
                <w:b w:val="0"/>
                <w:sz w:val="16"/>
              </w:rPr>
              <w:t>Synchronize camera clock and GPS source; validate sample metadata.</w:t>
            </w:r>
          </w:p>
        </w:tc>
      </w:tr>
    </w:tbl>
    <w:p/>
    <w:p>
      <w:pPr>
        <w:pStyle w:val="Heading1"/>
      </w:pPr>
      <w:r>
        <w:t>22. Future Enhancements</w:t>
      </w:r>
    </w:p>
    <w:p>
      <w:pPr>
        <w:pStyle w:val="ListBullet"/>
        <w:spacing w:after="20"/>
      </w:pPr>
      <w:r>
        <w:t>Real NVDR vendor integration and charging-station network handshake.</w:t>
      </w:r>
    </w:p>
    <w:p>
      <w:pPr>
        <w:pStyle w:val="ListBullet"/>
        <w:spacing w:after="20"/>
      </w:pPr>
      <w:r>
        <w:t>Automated NHAI/municipal API integration after authority endpoints are confirmed.</w:t>
      </w:r>
    </w:p>
    <w:p>
      <w:pPr>
        <w:pStyle w:val="ListBullet"/>
        <w:spacing w:after="20"/>
      </w:pPr>
      <w:r>
        <w:t>Weather API integration and rainfall-aware scoring.</w:t>
      </w:r>
    </w:p>
    <w:p>
      <w:pPr>
        <w:pStyle w:val="ListBullet"/>
        <w:spacing w:after="20"/>
      </w:pPr>
      <w:r>
        <w:t>Lane-level and direction-aware road analysis.</w:t>
      </w:r>
    </w:p>
    <w:p>
      <w:pPr>
        <w:pStyle w:val="ListBullet"/>
        <w:spacing w:after="20"/>
      </w:pPr>
      <w:r>
        <w:t>Monocular depth estimation or stereo-camera support for better severity estimation.</w:t>
      </w:r>
    </w:p>
    <w:p>
      <w:pPr>
        <w:pStyle w:val="ListBullet"/>
        <w:spacing w:after="20"/>
      </w:pPr>
      <w:r>
        <w:t>Mobile app for authority field verification.</w:t>
      </w:r>
    </w:p>
    <w:p>
      <w:pPr>
        <w:pStyle w:val="ListBullet"/>
        <w:spacing w:after="20"/>
      </w:pPr>
      <w:r>
        <w:t>Citizen reporting and evidence fusion.</w:t>
      </w:r>
    </w:p>
    <w:p>
      <w:pPr>
        <w:pStyle w:val="ListBullet"/>
        <w:spacing w:after="20"/>
      </w:pPr>
      <w:r>
        <w:t>Route coverage optimization and active learning.</w:t>
      </w:r>
    </w:p>
    <w:p>
      <w:pPr>
        <w:pStyle w:val="ListBullet"/>
        <w:spacing w:after="20"/>
      </w:pPr>
      <w:r>
        <w:t>Model drift monitoring and periodic retraining.</w:t>
      </w:r>
    </w:p>
    <w:p>
      <w:pPr>
        <w:pStyle w:val="ListBullet"/>
        <w:spacing w:after="20"/>
      </w:pPr>
      <w:r>
        <w:t>Multi-city deployment with role-based access control.</w:t>
      </w:r>
    </w:p>
    <w:p>
      <w:pPr>
        <w:pStyle w:val="ListBullet"/>
        <w:spacing w:after="20"/>
      </w:pPr>
      <w:r>
        <w:t>Streaming or near-real-time edge inference if hardware becomes available.</w:t>
      </w:r>
    </w:p>
    <w:p>
      <w:pPr>
        <w:pStyle w:val="Heading1"/>
      </w:pPr>
      <w:r>
        <w:t>Appendix A — Example Detection Record</w:t>
      </w:r>
    </w:p>
    <w:p>
      <w:r>
        <w:rPr>
          <w:rFonts w:ascii="Consolas" w:hAnsi="Consolas"/>
          <w:sz w:val="16"/>
        </w:rPr>
        <w:t>{</w:t>
        <w:br/>
        <w:t xml:space="preserve">  "detection_id": "DET-000123",</w:t>
        <w:br/>
        <w:t xml:space="preserve">  "bus_id": "BUS-12",</w:t>
        <w:br/>
        <w:t xml:space="preserve">  "video_id": "VID-2026-09-13-001",</w:t>
        <w:br/>
        <w:t xml:space="preserve">  "timestamp": "2026-09-13T08:20:30+05:30",</w:t>
        <w:br/>
        <w:t xml:space="preserve">  "latitude": 26.9124,</w:t>
        <w:br/>
        <w:t xml:space="preserve">  "longitude": 75.7873,</w:t>
        <w:br/>
        <w:t xml:space="preserve">  "confidence": 0.94,</w:t>
        <w:br/>
        <w:t xml:space="preserve">  "severity": 8,</w:t>
        <w:br/>
        <w:t xml:space="preserve">  "road_segment_id": "SEG-001",</w:t>
        <w:br/>
        <w:t xml:space="preserve">  "evidence_frame": "evidence/DET-000123.jpg",</w:t>
        <w:br/>
        <w:t xml:space="preserve">  "data_source": "simulated_demo"</w:t>
        <w:br/>
        <w:t>}</w:t>
      </w:r>
    </w:p>
    <w:p>
      <w:pPr>
        <w:pStyle w:val="Heading1"/>
      </w:pPr>
      <w:r>
        <w:t>Appendix B — Required Demo Disclaimer</w:t>
      </w:r>
    </w:p>
    <w:p>
      <w:r>
        <w:rPr>
          <w:b/>
          <w:color w:val="C00000"/>
        </w:rPr>
        <w:t>SIMULATED DEMO DATA — This dashboard is populated with synthetic records for demonstration. The displayed road conditions, GPS points, pothole counts, authority statuses, and reports are not live government data.</w:t>
      </w:r>
    </w:p>
    <w:p/>
    <w:p>
      <w:pPr>
        <w:pStyle w:val="SmallNote"/>
      </w:pPr>
      <w:r>
        <w:t>End of document.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