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142EE" w14:textId="2C849BE6" w:rsidR="00663E67" w:rsidRPr="002A6EED" w:rsidRDefault="00716700" w:rsidP="002A6EED">
      <w:pPr>
        <w:pStyle w:val="zzCover"/>
        <w:rPr>
          <w:lang w:val="fr-CH"/>
        </w:rPr>
      </w:pPr>
      <w:r w:rsidRPr="002A6EED">
        <w:rPr>
          <w:lang w:val="fr-CH"/>
        </w:rPr>
        <w:t>ISO/DIS 29481-1:2024(en)</w:t>
      </w:r>
    </w:p>
    <w:p w14:paraId="0111FF65" w14:textId="6B6928E6" w:rsidR="00663E67" w:rsidRPr="002A6EED" w:rsidRDefault="00716700" w:rsidP="002A6EED">
      <w:pPr>
        <w:pStyle w:val="zzCover"/>
        <w:rPr>
          <w:lang w:val="fr-CH"/>
        </w:rPr>
      </w:pPr>
      <w:r w:rsidRPr="002A6EED">
        <w:rPr>
          <w:lang w:val="fr-CH"/>
        </w:rPr>
        <w:t>ISO/TC 59/SC 13</w:t>
      </w:r>
    </w:p>
    <w:p w14:paraId="7597CC77" w14:textId="3C52E36F" w:rsidR="00663E67" w:rsidRPr="002A6EED" w:rsidRDefault="00663E67" w:rsidP="002A6EED">
      <w:pPr>
        <w:pStyle w:val="zzCover"/>
      </w:pPr>
      <w:r w:rsidRPr="002A6EED">
        <w:t>Secretariat: SN</w:t>
      </w:r>
    </w:p>
    <w:p w14:paraId="52EBF81C" w14:textId="0DB0D008" w:rsidR="00716700" w:rsidRPr="002A6EED" w:rsidRDefault="00716700" w:rsidP="002A6EED">
      <w:pPr>
        <w:pStyle w:val="zzCover"/>
      </w:pPr>
      <w:r w:rsidRPr="002A6EED">
        <w:t>Date: 202</w:t>
      </w:r>
      <w:r w:rsidR="00335E2C">
        <w:t>5</w:t>
      </w:r>
      <w:r w:rsidRPr="002A6EED">
        <w:t>-</w:t>
      </w:r>
      <w:r w:rsidR="00335E2C">
        <w:t>02</w:t>
      </w:r>
      <w:r w:rsidRPr="002A6EED">
        <w:t>-1</w:t>
      </w:r>
      <w:r w:rsidR="00335E2C">
        <w:t>9</w:t>
      </w:r>
    </w:p>
    <w:p w14:paraId="5B8BF331" w14:textId="1ED62C91" w:rsidR="00663E67" w:rsidRPr="002A6EED" w:rsidRDefault="00663E67" w:rsidP="002A6EED">
      <w:pPr>
        <w:pStyle w:val="zzCover"/>
        <w:rPr>
          <w:szCs w:val="24"/>
        </w:rPr>
      </w:pPr>
      <w:r w:rsidRPr="002A6EED">
        <w:rPr>
          <w:szCs w:val="24"/>
        </w:rPr>
        <w:t xml:space="preserve">Building </w:t>
      </w:r>
      <w:r w:rsidR="00335E2C">
        <w:rPr>
          <w:szCs w:val="24"/>
        </w:rPr>
        <w:t>i</w:t>
      </w:r>
      <w:r w:rsidRPr="002A6EED">
        <w:rPr>
          <w:szCs w:val="24"/>
        </w:rPr>
        <w:t xml:space="preserve">nformation </w:t>
      </w:r>
      <w:r w:rsidR="00335E2C">
        <w:rPr>
          <w:szCs w:val="24"/>
        </w:rPr>
        <w:t>m</w:t>
      </w:r>
      <w:r w:rsidRPr="002A6EED">
        <w:rPr>
          <w:szCs w:val="24"/>
        </w:rPr>
        <w:t xml:space="preserve">odels — Information </w:t>
      </w:r>
      <w:r w:rsidR="00335E2C">
        <w:rPr>
          <w:szCs w:val="24"/>
        </w:rPr>
        <w:t>d</w:t>
      </w:r>
      <w:r w:rsidRPr="002A6EED">
        <w:rPr>
          <w:szCs w:val="24"/>
        </w:rPr>
        <w:t xml:space="preserve">elivery </w:t>
      </w:r>
      <w:r w:rsidR="00335E2C">
        <w:rPr>
          <w:szCs w:val="24"/>
        </w:rPr>
        <w:t>m</w:t>
      </w:r>
      <w:r w:rsidRPr="002A6EED">
        <w:rPr>
          <w:szCs w:val="24"/>
        </w:rPr>
        <w:t>anual — Part 1: Methodology and format</w:t>
      </w:r>
    </w:p>
    <w:p w14:paraId="7A0E8CE4" w14:textId="77777777" w:rsidR="00663E67" w:rsidRPr="002A6EED" w:rsidRDefault="00663E67" w:rsidP="002A6EED">
      <w:pPr>
        <w:pStyle w:val="zzCover"/>
        <w:autoSpaceDE w:val="0"/>
        <w:autoSpaceDN w:val="0"/>
        <w:adjustRightInd w:val="0"/>
        <w:rPr>
          <w:szCs w:val="24"/>
        </w:rPr>
        <w:sectPr w:rsidR="00663E67" w:rsidRPr="002A6EED" w:rsidSect="007001B8">
          <w:footerReference w:type="even" r:id="rId8"/>
          <w:footerReference w:type="default" r:id="rId9"/>
          <w:headerReference w:type="first" r:id="rId10"/>
          <w:footerReference w:type="first" r:id="rId11"/>
          <w:pgSz w:w="11906" w:h="16838"/>
          <w:pgMar w:top="794" w:right="737" w:bottom="567" w:left="850" w:header="709" w:footer="283" w:gutter="567"/>
          <w:pgNumType w:start="1"/>
          <w:cols w:space="708"/>
          <w:titlePg/>
          <w:docGrid w:linePitch="299"/>
        </w:sectPr>
      </w:pPr>
    </w:p>
    <w:p w14:paraId="74401843" w14:textId="77777777" w:rsidR="00663E67" w:rsidRPr="002A6EED" w:rsidRDefault="00663E67" w:rsidP="002A6EED">
      <w:pPr>
        <w:pStyle w:val="zzCopyright"/>
        <w:autoSpaceDE w:val="0"/>
        <w:autoSpaceDN w:val="0"/>
        <w:adjustRightInd w:val="0"/>
        <w:rPr>
          <w:szCs w:val="24"/>
        </w:rPr>
      </w:pPr>
      <w:r w:rsidRPr="002A6EED">
        <w:rPr>
          <w:szCs w:val="24"/>
        </w:rPr>
        <w:lastRenderedPageBreak/>
        <w:t xml:space="preserve">© </w:t>
      </w:r>
      <w:r w:rsidRPr="002A6EED">
        <w:rPr>
          <w:rStyle w:val="stdpublisher"/>
          <w:rFonts w:eastAsia="Times New Roman"/>
          <w:szCs w:val="24"/>
          <w:shd w:val="clear" w:color="auto" w:fill="auto"/>
        </w:rPr>
        <w:t>ISO</w:t>
      </w:r>
      <w:r w:rsidRPr="002A6EED">
        <w:rPr>
          <w:szCs w:val="24"/>
        </w:rPr>
        <w:t xml:space="preserve"> </w:t>
      </w:r>
      <w:r w:rsidRPr="002A6EED">
        <w:rPr>
          <w:rStyle w:val="stddocNumber"/>
          <w:szCs w:val="24"/>
          <w:shd w:val="clear" w:color="auto" w:fill="auto"/>
        </w:rPr>
        <w:t>2024</w:t>
      </w:r>
    </w:p>
    <w:p w14:paraId="59EFA65E" w14:textId="77777777" w:rsidR="00663E67" w:rsidRPr="002A6EED" w:rsidRDefault="00663E67" w:rsidP="002A6EED">
      <w:pPr>
        <w:pStyle w:val="zzCopyright"/>
        <w:autoSpaceDE w:val="0"/>
        <w:autoSpaceDN w:val="0"/>
        <w:adjustRightInd w:val="0"/>
        <w:rPr>
          <w:szCs w:val="24"/>
        </w:rPr>
      </w:pPr>
      <w:r w:rsidRPr="002A6EED">
        <w:rPr>
          <w:szCs w:val="24"/>
        </w:rPr>
        <w:t>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59CE50DE" w14:textId="77777777" w:rsidR="00663E67" w:rsidRPr="002A6EED" w:rsidRDefault="00663E67" w:rsidP="002A6EED">
      <w:pPr>
        <w:pStyle w:val="zzCopyright"/>
        <w:autoSpaceDE w:val="0"/>
        <w:autoSpaceDN w:val="0"/>
        <w:adjustRightInd w:val="0"/>
        <w:rPr>
          <w:szCs w:val="24"/>
        </w:rPr>
      </w:pPr>
      <w:r w:rsidRPr="002A6EED">
        <w:rPr>
          <w:szCs w:val="24"/>
        </w:rPr>
        <w:t>ISO Copyright Office</w:t>
      </w:r>
    </w:p>
    <w:p w14:paraId="5B0143FE" w14:textId="77777777" w:rsidR="00663E67" w:rsidRPr="002A6EED" w:rsidRDefault="00663E67" w:rsidP="002A6EED">
      <w:pPr>
        <w:pStyle w:val="zzCopyright"/>
        <w:autoSpaceDE w:val="0"/>
        <w:autoSpaceDN w:val="0"/>
        <w:adjustRightInd w:val="0"/>
        <w:rPr>
          <w:szCs w:val="24"/>
        </w:rPr>
      </w:pPr>
      <w:r w:rsidRPr="002A6EED">
        <w:rPr>
          <w:szCs w:val="24"/>
        </w:rPr>
        <w:t>CP 401 • CH-1214 Vernier, Geneva</w:t>
      </w:r>
    </w:p>
    <w:p w14:paraId="5A9A3DF7" w14:textId="77777777" w:rsidR="00663E67" w:rsidRPr="002A6EED" w:rsidRDefault="00663E67" w:rsidP="002A6EED">
      <w:pPr>
        <w:pStyle w:val="zzCopyright"/>
        <w:autoSpaceDE w:val="0"/>
        <w:autoSpaceDN w:val="0"/>
        <w:adjustRightInd w:val="0"/>
        <w:rPr>
          <w:szCs w:val="24"/>
        </w:rPr>
      </w:pPr>
      <w:r w:rsidRPr="002A6EED">
        <w:rPr>
          <w:szCs w:val="24"/>
        </w:rPr>
        <w:t>Phone: + 41 22 749 01 11</w:t>
      </w:r>
    </w:p>
    <w:p w14:paraId="6A480CA3" w14:textId="77777777" w:rsidR="00663E67" w:rsidRPr="002A6EED" w:rsidRDefault="00663E67" w:rsidP="002A6EED">
      <w:pPr>
        <w:pStyle w:val="zzCopyright"/>
        <w:autoSpaceDE w:val="0"/>
        <w:autoSpaceDN w:val="0"/>
        <w:adjustRightInd w:val="0"/>
        <w:rPr>
          <w:szCs w:val="24"/>
        </w:rPr>
      </w:pPr>
      <w:r w:rsidRPr="002A6EED">
        <w:rPr>
          <w:szCs w:val="24"/>
        </w:rPr>
        <w:t xml:space="preserve">Email: </w:t>
      </w:r>
      <w:hyperlink r:id="rId12" w:history="1">
        <w:r w:rsidRPr="002A6EED">
          <w:rPr>
            <w:rStyle w:val="Hyperlink"/>
            <w:szCs w:val="24"/>
            <w:lang w:val="en-US"/>
          </w:rPr>
          <w:t>copyright@iso.org</w:t>
        </w:r>
      </w:hyperlink>
    </w:p>
    <w:p w14:paraId="6919B63C" w14:textId="77777777" w:rsidR="00663E67" w:rsidRPr="002A6EED" w:rsidRDefault="00663E67" w:rsidP="002A6EED">
      <w:pPr>
        <w:pStyle w:val="zzCopyright"/>
        <w:autoSpaceDE w:val="0"/>
        <w:autoSpaceDN w:val="0"/>
        <w:adjustRightInd w:val="0"/>
        <w:rPr>
          <w:szCs w:val="24"/>
        </w:rPr>
      </w:pPr>
      <w:r w:rsidRPr="002A6EED">
        <w:rPr>
          <w:szCs w:val="24"/>
        </w:rPr>
        <w:t xml:space="preserve">Website: </w:t>
      </w:r>
      <w:hyperlink r:id="rId13" w:history="1">
        <w:r w:rsidRPr="002A6EED">
          <w:rPr>
            <w:rStyle w:val="Hyperlink"/>
            <w:szCs w:val="24"/>
            <w:lang w:val="en-US"/>
          </w:rPr>
          <w:t>www.iso.org</w:t>
        </w:r>
      </w:hyperlink>
    </w:p>
    <w:p w14:paraId="1A7100A7" w14:textId="77777777" w:rsidR="00663E67" w:rsidRPr="002A6EED" w:rsidRDefault="00663E67" w:rsidP="002A6EED">
      <w:pPr>
        <w:pStyle w:val="zzCopyright"/>
        <w:autoSpaceDE w:val="0"/>
        <w:autoSpaceDN w:val="0"/>
        <w:adjustRightInd w:val="0"/>
        <w:rPr>
          <w:szCs w:val="24"/>
        </w:rPr>
      </w:pPr>
      <w:r w:rsidRPr="002A6EED">
        <w:rPr>
          <w:szCs w:val="24"/>
        </w:rPr>
        <w:t>Published in Switzerland.</w:t>
      </w:r>
    </w:p>
    <w:p w14:paraId="7C32CCDF" w14:textId="77777777" w:rsidR="00663E67" w:rsidRPr="002A6EED" w:rsidRDefault="00663E67" w:rsidP="00A80C37">
      <w:pPr>
        <w:pStyle w:val="zzContents"/>
        <w:tabs>
          <w:tab w:val="right" w:pos="9752"/>
        </w:tabs>
        <w:autoSpaceDE w:val="0"/>
        <w:autoSpaceDN w:val="0"/>
        <w:adjustRightInd w:val="0"/>
        <w:rPr>
          <w:szCs w:val="24"/>
        </w:rPr>
      </w:pPr>
      <w:r w:rsidRPr="002A6EED">
        <w:rPr>
          <w:szCs w:val="24"/>
        </w:rPr>
        <w:lastRenderedPageBreak/>
        <w:t>Contents</w:t>
      </w:r>
      <w:r w:rsidRPr="002A6EED">
        <w:rPr>
          <w:szCs w:val="24"/>
        </w:rPr>
        <w:tab/>
      </w:r>
      <w:r w:rsidRPr="002A6EED">
        <w:rPr>
          <w:b w:val="0"/>
          <w:szCs w:val="24"/>
        </w:rPr>
        <w:t>Page</w:t>
      </w:r>
    </w:p>
    <w:p w14:paraId="37EDE552" w14:textId="1029A2B2" w:rsidR="00080450" w:rsidRDefault="00663E67">
      <w:pPr>
        <w:pStyle w:val="TOC1"/>
        <w:rPr>
          <w:rFonts w:asciiTheme="minorHAnsi" w:eastAsiaTheme="minorEastAsia" w:hAnsiTheme="minorHAnsi" w:cstheme="minorBidi"/>
          <w:b w:val="0"/>
          <w:noProof/>
          <w:kern w:val="2"/>
          <w:sz w:val="24"/>
          <w:szCs w:val="24"/>
          <w:lang w:val="en-AU" w:eastAsia="zh-TW"/>
          <w14:ligatures w14:val="standardContextual"/>
        </w:rPr>
      </w:pPr>
      <w:r w:rsidRPr="002A6EED">
        <w:rPr>
          <w:szCs w:val="24"/>
        </w:rPr>
        <w:fldChar w:fldCharType="begin"/>
      </w:r>
      <w:r w:rsidRPr="002A6EED">
        <w:rPr>
          <w:szCs w:val="24"/>
        </w:rPr>
        <w:instrText xml:space="preserve"> TOC \o "1-3" \h \z \u </w:instrText>
      </w:r>
      <w:r w:rsidRPr="002A6EED">
        <w:rPr>
          <w:szCs w:val="24"/>
        </w:rPr>
        <w:fldChar w:fldCharType="separate"/>
      </w:r>
      <w:hyperlink w:anchor="_Toc199927268" w:history="1">
        <w:r w:rsidR="00080450" w:rsidRPr="00486AE3">
          <w:rPr>
            <w:rStyle w:val="Hyperlink"/>
            <w:noProof/>
          </w:rPr>
          <w:t>Foreword</w:t>
        </w:r>
        <w:r w:rsidR="00080450">
          <w:rPr>
            <w:noProof/>
            <w:webHidden/>
          </w:rPr>
          <w:tab/>
        </w:r>
        <w:r w:rsidR="00080450">
          <w:rPr>
            <w:noProof/>
            <w:webHidden/>
          </w:rPr>
          <w:fldChar w:fldCharType="begin"/>
        </w:r>
        <w:r w:rsidR="00080450">
          <w:rPr>
            <w:noProof/>
            <w:webHidden/>
          </w:rPr>
          <w:instrText xml:space="preserve"> PAGEREF _Toc199927268 \h </w:instrText>
        </w:r>
        <w:r w:rsidR="00080450">
          <w:rPr>
            <w:noProof/>
            <w:webHidden/>
          </w:rPr>
        </w:r>
        <w:r w:rsidR="00080450">
          <w:rPr>
            <w:noProof/>
            <w:webHidden/>
          </w:rPr>
          <w:fldChar w:fldCharType="separate"/>
        </w:r>
        <w:r w:rsidR="002D26D5">
          <w:rPr>
            <w:noProof/>
            <w:webHidden/>
          </w:rPr>
          <w:t>vi</w:t>
        </w:r>
        <w:r w:rsidR="00080450">
          <w:rPr>
            <w:noProof/>
            <w:webHidden/>
          </w:rPr>
          <w:fldChar w:fldCharType="end"/>
        </w:r>
      </w:hyperlink>
    </w:p>
    <w:p w14:paraId="3C8352D5" w14:textId="617A437E"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69" w:history="1">
        <w:r w:rsidRPr="00486AE3">
          <w:rPr>
            <w:rStyle w:val="Hyperlink"/>
            <w:noProof/>
          </w:rPr>
          <w:t>Introduction</w:t>
        </w:r>
        <w:r>
          <w:rPr>
            <w:noProof/>
            <w:webHidden/>
          </w:rPr>
          <w:tab/>
        </w:r>
        <w:r>
          <w:rPr>
            <w:noProof/>
            <w:webHidden/>
          </w:rPr>
          <w:fldChar w:fldCharType="begin"/>
        </w:r>
        <w:r>
          <w:rPr>
            <w:noProof/>
            <w:webHidden/>
          </w:rPr>
          <w:instrText xml:space="preserve"> PAGEREF _Toc199927269 \h </w:instrText>
        </w:r>
        <w:r>
          <w:rPr>
            <w:noProof/>
            <w:webHidden/>
          </w:rPr>
        </w:r>
        <w:r>
          <w:rPr>
            <w:noProof/>
            <w:webHidden/>
          </w:rPr>
          <w:fldChar w:fldCharType="separate"/>
        </w:r>
        <w:r w:rsidR="002D26D5">
          <w:rPr>
            <w:noProof/>
            <w:webHidden/>
          </w:rPr>
          <w:t>vii</w:t>
        </w:r>
        <w:r>
          <w:rPr>
            <w:noProof/>
            <w:webHidden/>
          </w:rPr>
          <w:fldChar w:fldCharType="end"/>
        </w:r>
      </w:hyperlink>
    </w:p>
    <w:p w14:paraId="150D7944" w14:textId="74BAA484"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70" w:history="1">
        <w:r w:rsidRPr="00486AE3">
          <w:rPr>
            <w:rStyle w:val="Hyperlink"/>
            <w:noProof/>
          </w:rPr>
          <w:t>Figure 1 — Relationships between ISO 29481-1 and other relevant standards</w:t>
        </w:r>
        <w:r>
          <w:rPr>
            <w:noProof/>
            <w:webHidden/>
          </w:rPr>
          <w:tab/>
        </w:r>
        <w:r>
          <w:rPr>
            <w:noProof/>
            <w:webHidden/>
          </w:rPr>
          <w:fldChar w:fldCharType="begin"/>
        </w:r>
        <w:r>
          <w:rPr>
            <w:noProof/>
            <w:webHidden/>
          </w:rPr>
          <w:instrText xml:space="preserve"> PAGEREF _Toc199927270 \h </w:instrText>
        </w:r>
        <w:r>
          <w:rPr>
            <w:noProof/>
            <w:webHidden/>
          </w:rPr>
        </w:r>
        <w:r>
          <w:rPr>
            <w:noProof/>
            <w:webHidden/>
          </w:rPr>
          <w:fldChar w:fldCharType="separate"/>
        </w:r>
        <w:r w:rsidR="002D26D5">
          <w:rPr>
            <w:noProof/>
            <w:webHidden/>
          </w:rPr>
          <w:t>viii</w:t>
        </w:r>
        <w:r>
          <w:rPr>
            <w:noProof/>
            <w:webHidden/>
          </w:rPr>
          <w:fldChar w:fldCharType="end"/>
        </w:r>
      </w:hyperlink>
    </w:p>
    <w:p w14:paraId="40F1EEE9" w14:textId="1E5EDDE8"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71" w:history="1">
        <w:r w:rsidRPr="00486AE3">
          <w:rPr>
            <w:rStyle w:val="Hyperlink"/>
            <w:noProof/>
          </w:rPr>
          <w:t>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Scope</w:t>
        </w:r>
        <w:r>
          <w:rPr>
            <w:noProof/>
            <w:webHidden/>
          </w:rPr>
          <w:tab/>
        </w:r>
        <w:r>
          <w:rPr>
            <w:noProof/>
            <w:webHidden/>
          </w:rPr>
          <w:fldChar w:fldCharType="begin"/>
        </w:r>
        <w:r>
          <w:rPr>
            <w:noProof/>
            <w:webHidden/>
          </w:rPr>
          <w:instrText xml:space="preserve"> PAGEREF _Toc199927271 \h </w:instrText>
        </w:r>
        <w:r>
          <w:rPr>
            <w:noProof/>
            <w:webHidden/>
          </w:rPr>
        </w:r>
        <w:r>
          <w:rPr>
            <w:noProof/>
            <w:webHidden/>
          </w:rPr>
          <w:fldChar w:fldCharType="separate"/>
        </w:r>
        <w:r w:rsidR="002D26D5">
          <w:rPr>
            <w:noProof/>
            <w:webHidden/>
          </w:rPr>
          <w:t>1</w:t>
        </w:r>
        <w:r>
          <w:rPr>
            <w:noProof/>
            <w:webHidden/>
          </w:rPr>
          <w:fldChar w:fldCharType="end"/>
        </w:r>
      </w:hyperlink>
    </w:p>
    <w:p w14:paraId="1C6725E1" w14:textId="4C493D8D"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72" w:history="1">
        <w:r w:rsidRPr="00486AE3">
          <w:rPr>
            <w:rStyle w:val="Hyperlink"/>
            <w:noProof/>
          </w:rPr>
          <w:t>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Normative references</w:t>
        </w:r>
        <w:r>
          <w:rPr>
            <w:noProof/>
            <w:webHidden/>
          </w:rPr>
          <w:tab/>
        </w:r>
        <w:r>
          <w:rPr>
            <w:noProof/>
            <w:webHidden/>
          </w:rPr>
          <w:fldChar w:fldCharType="begin"/>
        </w:r>
        <w:r>
          <w:rPr>
            <w:noProof/>
            <w:webHidden/>
          </w:rPr>
          <w:instrText xml:space="preserve"> PAGEREF _Toc199927272 \h </w:instrText>
        </w:r>
        <w:r>
          <w:rPr>
            <w:noProof/>
            <w:webHidden/>
          </w:rPr>
        </w:r>
        <w:r>
          <w:rPr>
            <w:noProof/>
            <w:webHidden/>
          </w:rPr>
          <w:fldChar w:fldCharType="separate"/>
        </w:r>
        <w:r w:rsidR="002D26D5">
          <w:rPr>
            <w:noProof/>
            <w:webHidden/>
          </w:rPr>
          <w:t>1</w:t>
        </w:r>
        <w:r>
          <w:rPr>
            <w:noProof/>
            <w:webHidden/>
          </w:rPr>
          <w:fldChar w:fldCharType="end"/>
        </w:r>
      </w:hyperlink>
    </w:p>
    <w:p w14:paraId="3C24FC49" w14:textId="7F2189BA"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73" w:history="1">
        <w:r w:rsidRPr="00486AE3">
          <w:rPr>
            <w:rStyle w:val="Hyperlink"/>
            <w:noProof/>
          </w:rPr>
          <w:t>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Terms and definitions</w:t>
        </w:r>
        <w:r>
          <w:rPr>
            <w:noProof/>
            <w:webHidden/>
          </w:rPr>
          <w:tab/>
        </w:r>
        <w:r>
          <w:rPr>
            <w:noProof/>
            <w:webHidden/>
          </w:rPr>
          <w:fldChar w:fldCharType="begin"/>
        </w:r>
        <w:r>
          <w:rPr>
            <w:noProof/>
            <w:webHidden/>
          </w:rPr>
          <w:instrText xml:space="preserve"> PAGEREF _Toc199927273 \h </w:instrText>
        </w:r>
        <w:r>
          <w:rPr>
            <w:noProof/>
            <w:webHidden/>
          </w:rPr>
        </w:r>
        <w:r>
          <w:rPr>
            <w:noProof/>
            <w:webHidden/>
          </w:rPr>
          <w:fldChar w:fldCharType="separate"/>
        </w:r>
        <w:r w:rsidR="002D26D5">
          <w:rPr>
            <w:noProof/>
            <w:webHidden/>
          </w:rPr>
          <w:t>1</w:t>
        </w:r>
        <w:r>
          <w:rPr>
            <w:noProof/>
            <w:webHidden/>
          </w:rPr>
          <w:fldChar w:fldCharType="end"/>
        </w:r>
      </w:hyperlink>
    </w:p>
    <w:p w14:paraId="71EF444C" w14:textId="544F34FC"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74" w:history="1">
        <w:r w:rsidRPr="00486AE3">
          <w:rPr>
            <w:rStyle w:val="Hyperlink"/>
            <w:noProof/>
          </w:rPr>
          <w:t>3.1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w:t>
        </w:r>
        <w:r>
          <w:rPr>
            <w:noProof/>
            <w:webHidden/>
          </w:rPr>
          <w:tab/>
        </w:r>
        <w:r>
          <w:rPr>
            <w:noProof/>
            <w:webHidden/>
          </w:rPr>
          <w:fldChar w:fldCharType="begin"/>
        </w:r>
        <w:r>
          <w:rPr>
            <w:noProof/>
            <w:webHidden/>
          </w:rPr>
          <w:instrText xml:space="preserve"> PAGEREF _Toc199927274 \h </w:instrText>
        </w:r>
        <w:r>
          <w:rPr>
            <w:noProof/>
            <w:webHidden/>
          </w:rPr>
        </w:r>
        <w:r>
          <w:rPr>
            <w:noProof/>
            <w:webHidden/>
          </w:rPr>
          <w:fldChar w:fldCharType="separate"/>
        </w:r>
        <w:r w:rsidR="002D26D5">
          <w:rPr>
            <w:noProof/>
            <w:webHidden/>
          </w:rPr>
          <w:t>1</w:t>
        </w:r>
        <w:r>
          <w:rPr>
            <w:noProof/>
            <w:webHidden/>
          </w:rPr>
          <w:fldChar w:fldCharType="end"/>
        </w:r>
      </w:hyperlink>
    </w:p>
    <w:p w14:paraId="031C1844" w14:textId="7797222D"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75" w:history="1">
        <w:r w:rsidRPr="00486AE3">
          <w:rPr>
            <w:rStyle w:val="Hyperlink"/>
            <w:noProof/>
          </w:rPr>
          <w:t>3.2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Information organization and management</w:t>
        </w:r>
        <w:r>
          <w:rPr>
            <w:noProof/>
            <w:webHidden/>
          </w:rPr>
          <w:tab/>
        </w:r>
        <w:r>
          <w:rPr>
            <w:noProof/>
            <w:webHidden/>
          </w:rPr>
          <w:fldChar w:fldCharType="begin"/>
        </w:r>
        <w:r>
          <w:rPr>
            <w:noProof/>
            <w:webHidden/>
          </w:rPr>
          <w:instrText xml:space="preserve"> PAGEREF _Toc199927275 \h </w:instrText>
        </w:r>
        <w:r>
          <w:rPr>
            <w:noProof/>
            <w:webHidden/>
          </w:rPr>
        </w:r>
        <w:r>
          <w:rPr>
            <w:noProof/>
            <w:webHidden/>
          </w:rPr>
          <w:fldChar w:fldCharType="separate"/>
        </w:r>
        <w:r w:rsidR="002D26D5">
          <w:rPr>
            <w:noProof/>
            <w:webHidden/>
          </w:rPr>
          <w:t>2</w:t>
        </w:r>
        <w:r>
          <w:rPr>
            <w:noProof/>
            <w:webHidden/>
          </w:rPr>
          <w:fldChar w:fldCharType="end"/>
        </w:r>
      </w:hyperlink>
    </w:p>
    <w:p w14:paraId="67DB9788" w14:textId="36FAEE55"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76" w:history="1">
        <w:r w:rsidRPr="00486AE3">
          <w:rPr>
            <w:rStyle w:val="Hyperlink"/>
            <w:noProof/>
          </w:rPr>
          <w:t>3.3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Information delivery</w:t>
        </w:r>
        <w:r>
          <w:rPr>
            <w:noProof/>
            <w:webHidden/>
          </w:rPr>
          <w:tab/>
        </w:r>
        <w:r>
          <w:rPr>
            <w:noProof/>
            <w:webHidden/>
          </w:rPr>
          <w:fldChar w:fldCharType="begin"/>
        </w:r>
        <w:r>
          <w:rPr>
            <w:noProof/>
            <w:webHidden/>
          </w:rPr>
          <w:instrText xml:space="preserve"> PAGEREF _Toc199927276 \h </w:instrText>
        </w:r>
        <w:r>
          <w:rPr>
            <w:noProof/>
            <w:webHidden/>
          </w:rPr>
        </w:r>
        <w:r>
          <w:rPr>
            <w:noProof/>
            <w:webHidden/>
          </w:rPr>
          <w:fldChar w:fldCharType="separate"/>
        </w:r>
        <w:r w:rsidR="002D26D5">
          <w:rPr>
            <w:noProof/>
            <w:webHidden/>
          </w:rPr>
          <w:t>3</w:t>
        </w:r>
        <w:r>
          <w:rPr>
            <w:noProof/>
            <w:webHidden/>
          </w:rPr>
          <w:fldChar w:fldCharType="end"/>
        </w:r>
      </w:hyperlink>
    </w:p>
    <w:p w14:paraId="6E512A67" w14:textId="3E3F02D8"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77" w:history="1">
        <w:r w:rsidRPr="00486AE3">
          <w:rPr>
            <w:rStyle w:val="Hyperlink"/>
            <w:noProof/>
          </w:rPr>
          <w:t>3.4</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Interaction within organizations</w:t>
        </w:r>
        <w:r>
          <w:rPr>
            <w:noProof/>
            <w:webHidden/>
          </w:rPr>
          <w:tab/>
        </w:r>
        <w:r>
          <w:rPr>
            <w:noProof/>
            <w:webHidden/>
          </w:rPr>
          <w:fldChar w:fldCharType="begin"/>
        </w:r>
        <w:r>
          <w:rPr>
            <w:noProof/>
            <w:webHidden/>
          </w:rPr>
          <w:instrText xml:space="preserve"> PAGEREF _Toc199927277 \h </w:instrText>
        </w:r>
        <w:r>
          <w:rPr>
            <w:noProof/>
            <w:webHidden/>
          </w:rPr>
        </w:r>
        <w:r>
          <w:rPr>
            <w:noProof/>
            <w:webHidden/>
          </w:rPr>
          <w:fldChar w:fldCharType="separate"/>
        </w:r>
        <w:r w:rsidR="002D26D5">
          <w:rPr>
            <w:noProof/>
            <w:webHidden/>
          </w:rPr>
          <w:t>4</w:t>
        </w:r>
        <w:r>
          <w:rPr>
            <w:noProof/>
            <w:webHidden/>
          </w:rPr>
          <w:fldChar w:fldCharType="end"/>
        </w:r>
      </w:hyperlink>
    </w:p>
    <w:p w14:paraId="3AD494C6" w14:textId="1255978C"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78" w:history="1">
        <w:r w:rsidRPr="00486AE3">
          <w:rPr>
            <w:rStyle w:val="Hyperlink"/>
            <w:noProof/>
          </w:rPr>
          <w:t>4</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Information delivery manual</w:t>
        </w:r>
        <w:r>
          <w:rPr>
            <w:noProof/>
            <w:webHidden/>
          </w:rPr>
          <w:tab/>
        </w:r>
        <w:r>
          <w:rPr>
            <w:noProof/>
            <w:webHidden/>
          </w:rPr>
          <w:fldChar w:fldCharType="begin"/>
        </w:r>
        <w:r>
          <w:rPr>
            <w:noProof/>
            <w:webHidden/>
          </w:rPr>
          <w:instrText xml:space="preserve"> PAGEREF _Toc199927278 \h </w:instrText>
        </w:r>
        <w:r>
          <w:rPr>
            <w:noProof/>
            <w:webHidden/>
          </w:rPr>
        </w:r>
        <w:r>
          <w:rPr>
            <w:noProof/>
            <w:webHidden/>
          </w:rPr>
          <w:fldChar w:fldCharType="separate"/>
        </w:r>
        <w:r w:rsidR="002D26D5">
          <w:rPr>
            <w:noProof/>
            <w:webHidden/>
          </w:rPr>
          <w:t>5</w:t>
        </w:r>
        <w:r>
          <w:rPr>
            <w:noProof/>
            <w:webHidden/>
          </w:rPr>
          <w:fldChar w:fldCharType="end"/>
        </w:r>
      </w:hyperlink>
    </w:p>
    <w:p w14:paraId="085C4461" w14:textId="367C2709"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79" w:history="1">
        <w:r w:rsidRPr="00486AE3">
          <w:rPr>
            <w:rStyle w:val="Hyperlink"/>
            <w:noProof/>
          </w:rPr>
          <w:t>4.1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w:t>
        </w:r>
        <w:r>
          <w:rPr>
            <w:noProof/>
            <w:webHidden/>
          </w:rPr>
          <w:tab/>
        </w:r>
        <w:r>
          <w:rPr>
            <w:noProof/>
            <w:webHidden/>
          </w:rPr>
          <w:fldChar w:fldCharType="begin"/>
        </w:r>
        <w:r>
          <w:rPr>
            <w:noProof/>
            <w:webHidden/>
          </w:rPr>
          <w:instrText xml:space="preserve"> PAGEREF _Toc199927279 \h </w:instrText>
        </w:r>
        <w:r>
          <w:rPr>
            <w:noProof/>
            <w:webHidden/>
          </w:rPr>
        </w:r>
        <w:r>
          <w:rPr>
            <w:noProof/>
            <w:webHidden/>
          </w:rPr>
          <w:fldChar w:fldCharType="separate"/>
        </w:r>
        <w:r w:rsidR="002D26D5">
          <w:rPr>
            <w:noProof/>
            <w:webHidden/>
          </w:rPr>
          <w:t>5</w:t>
        </w:r>
        <w:r>
          <w:rPr>
            <w:noProof/>
            <w:webHidden/>
          </w:rPr>
          <w:fldChar w:fldCharType="end"/>
        </w:r>
      </w:hyperlink>
    </w:p>
    <w:p w14:paraId="56B7E58C" w14:textId="1011D7E3"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80" w:history="1">
        <w:r w:rsidRPr="00486AE3">
          <w:rPr>
            <w:rStyle w:val="Hyperlink"/>
            <w:noProof/>
          </w:rPr>
          <w:t>4.2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 requirements of an IDM</w:t>
        </w:r>
        <w:r>
          <w:rPr>
            <w:noProof/>
            <w:webHidden/>
          </w:rPr>
          <w:tab/>
        </w:r>
        <w:r>
          <w:rPr>
            <w:noProof/>
            <w:webHidden/>
          </w:rPr>
          <w:fldChar w:fldCharType="begin"/>
        </w:r>
        <w:r>
          <w:rPr>
            <w:noProof/>
            <w:webHidden/>
          </w:rPr>
          <w:instrText xml:space="preserve"> PAGEREF _Toc199927280 \h </w:instrText>
        </w:r>
        <w:r>
          <w:rPr>
            <w:noProof/>
            <w:webHidden/>
          </w:rPr>
        </w:r>
        <w:r>
          <w:rPr>
            <w:noProof/>
            <w:webHidden/>
          </w:rPr>
          <w:fldChar w:fldCharType="separate"/>
        </w:r>
        <w:r w:rsidR="002D26D5">
          <w:rPr>
            <w:noProof/>
            <w:webHidden/>
          </w:rPr>
          <w:t>5</w:t>
        </w:r>
        <w:r>
          <w:rPr>
            <w:noProof/>
            <w:webHidden/>
          </w:rPr>
          <w:fldChar w:fldCharType="end"/>
        </w:r>
      </w:hyperlink>
    </w:p>
    <w:p w14:paraId="67EE216B" w14:textId="1E6369F7"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81" w:history="1">
        <w:r w:rsidRPr="00486AE3">
          <w:rPr>
            <w:rStyle w:val="Hyperlink"/>
            <w:noProof/>
          </w:rPr>
          <w:t>4.3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Users of this document</w:t>
        </w:r>
        <w:r>
          <w:rPr>
            <w:noProof/>
            <w:webHidden/>
          </w:rPr>
          <w:tab/>
        </w:r>
        <w:r>
          <w:rPr>
            <w:noProof/>
            <w:webHidden/>
          </w:rPr>
          <w:fldChar w:fldCharType="begin"/>
        </w:r>
        <w:r>
          <w:rPr>
            <w:noProof/>
            <w:webHidden/>
          </w:rPr>
          <w:instrText xml:space="preserve"> PAGEREF _Toc199927281 \h </w:instrText>
        </w:r>
        <w:r>
          <w:rPr>
            <w:noProof/>
            <w:webHidden/>
          </w:rPr>
        </w:r>
        <w:r>
          <w:rPr>
            <w:noProof/>
            <w:webHidden/>
          </w:rPr>
          <w:fldChar w:fldCharType="separate"/>
        </w:r>
        <w:r w:rsidR="002D26D5">
          <w:rPr>
            <w:noProof/>
            <w:webHidden/>
          </w:rPr>
          <w:t>5</w:t>
        </w:r>
        <w:r>
          <w:rPr>
            <w:noProof/>
            <w:webHidden/>
          </w:rPr>
          <w:fldChar w:fldCharType="end"/>
        </w:r>
      </w:hyperlink>
    </w:p>
    <w:p w14:paraId="358505D9" w14:textId="76AC9A3B"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82" w:history="1">
        <w:r w:rsidRPr="00486AE3">
          <w:rPr>
            <w:rStyle w:val="Hyperlink"/>
            <w:noProof/>
          </w:rPr>
          <w:t>4.4</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Use case</w:t>
        </w:r>
        <w:r>
          <w:rPr>
            <w:noProof/>
            <w:webHidden/>
          </w:rPr>
          <w:tab/>
        </w:r>
        <w:r>
          <w:rPr>
            <w:noProof/>
            <w:webHidden/>
          </w:rPr>
          <w:fldChar w:fldCharType="begin"/>
        </w:r>
        <w:r>
          <w:rPr>
            <w:noProof/>
            <w:webHidden/>
          </w:rPr>
          <w:instrText xml:space="preserve"> PAGEREF _Toc199927282 \h </w:instrText>
        </w:r>
        <w:r>
          <w:rPr>
            <w:noProof/>
            <w:webHidden/>
          </w:rPr>
        </w:r>
        <w:r>
          <w:rPr>
            <w:noProof/>
            <w:webHidden/>
          </w:rPr>
          <w:fldChar w:fldCharType="separate"/>
        </w:r>
        <w:r w:rsidR="002D26D5">
          <w:rPr>
            <w:noProof/>
            <w:webHidden/>
          </w:rPr>
          <w:t>6</w:t>
        </w:r>
        <w:r>
          <w:rPr>
            <w:noProof/>
            <w:webHidden/>
          </w:rPr>
          <w:fldChar w:fldCharType="end"/>
        </w:r>
      </w:hyperlink>
    </w:p>
    <w:p w14:paraId="4B3E38F6" w14:textId="30101127"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83" w:history="1">
        <w:r w:rsidRPr="00486AE3">
          <w:rPr>
            <w:rStyle w:val="Hyperlink"/>
            <w:noProof/>
          </w:rPr>
          <w:t>4.5</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Business context</w:t>
        </w:r>
        <w:r>
          <w:rPr>
            <w:noProof/>
            <w:webHidden/>
          </w:rPr>
          <w:tab/>
        </w:r>
        <w:r>
          <w:rPr>
            <w:noProof/>
            <w:webHidden/>
          </w:rPr>
          <w:fldChar w:fldCharType="begin"/>
        </w:r>
        <w:r>
          <w:rPr>
            <w:noProof/>
            <w:webHidden/>
          </w:rPr>
          <w:instrText xml:space="preserve"> PAGEREF _Toc199927283 \h </w:instrText>
        </w:r>
        <w:r>
          <w:rPr>
            <w:noProof/>
            <w:webHidden/>
          </w:rPr>
        </w:r>
        <w:r>
          <w:rPr>
            <w:noProof/>
            <w:webHidden/>
          </w:rPr>
          <w:fldChar w:fldCharType="separate"/>
        </w:r>
        <w:r w:rsidR="002D26D5">
          <w:rPr>
            <w:noProof/>
            <w:webHidden/>
          </w:rPr>
          <w:t>6</w:t>
        </w:r>
        <w:r>
          <w:rPr>
            <w:noProof/>
            <w:webHidden/>
          </w:rPr>
          <w:fldChar w:fldCharType="end"/>
        </w:r>
      </w:hyperlink>
    </w:p>
    <w:p w14:paraId="2D1C1B1F" w14:textId="0028F8FF" w:rsidR="00080450" w:rsidRDefault="00080450">
      <w:pPr>
        <w:pStyle w:val="TOC3"/>
        <w:rPr>
          <w:rFonts w:asciiTheme="minorHAnsi" w:eastAsiaTheme="minorEastAsia" w:hAnsiTheme="minorHAnsi" w:cstheme="minorBidi"/>
          <w:b w:val="0"/>
          <w:noProof/>
          <w:kern w:val="2"/>
          <w:sz w:val="24"/>
          <w:szCs w:val="24"/>
          <w:lang w:val="en-AU" w:eastAsia="zh-TW"/>
          <w14:ligatures w14:val="standardContextual"/>
        </w:rPr>
      </w:pPr>
      <w:hyperlink w:anchor="_Toc199927284" w:history="1">
        <w:r w:rsidRPr="00486AE3">
          <w:rPr>
            <w:rStyle w:val="Hyperlink"/>
            <w:noProof/>
          </w:rPr>
          <w:t>4.5.1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w:t>
        </w:r>
        <w:r>
          <w:rPr>
            <w:noProof/>
            <w:webHidden/>
          </w:rPr>
          <w:tab/>
        </w:r>
        <w:r>
          <w:rPr>
            <w:noProof/>
            <w:webHidden/>
          </w:rPr>
          <w:fldChar w:fldCharType="begin"/>
        </w:r>
        <w:r>
          <w:rPr>
            <w:noProof/>
            <w:webHidden/>
          </w:rPr>
          <w:instrText xml:space="preserve"> PAGEREF _Toc199927284 \h </w:instrText>
        </w:r>
        <w:r>
          <w:rPr>
            <w:noProof/>
            <w:webHidden/>
          </w:rPr>
        </w:r>
        <w:r>
          <w:rPr>
            <w:noProof/>
            <w:webHidden/>
          </w:rPr>
          <w:fldChar w:fldCharType="separate"/>
        </w:r>
        <w:r w:rsidR="002D26D5">
          <w:rPr>
            <w:noProof/>
            <w:webHidden/>
          </w:rPr>
          <w:t>6</w:t>
        </w:r>
        <w:r>
          <w:rPr>
            <w:noProof/>
            <w:webHidden/>
          </w:rPr>
          <w:fldChar w:fldCharType="end"/>
        </w:r>
      </w:hyperlink>
    </w:p>
    <w:p w14:paraId="2A49415D" w14:textId="729A63B0"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85" w:history="1">
        <w:r w:rsidRPr="00486AE3">
          <w:rPr>
            <w:rStyle w:val="Hyperlink"/>
            <w:noProof/>
          </w:rPr>
          <w:t>Figure 2 — Example of a simple business context requiring an IDM</w:t>
        </w:r>
        <w:r>
          <w:rPr>
            <w:noProof/>
            <w:webHidden/>
          </w:rPr>
          <w:tab/>
        </w:r>
        <w:r>
          <w:rPr>
            <w:noProof/>
            <w:webHidden/>
          </w:rPr>
          <w:fldChar w:fldCharType="begin"/>
        </w:r>
        <w:r>
          <w:rPr>
            <w:noProof/>
            <w:webHidden/>
          </w:rPr>
          <w:instrText xml:space="preserve"> PAGEREF _Toc199927285 \h </w:instrText>
        </w:r>
        <w:r>
          <w:rPr>
            <w:noProof/>
            <w:webHidden/>
          </w:rPr>
        </w:r>
        <w:r>
          <w:rPr>
            <w:noProof/>
            <w:webHidden/>
          </w:rPr>
          <w:fldChar w:fldCharType="separate"/>
        </w:r>
        <w:r w:rsidR="002D26D5">
          <w:rPr>
            <w:noProof/>
            <w:webHidden/>
          </w:rPr>
          <w:t>7</w:t>
        </w:r>
        <w:r>
          <w:rPr>
            <w:noProof/>
            <w:webHidden/>
          </w:rPr>
          <w:fldChar w:fldCharType="end"/>
        </w:r>
      </w:hyperlink>
    </w:p>
    <w:p w14:paraId="575D631A" w14:textId="238D1639" w:rsidR="00080450" w:rsidRDefault="00080450">
      <w:pPr>
        <w:pStyle w:val="TOC3"/>
        <w:rPr>
          <w:rFonts w:asciiTheme="minorHAnsi" w:eastAsiaTheme="minorEastAsia" w:hAnsiTheme="minorHAnsi" w:cstheme="minorBidi"/>
          <w:b w:val="0"/>
          <w:noProof/>
          <w:kern w:val="2"/>
          <w:sz w:val="24"/>
          <w:szCs w:val="24"/>
          <w:lang w:val="en-AU" w:eastAsia="zh-TW"/>
          <w14:ligatures w14:val="standardContextual"/>
        </w:rPr>
      </w:pPr>
      <w:hyperlink w:anchor="_Toc199927286" w:history="1">
        <w:r w:rsidRPr="00486AE3">
          <w:rPr>
            <w:rStyle w:val="Hyperlink"/>
            <w:noProof/>
          </w:rPr>
          <w:t>4.5.2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Process maps</w:t>
        </w:r>
        <w:r>
          <w:rPr>
            <w:noProof/>
            <w:webHidden/>
          </w:rPr>
          <w:tab/>
        </w:r>
        <w:r>
          <w:rPr>
            <w:noProof/>
            <w:webHidden/>
          </w:rPr>
          <w:fldChar w:fldCharType="begin"/>
        </w:r>
        <w:r>
          <w:rPr>
            <w:noProof/>
            <w:webHidden/>
          </w:rPr>
          <w:instrText xml:space="preserve"> PAGEREF _Toc199927286 \h </w:instrText>
        </w:r>
        <w:r>
          <w:rPr>
            <w:noProof/>
            <w:webHidden/>
          </w:rPr>
        </w:r>
        <w:r>
          <w:rPr>
            <w:noProof/>
            <w:webHidden/>
          </w:rPr>
          <w:fldChar w:fldCharType="separate"/>
        </w:r>
        <w:r w:rsidR="002D26D5">
          <w:rPr>
            <w:noProof/>
            <w:webHidden/>
          </w:rPr>
          <w:t>7</w:t>
        </w:r>
        <w:r>
          <w:rPr>
            <w:noProof/>
            <w:webHidden/>
          </w:rPr>
          <w:fldChar w:fldCharType="end"/>
        </w:r>
      </w:hyperlink>
    </w:p>
    <w:p w14:paraId="34AFBFE0" w14:textId="1ABDD24D" w:rsidR="00080450" w:rsidRDefault="00080450">
      <w:pPr>
        <w:pStyle w:val="TOC3"/>
        <w:rPr>
          <w:rFonts w:asciiTheme="minorHAnsi" w:eastAsiaTheme="minorEastAsia" w:hAnsiTheme="minorHAnsi" w:cstheme="minorBidi"/>
          <w:b w:val="0"/>
          <w:noProof/>
          <w:kern w:val="2"/>
          <w:sz w:val="24"/>
          <w:szCs w:val="24"/>
          <w:lang w:val="en-AU" w:eastAsia="zh-TW"/>
          <w14:ligatures w14:val="standardContextual"/>
        </w:rPr>
      </w:pPr>
      <w:hyperlink w:anchor="_Toc199927287" w:history="1">
        <w:r w:rsidRPr="00486AE3">
          <w:rPr>
            <w:rStyle w:val="Hyperlink"/>
            <w:noProof/>
          </w:rPr>
          <w:t>4.5.3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Interaction maps</w:t>
        </w:r>
        <w:r>
          <w:rPr>
            <w:noProof/>
            <w:webHidden/>
          </w:rPr>
          <w:tab/>
        </w:r>
        <w:r>
          <w:rPr>
            <w:noProof/>
            <w:webHidden/>
          </w:rPr>
          <w:fldChar w:fldCharType="begin"/>
        </w:r>
        <w:r>
          <w:rPr>
            <w:noProof/>
            <w:webHidden/>
          </w:rPr>
          <w:instrText xml:space="preserve"> PAGEREF _Toc199927287 \h </w:instrText>
        </w:r>
        <w:r>
          <w:rPr>
            <w:noProof/>
            <w:webHidden/>
          </w:rPr>
        </w:r>
        <w:r>
          <w:rPr>
            <w:noProof/>
            <w:webHidden/>
          </w:rPr>
          <w:fldChar w:fldCharType="separate"/>
        </w:r>
        <w:r w:rsidR="002D26D5">
          <w:rPr>
            <w:noProof/>
            <w:webHidden/>
          </w:rPr>
          <w:t>8</w:t>
        </w:r>
        <w:r>
          <w:rPr>
            <w:noProof/>
            <w:webHidden/>
          </w:rPr>
          <w:fldChar w:fldCharType="end"/>
        </w:r>
      </w:hyperlink>
    </w:p>
    <w:p w14:paraId="5560CFA3" w14:textId="6174E5C0"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88" w:history="1">
        <w:r w:rsidRPr="00486AE3">
          <w:rPr>
            <w:rStyle w:val="Hyperlink"/>
            <w:noProof/>
          </w:rPr>
          <w:t>4.6</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Exchange requirements</w:t>
        </w:r>
        <w:r>
          <w:rPr>
            <w:noProof/>
            <w:webHidden/>
          </w:rPr>
          <w:tab/>
        </w:r>
        <w:r>
          <w:rPr>
            <w:noProof/>
            <w:webHidden/>
          </w:rPr>
          <w:fldChar w:fldCharType="begin"/>
        </w:r>
        <w:r>
          <w:rPr>
            <w:noProof/>
            <w:webHidden/>
          </w:rPr>
          <w:instrText xml:space="preserve"> PAGEREF _Toc199927288 \h </w:instrText>
        </w:r>
        <w:r>
          <w:rPr>
            <w:noProof/>
            <w:webHidden/>
          </w:rPr>
        </w:r>
        <w:r>
          <w:rPr>
            <w:noProof/>
            <w:webHidden/>
          </w:rPr>
          <w:fldChar w:fldCharType="separate"/>
        </w:r>
        <w:r w:rsidR="002D26D5">
          <w:rPr>
            <w:noProof/>
            <w:webHidden/>
          </w:rPr>
          <w:t>9</w:t>
        </w:r>
        <w:r>
          <w:rPr>
            <w:noProof/>
            <w:webHidden/>
          </w:rPr>
          <w:fldChar w:fldCharType="end"/>
        </w:r>
      </w:hyperlink>
    </w:p>
    <w:p w14:paraId="7E0A8331" w14:textId="58C84812"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89" w:history="1">
        <w:r w:rsidRPr="00486AE3">
          <w:rPr>
            <w:rStyle w:val="Hyperlink"/>
            <w:noProof/>
          </w:rPr>
          <w:t>4.7</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Information delivery</w:t>
        </w:r>
        <w:r>
          <w:rPr>
            <w:noProof/>
            <w:webHidden/>
          </w:rPr>
          <w:tab/>
        </w:r>
        <w:r>
          <w:rPr>
            <w:noProof/>
            <w:webHidden/>
          </w:rPr>
          <w:fldChar w:fldCharType="begin"/>
        </w:r>
        <w:r>
          <w:rPr>
            <w:noProof/>
            <w:webHidden/>
          </w:rPr>
          <w:instrText xml:space="preserve"> PAGEREF _Toc199927289 \h </w:instrText>
        </w:r>
        <w:r>
          <w:rPr>
            <w:noProof/>
            <w:webHidden/>
          </w:rPr>
        </w:r>
        <w:r>
          <w:rPr>
            <w:noProof/>
            <w:webHidden/>
          </w:rPr>
          <w:fldChar w:fldCharType="separate"/>
        </w:r>
        <w:r w:rsidR="002D26D5">
          <w:rPr>
            <w:noProof/>
            <w:webHidden/>
          </w:rPr>
          <w:t>9</w:t>
        </w:r>
        <w:r>
          <w:rPr>
            <w:noProof/>
            <w:webHidden/>
          </w:rPr>
          <w:fldChar w:fldCharType="end"/>
        </w:r>
      </w:hyperlink>
    </w:p>
    <w:p w14:paraId="7457ECFA" w14:textId="0B6FE234"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90" w:history="1">
        <w:r w:rsidRPr="00486AE3">
          <w:rPr>
            <w:rStyle w:val="Hyperlink"/>
            <w:noProof/>
          </w:rPr>
          <w:t>5</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IDM framework</w:t>
        </w:r>
        <w:r>
          <w:rPr>
            <w:noProof/>
            <w:webHidden/>
          </w:rPr>
          <w:tab/>
        </w:r>
        <w:r>
          <w:rPr>
            <w:noProof/>
            <w:webHidden/>
          </w:rPr>
          <w:fldChar w:fldCharType="begin"/>
        </w:r>
        <w:r>
          <w:rPr>
            <w:noProof/>
            <w:webHidden/>
          </w:rPr>
          <w:instrText xml:space="preserve"> PAGEREF _Toc199927290 \h </w:instrText>
        </w:r>
        <w:r>
          <w:rPr>
            <w:noProof/>
            <w:webHidden/>
          </w:rPr>
        </w:r>
        <w:r>
          <w:rPr>
            <w:noProof/>
            <w:webHidden/>
          </w:rPr>
          <w:fldChar w:fldCharType="separate"/>
        </w:r>
        <w:r w:rsidR="002D26D5">
          <w:rPr>
            <w:noProof/>
            <w:webHidden/>
          </w:rPr>
          <w:t>9</w:t>
        </w:r>
        <w:r>
          <w:rPr>
            <w:noProof/>
            <w:webHidden/>
          </w:rPr>
          <w:fldChar w:fldCharType="end"/>
        </w:r>
      </w:hyperlink>
    </w:p>
    <w:p w14:paraId="6C2B2E86" w14:textId="2FC21683"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91" w:history="1">
        <w:r w:rsidRPr="00486AE3">
          <w:rPr>
            <w:rStyle w:val="Hyperlink"/>
            <w:noProof/>
          </w:rPr>
          <w:t>5.1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w:t>
        </w:r>
        <w:r>
          <w:rPr>
            <w:noProof/>
            <w:webHidden/>
          </w:rPr>
          <w:tab/>
        </w:r>
        <w:r>
          <w:rPr>
            <w:noProof/>
            <w:webHidden/>
          </w:rPr>
          <w:fldChar w:fldCharType="begin"/>
        </w:r>
        <w:r>
          <w:rPr>
            <w:noProof/>
            <w:webHidden/>
          </w:rPr>
          <w:instrText xml:space="preserve"> PAGEREF _Toc199927291 \h </w:instrText>
        </w:r>
        <w:r>
          <w:rPr>
            <w:noProof/>
            <w:webHidden/>
          </w:rPr>
        </w:r>
        <w:r>
          <w:rPr>
            <w:noProof/>
            <w:webHidden/>
          </w:rPr>
          <w:fldChar w:fldCharType="separate"/>
        </w:r>
        <w:r w:rsidR="002D26D5">
          <w:rPr>
            <w:noProof/>
            <w:webHidden/>
          </w:rPr>
          <w:t>9</w:t>
        </w:r>
        <w:r>
          <w:rPr>
            <w:noProof/>
            <w:webHidden/>
          </w:rPr>
          <w:fldChar w:fldCharType="end"/>
        </w:r>
      </w:hyperlink>
    </w:p>
    <w:p w14:paraId="4FA4C6AF" w14:textId="77833408"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92" w:history="1">
        <w:r w:rsidRPr="00486AE3">
          <w:rPr>
            <w:rStyle w:val="Hyperlink"/>
            <w:noProof/>
          </w:rPr>
          <w:t>Figure 3 — IDM basic framework</w:t>
        </w:r>
        <w:r>
          <w:rPr>
            <w:noProof/>
            <w:webHidden/>
          </w:rPr>
          <w:tab/>
        </w:r>
        <w:r>
          <w:rPr>
            <w:noProof/>
            <w:webHidden/>
          </w:rPr>
          <w:fldChar w:fldCharType="begin"/>
        </w:r>
        <w:r>
          <w:rPr>
            <w:noProof/>
            <w:webHidden/>
          </w:rPr>
          <w:instrText xml:space="preserve"> PAGEREF _Toc199927292 \h </w:instrText>
        </w:r>
        <w:r>
          <w:rPr>
            <w:noProof/>
            <w:webHidden/>
          </w:rPr>
        </w:r>
        <w:r>
          <w:rPr>
            <w:noProof/>
            <w:webHidden/>
          </w:rPr>
          <w:fldChar w:fldCharType="separate"/>
        </w:r>
        <w:r w:rsidR="002D26D5">
          <w:rPr>
            <w:noProof/>
            <w:webHidden/>
          </w:rPr>
          <w:t>10</w:t>
        </w:r>
        <w:r>
          <w:rPr>
            <w:noProof/>
            <w:webHidden/>
          </w:rPr>
          <w:fldChar w:fldCharType="end"/>
        </w:r>
      </w:hyperlink>
    </w:p>
    <w:p w14:paraId="7F671916" w14:textId="0A55DD5F"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93" w:history="1">
        <w:r w:rsidRPr="00486AE3">
          <w:rPr>
            <w:rStyle w:val="Hyperlink"/>
            <w:noProof/>
          </w:rPr>
          <w:t>5.2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Common metadata for all IDM components</w:t>
        </w:r>
        <w:r>
          <w:rPr>
            <w:noProof/>
            <w:webHidden/>
          </w:rPr>
          <w:tab/>
        </w:r>
        <w:r>
          <w:rPr>
            <w:noProof/>
            <w:webHidden/>
          </w:rPr>
          <w:fldChar w:fldCharType="begin"/>
        </w:r>
        <w:r>
          <w:rPr>
            <w:noProof/>
            <w:webHidden/>
          </w:rPr>
          <w:instrText xml:space="preserve"> PAGEREF _Toc199927293 \h </w:instrText>
        </w:r>
        <w:r>
          <w:rPr>
            <w:noProof/>
            <w:webHidden/>
          </w:rPr>
        </w:r>
        <w:r>
          <w:rPr>
            <w:noProof/>
            <w:webHidden/>
          </w:rPr>
          <w:fldChar w:fldCharType="separate"/>
        </w:r>
        <w:r w:rsidR="002D26D5">
          <w:rPr>
            <w:noProof/>
            <w:webHidden/>
          </w:rPr>
          <w:t>10</w:t>
        </w:r>
        <w:r>
          <w:rPr>
            <w:noProof/>
            <w:webHidden/>
          </w:rPr>
          <w:fldChar w:fldCharType="end"/>
        </w:r>
      </w:hyperlink>
    </w:p>
    <w:p w14:paraId="313A6850" w14:textId="575C9B57"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294" w:history="1">
        <w:r w:rsidRPr="00486AE3">
          <w:rPr>
            <w:rStyle w:val="Hyperlink"/>
            <w:noProof/>
          </w:rPr>
          <w:t>5.3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Use case specification</w:t>
        </w:r>
        <w:r>
          <w:rPr>
            <w:noProof/>
            <w:webHidden/>
          </w:rPr>
          <w:tab/>
        </w:r>
        <w:r>
          <w:rPr>
            <w:noProof/>
            <w:webHidden/>
          </w:rPr>
          <w:fldChar w:fldCharType="begin"/>
        </w:r>
        <w:r>
          <w:rPr>
            <w:noProof/>
            <w:webHidden/>
          </w:rPr>
          <w:instrText xml:space="preserve"> PAGEREF _Toc199927294 \h </w:instrText>
        </w:r>
        <w:r>
          <w:rPr>
            <w:noProof/>
            <w:webHidden/>
          </w:rPr>
        </w:r>
        <w:r>
          <w:rPr>
            <w:noProof/>
            <w:webHidden/>
          </w:rPr>
          <w:fldChar w:fldCharType="separate"/>
        </w:r>
        <w:r w:rsidR="002D26D5">
          <w:rPr>
            <w:noProof/>
            <w:webHidden/>
          </w:rPr>
          <w:t>11</w:t>
        </w:r>
        <w:r>
          <w:rPr>
            <w:noProof/>
            <w:webHidden/>
          </w:rPr>
          <w:fldChar w:fldCharType="end"/>
        </w:r>
      </w:hyperlink>
    </w:p>
    <w:p w14:paraId="28C0A0B4" w14:textId="68DA3460" w:rsidR="00080450" w:rsidRDefault="00080450">
      <w:pPr>
        <w:pStyle w:val="TOC3"/>
        <w:rPr>
          <w:rFonts w:asciiTheme="minorHAnsi" w:eastAsiaTheme="minorEastAsia" w:hAnsiTheme="minorHAnsi" w:cstheme="minorBidi"/>
          <w:b w:val="0"/>
          <w:noProof/>
          <w:kern w:val="2"/>
          <w:sz w:val="24"/>
          <w:szCs w:val="24"/>
          <w:lang w:val="en-AU" w:eastAsia="zh-TW"/>
          <w14:ligatures w14:val="standardContextual"/>
        </w:rPr>
      </w:pPr>
      <w:hyperlink w:anchor="_Toc199927295" w:history="1">
        <w:r w:rsidRPr="00486AE3">
          <w:rPr>
            <w:rStyle w:val="Hyperlink"/>
            <w:noProof/>
          </w:rPr>
          <w:t>5.3.1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w:t>
        </w:r>
        <w:r>
          <w:rPr>
            <w:noProof/>
            <w:webHidden/>
          </w:rPr>
          <w:tab/>
        </w:r>
        <w:r>
          <w:rPr>
            <w:noProof/>
            <w:webHidden/>
          </w:rPr>
          <w:fldChar w:fldCharType="begin"/>
        </w:r>
        <w:r>
          <w:rPr>
            <w:noProof/>
            <w:webHidden/>
          </w:rPr>
          <w:instrText xml:space="preserve"> PAGEREF _Toc199927295 \h </w:instrText>
        </w:r>
        <w:r>
          <w:rPr>
            <w:noProof/>
            <w:webHidden/>
          </w:rPr>
        </w:r>
        <w:r>
          <w:rPr>
            <w:noProof/>
            <w:webHidden/>
          </w:rPr>
          <w:fldChar w:fldCharType="separate"/>
        </w:r>
        <w:r w:rsidR="002D26D5">
          <w:rPr>
            <w:noProof/>
            <w:webHidden/>
          </w:rPr>
          <w:t>11</w:t>
        </w:r>
        <w:r>
          <w:rPr>
            <w:noProof/>
            <w:webHidden/>
          </w:rPr>
          <w:fldChar w:fldCharType="end"/>
        </w:r>
      </w:hyperlink>
    </w:p>
    <w:p w14:paraId="00E1D27D" w14:textId="377AD4D7"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96" w:history="1">
        <w:r w:rsidRPr="00486AE3">
          <w:rPr>
            <w:rStyle w:val="Hyperlink"/>
            <w:noProof/>
          </w:rPr>
          <w:t>Figure 4 — Typical components of a use case</w:t>
        </w:r>
        <w:r>
          <w:rPr>
            <w:noProof/>
            <w:webHidden/>
          </w:rPr>
          <w:tab/>
        </w:r>
        <w:r>
          <w:rPr>
            <w:noProof/>
            <w:webHidden/>
          </w:rPr>
          <w:fldChar w:fldCharType="begin"/>
        </w:r>
        <w:r>
          <w:rPr>
            <w:noProof/>
            <w:webHidden/>
          </w:rPr>
          <w:instrText xml:space="preserve"> PAGEREF _Toc199927296 \h </w:instrText>
        </w:r>
        <w:r>
          <w:rPr>
            <w:noProof/>
            <w:webHidden/>
          </w:rPr>
        </w:r>
        <w:r>
          <w:rPr>
            <w:noProof/>
            <w:webHidden/>
          </w:rPr>
          <w:fldChar w:fldCharType="separate"/>
        </w:r>
        <w:r w:rsidR="002D26D5">
          <w:rPr>
            <w:noProof/>
            <w:webHidden/>
          </w:rPr>
          <w:t>11</w:t>
        </w:r>
        <w:r>
          <w:rPr>
            <w:noProof/>
            <w:webHidden/>
          </w:rPr>
          <w:fldChar w:fldCharType="end"/>
        </w:r>
      </w:hyperlink>
    </w:p>
    <w:p w14:paraId="7254C89E" w14:textId="168065C7" w:rsidR="00080450" w:rsidRDefault="00080450">
      <w:pPr>
        <w:pStyle w:val="TOC3"/>
        <w:rPr>
          <w:rFonts w:asciiTheme="minorHAnsi" w:eastAsiaTheme="minorEastAsia" w:hAnsiTheme="minorHAnsi" w:cstheme="minorBidi"/>
          <w:b w:val="0"/>
          <w:noProof/>
          <w:kern w:val="2"/>
          <w:sz w:val="24"/>
          <w:szCs w:val="24"/>
          <w:lang w:val="en-AU" w:eastAsia="zh-TW"/>
          <w14:ligatures w14:val="standardContextual"/>
        </w:rPr>
      </w:pPr>
      <w:hyperlink w:anchor="_Toc199927297" w:history="1">
        <w:r w:rsidRPr="00486AE3">
          <w:rPr>
            <w:rStyle w:val="Hyperlink"/>
            <w:noProof/>
          </w:rPr>
          <w:t>5.3.2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Standard project phases</w:t>
        </w:r>
        <w:r>
          <w:rPr>
            <w:noProof/>
            <w:webHidden/>
          </w:rPr>
          <w:tab/>
        </w:r>
        <w:r>
          <w:rPr>
            <w:noProof/>
            <w:webHidden/>
          </w:rPr>
          <w:fldChar w:fldCharType="begin"/>
        </w:r>
        <w:r>
          <w:rPr>
            <w:noProof/>
            <w:webHidden/>
          </w:rPr>
          <w:instrText xml:space="preserve"> PAGEREF _Toc199927297 \h </w:instrText>
        </w:r>
        <w:r>
          <w:rPr>
            <w:noProof/>
            <w:webHidden/>
          </w:rPr>
        </w:r>
        <w:r>
          <w:rPr>
            <w:noProof/>
            <w:webHidden/>
          </w:rPr>
          <w:fldChar w:fldCharType="separate"/>
        </w:r>
        <w:r w:rsidR="002D26D5">
          <w:rPr>
            <w:noProof/>
            <w:webHidden/>
          </w:rPr>
          <w:t>11</w:t>
        </w:r>
        <w:r>
          <w:rPr>
            <w:noProof/>
            <w:webHidden/>
          </w:rPr>
          <w:fldChar w:fldCharType="end"/>
        </w:r>
      </w:hyperlink>
    </w:p>
    <w:p w14:paraId="39A152FB" w14:textId="19DD73B0"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298" w:history="1">
        <w:r w:rsidRPr="00486AE3">
          <w:rPr>
            <w:rStyle w:val="Hyperlink"/>
            <w:noProof/>
          </w:rPr>
          <w:t>Table 1 — Project phases in ISO 22263:2008</w:t>
        </w:r>
        <w:r>
          <w:rPr>
            <w:noProof/>
            <w:webHidden/>
          </w:rPr>
          <w:tab/>
        </w:r>
        <w:r>
          <w:rPr>
            <w:noProof/>
            <w:webHidden/>
          </w:rPr>
          <w:fldChar w:fldCharType="begin"/>
        </w:r>
        <w:r>
          <w:rPr>
            <w:noProof/>
            <w:webHidden/>
          </w:rPr>
          <w:instrText xml:space="preserve"> PAGEREF _Toc199927298 \h </w:instrText>
        </w:r>
        <w:r>
          <w:rPr>
            <w:noProof/>
            <w:webHidden/>
          </w:rPr>
        </w:r>
        <w:r>
          <w:rPr>
            <w:noProof/>
            <w:webHidden/>
          </w:rPr>
          <w:fldChar w:fldCharType="separate"/>
        </w:r>
        <w:r w:rsidR="002D26D5">
          <w:rPr>
            <w:noProof/>
            <w:webHidden/>
          </w:rPr>
          <w:t>11</w:t>
        </w:r>
        <w:r>
          <w:rPr>
            <w:noProof/>
            <w:webHidden/>
          </w:rPr>
          <w:fldChar w:fldCharType="end"/>
        </w:r>
      </w:hyperlink>
    </w:p>
    <w:p w14:paraId="7CF936AE" w14:textId="62EBF7E1" w:rsidR="00080450" w:rsidRDefault="00080450">
      <w:pPr>
        <w:pStyle w:val="TOC3"/>
        <w:rPr>
          <w:rFonts w:asciiTheme="minorHAnsi" w:eastAsiaTheme="minorEastAsia" w:hAnsiTheme="minorHAnsi" w:cstheme="minorBidi"/>
          <w:b w:val="0"/>
          <w:noProof/>
          <w:kern w:val="2"/>
          <w:sz w:val="24"/>
          <w:szCs w:val="24"/>
          <w:lang w:val="en-AU" w:eastAsia="zh-TW"/>
          <w14:ligatures w14:val="standardContextual"/>
        </w:rPr>
      </w:pPr>
      <w:hyperlink w:anchor="_Toc199927299" w:history="1">
        <w:r w:rsidRPr="00486AE3">
          <w:rPr>
            <w:rStyle w:val="Hyperlink"/>
            <w:noProof/>
          </w:rPr>
          <w:t>5.3.3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Local project phases</w:t>
        </w:r>
        <w:r>
          <w:rPr>
            <w:noProof/>
            <w:webHidden/>
          </w:rPr>
          <w:tab/>
        </w:r>
        <w:r>
          <w:rPr>
            <w:noProof/>
            <w:webHidden/>
          </w:rPr>
          <w:fldChar w:fldCharType="begin"/>
        </w:r>
        <w:r>
          <w:rPr>
            <w:noProof/>
            <w:webHidden/>
          </w:rPr>
          <w:instrText xml:space="preserve"> PAGEREF _Toc199927299 \h </w:instrText>
        </w:r>
        <w:r>
          <w:rPr>
            <w:noProof/>
            <w:webHidden/>
          </w:rPr>
        </w:r>
        <w:r>
          <w:rPr>
            <w:noProof/>
            <w:webHidden/>
          </w:rPr>
          <w:fldChar w:fldCharType="separate"/>
        </w:r>
        <w:r w:rsidR="002D26D5">
          <w:rPr>
            <w:noProof/>
            <w:webHidden/>
          </w:rPr>
          <w:t>12</w:t>
        </w:r>
        <w:r>
          <w:rPr>
            <w:noProof/>
            <w:webHidden/>
          </w:rPr>
          <w:fldChar w:fldCharType="end"/>
        </w:r>
      </w:hyperlink>
    </w:p>
    <w:p w14:paraId="7FB3A6B2" w14:textId="11417844"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300" w:history="1">
        <w:r w:rsidRPr="00486AE3">
          <w:rPr>
            <w:rStyle w:val="Hyperlink"/>
            <w:noProof/>
          </w:rPr>
          <w:t>5.4</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Business context</w:t>
        </w:r>
        <w:r>
          <w:rPr>
            <w:noProof/>
            <w:webHidden/>
          </w:rPr>
          <w:tab/>
        </w:r>
        <w:r>
          <w:rPr>
            <w:noProof/>
            <w:webHidden/>
          </w:rPr>
          <w:fldChar w:fldCharType="begin"/>
        </w:r>
        <w:r>
          <w:rPr>
            <w:noProof/>
            <w:webHidden/>
          </w:rPr>
          <w:instrText xml:space="preserve"> PAGEREF _Toc199927300 \h </w:instrText>
        </w:r>
        <w:r>
          <w:rPr>
            <w:noProof/>
            <w:webHidden/>
          </w:rPr>
        </w:r>
        <w:r>
          <w:rPr>
            <w:noProof/>
            <w:webHidden/>
          </w:rPr>
          <w:fldChar w:fldCharType="separate"/>
        </w:r>
        <w:r w:rsidR="002D26D5">
          <w:rPr>
            <w:noProof/>
            <w:webHidden/>
          </w:rPr>
          <w:t>12</w:t>
        </w:r>
        <w:r>
          <w:rPr>
            <w:noProof/>
            <w:webHidden/>
          </w:rPr>
          <w:fldChar w:fldCharType="end"/>
        </w:r>
      </w:hyperlink>
    </w:p>
    <w:p w14:paraId="2A0EF3AD" w14:textId="40E891A5"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301" w:history="1">
        <w:r w:rsidRPr="00486AE3">
          <w:rPr>
            <w:rStyle w:val="Hyperlink"/>
            <w:noProof/>
          </w:rPr>
          <w:t>5.5</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Exchange requirement</w:t>
        </w:r>
        <w:r>
          <w:rPr>
            <w:noProof/>
            <w:webHidden/>
          </w:rPr>
          <w:tab/>
        </w:r>
        <w:r>
          <w:rPr>
            <w:noProof/>
            <w:webHidden/>
          </w:rPr>
          <w:fldChar w:fldCharType="begin"/>
        </w:r>
        <w:r>
          <w:rPr>
            <w:noProof/>
            <w:webHidden/>
          </w:rPr>
          <w:instrText xml:space="preserve"> PAGEREF _Toc199927301 \h </w:instrText>
        </w:r>
        <w:r>
          <w:rPr>
            <w:noProof/>
            <w:webHidden/>
          </w:rPr>
        </w:r>
        <w:r>
          <w:rPr>
            <w:noProof/>
            <w:webHidden/>
          </w:rPr>
          <w:fldChar w:fldCharType="separate"/>
        </w:r>
        <w:r w:rsidR="002D26D5">
          <w:rPr>
            <w:noProof/>
            <w:webHidden/>
          </w:rPr>
          <w:t>13</w:t>
        </w:r>
        <w:r>
          <w:rPr>
            <w:noProof/>
            <w:webHidden/>
          </w:rPr>
          <w:fldChar w:fldCharType="end"/>
        </w:r>
      </w:hyperlink>
    </w:p>
    <w:p w14:paraId="1AA6F4D0" w14:textId="625BA092" w:rsidR="00080450" w:rsidRDefault="00080450">
      <w:pPr>
        <w:pStyle w:val="TOC3"/>
        <w:rPr>
          <w:rFonts w:asciiTheme="minorHAnsi" w:eastAsiaTheme="minorEastAsia" w:hAnsiTheme="minorHAnsi" w:cstheme="minorBidi"/>
          <w:b w:val="0"/>
          <w:noProof/>
          <w:kern w:val="2"/>
          <w:sz w:val="24"/>
          <w:szCs w:val="24"/>
          <w:lang w:val="en-AU" w:eastAsia="zh-TW"/>
          <w14:ligatures w14:val="standardContextual"/>
        </w:rPr>
      </w:pPr>
      <w:hyperlink w:anchor="_Toc199927302" w:history="1">
        <w:r w:rsidRPr="00486AE3">
          <w:rPr>
            <w:rStyle w:val="Hyperlink"/>
            <w:noProof/>
          </w:rPr>
          <w:t>5.5.1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w:t>
        </w:r>
        <w:r>
          <w:rPr>
            <w:noProof/>
            <w:webHidden/>
          </w:rPr>
          <w:tab/>
        </w:r>
        <w:r>
          <w:rPr>
            <w:noProof/>
            <w:webHidden/>
          </w:rPr>
          <w:fldChar w:fldCharType="begin"/>
        </w:r>
        <w:r>
          <w:rPr>
            <w:noProof/>
            <w:webHidden/>
          </w:rPr>
          <w:instrText xml:space="preserve"> PAGEREF _Toc199927302 \h </w:instrText>
        </w:r>
        <w:r>
          <w:rPr>
            <w:noProof/>
            <w:webHidden/>
          </w:rPr>
        </w:r>
        <w:r>
          <w:rPr>
            <w:noProof/>
            <w:webHidden/>
          </w:rPr>
          <w:fldChar w:fldCharType="separate"/>
        </w:r>
        <w:r w:rsidR="002D26D5">
          <w:rPr>
            <w:noProof/>
            <w:webHidden/>
          </w:rPr>
          <w:t>13</w:t>
        </w:r>
        <w:r>
          <w:rPr>
            <w:noProof/>
            <w:webHidden/>
          </w:rPr>
          <w:fldChar w:fldCharType="end"/>
        </w:r>
      </w:hyperlink>
    </w:p>
    <w:p w14:paraId="120A958C" w14:textId="6024DCA1" w:rsidR="00080450" w:rsidRDefault="00080450">
      <w:pPr>
        <w:pStyle w:val="TOC3"/>
        <w:rPr>
          <w:rFonts w:asciiTheme="minorHAnsi" w:eastAsiaTheme="minorEastAsia" w:hAnsiTheme="minorHAnsi" w:cstheme="minorBidi"/>
          <w:b w:val="0"/>
          <w:noProof/>
          <w:kern w:val="2"/>
          <w:sz w:val="24"/>
          <w:szCs w:val="24"/>
          <w:lang w:val="en-AU" w:eastAsia="zh-TW"/>
          <w14:ligatures w14:val="standardContextual"/>
        </w:rPr>
      </w:pPr>
      <w:hyperlink w:anchor="_Toc199927303" w:history="1">
        <w:r w:rsidRPr="00486AE3">
          <w:rPr>
            <w:rStyle w:val="Hyperlink"/>
            <w:noProof/>
          </w:rPr>
          <w:t>5.5.2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Information units</w:t>
        </w:r>
        <w:r>
          <w:rPr>
            <w:noProof/>
            <w:webHidden/>
          </w:rPr>
          <w:tab/>
        </w:r>
        <w:r>
          <w:rPr>
            <w:noProof/>
            <w:webHidden/>
          </w:rPr>
          <w:fldChar w:fldCharType="begin"/>
        </w:r>
        <w:r>
          <w:rPr>
            <w:noProof/>
            <w:webHidden/>
          </w:rPr>
          <w:instrText xml:space="preserve"> PAGEREF _Toc199927303 \h </w:instrText>
        </w:r>
        <w:r>
          <w:rPr>
            <w:noProof/>
            <w:webHidden/>
          </w:rPr>
        </w:r>
        <w:r>
          <w:rPr>
            <w:noProof/>
            <w:webHidden/>
          </w:rPr>
          <w:fldChar w:fldCharType="separate"/>
        </w:r>
        <w:r w:rsidR="002D26D5">
          <w:rPr>
            <w:noProof/>
            <w:webHidden/>
          </w:rPr>
          <w:t>13</w:t>
        </w:r>
        <w:r>
          <w:rPr>
            <w:noProof/>
            <w:webHidden/>
          </w:rPr>
          <w:fldChar w:fldCharType="end"/>
        </w:r>
      </w:hyperlink>
    </w:p>
    <w:p w14:paraId="3B17E85D" w14:textId="4E6DDA41" w:rsidR="00080450" w:rsidRDefault="00080450">
      <w:pPr>
        <w:pStyle w:val="TOC3"/>
        <w:rPr>
          <w:rFonts w:asciiTheme="minorHAnsi" w:eastAsiaTheme="minorEastAsia" w:hAnsiTheme="minorHAnsi" w:cstheme="minorBidi"/>
          <w:b w:val="0"/>
          <w:noProof/>
          <w:kern w:val="2"/>
          <w:sz w:val="24"/>
          <w:szCs w:val="24"/>
          <w:lang w:val="en-AU" w:eastAsia="zh-TW"/>
          <w14:ligatures w14:val="standardContextual"/>
        </w:rPr>
      </w:pPr>
      <w:hyperlink w:anchor="_Toc199927304" w:history="1">
        <w:r w:rsidRPr="00486AE3">
          <w:rPr>
            <w:rStyle w:val="Hyperlink"/>
            <w:noProof/>
          </w:rPr>
          <w:t>5.5.3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Information constraints</w:t>
        </w:r>
        <w:r>
          <w:rPr>
            <w:noProof/>
            <w:webHidden/>
          </w:rPr>
          <w:tab/>
        </w:r>
        <w:r>
          <w:rPr>
            <w:noProof/>
            <w:webHidden/>
          </w:rPr>
          <w:fldChar w:fldCharType="begin"/>
        </w:r>
        <w:r>
          <w:rPr>
            <w:noProof/>
            <w:webHidden/>
          </w:rPr>
          <w:instrText xml:space="preserve"> PAGEREF _Toc199927304 \h </w:instrText>
        </w:r>
        <w:r>
          <w:rPr>
            <w:noProof/>
            <w:webHidden/>
          </w:rPr>
        </w:r>
        <w:r>
          <w:rPr>
            <w:noProof/>
            <w:webHidden/>
          </w:rPr>
          <w:fldChar w:fldCharType="separate"/>
        </w:r>
        <w:r w:rsidR="002D26D5">
          <w:rPr>
            <w:noProof/>
            <w:webHidden/>
          </w:rPr>
          <w:t>13</w:t>
        </w:r>
        <w:r>
          <w:rPr>
            <w:noProof/>
            <w:webHidden/>
          </w:rPr>
          <w:fldChar w:fldCharType="end"/>
        </w:r>
      </w:hyperlink>
    </w:p>
    <w:p w14:paraId="1F39FCB9" w14:textId="1FB31281"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05" w:history="1">
        <w:r w:rsidRPr="00486AE3">
          <w:rPr>
            <w:rStyle w:val="Hyperlink"/>
            <w:noProof/>
          </w:rPr>
          <w:t>6</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Aspects of technical implementation</w:t>
        </w:r>
        <w:r>
          <w:rPr>
            <w:noProof/>
            <w:webHidden/>
          </w:rPr>
          <w:tab/>
        </w:r>
        <w:r>
          <w:rPr>
            <w:noProof/>
            <w:webHidden/>
          </w:rPr>
          <w:fldChar w:fldCharType="begin"/>
        </w:r>
        <w:r>
          <w:rPr>
            <w:noProof/>
            <w:webHidden/>
          </w:rPr>
          <w:instrText xml:space="preserve"> PAGEREF _Toc199927305 \h </w:instrText>
        </w:r>
        <w:r>
          <w:rPr>
            <w:noProof/>
            <w:webHidden/>
          </w:rPr>
        </w:r>
        <w:r>
          <w:rPr>
            <w:noProof/>
            <w:webHidden/>
          </w:rPr>
          <w:fldChar w:fldCharType="separate"/>
        </w:r>
        <w:r w:rsidR="002D26D5">
          <w:rPr>
            <w:noProof/>
            <w:webHidden/>
          </w:rPr>
          <w:t>14</w:t>
        </w:r>
        <w:r>
          <w:rPr>
            <w:noProof/>
            <w:webHidden/>
          </w:rPr>
          <w:fldChar w:fldCharType="end"/>
        </w:r>
      </w:hyperlink>
    </w:p>
    <w:p w14:paraId="0EA0FCE2" w14:textId="403C9DD5"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306" w:history="1">
        <w:r w:rsidRPr="00486AE3">
          <w:rPr>
            <w:rStyle w:val="Hyperlink"/>
            <w:noProof/>
          </w:rPr>
          <w:t>6.1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w:t>
        </w:r>
        <w:r>
          <w:rPr>
            <w:noProof/>
            <w:webHidden/>
          </w:rPr>
          <w:tab/>
        </w:r>
        <w:r>
          <w:rPr>
            <w:noProof/>
            <w:webHidden/>
          </w:rPr>
          <w:fldChar w:fldCharType="begin"/>
        </w:r>
        <w:r>
          <w:rPr>
            <w:noProof/>
            <w:webHidden/>
          </w:rPr>
          <w:instrText xml:space="preserve"> PAGEREF _Toc199927306 \h </w:instrText>
        </w:r>
        <w:r>
          <w:rPr>
            <w:noProof/>
            <w:webHidden/>
          </w:rPr>
        </w:r>
        <w:r>
          <w:rPr>
            <w:noProof/>
            <w:webHidden/>
          </w:rPr>
          <w:fldChar w:fldCharType="separate"/>
        </w:r>
        <w:r w:rsidR="002D26D5">
          <w:rPr>
            <w:noProof/>
            <w:webHidden/>
          </w:rPr>
          <w:t>14</w:t>
        </w:r>
        <w:r>
          <w:rPr>
            <w:noProof/>
            <w:webHidden/>
          </w:rPr>
          <w:fldChar w:fldCharType="end"/>
        </w:r>
      </w:hyperlink>
    </w:p>
    <w:p w14:paraId="51121C01" w14:textId="73619D24"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307" w:history="1">
        <w:r w:rsidRPr="00486AE3">
          <w:rPr>
            <w:rStyle w:val="Hyperlink"/>
            <w:noProof/>
          </w:rPr>
          <w:t>6.2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Interaction framework</w:t>
        </w:r>
        <w:r>
          <w:rPr>
            <w:noProof/>
            <w:webHidden/>
          </w:rPr>
          <w:tab/>
        </w:r>
        <w:r>
          <w:rPr>
            <w:noProof/>
            <w:webHidden/>
          </w:rPr>
          <w:fldChar w:fldCharType="begin"/>
        </w:r>
        <w:r>
          <w:rPr>
            <w:noProof/>
            <w:webHidden/>
          </w:rPr>
          <w:instrText xml:space="preserve"> PAGEREF _Toc199927307 \h </w:instrText>
        </w:r>
        <w:r>
          <w:rPr>
            <w:noProof/>
            <w:webHidden/>
          </w:rPr>
        </w:r>
        <w:r>
          <w:rPr>
            <w:noProof/>
            <w:webHidden/>
          </w:rPr>
          <w:fldChar w:fldCharType="separate"/>
        </w:r>
        <w:r w:rsidR="002D26D5">
          <w:rPr>
            <w:noProof/>
            <w:webHidden/>
          </w:rPr>
          <w:t>14</w:t>
        </w:r>
        <w:r>
          <w:rPr>
            <w:noProof/>
            <w:webHidden/>
          </w:rPr>
          <w:fldChar w:fldCharType="end"/>
        </w:r>
      </w:hyperlink>
    </w:p>
    <w:p w14:paraId="3EC92B27" w14:textId="753AE9F4" w:rsidR="00080450" w:rsidRDefault="00080450">
      <w:pPr>
        <w:pStyle w:val="TOC2"/>
        <w:rPr>
          <w:rFonts w:asciiTheme="minorHAnsi" w:eastAsiaTheme="minorEastAsia" w:hAnsiTheme="minorHAnsi" w:cstheme="minorBidi"/>
          <w:b w:val="0"/>
          <w:noProof/>
          <w:kern w:val="2"/>
          <w:sz w:val="24"/>
          <w:szCs w:val="24"/>
          <w:lang w:val="en-AU" w:eastAsia="zh-TW"/>
          <w14:ligatures w14:val="standardContextual"/>
        </w:rPr>
      </w:pPr>
      <w:hyperlink w:anchor="_Toc199927308" w:history="1">
        <w:r w:rsidRPr="00486AE3">
          <w:rPr>
            <w:rStyle w:val="Hyperlink"/>
            <w:noProof/>
          </w:rPr>
          <w:t>6.3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Exchange view definition</w:t>
        </w:r>
        <w:r>
          <w:rPr>
            <w:noProof/>
            <w:webHidden/>
          </w:rPr>
          <w:tab/>
        </w:r>
        <w:r>
          <w:rPr>
            <w:noProof/>
            <w:webHidden/>
          </w:rPr>
          <w:fldChar w:fldCharType="begin"/>
        </w:r>
        <w:r>
          <w:rPr>
            <w:noProof/>
            <w:webHidden/>
          </w:rPr>
          <w:instrText xml:space="preserve"> PAGEREF _Toc199927308 \h </w:instrText>
        </w:r>
        <w:r>
          <w:rPr>
            <w:noProof/>
            <w:webHidden/>
          </w:rPr>
        </w:r>
        <w:r>
          <w:rPr>
            <w:noProof/>
            <w:webHidden/>
          </w:rPr>
          <w:fldChar w:fldCharType="separate"/>
        </w:r>
        <w:r w:rsidR="002D26D5">
          <w:rPr>
            <w:noProof/>
            <w:webHidden/>
          </w:rPr>
          <w:t>14</w:t>
        </w:r>
        <w:r>
          <w:rPr>
            <w:noProof/>
            <w:webHidden/>
          </w:rPr>
          <w:fldChar w:fldCharType="end"/>
        </w:r>
      </w:hyperlink>
    </w:p>
    <w:p w14:paraId="46895A5F" w14:textId="38B1DE43"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09" w:history="1">
        <w:r w:rsidRPr="00486AE3">
          <w:rPr>
            <w:rStyle w:val="Hyperlink"/>
            <w:noProof/>
          </w:rPr>
          <w:t>Annex A (informative)  IDM development guidelines</w:t>
        </w:r>
        <w:r>
          <w:rPr>
            <w:noProof/>
            <w:webHidden/>
          </w:rPr>
          <w:tab/>
        </w:r>
        <w:r>
          <w:rPr>
            <w:noProof/>
            <w:webHidden/>
          </w:rPr>
          <w:fldChar w:fldCharType="begin"/>
        </w:r>
        <w:r>
          <w:rPr>
            <w:noProof/>
            <w:webHidden/>
          </w:rPr>
          <w:instrText xml:space="preserve"> PAGEREF _Toc199927309 \h </w:instrText>
        </w:r>
        <w:r>
          <w:rPr>
            <w:noProof/>
            <w:webHidden/>
          </w:rPr>
        </w:r>
        <w:r>
          <w:rPr>
            <w:noProof/>
            <w:webHidden/>
          </w:rPr>
          <w:fldChar w:fldCharType="separate"/>
        </w:r>
        <w:r w:rsidR="002D26D5">
          <w:rPr>
            <w:noProof/>
            <w:webHidden/>
          </w:rPr>
          <w:t>16</w:t>
        </w:r>
        <w:r>
          <w:rPr>
            <w:noProof/>
            <w:webHidden/>
          </w:rPr>
          <w:fldChar w:fldCharType="end"/>
        </w:r>
      </w:hyperlink>
    </w:p>
    <w:p w14:paraId="1E5CDB3C" w14:textId="4CDB6EA0"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0" w:history="1">
        <w:r w:rsidRPr="00486AE3">
          <w:rPr>
            <w:rStyle w:val="Hyperlink"/>
            <w:noProof/>
          </w:rPr>
          <w:t>A.1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Propose an IDM development</w:t>
        </w:r>
        <w:r>
          <w:rPr>
            <w:noProof/>
            <w:webHidden/>
          </w:rPr>
          <w:tab/>
        </w:r>
        <w:r>
          <w:rPr>
            <w:noProof/>
            <w:webHidden/>
          </w:rPr>
          <w:fldChar w:fldCharType="begin"/>
        </w:r>
        <w:r>
          <w:rPr>
            <w:noProof/>
            <w:webHidden/>
          </w:rPr>
          <w:instrText xml:space="preserve"> PAGEREF _Toc199927310 \h </w:instrText>
        </w:r>
        <w:r>
          <w:rPr>
            <w:noProof/>
            <w:webHidden/>
          </w:rPr>
        </w:r>
        <w:r>
          <w:rPr>
            <w:noProof/>
            <w:webHidden/>
          </w:rPr>
          <w:fldChar w:fldCharType="separate"/>
        </w:r>
        <w:r w:rsidR="002D26D5">
          <w:rPr>
            <w:noProof/>
            <w:webHidden/>
          </w:rPr>
          <w:t>16</w:t>
        </w:r>
        <w:r>
          <w:rPr>
            <w:noProof/>
            <w:webHidden/>
          </w:rPr>
          <w:fldChar w:fldCharType="end"/>
        </w:r>
      </w:hyperlink>
    </w:p>
    <w:p w14:paraId="6B5355C6" w14:textId="5C0FFB9F"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1" w:history="1">
        <w:r w:rsidRPr="00486AE3">
          <w:rPr>
            <w:rStyle w:val="Hyperlink"/>
            <w:noProof/>
          </w:rPr>
          <w:t>A.1.1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 information</w:t>
        </w:r>
        <w:r>
          <w:rPr>
            <w:noProof/>
            <w:webHidden/>
          </w:rPr>
          <w:tab/>
        </w:r>
        <w:r>
          <w:rPr>
            <w:noProof/>
            <w:webHidden/>
          </w:rPr>
          <w:fldChar w:fldCharType="begin"/>
        </w:r>
        <w:r>
          <w:rPr>
            <w:noProof/>
            <w:webHidden/>
          </w:rPr>
          <w:instrText xml:space="preserve"> PAGEREF _Toc199927311 \h </w:instrText>
        </w:r>
        <w:r>
          <w:rPr>
            <w:noProof/>
            <w:webHidden/>
          </w:rPr>
        </w:r>
        <w:r>
          <w:rPr>
            <w:noProof/>
            <w:webHidden/>
          </w:rPr>
          <w:fldChar w:fldCharType="separate"/>
        </w:r>
        <w:r w:rsidR="002D26D5">
          <w:rPr>
            <w:noProof/>
            <w:webHidden/>
          </w:rPr>
          <w:t>16</w:t>
        </w:r>
        <w:r>
          <w:rPr>
            <w:noProof/>
            <w:webHidden/>
          </w:rPr>
          <w:fldChar w:fldCharType="end"/>
        </w:r>
      </w:hyperlink>
    </w:p>
    <w:p w14:paraId="770E89FB" w14:textId="456CB5AF"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2" w:history="1">
        <w:r w:rsidRPr="00486AE3">
          <w:rPr>
            <w:rStyle w:val="Hyperlink"/>
            <w:noProof/>
          </w:rPr>
          <w:t>A.1.2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Define scope</w:t>
        </w:r>
        <w:r>
          <w:rPr>
            <w:noProof/>
            <w:webHidden/>
          </w:rPr>
          <w:tab/>
        </w:r>
        <w:r>
          <w:rPr>
            <w:noProof/>
            <w:webHidden/>
          </w:rPr>
          <w:fldChar w:fldCharType="begin"/>
        </w:r>
        <w:r>
          <w:rPr>
            <w:noProof/>
            <w:webHidden/>
          </w:rPr>
          <w:instrText xml:space="preserve"> PAGEREF _Toc199927312 \h </w:instrText>
        </w:r>
        <w:r>
          <w:rPr>
            <w:noProof/>
            <w:webHidden/>
          </w:rPr>
        </w:r>
        <w:r>
          <w:rPr>
            <w:noProof/>
            <w:webHidden/>
          </w:rPr>
          <w:fldChar w:fldCharType="separate"/>
        </w:r>
        <w:r w:rsidR="002D26D5">
          <w:rPr>
            <w:noProof/>
            <w:webHidden/>
          </w:rPr>
          <w:t>16</w:t>
        </w:r>
        <w:r>
          <w:rPr>
            <w:noProof/>
            <w:webHidden/>
          </w:rPr>
          <w:fldChar w:fldCharType="end"/>
        </w:r>
      </w:hyperlink>
    </w:p>
    <w:p w14:paraId="03D06889" w14:textId="12E54626"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3" w:history="1">
        <w:r w:rsidRPr="00486AE3">
          <w:rPr>
            <w:rStyle w:val="Hyperlink"/>
            <w:noProof/>
          </w:rPr>
          <w:t>A.1.3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Establish the development approach</w:t>
        </w:r>
        <w:r>
          <w:rPr>
            <w:noProof/>
            <w:webHidden/>
          </w:rPr>
          <w:tab/>
        </w:r>
        <w:r>
          <w:rPr>
            <w:noProof/>
            <w:webHidden/>
          </w:rPr>
          <w:fldChar w:fldCharType="begin"/>
        </w:r>
        <w:r>
          <w:rPr>
            <w:noProof/>
            <w:webHidden/>
          </w:rPr>
          <w:instrText xml:space="preserve"> PAGEREF _Toc199927313 \h </w:instrText>
        </w:r>
        <w:r>
          <w:rPr>
            <w:noProof/>
            <w:webHidden/>
          </w:rPr>
        </w:r>
        <w:r>
          <w:rPr>
            <w:noProof/>
            <w:webHidden/>
          </w:rPr>
          <w:fldChar w:fldCharType="separate"/>
        </w:r>
        <w:r w:rsidR="002D26D5">
          <w:rPr>
            <w:noProof/>
            <w:webHidden/>
          </w:rPr>
          <w:t>16</w:t>
        </w:r>
        <w:r>
          <w:rPr>
            <w:noProof/>
            <w:webHidden/>
          </w:rPr>
          <w:fldChar w:fldCharType="end"/>
        </w:r>
      </w:hyperlink>
    </w:p>
    <w:p w14:paraId="6D46F71B" w14:textId="03E01B84"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4" w:history="1">
        <w:r w:rsidRPr="00486AE3">
          <w:rPr>
            <w:rStyle w:val="Hyperlink"/>
            <w:noProof/>
          </w:rPr>
          <w:t>A.1.4</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Identify resources</w:t>
        </w:r>
        <w:r>
          <w:rPr>
            <w:noProof/>
            <w:webHidden/>
          </w:rPr>
          <w:tab/>
        </w:r>
        <w:r>
          <w:rPr>
            <w:noProof/>
            <w:webHidden/>
          </w:rPr>
          <w:fldChar w:fldCharType="begin"/>
        </w:r>
        <w:r>
          <w:rPr>
            <w:noProof/>
            <w:webHidden/>
          </w:rPr>
          <w:instrText xml:space="preserve"> PAGEREF _Toc199927314 \h </w:instrText>
        </w:r>
        <w:r>
          <w:rPr>
            <w:noProof/>
            <w:webHidden/>
          </w:rPr>
        </w:r>
        <w:r>
          <w:rPr>
            <w:noProof/>
            <w:webHidden/>
          </w:rPr>
          <w:fldChar w:fldCharType="separate"/>
        </w:r>
        <w:r w:rsidR="002D26D5">
          <w:rPr>
            <w:noProof/>
            <w:webHidden/>
          </w:rPr>
          <w:t>16</w:t>
        </w:r>
        <w:r>
          <w:rPr>
            <w:noProof/>
            <w:webHidden/>
          </w:rPr>
          <w:fldChar w:fldCharType="end"/>
        </w:r>
      </w:hyperlink>
    </w:p>
    <w:p w14:paraId="5682AE82" w14:textId="6DF8E524"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5" w:history="1">
        <w:r w:rsidRPr="00486AE3">
          <w:rPr>
            <w:rStyle w:val="Hyperlink"/>
            <w:noProof/>
          </w:rPr>
          <w:t>A.1.5</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Activity schedule</w:t>
        </w:r>
        <w:r>
          <w:rPr>
            <w:noProof/>
            <w:webHidden/>
          </w:rPr>
          <w:tab/>
        </w:r>
        <w:r>
          <w:rPr>
            <w:noProof/>
            <w:webHidden/>
          </w:rPr>
          <w:fldChar w:fldCharType="begin"/>
        </w:r>
        <w:r>
          <w:rPr>
            <w:noProof/>
            <w:webHidden/>
          </w:rPr>
          <w:instrText xml:space="preserve"> PAGEREF _Toc199927315 \h </w:instrText>
        </w:r>
        <w:r>
          <w:rPr>
            <w:noProof/>
            <w:webHidden/>
          </w:rPr>
        </w:r>
        <w:r>
          <w:rPr>
            <w:noProof/>
            <w:webHidden/>
          </w:rPr>
          <w:fldChar w:fldCharType="separate"/>
        </w:r>
        <w:r w:rsidR="002D26D5">
          <w:rPr>
            <w:noProof/>
            <w:webHidden/>
          </w:rPr>
          <w:t>17</w:t>
        </w:r>
        <w:r>
          <w:rPr>
            <w:noProof/>
            <w:webHidden/>
          </w:rPr>
          <w:fldChar w:fldCharType="end"/>
        </w:r>
      </w:hyperlink>
    </w:p>
    <w:p w14:paraId="6E6D9A0C" w14:textId="1FBCDFDB"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6" w:history="1">
        <w:r w:rsidRPr="00486AE3">
          <w:rPr>
            <w:rStyle w:val="Hyperlink"/>
            <w:noProof/>
          </w:rPr>
          <w:t>A.2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Undertake an IDM development</w:t>
        </w:r>
        <w:r>
          <w:rPr>
            <w:noProof/>
            <w:webHidden/>
          </w:rPr>
          <w:tab/>
        </w:r>
        <w:r>
          <w:rPr>
            <w:noProof/>
            <w:webHidden/>
          </w:rPr>
          <w:fldChar w:fldCharType="begin"/>
        </w:r>
        <w:r>
          <w:rPr>
            <w:noProof/>
            <w:webHidden/>
          </w:rPr>
          <w:instrText xml:space="preserve"> PAGEREF _Toc199927316 \h </w:instrText>
        </w:r>
        <w:r>
          <w:rPr>
            <w:noProof/>
            <w:webHidden/>
          </w:rPr>
        </w:r>
        <w:r>
          <w:rPr>
            <w:noProof/>
            <w:webHidden/>
          </w:rPr>
          <w:fldChar w:fldCharType="separate"/>
        </w:r>
        <w:r w:rsidR="002D26D5">
          <w:rPr>
            <w:noProof/>
            <w:webHidden/>
          </w:rPr>
          <w:t>17</w:t>
        </w:r>
        <w:r>
          <w:rPr>
            <w:noProof/>
            <w:webHidden/>
          </w:rPr>
          <w:fldChar w:fldCharType="end"/>
        </w:r>
      </w:hyperlink>
    </w:p>
    <w:p w14:paraId="7DBBC2FB" w14:textId="79E77711"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7" w:history="1">
        <w:r w:rsidRPr="00486AE3">
          <w:rPr>
            <w:rStyle w:val="Hyperlink"/>
            <w:noProof/>
          </w:rPr>
          <w:t>A.2.1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Overview</w:t>
        </w:r>
        <w:r>
          <w:rPr>
            <w:noProof/>
            <w:webHidden/>
          </w:rPr>
          <w:tab/>
        </w:r>
        <w:r>
          <w:rPr>
            <w:noProof/>
            <w:webHidden/>
          </w:rPr>
          <w:fldChar w:fldCharType="begin"/>
        </w:r>
        <w:r>
          <w:rPr>
            <w:noProof/>
            <w:webHidden/>
          </w:rPr>
          <w:instrText xml:space="preserve"> PAGEREF _Toc199927317 \h </w:instrText>
        </w:r>
        <w:r>
          <w:rPr>
            <w:noProof/>
            <w:webHidden/>
          </w:rPr>
        </w:r>
        <w:r>
          <w:rPr>
            <w:noProof/>
            <w:webHidden/>
          </w:rPr>
          <w:fldChar w:fldCharType="separate"/>
        </w:r>
        <w:r w:rsidR="002D26D5">
          <w:rPr>
            <w:noProof/>
            <w:webHidden/>
          </w:rPr>
          <w:t>17</w:t>
        </w:r>
        <w:r>
          <w:rPr>
            <w:noProof/>
            <w:webHidden/>
          </w:rPr>
          <w:fldChar w:fldCharType="end"/>
        </w:r>
      </w:hyperlink>
    </w:p>
    <w:p w14:paraId="27340481" w14:textId="228C4597"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8" w:history="1">
        <w:r w:rsidRPr="00486AE3">
          <w:rPr>
            <w:rStyle w:val="Hyperlink"/>
            <w:noProof/>
          </w:rPr>
          <w:t>Figure A.1 — IDM development process</w:t>
        </w:r>
        <w:r>
          <w:rPr>
            <w:noProof/>
            <w:webHidden/>
          </w:rPr>
          <w:tab/>
        </w:r>
        <w:r>
          <w:rPr>
            <w:noProof/>
            <w:webHidden/>
          </w:rPr>
          <w:fldChar w:fldCharType="begin"/>
        </w:r>
        <w:r>
          <w:rPr>
            <w:noProof/>
            <w:webHidden/>
          </w:rPr>
          <w:instrText xml:space="preserve"> PAGEREF _Toc199927318 \h </w:instrText>
        </w:r>
        <w:r>
          <w:rPr>
            <w:noProof/>
            <w:webHidden/>
          </w:rPr>
        </w:r>
        <w:r>
          <w:rPr>
            <w:noProof/>
            <w:webHidden/>
          </w:rPr>
          <w:fldChar w:fldCharType="separate"/>
        </w:r>
        <w:r w:rsidR="002D26D5">
          <w:rPr>
            <w:noProof/>
            <w:webHidden/>
          </w:rPr>
          <w:t>17</w:t>
        </w:r>
        <w:r>
          <w:rPr>
            <w:noProof/>
            <w:webHidden/>
          </w:rPr>
          <w:fldChar w:fldCharType="end"/>
        </w:r>
      </w:hyperlink>
    </w:p>
    <w:p w14:paraId="119DA34E" w14:textId="624BBF17"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19" w:history="1">
        <w:r w:rsidRPr="00486AE3">
          <w:rPr>
            <w:rStyle w:val="Hyperlink"/>
            <w:noProof/>
          </w:rPr>
          <w:t>A.2.2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Discover a use case</w:t>
        </w:r>
        <w:r>
          <w:rPr>
            <w:noProof/>
            <w:webHidden/>
          </w:rPr>
          <w:tab/>
        </w:r>
        <w:r>
          <w:rPr>
            <w:noProof/>
            <w:webHidden/>
          </w:rPr>
          <w:fldChar w:fldCharType="begin"/>
        </w:r>
        <w:r>
          <w:rPr>
            <w:noProof/>
            <w:webHidden/>
          </w:rPr>
          <w:instrText xml:space="preserve"> PAGEREF _Toc199927319 \h </w:instrText>
        </w:r>
        <w:r>
          <w:rPr>
            <w:noProof/>
            <w:webHidden/>
          </w:rPr>
        </w:r>
        <w:r>
          <w:rPr>
            <w:noProof/>
            <w:webHidden/>
          </w:rPr>
          <w:fldChar w:fldCharType="separate"/>
        </w:r>
        <w:r w:rsidR="002D26D5">
          <w:rPr>
            <w:noProof/>
            <w:webHidden/>
          </w:rPr>
          <w:t>17</w:t>
        </w:r>
        <w:r>
          <w:rPr>
            <w:noProof/>
            <w:webHidden/>
          </w:rPr>
          <w:fldChar w:fldCharType="end"/>
        </w:r>
      </w:hyperlink>
    </w:p>
    <w:p w14:paraId="678EA407" w14:textId="75EC2106"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0" w:history="1">
        <w:r w:rsidRPr="00486AE3">
          <w:rPr>
            <w:rStyle w:val="Hyperlink"/>
            <w:noProof/>
          </w:rPr>
          <w:t>A.2.3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Specify business contexts</w:t>
        </w:r>
        <w:r>
          <w:rPr>
            <w:noProof/>
            <w:webHidden/>
          </w:rPr>
          <w:tab/>
        </w:r>
        <w:r>
          <w:rPr>
            <w:noProof/>
            <w:webHidden/>
          </w:rPr>
          <w:fldChar w:fldCharType="begin"/>
        </w:r>
        <w:r>
          <w:rPr>
            <w:noProof/>
            <w:webHidden/>
          </w:rPr>
          <w:instrText xml:space="preserve"> PAGEREF _Toc199927320 \h </w:instrText>
        </w:r>
        <w:r>
          <w:rPr>
            <w:noProof/>
            <w:webHidden/>
          </w:rPr>
        </w:r>
        <w:r>
          <w:rPr>
            <w:noProof/>
            <w:webHidden/>
          </w:rPr>
          <w:fldChar w:fldCharType="separate"/>
        </w:r>
        <w:r w:rsidR="002D26D5">
          <w:rPr>
            <w:noProof/>
            <w:webHidden/>
          </w:rPr>
          <w:t>18</w:t>
        </w:r>
        <w:r>
          <w:rPr>
            <w:noProof/>
            <w:webHidden/>
          </w:rPr>
          <w:fldChar w:fldCharType="end"/>
        </w:r>
      </w:hyperlink>
    </w:p>
    <w:p w14:paraId="66377F53" w14:textId="06181A7F"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1" w:history="1">
        <w:r w:rsidRPr="00486AE3">
          <w:rPr>
            <w:rStyle w:val="Hyperlink"/>
            <w:noProof/>
          </w:rPr>
          <w:t>Figure A.3 — BC specification process</w:t>
        </w:r>
        <w:r>
          <w:rPr>
            <w:noProof/>
            <w:webHidden/>
          </w:rPr>
          <w:tab/>
        </w:r>
        <w:r>
          <w:rPr>
            <w:noProof/>
            <w:webHidden/>
          </w:rPr>
          <w:fldChar w:fldCharType="begin"/>
        </w:r>
        <w:r>
          <w:rPr>
            <w:noProof/>
            <w:webHidden/>
          </w:rPr>
          <w:instrText xml:space="preserve"> PAGEREF _Toc199927321 \h </w:instrText>
        </w:r>
        <w:r>
          <w:rPr>
            <w:noProof/>
            <w:webHidden/>
          </w:rPr>
        </w:r>
        <w:r>
          <w:rPr>
            <w:noProof/>
            <w:webHidden/>
          </w:rPr>
          <w:fldChar w:fldCharType="separate"/>
        </w:r>
        <w:r w:rsidR="002D26D5">
          <w:rPr>
            <w:noProof/>
            <w:webHidden/>
          </w:rPr>
          <w:t>18</w:t>
        </w:r>
        <w:r>
          <w:rPr>
            <w:noProof/>
            <w:webHidden/>
          </w:rPr>
          <w:fldChar w:fldCharType="end"/>
        </w:r>
      </w:hyperlink>
    </w:p>
    <w:p w14:paraId="7A1C8ABC" w14:textId="22D9D0BF"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2" w:history="1">
        <w:r w:rsidRPr="00486AE3">
          <w:rPr>
            <w:rStyle w:val="Hyperlink"/>
            <w:noProof/>
          </w:rPr>
          <w:t>A.2.4</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Create exchange requirement</w:t>
        </w:r>
        <w:r>
          <w:rPr>
            <w:noProof/>
            <w:webHidden/>
          </w:rPr>
          <w:tab/>
        </w:r>
        <w:r>
          <w:rPr>
            <w:noProof/>
            <w:webHidden/>
          </w:rPr>
          <w:fldChar w:fldCharType="begin"/>
        </w:r>
        <w:r>
          <w:rPr>
            <w:noProof/>
            <w:webHidden/>
          </w:rPr>
          <w:instrText xml:space="preserve"> PAGEREF _Toc199927322 \h </w:instrText>
        </w:r>
        <w:r>
          <w:rPr>
            <w:noProof/>
            <w:webHidden/>
          </w:rPr>
        </w:r>
        <w:r>
          <w:rPr>
            <w:noProof/>
            <w:webHidden/>
          </w:rPr>
          <w:fldChar w:fldCharType="separate"/>
        </w:r>
        <w:r w:rsidR="002D26D5">
          <w:rPr>
            <w:noProof/>
            <w:webHidden/>
          </w:rPr>
          <w:t>18</w:t>
        </w:r>
        <w:r>
          <w:rPr>
            <w:noProof/>
            <w:webHidden/>
          </w:rPr>
          <w:fldChar w:fldCharType="end"/>
        </w:r>
      </w:hyperlink>
    </w:p>
    <w:p w14:paraId="34034A9B" w14:textId="7B5D9700"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3" w:history="1">
        <w:r w:rsidRPr="00486AE3">
          <w:rPr>
            <w:rStyle w:val="Hyperlink"/>
            <w:noProof/>
          </w:rPr>
          <w:t>Figure A.4 — ER derivation process</w:t>
        </w:r>
        <w:r>
          <w:rPr>
            <w:noProof/>
            <w:webHidden/>
          </w:rPr>
          <w:tab/>
        </w:r>
        <w:r>
          <w:rPr>
            <w:noProof/>
            <w:webHidden/>
          </w:rPr>
          <w:fldChar w:fldCharType="begin"/>
        </w:r>
        <w:r>
          <w:rPr>
            <w:noProof/>
            <w:webHidden/>
          </w:rPr>
          <w:instrText xml:space="preserve"> PAGEREF _Toc199927323 \h </w:instrText>
        </w:r>
        <w:r>
          <w:rPr>
            <w:noProof/>
            <w:webHidden/>
          </w:rPr>
        </w:r>
        <w:r>
          <w:rPr>
            <w:noProof/>
            <w:webHidden/>
          </w:rPr>
          <w:fldChar w:fldCharType="separate"/>
        </w:r>
        <w:r w:rsidR="002D26D5">
          <w:rPr>
            <w:noProof/>
            <w:webHidden/>
          </w:rPr>
          <w:t>19</w:t>
        </w:r>
        <w:r>
          <w:rPr>
            <w:noProof/>
            <w:webHidden/>
          </w:rPr>
          <w:fldChar w:fldCharType="end"/>
        </w:r>
      </w:hyperlink>
    </w:p>
    <w:p w14:paraId="7D51DCF8" w14:textId="78D5C1E1"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4" w:history="1">
        <w:r w:rsidRPr="00486AE3">
          <w:rPr>
            <w:rStyle w:val="Hyperlink"/>
            <w:noProof/>
          </w:rPr>
          <w:t>A.2.5</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Reverse engineering</w:t>
        </w:r>
        <w:r>
          <w:rPr>
            <w:noProof/>
            <w:webHidden/>
          </w:rPr>
          <w:tab/>
        </w:r>
        <w:r>
          <w:rPr>
            <w:noProof/>
            <w:webHidden/>
          </w:rPr>
          <w:fldChar w:fldCharType="begin"/>
        </w:r>
        <w:r>
          <w:rPr>
            <w:noProof/>
            <w:webHidden/>
          </w:rPr>
          <w:instrText xml:space="preserve"> PAGEREF _Toc199927324 \h </w:instrText>
        </w:r>
        <w:r>
          <w:rPr>
            <w:noProof/>
            <w:webHidden/>
          </w:rPr>
        </w:r>
        <w:r>
          <w:rPr>
            <w:noProof/>
            <w:webHidden/>
          </w:rPr>
          <w:fldChar w:fldCharType="separate"/>
        </w:r>
        <w:r w:rsidR="002D26D5">
          <w:rPr>
            <w:noProof/>
            <w:webHidden/>
          </w:rPr>
          <w:t>19</w:t>
        </w:r>
        <w:r>
          <w:rPr>
            <w:noProof/>
            <w:webHidden/>
          </w:rPr>
          <w:fldChar w:fldCharType="end"/>
        </w:r>
      </w:hyperlink>
    </w:p>
    <w:p w14:paraId="48970CEE" w14:textId="169CAAC9"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5" w:history="1">
        <w:r w:rsidRPr="00486AE3">
          <w:rPr>
            <w:rStyle w:val="Hyperlink"/>
            <w:noProof/>
          </w:rPr>
          <w:t>A.2.6</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EVD development process</w:t>
        </w:r>
        <w:r>
          <w:rPr>
            <w:noProof/>
            <w:webHidden/>
          </w:rPr>
          <w:tab/>
        </w:r>
        <w:r>
          <w:rPr>
            <w:noProof/>
            <w:webHidden/>
          </w:rPr>
          <w:fldChar w:fldCharType="begin"/>
        </w:r>
        <w:r>
          <w:rPr>
            <w:noProof/>
            <w:webHidden/>
          </w:rPr>
          <w:instrText xml:space="preserve"> PAGEREF _Toc199927325 \h </w:instrText>
        </w:r>
        <w:r>
          <w:rPr>
            <w:noProof/>
            <w:webHidden/>
          </w:rPr>
        </w:r>
        <w:r>
          <w:rPr>
            <w:noProof/>
            <w:webHidden/>
          </w:rPr>
          <w:fldChar w:fldCharType="separate"/>
        </w:r>
        <w:r w:rsidR="002D26D5">
          <w:rPr>
            <w:noProof/>
            <w:webHidden/>
          </w:rPr>
          <w:t>19</w:t>
        </w:r>
        <w:r>
          <w:rPr>
            <w:noProof/>
            <w:webHidden/>
          </w:rPr>
          <w:fldChar w:fldCharType="end"/>
        </w:r>
      </w:hyperlink>
    </w:p>
    <w:p w14:paraId="65D7E398" w14:textId="142FCB64"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6" w:history="1">
        <w:r w:rsidRPr="00486AE3">
          <w:rPr>
            <w:rStyle w:val="Hyperlink"/>
            <w:noProof/>
          </w:rPr>
          <w:t>Figure A.5 — EVD development process</w:t>
        </w:r>
        <w:r>
          <w:rPr>
            <w:noProof/>
            <w:webHidden/>
          </w:rPr>
          <w:tab/>
        </w:r>
        <w:r>
          <w:rPr>
            <w:noProof/>
            <w:webHidden/>
          </w:rPr>
          <w:fldChar w:fldCharType="begin"/>
        </w:r>
        <w:r>
          <w:rPr>
            <w:noProof/>
            <w:webHidden/>
          </w:rPr>
          <w:instrText xml:space="preserve"> PAGEREF _Toc199927326 \h </w:instrText>
        </w:r>
        <w:r>
          <w:rPr>
            <w:noProof/>
            <w:webHidden/>
          </w:rPr>
        </w:r>
        <w:r>
          <w:rPr>
            <w:noProof/>
            <w:webHidden/>
          </w:rPr>
          <w:fldChar w:fldCharType="separate"/>
        </w:r>
        <w:r w:rsidR="002D26D5">
          <w:rPr>
            <w:noProof/>
            <w:webHidden/>
          </w:rPr>
          <w:t>19</w:t>
        </w:r>
        <w:r>
          <w:rPr>
            <w:noProof/>
            <w:webHidden/>
          </w:rPr>
          <w:fldChar w:fldCharType="end"/>
        </w:r>
      </w:hyperlink>
    </w:p>
    <w:p w14:paraId="264335F5" w14:textId="292374CB"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7" w:history="1">
        <w:r w:rsidRPr="00486AE3">
          <w:rPr>
            <w:rStyle w:val="Hyperlink"/>
            <w:noProof/>
          </w:rPr>
          <w:t>A.2.7</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Validation and use of IDMs</w:t>
        </w:r>
        <w:r>
          <w:rPr>
            <w:noProof/>
            <w:webHidden/>
          </w:rPr>
          <w:tab/>
        </w:r>
        <w:r>
          <w:rPr>
            <w:noProof/>
            <w:webHidden/>
          </w:rPr>
          <w:fldChar w:fldCharType="begin"/>
        </w:r>
        <w:r>
          <w:rPr>
            <w:noProof/>
            <w:webHidden/>
          </w:rPr>
          <w:instrText xml:space="preserve"> PAGEREF _Toc199927327 \h </w:instrText>
        </w:r>
        <w:r>
          <w:rPr>
            <w:noProof/>
            <w:webHidden/>
          </w:rPr>
        </w:r>
        <w:r>
          <w:rPr>
            <w:noProof/>
            <w:webHidden/>
          </w:rPr>
          <w:fldChar w:fldCharType="separate"/>
        </w:r>
        <w:r w:rsidR="002D26D5">
          <w:rPr>
            <w:noProof/>
            <w:webHidden/>
          </w:rPr>
          <w:t>20</w:t>
        </w:r>
        <w:r>
          <w:rPr>
            <w:noProof/>
            <w:webHidden/>
          </w:rPr>
          <w:fldChar w:fldCharType="end"/>
        </w:r>
      </w:hyperlink>
    </w:p>
    <w:p w14:paraId="7B79B584" w14:textId="67634167"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8" w:history="1">
        <w:r w:rsidRPr="00486AE3">
          <w:rPr>
            <w:rStyle w:val="Hyperlink"/>
            <w:noProof/>
          </w:rPr>
          <w:t>Annex B (informative)  A Simplified Example of an IDM Document</w:t>
        </w:r>
        <w:r>
          <w:rPr>
            <w:noProof/>
            <w:webHidden/>
          </w:rPr>
          <w:tab/>
        </w:r>
        <w:r>
          <w:rPr>
            <w:noProof/>
            <w:webHidden/>
          </w:rPr>
          <w:fldChar w:fldCharType="begin"/>
        </w:r>
        <w:r>
          <w:rPr>
            <w:noProof/>
            <w:webHidden/>
          </w:rPr>
          <w:instrText xml:space="preserve"> PAGEREF _Toc199927328 \h </w:instrText>
        </w:r>
        <w:r>
          <w:rPr>
            <w:noProof/>
            <w:webHidden/>
          </w:rPr>
        </w:r>
        <w:r>
          <w:rPr>
            <w:noProof/>
            <w:webHidden/>
          </w:rPr>
          <w:fldChar w:fldCharType="separate"/>
        </w:r>
        <w:r w:rsidR="002D26D5">
          <w:rPr>
            <w:noProof/>
            <w:webHidden/>
          </w:rPr>
          <w:t>21</w:t>
        </w:r>
        <w:r>
          <w:rPr>
            <w:noProof/>
            <w:webHidden/>
          </w:rPr>
          <w:fldChar w:fldCharType="end"/>
        </w:r>
      </w:hyperlink>
    </w:p>
    <w:p w14:paraId="07358E08" w14:textId="1A719FE7"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29" w:history="1">
        <w:r w:rsidRPr="00486AE3">
          <w:rPr>
            <w:rStyle w:val="Hyperlink"/>
            <w:noProof/>
          </w:rPr>
          <w:t>B.1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w:t>
        </w:r>
        <w:r>
          <w:rPr>
            <w:noProof/>
            <w:webHidden/>
          </w:rPr>
          <w:tab/>
        </w:r>
        <w:r>
          <w:rPr>
            <w:noProof/>
            <w:webHidden/>
          </w:rPr>
          <w:fldChar w:fldCharType="begin"/>
        </w:r>
        <w:r>
          <w:rPr>
            <w:noProof/>
            <w:webHidden/>
          </w:rPr>
          <w:instrText xml:space="preserve"> PAGEREF _Toc199927329 \h </w:instrText>
        </w:r>
        <w:r>
          <w:rPr>
            <w:noProof/>
            <w:webHidden/>
          </w:rPr>
        </w:r>
        <w:r>
          <w:rPr>
            <w:noProof/>
            <w:webHidden/>
          </w:rPr>
          <w:fldChar w:fldCharType="separate"/>
        </w:r>
        <w:r w:rsidR="002D26D5">
          <w:rPr>
            <w:noProof/>
            <w:webHidden/>
          </w:rPr>
          <w:t>21</w:t>
        </w:r>
        <w:r>
          <w:rPr>
            <w:noProof/>
            <w:webHidden/>
          </w:rPr>
          <w:fldChar w:fldCharType="end"/>
        </w:r>
      </w:hyperlink>
    </w:p>
    <w:p w14:paraId="2C966CCC" w14:textId="473060C5"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0" w:history="1">
        <w:r w:rsidRPr="00486AE3">
          <w:rPr>
            <w:rStyle w:val="Hyperlink"/>
            <w:noProof/>
          </w:rPr>
          <w:t>Annex C (informative)  IDM use of BPMN methods</w:t>
        </w:r>
        <w:r>
          <w:rPr>
            <w:noProof/>
            <w:webHidden/>
          </w:rPr>
          <w:tab/>
        </w:r>
        <w:r>
          <w:rPr>
            <w:noProof/>
            <w:webHidden/>
          </w:rPr>
          <w:fldChar w:fldCharType="begin"/>
        </w:r>
        <w:r>
          <w:rPr>
            <w:noProof/>
            <w:webHidden/>
          </w:rPr>
          <w:instrText xml:space="preserve"> PAGEREF _Toc199927330 \h </w:instrText>
        </w:r>
        <w:r>
          <w:rPr>
            <w:noProof/>
            <w:webHidden/>
          </w:rPr>
        </w:r>
        <w:r>
          <w:rPr>
            <w:noProof/>
            <w:webHidden/>
          </w:rPr>
          <w:fldChar w:fldCharType="separate"/>
        </w:r>
        <w:r w:rsidR="002D26D5">
          <w:rPr>
            <w:noProof/>
            <w:webHidden/>
          </w:rPr>
          <w:t>22</w:t>
        </w:r>
        <w:r>
          <w:rPr>
            <w:noProof/>
            <w:webHidden/>
          </w:rPr>
          <w:fldChar w:fldCharType="end"/>
        </w:r>
      </w:hyperlink>
    </w:p>
    <w:p w14:paraId="21D8A82D" w14:textId="7F4B2C64"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1" w:history="1">
        <w:r w:rsidRPr="00486AE3">
          <w:rPr>
            <w:rStyle w:val="Hyperlink"/>
            <w:noProof/>
          </w:rPr>
          <w:t>C.1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General information</w:t>
        </w:r>
        <w:r>
          <w:rPr>
            <w:noProof/>
            <w:webHidden/>
          </w:rPr>
          <w:tab/>
        </w:r>
        <w:r>
          <w:rPr>
            <w:noProof/>
            <w:webHidden/>
          </w:rPr>
          <w:fldChar w:fldCharType="begin"/>
        </w:r>
        <w:r>
          <w:rPr>
            <w:noProof/>
            <w:webHidden/>
          </w:rPr>
          <w:instrText xml:space="preserve"> PAGEREF _Toc199927331 \h </w:instrText>
        </w:r>
        <w:r>
          <w:rPr>
            <w:noProof/>
            <w:webHidden/>
          </w:rPr>
        </w:r>
        <w:r>
          <w:rPr>
            <w:noProof/>
            <w:webHidden/>
          </w:rPr>
          <w:fldChar w:fldCharType="separate"/>
        </w:r>
        <w:r w:rsidR="002D26D5">
          <w:rPr>
            <w:noProof/>
            <w:webHidden/>
          </w:rPr>
          <w:t>22</w:t>
        </w:r>
        <w:r>
          <w:rPr>
            <w:noProof/>
            <w:webHidden/>
          </w:rPr>
          <w:fldChar w:fldCharType="end"/>
        </w:r>
      </w:hyperlink>
    </w:p>
    <w:p w14:paraId="0FB88691" w14:textId="5EE805BD"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2" w:history="1">
        <w:r w:rsidRPr="00486AE3">
          <w:rPr>
            <w:rStyle w:val="Hyperlink"/>
            <w:noProof/>
          </w:rPr>
          <w:t>Figure C.1 — Recommended subset of BPMN symbols for process map development</w:t>
        </w:r>
        <w:r>
          <w:rPr>
            <w:noProof/>
            <w:webHidden/>
          </w:rPr>
          <w:tab/>
        </w:r>
        <w:r>
          <w:rPr>
            <w:noProof/>
            <w:webHidden/>
          </w:rPr>
          <w:fldChar w:fldCharType="begin"/>
        </w:r>
        <w:r>
          <w:rPr>
            <w:noProof/>
            <w:webHidden/>
          </w:rPr>
          <w:instrText xml:space="preserve"> PAGEREF _Toc199927332 \h </w:instrText>
        </w:r>
        <w:r>
          <w:rPr>
            <w:noProof/>
            <w:webHidden/>
          </w:rPr>
        </w:r>
        <w:r>
          <w:rPr>
            <w:noProof/>
            <w:webHidden/>
          </w:rPr>
          <w:fldChar w:fldCharType="separate"/>
        </w:r>
        <w:r w:rsidR="002D26D5">
          <w:rPr>
            <w:noProof/>
            <w:webHidden/>
          </w:rPr>
          <w:t>22</w:t>
        </w:r>
        <w:r>
          <w:rPr>
            <w:noProof/>
            <w:webHidden/>
          </w:rPr>
          <w:fldChar w:fldCharType="end"/>
        </w:r>
      </w:hyperlink>
    </w:p>
    <w:p w14:paraId="350F0F57" w14:textId="229F077A"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3" w:history="1">
        <w:r w:rsidRPr="00486AE3">
          <w:rPr>
            <w:rStyle w:val="Hyperlink"/>
            <w:noProof/>
          </w:rPr>
          <w:t>Table C.1 — Definitions of the recommended subset of BPMN symbols</w:t>
        </w:r>
        <w:r>
          <w:rPr>
            <w:noProof/>
            <w:webHidden/>
          </w:rPr>
          <w:tab/>
        </w:r>
        <w:r>
          <w:rPr>
            <w:noProof/>
            <w:webHidden/>
          </w:rPr>
          <w:fldChar w:fldCharType="begin"/>
        </w:r>
        <w:r>
          <w:rPr>
            <w:noProof/>
            <w:webHidden/>
          </w:rPr>
          <w:instrText xml:space="preserve"> PAGEREF _Toc199927333 \h </w:instrText>
        </w:r>
        <w:r>
          <w:rPr>
            <w:noProof/>
            <w:webHidden/>
          </w:rPr>
        </w:r>
        <w:r>
          <w:rPr>
            <w:noProof/>
            <w:webHidden/>
          </w:rPr>
          <w:fldChar w:fldCharType="separate"/>
        </w:r>
        <w:r w:rsidR="002D26D5">
          <w:rPr>
            <w:noProof/>
            <w:webHidden/>
          </w:rPr>
          <w:t>22</w:t>
        </w:r>
        <w:r>
          <w:rPr>
            <w:noProof/>
            <w:webHidden/>
          </w:rPr>
          <w:fldChar w:fldCharType="end"/>
        </w:r>
      </w:hyperlink>
    </w:p>
    <w:p w14:paraId="1DCC4BF5" w14:textId="600F0243"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4" w:history="1">
        <w:r w:rsidRPr="00486AE3">
          <w:rPr>
            <w:rStyle w:val="Hyperlink"/>
            <w:noProof/>
          </w:rPr>
          <w:t>C.2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Specification of flows</w:t>
        </w:r>
        <w:r>
          <w:rPr>
            <w:noProof/>
            <w:webHidden/>
          </w:rPr>
          <w:tab/>
        </w:r>
        <w:r>
          <w:rPr>
            <w:noProof/>
            <w:webHidden/>
          </w:rPr>
          <w:fldChar w:fldCharType="begin"/>
        </w:r>
        <w:r>
          <w:rPr>
            <w:noProof/>
            <w:webHidden/>
          </w:rPr>
          <w:instrText xml:space="preserve"> PAGEREF _Toc199927334 \h </w:instrText>
        </w:r>
        <w:r>
          <w:rPr>
            <w:noProof/>
            <w:webHidden/>
          </w:rPr>
        </w:r>
        <w:r>
          <w:rPr>
            <w:noProof/>
            <w:webHidden/>
          </w:rPr>
          <w:fldChar w:fldCharType="separate"/>
        </w:r>
        <w:r w:rsidR="002D26D5">
          <w:rPr>
            <w:noProof/>
            <w:webHidden/>
          </w:rPr>
          <w:t>24</w:t>
        </w:r>
        <w:r>
          <w:rPr>
            <w:noProof/>
            <w:webHidden/>
          </w:rPr>
          <w:fldChar w:fldCharType="end"/>
        </w:r>
      </w:hyperlink>
    </w:p>
    <w:p w14:paraId="418AB731" w14:textId="570ED5EA"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5" w:history="1">
        <w:r w:rsidRPr="00486AE3">
          <w:rPr>
            <w:rStyle w:val="Hyperlink"/>
            <w:noProof/>
          </w:rPr>
          <w:t>C.3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Specification of events</w:t>
        </w:r>
        <w:r>
          <w:rPr>
            <w:noProof/>
            <w:webHidden/>
          </w:rPr>
          <w:tab/>
        </w:r>
        <w:r>
          <w:rPr>
            <w:noProof/>
            <w:webHidden/>
          </w:rPr>
          <w:fldChar w:fldCharType="begin"/>
        </w:r>
        <w:r>
          <w:rPr>
            <w:noProof/>
            <w:webHidden/>
          </w:rPr>
          <w:instrText xml:space="preserve"> PAGEREF _Toc199927335 \h </w:instrText>
        </w:r>
        <w:r>
          <w:rPr>
            <w:noProof/>
            <w:webHidden/>
          </w:rPr>
        </w:r>
        <w:r>
          <w:rPr>
            <w:noProof/>
            <w:webHidden/>
          </w:rPr>
          <w:fldChar w:fldCharType="separate"/>
        </w:r>
        <w:r w:rsidR="002D26D5">
          <w:rPr>
            <w:noProof/>
            <w:webHidden/>
          </w:rPr>
          <w:t>25</w:t>
        </w:r>
        <w:r>
          <w:rPr>
            <w:noProof/>
            <w:webHidden/>
          </w:rPr>
          <w:fldChar w:fldCharType="end"/>
        </w:r>
      </w:hyperlink>
    </w:p>
    <w:p w14:paraId="01A2ADB1" w14:textId="54C3ECA3"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6" w:history="1">
        <w:r w:rsidRPr="00486AE3">
          <w:rPr>
            <w:rStyle w:val="Hyperlink"/>
            <w:noProof/>
          </w:rPr>
          <w:t>C.4</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Specification of data objects</w:t>
        </w:r>
        <w:r>
          <w:rPr>
            <w:noProof/>
            <w:webHidden/>
          </w:rPr>
          <w:tab/>
        </w:r>
        <w:r>
          <w:rPr>
            <w:noProof/>
            <w:webHidden/>
          </w:rPr>
          <w:fldChar w:fldCharType="begin"/>
        </w:r>
        <w:r>
          <w:rPr>
            <w:noProof/>
            <w:webHidden/>
          </w:rPr>
          <w:instrText xml:space="preserve"> PAGEREF _Toc199927336 \h </w:instrText>
        </w:r>
        <w:r>
          <w:rPr>
            <w:noProof/>
            <w:webHidden/>
          </w:rPr>
        </w:r>
        <w:r>
          <w:rPr>
            <w:noProof/>
            <w:webHidden/>
          </w:rPr>
          <w:fldChar w:fldCharType="separate"/>
        </w:r>
        <w:r w:rsidR="002D26D5">
          <w:rPr>
            <w:noProof/>
            <w:webHidden/>
          </w:rPr>
          <w:t>25</w:t>
        </w:r>
        <w:r>
          <w:rPr>
            <w:noProof/>
            <w:webHidden/>
          </w:rPr>
          <w:fldChar w:fldCharType="end"/>
        </w:r>
      </w:hyperlink>
    </w:p>
    <w:p w14:paraId="58EE1F70" w14:textId="4778FEA7"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7" w:history="1">
        <w:r w:rsidRPr="00486AE3">
          <w:rPr>
            <w:rStyle w:val="Hyperlink"/>
            <w:noProof/>
          </w:rPr>
          <w:t>C.5</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rPr>
          <w:t>Specification of exchange requirements within a process map</w:t>
        </w:r>
        <w:r>
          <w:rPr>
            <w:noProof/>
            <w:webHidden/>
          </w:rPr>
          <w:tab/>
        </w:r>
        <w:r>
          <w:rPr>
            <w:noProof/>
            <w:webHidden/>
          </w:rPr>
          <w:fldChar w:fldCharType="begin"/>
        </w:r>
        <w:r>
          <w:rPr>
            <w:noProof/>
            <w:webHidden/>
          </w:rPr>
          <w:instrText xml:space="preserve"> PAGEREF _Toc199927337 \h </w:instrText>
        </w:r>
        <w:r>
          <w:rPr>
            <w:noProof/>
            <w:webHidden/>
          </w:rPr>
        </w:r>
        <w:r>
          <w:rPr>
            <w:noProof/>
            <w:webHidden/>
          </w:rPr>
          <w:fldChar w:fldCharType="separate"/>
        </w:r>
        <w:r w:rsidR="002D26D5">
          <w:rPr>
            <w:noProof/>
            <w:webHidden/>
          </w:rPr>
          <w:t>26</w:t>
        </w:r>
        <w:r>
          <w:rPr>
            <w:noProof/>
            <w:webHidden/>
          </w:rPr>
          <w:fldChar w:fldCharType="end"/>
        </w:r>
      </w:hyperlink>
    </w:p>
    <w:p w14:paraId="4238F81C" w14:textId="0D097F7C"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8" w:history="1">
        <w:r w:rsidRPr="00486AE3">
          <w:rPr>
            <w:rStyle w:val="Hyperlink"/>
            <w:noProof/>
          </w:rPr>
          <w:t>Annex D (informative)  IDM use of interaction map symbols</w:t>
        </w:r>
        <w:r>
          <w:rPr>
            <w:noProof/>
            <w:webHidden/>
          </w:rPr>
          <w:tab/>
        </w:r>
        <w:r>
          <w:rPr>
            <w:noProof/>
            <w:webHidden/>
          </w:rPr>
          <w:fldChar w:fldCharType="begin"/>
        </w:r>
        <w:r>
          <w:rPr>
            <w:noProof/>
            <w:webHidden/>
          </w:rPr>
          <w:instrText xml:space="preserve"> PAGEREF _Toc199927338 \h </w:instrText>
        </w:r>
        <w:r>
          <w:rPr>
            <w:noProof/>
            <w:webHidden/>
          </w:rPr>
        </w:r>
        <w:r>
          <w:rPr>
            <w:noProof/>
            <w:webHidden/>
          </w:rPr>
          <w:fldChar w:fldCharType="separate"/>
        </w:r>
        <w:r w:rsidR="002D26D5">
          <w:rPr>
            <w:noProof/>
            <w:webHidden/>
          </w:rPr>
          <w:t>27</w:t>
        </w:r>
        <w:r>
          <w:rPr>
            <w:noProof/>
            <w:webHidden/>
          </w:rPr>
          <w:fldChar w:fldCharType="end"/>
        </w:r>
      </w:hyperlink>
    </w:p>
    <w:p w14:paraId="1E93291C" w14:textId="1BA1F721"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39" w:history="1">
        <w:r w:rsidRPr="00486AE3">
          <w:rPr>
            <w:rStyle w:val="Hyperlink"/>
            <w:noProof/>
            <w:lang w:val="en-US"/>
          </w:rPr>
          <w:t>D.1</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lang w:val="en-US"/>
          </w:rPr>
          <w:t>General information</w:t>
        </w:r>
        <w:r>
          <w:rPr>
            <w:noProof/>
            <w:webHidden/>
          </w:rPr>
          <w:tab/>
        </w:r>
        <w:r>
          <w:rPr>
            <w:noProof/>
            <w:webHidden/>
          </w:rPr>
          <w:fldChar w:fldCharType="begin"/>
        </w:r>
        <w:r>
          <w:rPr>
            <w:noProof/>
            <w:webHidden/>
          </w:rPr>
          <w:instrText xml:space="preserve"> PAGEREF _Toc199927339 \h </w:instrText>
        </w:r>
        <w:r>
          <w:rPr>
            <w:noProof/>
            <w:webHidden/>
          </w:rPr>
        </w:r>
        <w:r>
          <w:rPr>
            <w:noProof/>
            <w:webHidden/>
          </w:rPr>
          <w:fldChar w:fldCharType="separate"/>
        </w:r>
        <w:r w:rsidR="002D26D5">
          <w:rPr>
            <w:noProof/>
            <w:webHidden/>
          </w:rPr>
          <w:t>27</w:t>
        </w:r>
        <w:r>
          <w:rPr>
            <w:noProof/>
            <w:webHidden/>
          </w:rPr>
          <w:fldChar w:fldCharType="end"/>
        </w:r>
      </w:hyperlink>
    </w:p>
    <w:p w14:paraId="0E9CCFF9" w14:textId="1E887B86"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0" w:history="1">
        <w:r w:rsidRPr="00486AE3">
          <w:rPr>
            <w:rStyle w:val="Hyperlink"/>
            <w:noProof/>
            <w:lang w:val="en-US"/>
          </w:rPr>
          <w:t>Figure D.1 — Legend of an interaction map</w:t>
        </w:r>
        <w:r>
          <w:rPr>
            <w:noProof/>
            <w:webHidden/>
          </w:rPr>
          <w:tab/>
        </w:r>
        <w:r>
          <w:rPr>
            <w:noProof/>
            <w:webHidden/>
          </w:rPr>
          <w:fldChar w:fldCharType="begin"/>
        </w:r>
        <w:r>
          <w:rPr>
            <w:noProof/>
            <w:webHidden/>
          </w:rPr>
          <w:instrText xml:space="preserve"> PAGEREF _Toc199927340 \h </w:instrText>
        </w:r>
        <w:r>
          <w:rPr>
            <w:noProof/>
            <w:webHidden/>
          </w:rPr>
        </w:r>
        <w:r>
          <w:rPr>
            <w:noProof/>
            <w:webHidden/>
          </w:rPr>
          <w:fldChar w:fldCharType="separate"/>
        </w:r>
        <w:r w:rsidR="002D26D5">
          <w:rPr>
            <w:noProof/>
            <w:webHidden/>
          </w:rPr>
          <w:t>28</w:t>
        </w:r>
        <w:r>
          <w:rPr>
            <w:noProof/>
            <w:webHidden/>
          </w:rPr>
          <w:fldChar w:fldCharType="end"/>
        </w:r>
      </w:hyperlink>
    </w:p>
    <w:p w14:paraId="30E32ACC" w14:textId="57B6A7C4"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1" w:history="1">
        <w:r w:rsidRPr="00486AE3">
          <w:rPr>
            <w:rStyle w:val="Hyperlink"/>
            <w:noProof/>
            <w:lang w:val="en-US"/>
          </w:rPr>
          <w:t>Table D.1 — Definitions of the recommended subset of DEMO symbols</w:t>
        </w:r>
        <w:r>
          <w:rPr>
            <w:noProof/>
            <w:webHidden/>
          </w:rPr>
          <w:tab/>
        </w:r>
        <w:r>
          <w:rPr>
            <w:noProof/>
            <w:webHidden/>
          </w:rPr>
          <w:fldChar w:fldCharType="begin"/>
        </w:r>
        <w:r>
          <w:rPr>
            <w:noProof/>
            <w:webHidden/>
          </w:rPr>
          <w:instrText xml:space="preserve"> PAGEREF _Toc199927341 \h </w:instrText>
        </w:r>
        <w:r>
          <w:rPr>
            <w:noProof/>
            <w:webHidden/>
          </w:rPr>
        </w:r>
        <w:r>
          <w:rPr>
            <w:noProof/>
            <w:webHidden/>
          </w:rPr>
          <w:fldChar w:fldCharType="separate"/>
        </w:r>
        <w:r w:rsidR="002D26D5">
          <w:rPr>
            <w:noProof/>
            <w:webHidden/>
          </w:rPr>
          <w:t>28</w:t>
        </w:r>
        <w:r>
          <w:rPr>
            <w:noProof/>
            <w:webHidden/>
          </w:rPr>
          <w:fldChar w:fldCharType="end"/>
        </w:r>
      </w:hyperlink>
    </w:p>
    <w:p w14:paraId="15ED9573" w14:textId="11BFA6F1"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2" w:history="1">
        <w:r w:rsidRPr="00486AE3">
          <w:rPr>
            <w:rStyle w:val="Hyperlink"/>
            <w:noProof/>
            <w:lang w:val="en-US"/>
          </w:rPr>
          <w:t>D.2</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lang w:val="en-US"/>
          </w:rPr>
          <w:t>Specification of transactions and roles</w:t>
        </w:r>
        <w:r>
          <w:rPr>
            <w:noProof/>
            <w:webHidden/>
          </w:rPr>
          <w:tab/>
        </w:r>
        <w:r>
          <w:rPr>
            <w:noProof/>
            <w:webHidden/>
          </w:rPr>
          <w:fldChar w:fldCharType="begin"/>
        </w:r>
        <w:r>
          <w:rPr>
            <w:noProof/>
            <w:webHidden/>
          </w:rPr>
          <w:instrText xml:space="preserve"> PAGEREF _Toc199927342 \h </w:instrText>
        </w:r>
        <w:r>
          <w:rPr>
            <w:noProof/>
            <w:webHidden/>
          </w:rPr>
        </w:r>
        <w:r>
          <w:rPr>
            <w:noProof/>
            <w:webHidden/>
          </w:rPr>
          <w:fldChar w:fldCharType="separate"/>
        </w:r>
        <w:r w:rsidR="002D26D5">
          <w:rPr>
            <w:noProof/>
            <w:webHidden/>
          </w:rPr>
          <w:t>29</w:t>
        </w:r>
        <w:r>
          <w:rPr>
            <w:noProof/>
            <w:webHidden/>
          </w:rPr>
          <w:fldChar w:fldCharType="end"/>
        </w:r>
      </w:hyperlink>
    </w:p>
    <w:p w14:paraId="568B1F3D" w14:textId="049A4168"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3" w:history="1">
        <w:r w:rsidRPr="00486AE3">
          <w:rPr>
            <w:rStyle w:val="Hyperlink"/>
            <w:noProof/>
            <w:lang w:val="en-US"/>
          </w:rPr>
          <w:t>Figure D.2 — SOI as composite actor role and border transaction</w:t>
        </w:r>
        <w:r>
          <w:rPr>
            <w:noProof/>
            <w:webHidden/>
          </w:rPr>
          <w:tab/>
        </w:r>
        <w:r>
          <w:rPr>
            <w:noProof/>
            <w:webHidden/>
          </w:rPr>
          <w:fldChar w:fldCharType="begin"/>
        </w:r>
        <w:r>
          <w:rPr>
            <w:noProof/>
            <w:webHidden/>
          </w:rPr>
          <w:instrText xml:space="preserve"> PAGEREF _Toc199927343 \h </w:instrText>
        </w:r>
        <w:r>
          <w:rPr>
            <w:noProof/>
            <w:webHidden/>
          </w:rPr>
        </w:r>
        <w:r>
          <w:rPr>
            <w:noProof/>
            <w:webHidden/>
          </w:rPr>
          <w:fldChar w:fldCharType="separate"/>
        </w:r>
        <w:r w:rsidR="002D26D5">
          <w:rPr>
            <w:noProof/>
            <w:webHidden/>
          </w:rPr>
          <w:t>30</w:t>
        </w:r>
        <w:r>
          <w:rPr>
            <w:noProof/>
            <w:webHidden/>
          </w:rPr>
          <w:fldChar w:fldCharType="end"/>
        </w:r>
      </w:hyperlink>
    </w:p>
    <w:p w14:paraId="323A456C" w14:textId="22C96C1E"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4" w:history="1">
        <w:r w:rsidRPr="00486AE3">
          <w:rPr>
            <w:rStyle w:val="Hyperlink"/>
            <w:noProof/>
            <w:lang w:val="en-US"/>
          </w:rPr>
          <w:t>Figure D.3 — External actor role with initiator link to border transaction</w:t>
        </w:r>
        <w:r>
          <w:rPr>
            <w:noProof/>
            <w:webHidden/>
          </w:rPr>
          <w:tab/>
        </w:r>
        <w:r>
          <w:rPr>
            <w:noProof/>
            <w:webHidden/>
          </w:rPr>
          <w:fldChar w:fldCharType="begin"/>
        </w:r>
        <w:r>
          <w:rPr>
            <w:noProof/>
            <w:webHidden/>
          </w:rPr>
          <w:instrText xml:space="preserve"> PAGEREF _Toc199927344 \h </w:instrText>
        </w:r>
        <w:r>
          <w:rPr>
            <w:noProof/>
            <w:webHidden/>
          </w:rPr>
        </w:r>
        <w:r>
          <w:rPr>
            <w:noProof/>
            <w:webHidden/>
          </w:rPr>
          <w:fldChar w:fldCharType="separate"/>
        </w:r>
        <w:r w:rsidR="002D26D5">
          <w:rPr>
            <w:noProof/>
            <w:webHidden/>
          </w:rPr>
          <w:t>30</w:t>
        </w:r>
        <w:r>
          <w:rPr>
            <w:noProof/>
            <w:webHidden/>
          </w:rPr>
          <w:fldChar w:fldCharType="end"/>
        </w:r>
      </w:hyperlink>
    </w:p>
    <w:p w14:paraId="0086070C" w14:textId="17FFAB18"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5" w:history="1">
        <w:r w:rsidRPr="00486AE3">
          <w:rPr>
            <w:rStyle w:val="Hyperlink"/>
            <w:noProof/>
            <w:lang w:val="en-US"/>
          </w:rPr>
          <w:t>Figure D.4 — External actor role with unveiled SOI</w:t>
        </w:r>
        <w:r>
          <w:rPr>
            <w:noProof/>
            <w:webHidden/>
          </w:rPr>
          <w:tab/>
        </w:r>
        <w:r>
          <w:rPr>
            <w:noProof/>
            <w:webHidden/>
          </w:rPr>
          <w:fldChar w:fldCharType="begin"/>
        </w:r>
        <w:r>
          <w:rPr>
            <w:noProof/>
            <w:webHidden/>
          </w:rPr>
          <w:instrText xml:space="preserve"> PAGEREF _Toc199927345 \h </w:instrText>
        </w:r>
        <w:r>
          <w:rPr>
            <w:noProof/>
            <w:webHidden/>
          </w:rPr>
        </w:r>
        <w:r>
          <w:rPr>
            <w:noProof/>
            <w:webHidden/>
          </w:rPr>
          <w:fldChar w:fldCharType="separate"/>
        </w:r>
        <w:r w:rsidR="002D26D5">
          <w:rPr>
            <w:noProof/>
            <w:webHidden/>
          </w:rPr>
          <w:t>31</w:t>
        </w:r>
        <w:r>
          <w:rPr>
            <w:noProof/>
            <w:webHidden/>
          </w:rPr>
          <w:fldChar w:fldCharType="end"/>
        </w:r>
      </w:hyperlink>
    </w:p>
    <w:p w14:paraId="30C8FD6D" w14:textId="0D02D3B6"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6" w:history="1">
        <w:r w:rsidRPr="00486AE3">
          <w:rPr>
            <w:rStyle w:val="Hyperlink"/>
            <w:noProof/>
            <w:lang w:val="en-US"/>
          </w:rPr>
          <w:t>Figure D.5 — Interaction map with all roles linked to transactions</w:t>
        </w:r>
        <w:r>
          <w:rPr>
            <w:noProof/>
            <w:webHidden/>
          </w:rPr>
          <w:tab/>
        </w:r>
        <w:r>
          <w:rPr>
            <w:noProof/>
            <w:webHidden/>
          </w:rPr>
          <w:fldChar w:fldCharType="begin"/>
        </w:r>
        <w:r>
          <w:rPr>
            <w:noProof/>
            <w:webHidden/>
          </w:rPr>
          <w:instrText xml:space="preserve"> PAGEREF _Toc199927346 \h </w:instrText>
        </w:r>
        <w:r>
          <w:rPr>
            <w:noProof/>
            <w:webHidden/>
          </w:rPr>
        </w:r>
        <w:r>
          <w:rPr>
            <w:noProof/>
            <w:webHidden/>
          </w:rPr>
          <w:fldChar w:fldCharType="separate"/>
        </w:r>
        <w:r w:rsidR="002D26D5">
          <w:rPr>
            <w:noProof/>
            <w:webHidden/>
          </w:rPr>
          <w:t>31</w:t>
        </w:r>
        <w:r>
          <w:rPr>
            <w:noProof/>
            <w:webHidden/>
          </w:rPr>
          <w:fldChar w:fldCharType="end"/>
        </w:r>
      </w:hyperlink>
    </w:p>
    <w:p w14:paraId="29AEFC91" w14:textId="1FAC6F44"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7" w:history="1">
        <w:r w:rsidRPr="00486AE3">
          <w:rPr>
            <w:rStyle w:val="Hyperlink"/>
            <w:noProof/>
            <w:lang w:val="en-US"/>
          </w:rPr>
          <w:t>D.3</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lang w:val="en-US"/>
          </w:rPr>
          <w:t>Validating the model</w:t>
        </w:r>
        <w:r>
          <w:rPr>
            <w:noProof/>
            <w:webHidden/>
          </w:rPr>
          <w:tab/>
        </w:r>
        <w:r>
          <w:rPr>
            <w:noProof/>
            <w:webHidden/>
          </w:rPr>
          <w:fldChar w:fldCharType="begin"/>
        </w:r>
        <w:r>
          <w:rPr>
            <w:noProof/>
            <w:webHidden/>
          </w:rPr>
          <w:instrText xml:space="preserve"> PAGEREF _Toc199927347 \h </w:instrText>
        </w:r>
        <w:r>
          <w:rPr>
            <w:noProof/>
            <w:webHidden/>
          </w:rPr>
        </w:r>
        <w:r>
          <w:rPr>
            <w:noProof/>
            <w:webHidden/>
          </w:rPr>
          <w:fldChar w:fldCharType="separate"/>
        </w:r>
        <w:r w:rsidR="002D26D5">
          <w:rPr>
            <w:noProof/>
            <w:webHidden/>
          </w:rPr>
          <w:t>31</w:t>
        </w:r>
        <w:r>
          <w:rPr>
            <w:noProof/>
            <w:webHidden/>
          </w:rPr>
          <w:fldChar w:fldCharType="end"/>
        </w:r>
      </w:hyperlink>
    </w:p>
    <w:p w14:paraId="391C0DF9" w14:textId="58DCEB7D"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8" w:history="1">
        <w:r w:rsidRPr="00486AE3">
          <w:rPr>
            <w:rStyle w:val="Hyperlink"/>
            <w:noProof/>
            <w:lang w:val="en-US"/>
          </w:rPr>
          <w:t>D.4</w:t>
        </w:r>
        <w:r>
          <w:rPr>
            <w:rFonts w:asciiTheme="minorHAnsi" w:eastAsiaTheme="minorEastAsia" w:hAnsiTheme="minorHAnsi" w:cstheme="minorBidi"/>
            <w:b w:val="0"/>
            <w:noProof/>
            <w:kern w:val="2"/>
            <w:sz w:val="24"/>
            <w:szCs w:val="24"/>
            <w:lang w:val="en-AU" w:eastAsia="zh-TW"/>
            <w14:ligatures w14:val="standardContextual"/>
          </w:rPr>
          <w:tab/>
        </w:r>
        <w:r w:rsidRPr="00486AE3">
          <w:rPr>
            <w:rStyle w:val="Hyperlink"/>
            <w:noProof/>
            <w:lang w:val="en-US"/>
          </w:rPr>
          <w:t>Creating a sequence diagram of a transaction</w:t>
        </w:r>
        <w:r>
          <w:rPr>
            <w:noProof/>
            <w:webHidden/>
          </w:rPr>
          <w:tab/>
        </w:r>
        <w:r>
          <w:rPr>
            <w:noProof/>
            <w:webHidden/>
          </w:rPr>
          <w:fldChar w:fldCharType="begin"/>
        </w:r>
        <w:r>
          <w:rPr>
            <w:noProof/>
            <w:webHidden/>
          </w:rPr>
          <w:instrText xml:space="preserve"> PAGEREF _Toc199927348 \h </w:instrText>
        </w:r>
        <w:r>
          <w:rPr>
            <w:noProof/>
            <w:webHidden/>
          </w:rPr>
        </w:r>
        <w:r>
          <w:rPr>
            <w:noProof/>
            <w:webHidden/>
          </w:rPr>
          <w:fldChar w:fldCharType="separate"/>
        </w:r>
        <w:r w:rsidR="002D26D5">
          <w:rPr>
            <w:noProof/>
            <w:webHidden/>
          </w:rPr>
          <w:t>32</w:t>
        </w:r>
        <w:r>
          <w:rPr>
            <w:noProof/>
            <w:webHidden/>
          </w:rPr>
          <w:fldChar w:fldCharType="end"/>
        </w:r>
      </w:hyperlink>
    </w:p>
    <w:p w14:paraId="0450C9A3" w14:textId="5C950AE8"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49" w:history="1">
        <w:r w:rsidRPr="00486AE3">
          <w:rPr>
            <w:rStyle w:val="Hyperlink"/>
            <w:noProof/>
            <w:lang w:val="en-US"/>
          </w:rPr>
          <w:t>Figure D.6 — Example of a sequence diagram of a transaction</w:t>
        </w:r>
        <w:r>
          <w:rPr>
            <w:noProof/>
            <w:webHidden/>
          </w:rPr>
          <w:tab/>
        </w:r>
        <w:r>
          <w:rPr>
            <w:noProof/>
            <w:webHidden/>
          </w:rPr>
          <w:fldChar w:fldCharType="begin"/>
        </w:r>
        <w:r>
          <w:rPr>
            <w:noProof/>
            <w:webHidden/>
          </w:rPr>
          <w:instrText xml:space="preserve"> PAGEREF _Toc199927349 \h </w:instrText>
        </w:r>
        <w:r>
          <w:rPr>
            <w:noProof/>
            <w:webHidden/>
          </w:rPr>
        </w:r>
        <w:r>
          <w:rPr>
            <w:noProof/>
            <w:webHidden/>
          </w:rPr>
          <w:fldChar w:fldCharType="separate"/>
        </w:r>
        <w:r w:rsidR="002D26D5">
          <w:rPr>
            <w:noProof/>
            <w:webHidden/>
          </w:rPr>
          <w:t>32</w:t>
        </w:r>
        <w:r>
          <w:rPr>
            <w:noProof/>
            <w:webHidden/>
          </w:rPr>
          <w:fldChar w:fldCharType="end"/>
        </w:r>
      </w:hyperlink>
    </w:p>
    <w:p w14:paraId="2A54289D" w14:textId="4074662E" w:rsidR="00080450" w:rsidRDefault="00080450">
      <w:pPr>
        <w:pStyle w:val="TOC1"/>
        <w:rPr>
          <w:rFonts w:asciiTheme="minorHAnsi" w:eastAsiaTheme="minorEastAsia" w:hAnsiTheme="minorHAnsi" w:cstheme="minorBidi"/>
          <w:b w:val="0"/>
          <w:noProof/>
          <w:kern w:val="2"/>
          <w:sz w:val="24"/>
          <w:szCs w:val="24"/>
          <w:lang w:val="en-AU" w:eastAsia="zh-TW"/>
          <w14:ligatures w14:val="standardContextual"/>
        </w:rPr>
      </w:pPr>
      <w:hyperlink w:anchor="_Toc199927350" w:history="1">
        <w:r w:rsidRPr="00486AE3">
          <w:rPr>
            <w:rStyle w:val="Hyperlink"/>
            <w:noProof/>
          </w:rPr>
          <w:t>Bibliography</w:t>
        </w:r>
        <w:r>
          <w:rPr>
            <w:noProof/>
            <w:webHidden/>
          </w:rPr>
          <w:tab/>
        </w:r>
        <w:r>
          <w:rPr>
            <w:noProof/>
            <w:webHidden/>
          </w:rPr>
          <w:fldChar w:fldCharType="begin"/>
        </w:r>
        <w:r>
          <w:rPr>
            <w:noProof/>
            <w:webHidden/>
          </w:rPr>
          <w:instrText xml:space="preserve"> PAGEREF _Toc199927350 \h </w:instrText>
        </w:r>
        <w:r>
          <w:rPr>
            <w:noProof/>
            <w:webHidden/>
          </w:rPr>
        </w:r>
        <w:r>
          <w:rPr>
            <w:noProof/>
            <w:webHidden/>
          </w:rPr>
          <w:fldChar w:fldCharType="separate"/>
        </w:r>
        <w:r w:rsidR="002D26D5">
          <w:rPr>
            <w:noProof/>
            <w:webHidden/>
          </w:rPr>
          <w:t>33</w:t>
        </w:r>
        <w:r>
          <w:rPr>
            <w:noProof/>
            <w:webHidden/>
          </w:rPr>
          <w:fldChar w:fldCharType="end"/>
        </w:r>
      </w:hyperlink>
    </w:p>
    <w:p w14:paraId="74260149" w14:textId="79A6E3ED" w:rsidR="00663E67" w:rsidRPr="002A6EED" w:rsidRDefault="00663E67" w:rsidP="002A6EED">
      <w:pPr>
        <w:pStyle w:val="ForewordTitle"/>
        <w:autoSpaceDE w:val="0"/>
        <w:autoSpaceDN w:val="0"/>
        <w:adjustRightInd w:val="0"/>
        <w:rPr>
          <w:rFonts w:eastAsia="MS Mincho"/>
          <w:szCs w:val="24"/>
        </w:rPr>
      </w:pPr>
      <w:r w:rsidRPr="002A6EED">
        <w:rPr>
          <w:szCs w:val="24"/>
        </w:rPr>
        <w:lastRenderedPageBreak/>
        <w:fldChar w:fldCharType="end"/>
      </w:r>
      <w:bookmarkStart w:id="0" w:name="_Toc199927268"/>
      <w:r w:rsidRPr="002A6EED">
        <w:rPr>
          <w:rFonts w:eastAsia="MS Mincho"/>
          <w:szCs w:val="24"/>
        </w:rPr>
        <w:t>Foreword</w:t>
      </w:r>
      <w:bookmarkEnd w:id="0"/>
    </w:p>
    <w:p w14:paraId="710C5570" w14:textId="429C8C70" w:rsidR="00663E67" w:rsidRPr="002A6EED" w:rsidRDefault="00663E67" w:rsidP="002A6EED">
      <w:pPr>
        <w:pStyle w:val="ForewordText"/>
        <w:autoSpaceDE w:val="0"/>
        <w:autoSpaceDN w:val="0"/>
        <w:adjustRightInd w:val="0"/>
        <w:rPr>
          <w:rFonts w:eastAsia="MS Mincho"/>
          <w:szCs w:val="24"/>
        </w:rPr>
      </w:pPr>
      <w:r w:rsidRPr="002A6EED">
        <w:rPr>
          <w:rFonts w:eastAsia="MS Mincho"/>
          <w:szCs w:val="24"/>
        </w:rP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013696B6" w14:textId="34A09CA4" w:rsidR="00663E67" w:rsidRPr="002A6EED" w:rsidRDefault="00663E67" w:rsidP="002A6EED">
      <w:pPr>
        <w:pStyle w:val="ForewordText"/>
        <w:autoSpaceDE w:val="0"/>
        <w:autoSpaceDN w:val="0"/>
        <w:adjustRightInd w:val="0"/>
        <w:rPr>
          <w:rFonts w:eastAsia="MS Mincho"/>
          <w:szCs w:val="24"/>
        </w:rPr>
      </w:pPr>
      <w:r w:rsidRPr="002A6EED">
        <w:rPr>
          <w:rFonts w:eastAsia="MS Mincho"/>
          <w:szCs w:val="24"/>
        </w:rP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t>
      </w:r>
      <w:hyperlink r:id="rId14" w:history="1">
        <w:r w:rsidRPr="002A6EED">
          <w:rPr>
            <w:rStyle w:val="Hyperlink"/>
            <w:szCs w:val="24"/>
            <w:lang w:val="en-US"/>
          </w:rPr>
          <w:t>www.iso.org/directives</w:t>
        </w:r>
      </w:hyperlink>
      <w:r w:rsidRPr="002A6EED">
        <w:rPr>
          <w:rFonts w:eastAsia="MS Mincho"/>
          <w:szCs w:val="24"/>
        </w:rPr>
        <w:t>).</w:t>
      </w:r>
    </w:p>
    <w:p w14:paraId="264082AF" w14:textId="2F81DFE3" w:rsidR="00663E67" w:rsidRPr="002A6EED" w:rsidRDefault="00663E67" w:rsidP="002A6EED">
      <w:pPr>
        <w:pStyle w:val="ForewordText"/>
        <w:autoSpaceDE w:val="0"/>
        <w:autoSpaceDN w:val="0"/>
        <w:adjustRightInd w:val="0"/>
        <w:rPr>
          <w:rFonts w:eastAsia="MS Mincho"/>
          <w:szCs w:val="24"/>
        </w:rPr>
      </w:pPr>
      <w:r w:rsidRPr="002A6EED">
        <w:rPr>
          <w:rFonts w:eastAsia="MS Mincho"/>
          <w:szCs w:val="24"/>
        </w:rPr>
        <w:t xml:space="preserve">ISO draws attention to the possibility that the implementation of this document may involve the use of (a) patent(s). ISO takes no position concerning the evidence, validity or applicability of any claimed patent rights in respect thereof. As of the date of publication of this document, ISO </w:t>
      </w:r>
      <w:r w:rsidRPr="00EB0E60">
        <w:rPr>
          <w:rFonts w:eastAsia="MS Mincho"/>
          <w:szCs w:val="24"/>
        </w:rPr>
        <w:t>had not</w:t>
      </w:r>
      <w:r w:rsidRPr="002A6EED">
        <w:rPr>
          <w:rFonts w:eastAsia="MS Mincho"/>
          <w:szCs w:val="24"/>
        </w:rPr>
        <w:t xml:space="preserve"> received notice of (a) patent(s) which may be required to implement this document. However, implementers are cautioned that this may not represent the latest information, which may be obtained from the patent database available at </w:t>
      </w:r>
      <w:hyperlink r:id="rId15" w:history="1">
        <w:r w:rsidRPr="002A6EED">
          <w:rPr>
            <w:rStyle w:val="Hyperlink"/>
            <w:szCs w:val="24"/>
            <w:lang w:val="en-US"/>
          </w:rPr>
          <w:t>www.iso.org/patents</w:t>
        </w:r>
      </w:hyperlink>
      <w:r w:rsidRPr="002A6EED">
        <w:rPr>
          <w:rFonts w:eastAsia="MS Mincho"/>
          <w:szCs w:val="24"/>
        </w:rPr>
        <w:t>. ISO shall not be held responsible for identifying any or all such patent rights.</w:t>
      </w:r>
    </w:p>
    <w:p w14:paraId="13E240C1" w14:textId="7079A190" w:rsidR="00663E67" w:rsidRPr="002A6EED" w:rsidRDefault="00663E67" w:rsidP="002A6EED">
      <w:pPr>
        <w:pStyle w:val="ForewordText"/>
        <w:autoSpaceDE w:val="0"/>
        <w:autoSpaceDN w:val="0"/>
        <w:adjustRightInd w:val="0"/>
        <w:rPr>
          <w:rFonts w:eastAsia="MS Mincho"/>
          <w:szCs w:val="24"/>
        </w:rPr>
      </w:pPr>
      <w:r w:rsidRPr="002A6EED">
        <w:rPr>
          <w:rFonts w:eastAsia="MS Mincho"/>
          <w:szCs w:val="24"/>
        </w:rPr>
        <w:t>Any trade name used in this document is information given for the convenience of users and does not constitute an endorsement.</w:t>
      </w:r>
    </w:p>
    <w:p w14:paraId="69DAEE89" w14:textId="688B922F" w:rsidR="00663E67" w:rsidRPr="002A6EED" w:rsidRDefault="00663E67" w:rsidP="002A6EED">
      <w:pPr>
        <w:pStyle w:val="ForewordText"/>
        <w:autoSpaceDE w:val="0"/>
        <w:autoSpaceDN w:val="0"/>
        <w:adjustRightInd w:val="0"/>
        <w:rPr>
          <w:rFonts w:eastAsia="MS Mincho"/>
          <w:szCs w:val="24"/>
        </w:rPr>
      </w:pPr>
      <w:r w:rsidRPr="002A6EED">
        <w:rPr>
          <w:rFonts w:eastAsia="MS Mincho"/>
          <w:szCs w:val="24"/>
        </w:rPr>
        <w:t xml:space="preserve">For an explanation of the voluntary nature of standards, the meaning of ISO specific terms and expressions related to conformity assessment, as well as information about ISO's adherence to the World Trade Organization (WTO) principles in the Technical Barriers to Trade (TBT), see </w:t>
      </w:r>
      <w:hyperlink r:id="rId16" w:history="1">
        <w:r w:rsidRPr="002A6EED">
          <w:rPr>
            <w:rStyle w:val="Hyperlink"/>
            <w:rFonts w:eastAsia="Malgun Gothic" w:cs="Arial"/>
            <w:szCs w:val="24"/>
            <w:lang w:val="en-US"/>
          </w:rPr>
          <w:t>www.iso.org/iso/foreword.html</w:t>
        </w:r>
      </w:hyperlink>
      <w:r w:rsidRPr="002A6EED">
        <w:rPr>
          <w:rFonts w:eastAsia="MS Mincho"/>
          <w:szCs w:val="24"/>
        </w:rPr>
        <w:t>.</w:t>
      </w:r>
    </w:p>
    <w:p w14:paraId="2DFC1E0E" w14:textId="13D59985" w:rsidR="000C3736" w:rsidRPr="008E3B08" w:rsidRDefault="000C3736" w:rsidP="000C3736">
      <w:pPr>
        <w:pStyle w:val="ForewordText"/>
      </w:pPr>
      <w:r w:rsidRPr="008E3B08">
        <w:t xml:space="preserve">This document was prepared by Technical </w:t>
      </w:r>
      <w:r w:rsidRPr="000D716E">
        <w:t>Committee ISO/TC</w:t>
      </w:r>
      <w:r>
        <w:t> 59</w:t>
      </w:r>
      <w:r w:rsidRPr="000D716E">
        <w:t xml:space="preserve">, </w:t>
      </w:r>
      <w:r w:rsidRPr="002A6EED">
        <w:rPr>
          <w:rFonts w:eastAsia="MS Mincho"/>
          <w:i/>
          <w:szCs w:val="24"/>
        </w:rPr>
        <w:t>Buildings and civil engineering works</w:t>
      </w:r>
      <w:r w:rsidRPr="000D716E">
        <w:t>, Subcommittee SC</w:t>
      </w:r>
      <w:r>
        <w:t> </w:t>
      </w:r>
      <w:r>
        <w:rPr>
          <w:lang w:val="en-US"/>
        </w:rPr>
        <w:t>13</w:t>
      </w:r>
      <w:r w:rsidRPr="000D716E">
        <w:t xml:space="preserve">, </w:t>
      </w:r>
      <w:r w:rsidRPr="000C3736">
        <w:rPr>
          <w:i/>
        </w:rPr>
        <w:t>Organization and digitization of information about buildings and civil engineering works, including building information modelling (BIM)</w:t>
      </w:r>
      <w:r w:rsidRPr="000D716E">
        <w:rPr>
          <w:i/>
        </w:rPr>
        <w:t xml:space="preserve">, </w:t>
      </w:r>
      <w:r w:rsidRPr="000D716E">
        <w:t xml:space="preserve">in collaboration with the European Committee for Standardization (CEN) Technical Committee CEN/TC </w:t>
      </w:r>
      <w:r>
        <w:t>442</w:t>
      </w:r>
      <w:r w:rsidRPr="000D716E">
        <w:t>,</w:t>
      </w:r>
      <w:r w:rsidRPr="000D716E">
        <w:rPr>
          <w:i/>
        </w:rPr>
        <w:t xml:space="preserve"> </w:t>
      </w:r>
      <w:r w:rsidRPr="000C3736">
        <w:rPr>
          <w:i/>
        </w:rPr>
        <w:t>Building Information Modelling (BIM)</w:t>
      </w:r>
      <w:r w:rsidRPr="000D716E">
        <w:rPr>
          <w:i/>
        </w:rPr>
        <w:t xml:space="preserve">, </w:t>
      </w:r>
      <w:r w:rsidRPr="000D716E">
        <w:t>in accordance with the Agreement on technical cooperation between ISO and CEN (Vienna Agreement).</w:t>
      </w:r>
    </w:p>
    <w:p w14:paraId="039B02E3" w14:textId="52C3FC90" w:rsidR="00B03F96" w:rsidRPr="00074D99" w:rsidRDefault="00B03F96" w:rsidP="00074D99">
      <w:pPr>
        <w:pStyle w:val="ForewordText"/>
        <w:rPr>
          <w:lang w:val="en-US"/>
        </w:rPr>
      </w:pPr>
      <w:r w:rsidRPr="00074D99">
        <w:rPr>
          <w:lang w:val="en-US"/>
        </w:rPr>
        <w:t xml:space="preserve">This third edition cancels and replaces the second edition (ISO </w:t>
      </w:r>
      <w:r>
        <w:rPr>
          <w:lang w:val="en-US"/>
        </w:rPr>
        <w:t>29481-1</w:t>
      </w:r>
      <w:r w:rsidRPr="00074D99">
        <w:rPr>
          <w:lang w:val="en-US"/>
        </w:rPr>
        <w:t>:</w:t>
      </w:r>
      <w:r>
        <w:rPr>
          <w:lang w:val="en-US"/>
        </w:rPr>
        <w:t>2016</w:t>
      </w:r>
      <w:r w:rsidRPr="00074D99">
        <w:rPr>
          <w:lang w:val="en-US"/>
        </w:rPr>
        <w:t>), which has been technically revised.</w:t>
      </w:r>
    </w:p>
    <w:p w14:paraId="6CCA7922" w14:textId="77777777" w:rsidR="00B03F96" w:rsidRPr="00074D99" w:rsidRDefault="00B03F96" w:rsidP="00074D99">
      <w:pPr>
        <w:pStyle w:val="ForewordText"/>
        <w:keepNext/>
        <w:rPr>
          <w:rFonts w:ascii="Calibri" w:hAnsi="Calibri"/>
          <w:lang w:val="en-US"/>
        </w:rPr>
      </w:pPr>
      <w:r w:rsidRPr="00074D99">
        <w:rPr>
          <w:lang w:val="en-US"/>
        </w:rPr>
        <w:t>The main changes are as follows:</w:t>
      </w:r>
    </w:p>
    <w:p w14:paraId="2E95EFCF" w14:textId="0668837A" w:rsidR="00B03F96" w:rsidRDefault="00B03F96" w:rsidP="00B76D02">
      <w:pPr>
        <w:pStyle w:val="ListContinue"/>
        <w:rPr>
          <w:szCs w:val="24"/>
        </w:rPr>
      </w:pPr>
      <w:r w:rsidRPr="000D716E">
        <w:t>—</w:t>
      </w:r>
      <w:r w:rsidRPr="000D716E">
        <w:tab/>
      </w:r>
      <w:r w:rsidRPr="002A6EED">
        <w:rPr>
          <w:szCs w:val="24"/>
        </w:rPr>
        <w:t xml:space="preserve">updated </w:t>
      </w:r>
      <w:r>
        <w:rPr>
          <w:szCs w:val="24"/>
        </w:rPr>
        <w:t xml:space="preserve">the text </w:t>
      </w:r>
      <w:r w:rsidRPr="002A6EED">
        <w:rPr>
          <w:szCs w:val="24"/>
        </w:rPr>
        <w:t>to cover infrastructure assets as well as buildings</w:t>
      </w:r>
      <w:r>
        <w:rPr>
          <w:szCs w:val="24"/>
        </w:rPr>
        <w:t>;</w:t>
      </w:r>
    </w:p>
    <w:p w14:paraId="3F46933F" w14:textId="77777777" w:rsidR="00EF7184" w:rsidRDefault="00B03F96" w:rsidP="00B76D02">
      <w:pPr>
        <w:pStyle w:val="ListContinue"/>
        <w:rPr>
          <w:szCs w:val="24"/>
        </w:rPr>
      </w:pPr>
      <w:r w:rsidRPr="000D716E">
        <w:t>—</w:t>
      </w:r>
      <w:r w:rsidRPr="000D716E">
        <w:tab/>
      </w:r>
      <w:r w:rsidRPr="002A6EED">
        <w:rPr>
          <w:szCs w:val="24"/>
        </w:rPr>
        <w:t>align</w:t>
      </w:r>
      <w:r>
        <w:rPr>
          <w:szCs w:val="24"/>
        </w:rPr>
        <w:t>ed</w:t>
      </w:r>
      <w:r w:rsidRPr="002A6EED">
        <w:rPr>
          <w:szCs w:val="24"/>
        </w:rPr>
        <w:t xml:space="preserve"> terminology with other related standards</w:t>
      </w:r>
      <w:r w:rsidR="00EF7184">
        <w:rPr>
          <w:szCs w:val="24"/>
        </w:rPr>
        <w:t>;</w:t>
      </w:r>
    </w:p>
    <w:p w14:paraId="01EBC886" w14:textId="51ED8606" w:rsidR="00B03F96" w:rsidRPr="006C4EE8" w:rsidRDefault="00EF7184" w:rsidP="00B76D02">
      <w:pPr>
        <w:pStyle w:val="ListContinue"/>
      </w:pPr>
      <w:r w:rsidRPr="000D716E">
        <w:t>—</w:t>
      </w:r>
      <w:r w:rsidRPr="000D716E">
        <w:tab/>
      </w:r>
      <w:r w:rsidRPr="00EF7184">
        <w:rPr>
          <w:szCs w:val="24"/>
        </w:rPr>
        <w:t>significantly revised the text and annexes to improve readability and clarity of meaning</w:t>
      </w:r>
      <w:r w:rsidR="00B03F96">
        <w:rPr>
          <w:szCs w:val="24"/>
        </w:rPr>
        <w:t>.</w:t>
      </w:r>
    </w:p>
    <w:p w14:paraId="29E1BD9F" w14:textId="72C77D6B" w:rsidR="00B03F96" w:rsidRPr="008E3B08" w:rsidRDefault="00B03F96" w:rsidP="0033367F">
      <w:pPr>
        <w:pStyle w:val="ForewordText"/>
        <w:rPr>
          <w:rFonts w:ascii="Calibri" w:hAnsi="Calibri"/>
        </w:rPr>
      </w:pPr>
      <w:r w:rsidRPr="000D716E">
        <w:t xml:space="preserve">A list of all parts in the ISO </w:t>
      </w:r>
      <w:r w:rsidRPr="002A6EED">
        <w:rPr>
          <w:rStyle w:val="stddocNumber"/>
          <w:rFonts w:eastAsia="MS Mincho"/>
          <w:szCs w:val="24"/>
          <w:shd w:val="clear" w:color="auto" w:fill="auto"/>
        </w:rPr>
        <w:t>29481</w:t>
      </w:r>
      <w:r w:rsidRPr="000D716E">
        <w:t xml:space="preserve"> series </w:t>
      </w:r>
      <w:r w:rsidRPr="008E3B08">
        <w:t>can be found on the ISO website.</w:t>
      </w:r>
    </w:p>
    <w:p w14:paraId="28EB1E5F" w14:textId="77777777" w:rsidR="00663E67" w:rsidRPr="002A6EED" w:rsidRDefault="00663E67" w:rsidP="002A6EED">
      <w:pPr>
        <w:pStyle w:val="ForewordText"/>
        <w:autoSpaceDE w:val="0"/>
        <w:autoSpaceDN w:val="0"/>
        <w:adjustRightInd w:val="0"/>
        <w:rPr>
          <w:rFonts w:eastAsia="MS Mincho"/>
          <w:szCs w:val="24"/>
        </w:rPr>
      </w:pPr>
      <w:r w:rsidRPr="002A6EED">
        <w:rPr>
          <w:rFonts w:eastAsia="MS Mincho"/>
          <w:szCs w:val="24"/>
        </w:rPr>
        <w:t xml:space="preserve">Any feedback or questions on this document should be directed to the user’s national standards body. A complete listing of these bodies can be found at </w:t>
      </w:r>
      <w:hyperlink r:id="rId17" w:history="1">
        <w:r w:rsidRPr="002A6EED">
          <w:rPr>
            <w:rStyle w:val="Hyperlink"/>
            <w:iCs/>
            <w:szCs w:val="24"/>
            <w:lang w:val="en-US"/>
          </w:rPr>
          <w:t>www.iso.org/members.html</w:t>
        </w:r>
      </w:hyperlink>
      <w:r w:rsidRPr="002A6EED">
        <w:rPr>
          <w:rFonts w:eastAsia="MS Mincho"/>
          <w:szCs w:val="24"/>
        </w:rPr>
        <w:t>.</w:t>
      </w:r>
    </w:p>
    <w:p w14:paraId="5EF8E8DE" w14:textId="6C3FADFA" w:rsidR="00663E67" w:rsidRPr="002A6EED" w:rsidRDefault="00663E67" w:rsidP="002A6EED">
      <w:pPr>
        <w:pStyle w:val="IntroTitle"/>
        <w:autoSpaceDE w:val="0"/>
        <w:autoSpaceDN w:val="0"/>
        <w:adjustRightInd w:val="0"/>
        <w:rPr>
          <w:rFonts w:eastAsia="MS Mincho"/>
          <w:szCs w:val="24"/>
        </w:rPr>
      </w:pPr>
      <w:bookmarkStart w:id="1" w:name="_Toc199927269"/>
      <w:r w:rsidRPr="002A6EED">
        <w:rPr>
          <w:rFonts w:eastAsia="MS Mincho"/>
          <w:szCs w:val="24"/>
        </w:rPr>
        <w:lastRenderedPageBreak/>
        <w:t>Introduction</w:t>
      </w:r>
      <w:bookmarkEnd w:id="1"/>
    </w:p>
    <w:p w14:paraId="0E0A7BFF" w14:textId="47E9A720"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This </w:t>
      </w:r>
      <w:r w:rsidR="00B03F96">
        <w:rPr>
          <w:rFonts w:eastAsia="MS Mincho"/>
          <w:szCs w:val="24"/>
        </w:rPr>
        <w:t>document</w:t>
      </w:r>
      <w:r w:rsidRPr="002A6EED">
        <w:rPr>
          <w:rFonts w:eastAsia="MS Mincho"/>
          <w:szCs w:val="24"/>
        </w:rPr>
        <w:t xml:space="preserve"> specifies </w:t>
      </w:r>
      <w:r w:rsidR="00DC1196">
        <w:rPr>
          <w:rFonts w:eastAsia="MS Mincho"/>
          <w:szCs w:val="24"/>
        </w:rPr>
        <w:t>the format used</w:t>
      </w:r>
      <w:r w:rsidRPr="002A6EED">
        <w:rPr>
          <w:rFonts w:eastAsia="MS Mincho"/>
          <w:szCs w:val="24"/>
        </w:rPr>
        <w:t xml:space="preserve"> to present the exchange requirements for a use case and its associated business processes. This is referred to as an </w:t>
      </w:r>
      <w:r w:rsidR="00B03F96">
        <w:rPr>
          <w:rFonts w:eastAsia="MS Mincho"/>
          <w:szCs w:val="24"/>
        </w:rPr>
        <w:t>i</w:t>
      </w:r>
      <w:r w:rsidRPr="002A6EED">
        <w:rPr>
          <w:rFonts w:eastAsia="MS Mincho"/>
          <w:szCs w:val="24"/>
        </w:rPr>
        <w:t xml:space="preserve">nformation </w:t>
      </w:r>
      <w:r w:rsidR="00B03F96">
        <w:rPr>
          <w:rFonts w:eastAsia="MS Mincho"/>
          <w:szCs w:val="24"/>
        </w:rPr>
        <w:t>d</w:t>
      </w:r>
      <w:r w:rsidRPr="002A6EED">
        <w:rPr>
          <w:rFonts w:eastAsia="MS Mincho"/>
          <w:szCs w:val="24"/>
        </w:rPr>
        <w:t xml:space="preserve">elivery </w:t>
      </w:r>
      <w:r w:rsidR="00B03F96">
        <w:rPr>
          <w:rFonts w:eastAsia="MS Mincho"/>
          <w:szCs w:val="24"/>
        </w:rPr>
        <w:t>m</w:t>
      </w:r>
      <w:r w:rsidRPr="002A6EED">
        <w:rPr>
          <w:rFonts w:eastAsia="MS Mincho"/>
          <w:szCs w:val="24"/>
        </w:rPr>
        <w:t xml:space="preserve">anual (IDM) since it precisely defines the “information delivery” requirements of the use case, recording those using </w:t>
      </w:r>
      <w:r w:rsidR="00766D4B">
        <w:rPr>
          <w:rFonts w:eastAsia="MS Mincho"/>
          <w:szCs w:val="24"/>
        </w:rPr>
        <w:t>natural</w:t>
      </w:r>
      <w:r w:rsidRPr="002A6EED">
        <w:rPr>
          <w:rFonts w:eastAsia="MS Mincho"/>
          <w:szCs w:val="24"/>
        </w:rPr>
        <w:t xml:space="preserve"> language in a “manual” that can be understood by all stakeholders. An IDM consists of three components: the use case description, the business context and specified exchange requirements.</w:t>
      </w:r>
    </w:p>
    <w:p w14:paraId="62CD3302" w14:textId="39D79C2A" w:rsidR="003836D3" w:rsidRPr="002A6EED" w:rsidRDefault="003836D3" w:rsidP="003836D3">
      <w:pPr>
        <w:pStyle w:val="BodyText"/>
        <w:autoSpaceDE w:val="0"/>
        <w:autoSpaceDN w:val="0"/>
        <w:adjustRightInd w:val="0"/>
        <w:rPr>
          <w:rFonts w:eastAsia="MS Mincho"/>
          <w:szCs w:val="24"/>
        </w:rPr>
      </w:pPr>
      <w:r w:rsidRPr="002A6EED">
        <w:rPr>
          <w:rFonts w:eastAsia="MS Mincho"/>
          <w:szCs w:val="24"/>
        </w:rPr>
        <w:t xml:space="preserve">IDMs can be used to solve commonplace problems associated with communication between different parties in project teams or asset management teams by ensuring the clarity of and responsibility for information. An IDM helps all parties get the full benefits from any information model by understanding how the information will be used. If the required information is delivered in a reliable format to support different purposes across the life of an asset and the quality of the information is satisfactory, then the use cases and associated </w:t>
      </w:r>
      <w:r w:rsidR="00CB439E">
        <w:rPr>
          <w:rFonts w:eastAsia="MS Mincho"/>
          <w:szCs w:val="24"/>
        </w:rPr>
        <w:t xml:space="preserve">business </w:t>
      </w:r>
      <w:r w:rsidRPr="002A6EED">
        <w:rPr>
          <w:rFonts w:eastAsia="MS Mincho"/>
          <w:szCs w:val="24"/>
        </w:rPr>
        <w:t>processes will be greatly improved.</w:t>
      </w:r>
    </w:p>
    <w:p w14:paraId="434395F7" w14:textId="52244D46"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This document </w:t>
      </w:r>
      <w:r w:rsidR="00791D1E">
        <w:rPr>
          <w:rFonts w:eastAsia="MS Mincho"/>
          <w:szCs w:val="24"/>
        </w:rPr>
        <w:t>provides</w:t>
      </w:r>
      <w:r w:rsidR="00E628D3">
        <w:rPr>
          <w:rFonts w:eastAsia="MS Mincho"/>
          <w:szCs w:val="24"/>
        </w:rPr>
        <w:t xml:space="preserve"> </w:t>
      </w:r>
      <w:r w:rsidRPr="002A6EED">
        <w:rPr>
          <w:rFonts w:eastAsia="MS Mincho"/>
          <w:szCs w:val="24"/>
        </w:rPr>
        <w:t xml:space="preserve">a methodology that begins by identifying a use case, then defines the business context and its associated business processes using recommended mapping techniques to finally arrive at a detailed specification of the required exchange requirements between parties at specific times during those </w:t>
      </w:r>
      <w:r w:rsidR="00CB439E">
        <w:rPr>
          <w:rFonts w:eastAsia="MS Mincho"/>
          <w:szCs w:val="24"/>
        </w:rPr>
        <w:t xml:space="preserve">business </w:t>
      </w:r>
      <w:r w:rsidRPr="002A6EED">
        <w:rPr>
          <w:rFonts w:eastAsia="MS Mincho"/>
          <w:szCs w:val="24"/>
        </w:rPr>
        <w:t>processes.</w:t>
      </w:r>
    </w:p>
    <w:p w14:paraId="12DD04A4" w14:textId="0BE9A19D"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This IDM methodology has been developed specifically for the built environment sector concerned with all aspects of the delivery and management of assets. These activities </w:t>
      </w:r>
      <w:r w:rsidR="001F10FC">
        <w:rPr>
          <w:rFonts w:eastAsia="MS Mincho"/>
          <w:szCs w:val="24"/>
        </w:rPr>
        <w:t>can</w:t>
      </w:r>
      <w:r w:rsidRPr="002A6EED">
        <w:rPr>
          <w:rFonts w:eastAsia="MS Mincho"/>
          <w:szCs w:val="24"/>
        </w:rPr>
        <w:t xml:space="preserve"> be both contractual (such as asset delivery) and non-contractual (such as regulatory compliance) between all stakeholders within the built environment sector and across the whole asset life</w:t>
      </w:r>
      <w:r w:rsidR="00B03F96">
        <w:rPr>
          <w:rFonts w:eastAsia="MS Mincho"/>
          <w:szCs w:val="24"/>
        </w:rPr>
        <w:t xml:space="preserve"> </w:t>
      </w:r>
      <w:r w:rsidRPr="002A6EED">
        <w:rPr>
          <w:rFonts w:eastAsia="MS Mincho"/>
          <w:szCs w:val="24"/>
        </w:rPr>
        <w:t>cycle.</w:t>
      </w:r>
    </w:p>
    <w:p w14:paraId="4407CE3C" w14:textId="1CE9AFB9"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IDM development </w:t>
      </w:r>
      <w:r w:rsidR="001F10FC">
        <w:rPr>
          <w:rFonts w:eastAsia="MS Mincho"/>
          <w:szCs w:val="24"/>
        </w:rPr>
        <w:t>can</w:t>
      </w:r>
      <w:r w:rsidRPr="002A6EED">
        <w:rPr>
          <w:rFonts w:eastAsia="MS Mincho"/>
          <w:szCs w:val="24"/>
        </w:rPr>
        <w:t xml:space="preserve"> be streamlined in various ways as described in </w:t>
      </w:r>
      <w:r w:rsidRPr="002A6EED">
        <w:rPr>
          <w:rStyle w:val="citeapp"/>
          <w:szCs w:val="24"/>
          <w:shd w:val="clear" w:color="auto" w:fill="auto"/>
        </w:rPr>
        <w:t>Annex</w:t>
      </w:r>
      <w:r w:rsidR="0031452F" w:rsidRPr="002A6EED">
        <w:rPr>
          <w:rStyle w:val="citeapp"/>
          <w:szCs w:val="24"/>
          <w:shd w:val="clear" w:color="auto" w:fill="auto"/>
        </w:rPr>
        <w:t> </w:t>
      </w:r>
      <w:r w:rsidRPr="002A6EED">
        <w:rPr>
          <w:rStyle w:val="citeapp"/>
          <w:szCs w:val="24"/>
          <w:shd w:val="clear" w:color="auto" w:fill="auto"/>
        </w:rPr>
        <w:t>A</w:t>
      </w:r>
      <w:r w:rsidRPr="002A6EED">
        <w:rPr>
          <w:rFonts w:eastAsia="MS Mincho"/>
          <w:szCs w:val="24"/>
        </w:rPr>
        <w:t>. This document also includes a brief overview of technical implementations of IDMs to support solutions provided by software developers, and how an IDM can be configured to meet national, local and project needs.</w:t>
      </w:r>
    </w:p>
    <w:p w14:paraId="52CE9D7A" w14:textId="6D722C8F" w:rsidR="003B085B" w:rsidRPr="002A6EED" w:rsidRDefault="003B085B" w:rsidP="002A6EED">
      <w:pPr>
        <w:pStyle w:val="BodyText"/>
        <w:autoSpaceDE w:val="0"/>
        <w:autoSpaceDN w:val="0"/>
        <w:adjustRightInd w:val="0"/>
        <w:rPr>
          <w:rFonts w:eastAsia="MS Mincho"/>
          <w:szCs w:val="24"/>
        </w:rPr>
      </w:pPr>
      <w:r w:rsidRPr="003B085B">
        <w:rPr>
          <w:rFonts w:eastAsia="MS Mincho"/>
          <w:szCs w:val="24"/>
        </w:rPr>
        <w:t xml:space="preserve">It </w:t>
      </w:r>
      <w:r>
        <w:rPr>
          <w:rFonts w:eastAsia="MS Mincho"/>
          <w:szCs w:val="24"/>
        </w:rPr>
        <w:t>is often</w:t>
      </w:r>
      <w:r w:rsidRPr="003B085B">
        <w:rPr>
          <w:rFonts w:eastAsia="MS Mincho"/>
          <w:szCs w:val="24"/>
        </w:rPr>
        <w:t xml:space="preserve"> assumed that information delivery would be achieved using a</w:t>
      </w:r>
      <w:r w:rsidR="00FF0EE7">
        <w:rPr>
          <w:rFonts w:eastAsia="MS Mincho"/>
          <w:szCs w:val="24"/>
        </w:rPr>
        <w:t>n</w:t>
      </w:r>
      <w:r w:rsidRPr="003B085B">
        <w:rPr>
          <w:rFonts w:eastAsia="MS Mincho"/>
          <w:szCs w:val="24"/>
        </w:rPr>
        <w:t xml:space="preserve"> information model </w:t>
      </w:r>
      <w:r w:rsidR="000D5792">
        <w:rPr>
          <w:rFonts w:eastAsia="MS Mincho"/>
          <w:szCs w:val="24"/>
        </w:rPr>
        <w:t xml:space="preserve">– </w:t>
      </w:r>
      <w:r w:rsidRPr="003B085B">
        <w:rPr>
          <w:rFonts w:eastAsia="MS Mincho"/>
          <w:szCs w:val="24"/>
        </w:rPr>
        <w:t xml:space="preserve">represented using </w:t>
      </w:r>
      <w:r w:rsidR="000D5792">
        <w:rPr>
          <w:rFonts w:eastAsia="MS Mincho"/>
          <w:szCs w:val="24"/>
        </w:rPr>
        <w:t>industry foundation classes</w:t>
      </w:r>
      <w:r w:rsidRPr="003B085B">
        <w:rPr>
          <w:rFonts w:eastAsia="MS Mincho"/>
          <w:szCs w:val="24"/>
        </w:rPr>
        <w:t xml:space="preserve"> </w:t>
      </w:r>
      <w:r w:rsidR="000D5792">
        <w:rPr>
          <w:rFonts w:eastAsia="MS Mincho"/>
          <w:szCs w:val="24"/>
        </w:rPr>
        <w:t>(</w:t>
      </w:r>
      <w:r w:rsidRPr="003B085B">
        <w:rPr>
          <w:rFonts w:eastAsia="MS Mincho"/>
          <w:szCs w:val="24"/>
        </w:rPr>
        <w:t>IFC</w:t>
      </w:r>
      <w:r w:rsidR="000D5792">
        <w:rPr>
          <w:rFonts w:eastAsia="MS Mincho"/>
          <w:szCs w:val="24"/>
        </w:rPr>
        <w:t>)</w:t>
      </w:r>
      <w:r w:rsidRPr="003B085B">
        <w:rPr>
          <w:rFonts w:eastAsia="MS Mincho"/>
          <w:szCs w:val="24"/>
        </w:rPr>
        <w:t xml:space="preserve"> </w:t>
      </w:r>
      <w:r w:rsidR="000D5792">
        <w:rPr>
          <w:rFonts w:eastAsia="MS Mincho"/>
          <w:szCs w:val="24"/>
        </w:rPr>
        <w:t>–</w:t>
      </w:r>
      <w:r w:rsidRPr="003B085B">
        <w:rPr>
          <w:rFonts w:eastAsia="MS Mincho"/>
          <w:szCs w:val="24"/>
        </w:rPr>
        <w:t xml:space="preserve"> and conforming to </w:t>
      </w:r>
      <w:r w:rsidR="00DC1196">
        <w:rPr>
          <w:rFonts w:eastAsia="MS Mincho"/>
          <w:szCs w:val="24"/>
        </w:rPr>
        <w:t>an information delivery specification</w:t>
      </w:r>
      <w:r w:rsidRPr="003B085B">
        <w:rPr>
          <w:rFonts w:eastAsia="MS Mincho"/>
          <w:szCs w:val="24"/>
        </w:rPr>
        <w:t xml:space="preserve"> to satisfy the exchange requirements. This document significantly broadens that assumption to include any information formats that can satisfy (in whole or in part) the exchange requirements for a given business process.</w:t>
      </w:r>
    </w:p>
    <w:p w14:paraId="555106DB" w14:textId="520BA902" w:rsidR="00663E67" w:rsidRPr="002A6EED" w:rsidRDefault="00B03F96" w:rsidP="002A6EED">
      <w:pPr>
        <w:pStyle w:val="BodyText"/>
        <w:autoSpaceDE w:val="0"/>
        <w:autoSpaceDN w:val="0"/>
        <w:adjustRightInd w:val="0"/>
        <w:rPr>
          <w:rFonts w:eastAsia="MS Mincho"/>
          <w:szCs w:val="24"/>
        </w:rPr>
      </w:pPr>
      <w:r>
        <w:rPr>
          <w:rFonts w:eastAsia="MS Mincho"/>
          <w:szCs w:val="24"/>
        </w:rPr>
        <w:t>A</w:t>
      </w:r>
      <w:r w:rsidR="00663E67" w:rsidRPr="002A6EED">
        <w:rPr>
          <w:rFonts w:eastAsia="MS Mincho"/>
          <w:szCs w:val="24"/>
        </w:rPr>
        <w:t xml:space="preserve">dditional standards have been published in support of information management </w:t>
      </w:r>
      <w:r w:rsidR="009F72AB">
        <w:rPr>
          <w:rFonts w:eastAsia="MS Mincho"/>
          <w:szCs w:val="24"/>
        </w:rPr>
        <w:t xml:space="preserve">and </w:t>
      </w:r>
      <w:r w:rsidR="00663E67" w:rsidRPr="002A6EED">
        <w:rPr>
          <w:rFonts w:eastAsia="MS Mincho"/>
          <w:szCs w:val="24"/>
        </w:rPr>
        <w:t xml:space="preserve">building information modelling. </w:t>
      </w:r>
      <w:r>
        <w:rPr>
          <w:rFonts w:eastAsia="MS Mincho"/>
          <w:szCs w:val="24"/>
        </w:rPr>
        <w:t>Figure 1 shows</w:t>
      </w:r>
      <w:r w:rsidR="00663E67" w:rsidRPr="002A6EED">
        <w:rPr>
          <w:rFonts w:eastAsia="MS Mincho"/>
          <w:szCs w:val="24"/>
        </w:rPr>
        <w:t xml:space="preserve"> </w:t>
      </w:r>
      <w:r>
        <w:rPr>
          <w:rFonts w:eastAsia="MS Mincho"/>
          <w:szCs w:val="24"/>
        </w:rPr>
        <w:t>the</w:t>
      </w:r>
      <w:r w:rsidR="00663E67" w:rsidRPr="002A6EED">
        <w:rPr>
          <w:rFonts w:eastAsia="MS Mincho"/>
          <w:szCs w:val="24"/>
        </w:rPr>
        <w:t xml:space="preserve"> position </w:t>
      </w:r>
      <w:r>
        <w:rPr>
          <w:rFonts w:eastAsia="MS Mincho"/>
          <w:szCs w:val="24"/>
        </w:rPr>
        <w:t xml:space="preserve">of this document </w:t>
      </w:r>
      <w:r w:rsidR="00663E67" w:rsidRPr="002A6EED">
        <w:rPr>
          <w:rFonts w:eastAsia="MS Mincho"/>
          <w:szCs w:val="24"/>
        </w:rPr>
        <w:t>within the context of these other standards.</w:t>
      </w:r>
    </w:p>
    <w:p w14:paraId="17A849DD" w14:textId="77777777" w:rsidR="009F72AB" w:rsidRDefault="00B03F96" w:rsidP="002A6EED">
      <w:pPr>
        <w:pStyle w:val="BodyText"/>
        <w:autoSpaceDE w:val="0"/>
        <w:autoSpaceDN w:val="0"/>
        <w:adjustRightInd w:val="0"/>
        <w:rPr>
          <w:rFonts w:eastAsia="MS Mincho"/>
          <w:szCs w:val="24"/>
        </w:rPr>
      </w:pPr>
      <w:r>
        <w:rPr>
          <w:rStyle w:val="stdpublisher"/>
          <w:szCs w:val="24"/>
          <w:shd w:val="clear" w:color="auto" w:fill="auto"/>
        </w:rPr>
        <w:t xml:space="preserve">The </w:t>
      </w:r>
      <w:r w:rsidR="00663E67" w:rsidRPr="002A6EED">
        <w:rPr>
          <w:rStyle w:val="stdpublisher"/>
          <w:szCs w:val="24"/>
          <w:shd w:val="clear" w:color="auto" w:fill="auto"/>
        </w:rPr>
        <w:t>ISO</w:t>
      </w:r>
      <w:r w:rsidR="00663E67" w:rsidRPr="002A6EED">
        <w:rPr>
          <w:rFonts w:eastAsia="MS Mincho"/>
          <w:szCs w:val="24"/>
        </w:rPr>
        <w:t xml:space="preserve"> </w:t>
      </w:r>
      <w:r w:rsidR="00663E67" w:rsidRPr="002A6EED">
        <w:rPr>
          <w:rStyle w:val="stddocNumber"/>
          <w:rFonts w:eastAsia="MS Mincho"/>
          <w:szCs w:val="24"/>
          <w:shd w:val="clear" w:color="auto" w:fill="auto"/>
        </w:rPr>
        <w:t>19650</w:t>
      </w:r>
      <w:r w:rsidR="00663E67" w:rsidRPr="002A6EED">
        <w:rPr>
          <w:rFonts w:eastAsia="MS Mincho"/>
          <w:szCs w:val="24"/>
        </w:rPr>
        <w:t xml:space="preserve"> </w:t>
      </w:r>
      <w:r>
        <w:rPr>
          <w:rFonts w:eastAsia="MS Mincho"/>
          <w:szCs w:val="24"/>
        </w:rPr>
        <w:t>series</w:t>
      </w:r>
      <w:r w:rsidR="00663E67" w:rsidRPr="002A6EED">
        <w:rPr>
          <w:rFonts w:eastAsia="MS Mincho"/>
          <w:szCs w:val="24"/>
        </w:rPr>
        <w:t xml:space="preserve"> </w:t>
      </w:r>
      <w:r w:rsidR="003836D3" w:rsidRPr="002A6EED">
        <w:rPr>
          <w:rFonts w:eastAsia="MS Mincho"/>
          <w:szCs w:val="24"/>
        </w:rPr>
        <w:t>set</w:t>
      </w:r>
      <w:r w:rsidR="00663E67" w:rsidRPr="002A6EED">
        <w:rPr>
          <w:rFonts w:eastAsia="MS Mincho"/>
          <w:szCs w:val="24"/>
        </w:rPr>
        <w:t xml:space="preserve"> out general concepts and principles for information management throughout the whole asset life cycle, as well as specific requirements to manage information during project delivery or asset management. It also specifies an approach for achieving information security in a collaborative working environment and sets out criteria to be used to assess the quality of information deliverables.</w:t>
      </w:r>
    </w:p>
    <w:p w14:paraId="489785EE" w14:textId="4AA37F43" w:rsidR="00F47C37" w:rsidRDefault="00B03F96" w:rsidP="002A6EED">
      <w:pPr>
        <w:pStyle w:val="BodyText"/>
        <w:autoSpaceDE w:val="0"/>
        <w:autoSpaceDN w:val="0"/>
        <w:adjustRightInd w:val="0"/>
        <w:rPr>
          <w:rFonts w:eastAsia="MS Mincho"/>
          <w:szCs w:val="24"/>
        </w:rPr>
      </w:pPr>
      <w:r>
        <w:rPr>
          <w:rFonts w:eastAsia="MS Mincho"/>
          <w:szCs w:val="24"/>
        </w:rPr>
        <w:t xml:space="preserve">The </w:t>
      </w:r>
      <w:r w:rsidR="00663E67" w:rsidRPr="002A6EED">
        <w:rPr>
          <w:rStyle w:val="stdpublisher"/>
          <w:rFonts w:eastAsia="MS Mincho"/>
          <w:szCs w:val="24"/>
          <w:shd w:val="clear" w:color="auto" w:fill="auto"/>
        </w:rPr>
        <w:t>ISO</w:t>
      </w:r>
      <w:r w:rsidR="00663E67" w:rsidRPr="002A6EED">
        <w:rPr>
          <w:rFonts w:eastAsia="MS Mincho"/>
          <w:szCs w:val="24"/>
        </w:rPr>
        <w:t xml:space="preserve"> </w:t>
      </w:r>
      <w:r w:rsidR="00663E67" w:rsidRPr="002A6EED">
        <w:rPr>
          <w:rStyle w:val="stddocNumber"/>
          <w:rFonts w:eastAsia="MS Mincho"/>
          <w:szCs w:val="24"/>
          <w:shd w:val="clear" w:color="auto" w:fill="auto"/>
        </w:rPr>
        <w:t>19650</w:t>
      </w:r>
      <w:r w:rsidR="00663E67" w:rsidRPr="002A6EED">
        <w:rPr>
          <w:rFonts w:eastAsia="MS Mincho"/>
          <w:szCs w:val="24"/>
        </w:rPr>
        <w:t xml:space="preserve"> </w:t>
      </w:r>
      <w:r>
        <w:rPr>
          <w:rFonts w:eastAsia="MS Mincho"/>
          <w:szCs w:val="24"/>
        </w:rPr>
        <w:t xml:space="preserve">series </w:t>
      </w:r>
      <w:r w:rsidR="00663E67" w:rsidRPr="002A6EED">
        <w:rPr>
          <w:rFonts w:eastAsia="MS Mincho"/>
          <w:szCs w:val="24"/>
        </w:rPr>
        <w:t xml:space="preserve">and </w:t>
      </w:r>
      <w:r>
        <w:rPr>
          <w:rFonts w:eastAsia="MS Mincho"/>
          <w:szCs w:val="24"/>
        </w:rPr>
        <w:t xml:space="preserve">the </w:t>
      </w:r>
      <w:r w:rsidR="00663E67" w:rsidRPr="002A6EED">
        <w:rPr>
          <w:rStyle w:val="stdpublisher"/>
          <w:rFonts w:eastAsia="MS Mincho"/>
          <w:szCs w:val="24"/>
          <w:shd w:val="clear" w:color="auto" w:fill="auto"/>
        </w:rPr>
        <w:t>ISO</w:t>
      </w:r>
      <w:r w:rsidR="00663E67" w:rsidRPr="002A6EED">
        <w:rPr>
          <w:rFonts w:eastAsia="MS Mincho"/>
          <w:szCs w:val="24"/>
        </w:rPr>
        <w:t xml:space="preserve"> </w:t>
      </w:r>
      <w:r w:rsidR="00663E67" w:rsidRPr="002A6EED">
        <w:rPr>
          <w:rStyle w:val="stddocNumber"/>
          <w:rFonts w:eastAsia="MS Mincho"/>
          <w:szCs w:val="24"/>
          <w:shd w:val="clear" w:color="auto" w:fill="auto"/>
        </w:rPr>
        <w:t>29481</w:t>
      </w:r>
      <w:r w:rsidR="00663E67" w:rsidRPr="002A6EED">
        <w:rPr>
          <w:rFonts w:eastAsia="MS Mincho"/>
          <w:szCs w:val="24"/>
        </w:rPr>
        <w:t xml:space="preserve"> </w:t>
      </w:r>
      <w:r>
        <w:rPr>
          <w:rFonts w:eastAsia="MS Mincho"/>
          <w:szCs w:val="24"/>
        </w:rPr>
        <w:t xml:space="preserve">series </w:t>
      </w:r>
      <w:r w:rsidR="00663E67" w:rsidRPr="002A6EED">
        <w:rPr>
          <w:rFonts w:eastAsia="MS Mincho"/>
          <w:szCs w:val="24"/>
        </w:rPr>
        <w:t xml:space="preserve">use the same terminology wherever possible. The IDM specification in this document is the appropriate way to record the relationships between types of </w:t>
      </w:r>
      <w:r w:rsidR="00CD2F00">
        <w:rPr>
          <w:rFonts w:eastAsia="MS Mincho"/>
          <w:szCs w:val="24"/>
        </w:rPr>
        <w:t>actors</w:t>
      </w:r>
      <w:r w:rsidR="00663E67" w:rsidRPr="002A6EED">
        <w:rPr>
          <w:rFonts w:eastAsia="MS Mincho"/>
          <w:szCs w:val="24"/>
        </w:rPr>
        <w:t xml:space="preserve"> that fulfil the party roles named in </w:t>
      </w:r>
      <w:r>
        <w:rPr>
          <w:rFonts w:eastAsia="MS Mincho"/>
          <w:szCs w:val="24"/>
        </w:rPr>
        <w:t xml:space="preserve">the </w:t>
      </w:r>
      <w:r w:rsidR="00663E67" w:rsidRPr="002A6EED">
        <w:rPr>
          <w:rStyle w:val="stdpublisher"/>
          <w:rFonts w:eastAsia="MS Mincho"/>
          <w:szCs w:val="24"/>
          <w:shd w:val="clear" w:color="auto" w:fill="auto"/>
        </w:rPr>
        <w:t>ISO</w:t>
      </w:r>
      <w:r w:rsidR="00663E67" w:rsidRPr="002A6EED">
        <w:rPr>
          <w:rFonts w:eastAsia="MS Mincho"/>
          <w:szCs w:val="24"/>
        </w:rPr>
        <w:t xml:space="preserve"> </w:t>
      </w:r>
      <w:r w:rsidR="00663E67" w:rsidRPr="002A6EED">
        <w:rPr>
          <w:rStyle w:val="stddocNumber"/>
          <w:rFonts w:eastAsia="MS Mincho"/>
          <w:szCs w:val="24"/>
          <w:shd w:val="clear" w:color="auto" w:fill="auto"/>
        </w:rPr>
        <w:t>19650</w:t>
      </w:r>
      <w:r>
        <w:rPr>
          <w:rStyle w:val="stddocNumber"/>
          <w:rFonts w:eastAsia="MS Mincho"/>
          <w:szCs w:val="24"/>
          <w:shd w:val="clear" w:color="auto" w:fill="auto"/>
        </w:rPr>
        <w:t xml:space="preserve"> series</w:t>
      </w:r>
      <w:r w:rsidR="009F72AB">
        <w:rPr>
          <w:rStyle w:val="stddocNumber"/>
          <w:rFonts w:eastAsia="MS Mincho"/>
          <w:szCs w:val="24"/>
          <w:shd w:val="clear" w:color="auto" w:fill="auto"/>
        </w:rPr>
        <w:t xml:space="preserve"> and</w:t>
      </w:r>
      <w:r w:rsidR="00663E67" w:rsidRPr="002A6EED">
        <w:rPr>
          <w:rFonts w:eastAsia="MS Mincho"/>
          <w:szCs w:val="24"/>
        </w:rPr>
        <w:t xml:space="preserve"> set</w:t>
      </w:r>
      <w:r w:rsidR="009F72AB">
        <w:rPr>
          <w:rFonts w:eastAsia="MS Mincho"/>
          <w:szCs w:val="24"/>
        </w:rPr>
        <w:t>s</w:t>
      </w:r>
      <w:r w:rsidR="00663E67" w:rsidRPr="002A6EED">
        <w:rPr>
          <w:rFonts w:eastAsia="MS Mincho"/>
          <w:szCs w:val="24"/>
        </w:rPr>
        <w:t xml:space="preserve"> out the detailed information that one type of organization requires from another.</w:t>
      </w:r>
    </w:p>
    <w:p w14:paraId="4638B4CB" w14:textId="77777777" w:rsidR="00F47C37" w:rsidRDefault="00663E67" w:rsidP="002A6EED">
      <w:pPr>
        <w:pStyle w:val="BodyText"/>
        <w:autoSpaceDE w:val="0"/>
        <w:autoSpaceDN w:val="0"/>
        <w:adjustRightInd w:val="0"/>
        <w:rPr>
          <w:rFonts w:eastAsia="MS Mincho"/>
          <w:szCs w:val="24"/>
        </w:rPr>
      </w:pPr>
      <w:r w:rsidRPr="002A6EED">
        <w:rPr>
          <w:rFonts w:eastAsia="MS Mincho"/>
          <w:szCs w:val="24"/>
        </w:rPr>
        <w:t>The exchange requirement</w:t>
      </w:r>
      <w:r w:rsidR="00F47C37">
        <w:rPr>
          <w:rFonts w:eastAsia="MS Mincho"/>
          <w:szCs w:val="24"/>
        </w:rPr>
        <w:t>s</w:t>
      </w:r>
      <w:r w:rsidRPr="002A6EED">
        <w:rPr>
          <w:rFonts w:eastAsia="MS Mincho"/>
          <w:szCs w:val="24"/>
        </w:rPr>
        <w:t xml:space="preserve"> defined in an IDM specif</w:t>
      </w:r>
      <w:r w:rsidR="00F47C37">
        <w:rPr>
          <w:rFonts w:eastAsia="MS Mincho"/>
          <w:szCs w:val="24"/>
        </w:rPr>
        <w:t>y</w:t>
      </w:r>
      <w:r w:rsidRPr="002A6EED">
        <w:rPr>
          <w:rFonts w:eastAsia="MS Mincho"/>
          <w:szCs w:val="24"/>
        </w:rPr>
        <w:t xml:space="preserve"> in detail the information that is required but does this in terms of generic actor types (e.g. what a client requires from </w:t>
      </w:r>
      <w:r w:rsidR="00F47C37" w:rsidRPr="002A6EED">
        <w:rPr>
          <w:rFonts w:eastAsia="MS Mincho"/>
          <w:szCs w:val="24"/>
        </w:rPr>
        <w:t>a</w:t>
      </w:r>
      <w:r w:rsidRPr="002A6EED">
        <w:rPr>
          <w:rFonts w:eastAsia="MS Mincho"/>
          <w:szCs w:val="24"/>
        </w:rPr>
        <w:t xml:space="preserve"> </w:t>
      </w:r>
      <w:r w:rsidR="00492FA5">
        <w:rPr>
          <w:rFonts w:eastAsia="MS Mincho"/>
          <w:szCs w:val="24"/>
        </w:rPr>
        <w:t>designer</w:t>
      </w:r>
      <w:r w:rsidR="00492FA5" w:rsidRPr="002A6EED">
        <w:rPr>
          <w:rFonts w:eastAsia="MS Mincho"/>
          <w:szCs w:val="24"/>
        </w:rPr>
        <w:t xml:space="preserve"> </w:t>
      </w:r>
      <w:r w:rsidRPr="002A6EED">
        <w:rPr>
          <w:rFonts w:eastAsia="MS Mincho"/>
          <w:szCs w:val="24"/>
        </w:rPr>
        <w:t xml:space="preserve">for a given business process). This is different </w:t>
      </w:r>
      <w:r w:rsidR="000F10DE">
        <w:rPr>
          <w:rFonts w:eastAsia="MS Mincho"/>
          <w:szCs w:val="24"/>
        </w:rPr>
        <w:t>to</w:t>
      </w:r>
      <w:r w:rsidRPr="002A6EED">
        <w:rPr>
          <w:rFonts w:eastAsia="MS Mincho"/>
          <w:szCs w:val="24"/>
        </w:rPr>
        <w:t xml:space="preserve"> the exchange information requirement described in </w:t>
      </w:r>
      <w:r w:rsidR="00B03F96">
        <w:rPr>
          <w:rFonts w:eastAsia="MS Mincho"/>
          <w:szCs w:val="24"/>
        </w:rPr>
        <w:t xml:space="preserve">the </w:t>
      </w:r>
      <w:r w:rsidRPr="002A6EED">
        <w:rPr>
          <w:rStyle w:val="stdpublisher"/>
          <w:rFonts w:eastAsia="MS Mincho"/>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19650</w:t>
      </w:r>
      <w:r w:rsidR="00B03F96">
        <w:rPr>
          <w:rStyle w:val="stddocNumber"/>
          <w:rFonts w:eastAsia="MS Mincho"/>
          <w:szCs w:val="24"/>
          <w:shd w:val="clear" w:color="auto" w:fill="auto"/>
        </w:rPr>
        <w:t xml:space="preserve"> </w:t>
      </w:r>
      <w:r w:rsidR="003836D3">
        <w:rPr>
          <w:rStyle w:val="stddocNumber"/>
          <w:rFonts w:eastAsia="MS Mincho"/>
          <w:szCs w:val="24"/>
          <w:shd w:val="clear" w:color="auto" w:fill="auto"/>
        </w:rPr>
        <w:t>series</w:t>
      </w:r>
      <w:r w:rsidR="00F47C37">
        <w:rPr>
          <w:rStyle w:val="stddocNumber"/>
          <w:rFonts w:eastAsia="MS Mincho"/>
          <w:szCs w:val="24"/>
          <w:shd w:val="clear" w:color="auto" w:fill="auto"/>
        </w:rPr>
        <w:t>:</w:t>
      </w:r>
      <w:r w:rsidRPr="002A6EED">
        <w:rPr>
          <w:rFonts w:eastAsia="MS Mincho"/>
          <w:szCs w:val="24"/>
        </w:rPr>
        <w:t xml:space="preserve"> </w:t>
      </w:r>
      <w:r w:rsidR="00F47C37">
        <w:rPr>
          <w:rFonts w:eastAsia="MS Mincho"/>
          <w:szCs w:val="24"/>
        </w:rPr>
        <w:t>it</w:t>
      </w:r>
      <w:r w:rsidRPr="002A6EED">
        <w:rPr>
          <w:rFonts w:eastAsia="MS Mincho"/>
          <w:szCs w:val="24"/>
        </w:rPr>
        <w:t xml:space="preserve"> is specific to a given appointment (e.g. what the client for project XYZ requires from their </w:t>
      </w:r>
      <w:r w:rsidR="00492FA5">
        <w:rPr>
          <w:rFonts w:eastAsia="MS Mincho"/>
          <w:szCs w:val="24"/>
        </w:rPr>
        <w:t>designer</w:t>
      </w:r>
      <w:r w:rsidR="00492FA5" w:rsidRPr="002A6EED">
        <w:rPr>
          <w:rFonts w:eastAsia="MS Mincho"/>
          <w:szCs w:val="24"/>
        </w:rPr>
        <w:t xml:space="preserve"> </w:t>
      </w:r>
      <w:r w:rsidRPr="002A6EED">
        <w:rPr>
          <w:rFonts w:eastAsia="MS Mincho"/>
          <w:szCs w:val="24"/>
        </w:rPr>
        <w:t xml:space="preserve">on that project) </w:t>
      </w:r>
      <w:r w:rsidR="00F47C37">
        <w:rPr>
          <w:rFonts w:eastAsia="MS Mincho"/>
          <w:szCs w:val="24"/>
        </w:rPr>
        <w:t>and</w:t>
      </w:r>
      <w:r w:rsidRPr="002A6EED">
        <w:rPr>
          <w:rFonts w:eastAsia="MS Mincho"/>
          <w:szCs w:val="24"/>
        </w:rPr>
        <w:t xml:space="preserve"> the information may be defined in whatever level of detail is deemed appropriate. This means it is possible for one exchange information requirement to correlate to multiple exchange requirements.</w:t>
      </w:r>
    </w:p>
    <w:p w14:paraId="2080E577" w14:textId="46019833"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lastRenderedPageBreak/>
        <w:t xml:space="preserve">The business context established as part of an IDM can also help define the information management resources used in </w:t>
      </w:r>
      <w:r w:rsidR="007A07D4">
        <w:rPr>
          <w:rFonts w:eastAsia="MS Mincho"/>
          <w:szCs w:val="24"/>
        </w:rPr>
        <w:t xml:space="preserve">the </w:t>
      </w:r>
      <w:r w:rsidRPr="002A6EED">
        <w:rPr>
          <w:rStyle w:val="stdpublisher"/>
          <w:rFonts w:eastAsia="MS Mincho"/>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19650</w:t>
      </w:r>
      <w:r w:rsidR="007A07D4">
        <w:rPr>
          <w:rStyle w:val="stddocNumber"/>
          <w:rFonts w:eastAsia="MS Mincho"/>
          <w:szCs w:val="24"/>
          <w:shd w:val="clear" w:color="auto" w:fill="auto"/>
        </w:rPr>
        <w:t xml:space="preserve"> series</w:t>
      </w:r>
      <w:r w:rsidRPr="002A6EED">
        <w:rPr>
          <w:rFonts w:eastAsia="MS Mincho"/>
          <w:szCs w:val="24"/>
        </w:rPr>
        <w:t xml:space="preserve">, such as the information standard and the information production methods and procedures. An IDM </w:t>
      </w:r>
      <w:r w:rsidR="000F10DE">
        <w:rPr>
          <w:rFonts w:eastAsia="MS Mincho"/>
          <w:szCs w:val="24"/>
        </w:rPr>
        <w:t>can</w:t>
      </w:r>
      <w:r w:rsidRPr="002A6EED">
        <w:rPr>
          <w:rFonts w:eastAsia="MS Mincho"/>
          <w:szCs w:val="24"/>
        </w:rPr>
        <w:t xml:space="preserve"> be considered as a toolkit for information managers to identify what information should be received or sent, the actors involved, how that information flows, for what purpose and the milestones for pre-defined use cases.</w:t>
      </w:r>
    </w:p>
    <w:p w14:paraId="0BEFBAE9" w14:textId="7187B5E0" w:rsidR="00663E67" w:rsidRPr="002A6EED" w:rsidRDefault="0035067E" w:rsidP="002A6EE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noProof/>
          <w:szCs w:val="24"/>
        </w:rPr>
        <w:drawing>
          <wp:inline distT="0" distB="0" distL="0" distR="0" wp14:anchorId="7E5940D1" wp14:editId="2E351129">
            <wp:extent cx="6051453" cy="3267074"/>
            <wp:effectExtent l="0" t="0" r="698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051453" cy="3267074"/>
                    </a:xfrm>
                    <a:prstGeom prst="rect">
                      <a:avLst/>
                    </a:prstGeom>
                  </pic:spPr>
                </pic:pic>
              </a:graphicData>
            </a:graphic>
          </wp:inline>
        </w:drawing>
      </w:r>
    </w:p>
    <w:p w14:paraId="06E2245C" w14:textId="4D59459F" w:rsidR="00663E67" w:rsidRPr="002A6EED" w:rsidRDefault="00276157" w:rsidP="002A6EED">
      <w:pPr>
        <w:pStyle w:val="Figuretitle"/>
        <w:autoSpaceDE w:val="0"/>
        <w:autoSpaceDN w:val="0"/>
        <w:adjustRightInd w:val="0"/>
        <w:outlineLvl w:val="0"/>
        <w:rPr>
          <w:rFonts w:eastAsia="MS Mincho"/>
          <w:szCs w:val="24"/>
        </w:rPr>
      </w:pPr>
      <w:bookmarkStart w:id="2" w:name="_Toc199927270"/>
      <w:r w:rsidRPr="002A6EED">
        <w:rPr>
          <w:rFonts w:eastAsia="MS Mincho"/>
          <w:szCs w:val="24"/>
        </w:rPr>
        <w:t>Figure </w:t>
      </w:r>
      <w:r w:rsidR="00663E67" w:rsidRPr="002A6EED">
        <w:rPr>
          <w:rFonts w:eastAsia="MS Mincho"/>
          <w:szCs w:val="24"/>
        </w:rPr>
        <w:t xml:space="preserve">1 — Relationships between </w:t>
      </w:r>
      <w:r w:rsidR="00663E67" w:rsidRPr="002A6EED">
        <w:rPr>
          <w:rStyle w:val="stdpublisher"/>
          <w:szCs w:val="24"/>
          <w:shd w:val="clear" w:color="auto" w:fill="auto"/>
        </w:rPr>
        <w:t>ISO</w:t>
      </w:r>
      <w:r w:rsidR="00663E67" w:rsidRPr="002A6EED">
        <w:rPr>
          <w:rFonts w:eastAsia="MS Mincho"/>
          <w:szCs w:val="24"/>
        </w:rPr>
        <w:t xml:space="preserve"> </w:t>
      </w:r>
      <w:r w:rsidR="00663E67" w:rsidRPr="002A6EED">
        <w:rPr>
          <w:rStyle w:val="stddocNumber"/>
          <w:rFonts w:eastAsia="MS Mincho"/>
          <w:szCs w:val="24"/>
          <w:shd w:val="clear" w:color="auto" w:fill="auto"/>
        </w:rPr>
        <w:t>29481</w:t>
      </w:r>
      <w:r w:rsidR="00F47C37">
        <w:rPr>
          <w:rStyle w:val="stddocNumber"/>
          <w:rFonts w:eastAsia="MS Mincho"/>
          <w:szCs w:val="24"/>
          <w:shd w:val="clear" w:color="auto" w:fill="auto"/>
        </w:rPr>
        <w:t>-1</w:t>
      </w:r>
      <w:r w:rsidR="00663E67" w:rsidRPr="002A6EED">
        <w:rPr>
          <w:rFonts w:eastAsia="MS Mincho"/>
          <w:szCs w:val="24"/>
        </w:rPr>
        <w:t xml:space="preserve"> and other relevant standards</w:t>
      </w:r>
      <w:bookmarkEnd w:id="2"/>
    </w:p>
    <w:p w14:paraId="730882F0" w14:textId="6E77AB95" w:rsidR="00F85DD8" w:rsidRPr="00F85DD8" w:rsidRDefault="00462040" w:rsidP="002A6EED">
      <w:pPr>
        <w:pStyle w:val="BodyText"/>
        <w:autoSpaceDE w:val="0"/>
        <w:autoSpaceDN w:val="0"/>
        <w:adjustRightInd w:val="0"/>
      </w:pPr>
      <w:r>
        <w:t xml:space="preserve">Working anticlockwise from the top-left in </w:t>
      </w:r>
      <w:r>
        <w:rPr>
          <w:rStyle w:val="stdpublisher"/>
          <w:szCs w:val="24"/>
          <w:shd w:val="clear" w:color="auto" w:fill="auto"/>
        </w:rPr>
        <w:t>Figure </w:t>
      </w:r>
      <w:r>
        <w:t xml:space="preserve">1, </w:t>
      </w:r>
      <w:r w:rsidR="00F85DD8">
        <w:t xml:space="preserve">ISO 12911 </w:t>
      </w:r>
      <w:r w:rsidR="00DE0C98" w:rsidRPr="00DE0C98">
        <w:t xml:space="preserve">defines a systematic approach for developing information management documents as structured specifications to support the automated checking of expected outcomes. </w:t>
      </w:r>
      <w:r w:rsidR="00DE0C98">
        <w:t>The IDM specification in this document can be used to provide c</w:t>
      </w:r>
      <w:r w:rsidR="00DE0C98" w:rsidRPr="00DE0C98">
        <w:t xml:space="preserve">ontent for ISO </w:t>
      </w:r>
      <w:r w:rsidR="00DE0C98">
        <w:t>12911.</w:t>
      </w:r>
    </w:p>
    <w:p w14:paraId="1B21908B" w14:textId="5527B6B8" w:rsidR="00462040" w:rsidRPr="002A6EED" w:rsidRDefault="00462040" w:rsidP="00462040">
      <w:pPr>
        <w:pStyle w:val="BodyText"/>
        <w:autoSpaceDE w:val="0"/>
        <w:autoSpaceDN w:val="0"/>
        <w:adjustRightInd w:val="0"/>
        <w:rPr>
          <w:rFonts w:eastAsia="MS Mincho"/>
          <w:szCs w:val="24"/>
        </w:rPr>
      </w:pPr>
      <w:r w:rsidRPr="002A6EED">
        <w:rPr>
          <w:rFonts w:eastAsia="MS Mincho"/>
          <w:szCs w:val="24"/>
        </w:rPr>
        <w:t xml:space="preserve">The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21597</w:t>
      </w:r>
      <w:r w:rsidRPr="002A6EED">
        <w:rPr>
          <w:rFonts w:eastAsia="MS Mincho"/>
          <w:szCs w:val="24"/>
        </w:rPr>
        <w:t xml:space="preserve"> </w:t>
      </w:r>
      <w:r>
        <w:rPr>
          <w:rFonts w:eastAsia="MS Mincho"/>
          <w:szCs w:val="24"/>
        </w:rPr>
        <w:t xml:space="preserve">series </w:t>
      </w:r>
      <w:r w:rsidRPr="002A6EED">
        <w:rPr>
          <w:rFonts w:eastAsia="MS Mincho"/>
          <w:szCs w:val="24"/>
        </w:rPr>
        <w:t>specif</w:t>
      </w:r>
      <w:r>
        <w:rPr>
          <w:rFonts w:eastAsia="MS Mincho"/>
          <w:szCs w:val="24"/>
        </w:rPr>
        <w:t>y</w:t>
      </w:r>
      <w:r w:rsidRPr="002A6EED">
        <w:rPr>
          <w:rFonts w:eastAsia="MS Mincho"/>
          <w:szCs w:val="24"/>
        </w:rPr>
        <w:t xml:space="preserve"> the use of linked data techniques to create a collection of structured information models and associated datasets with explicit relationship links between elements in the separate documents, all contained in a single archive format. It provides a way of packaging information deliverables in a consolidated container to support information exchange.</w:t>
      </w:r>
    </w:p>
    <w:p w14:paraId="2C999B3D" w14:textId="5FB16BD3" w:rsidR="00663E67" w:rsidRPr="002A6EED" w:rsidRDefault="00663E67" w:rsidP="002A6EED">
      <w:pPr>
        <w:pStyle w:val="BodyText"/>
        <w:autoSpaceDE w:val="0"/>
        <w:autoSpaceDN w:val="0"/>
        <w:adjustRightInd w:val="0"/>
        <w:rPr>
          <w:rFonts w:eastAsia="MS Mincho"/>
          <w:szCs w:val="24"/>
        </w:rPr>
      </w:pP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7817</w:t>
      </w:r>
      <w:r w:rsidR="00FE52B8">
        <w:rPr>
          <w:rStyle w:val="stddocNumber"/>
          <w:rFonts w:eastAsia="MS Mincho"/>
          <w:szCs w:val="24"/>
          <w:shd w:val="clear" w:color="auto" w:fill="auto"/>
        </w:rPr>
        <w:t>-1</w:t>
      </w:r>
      <w:r w:rsidRPr="002A6EED">
        <w:rPr>
          <w:rFonts w:eastAsia="MS Mincho"/>
          <w:szCs w:val="24"/>
        </w:rPr>
        <w:t xml:space="preserve"> </w:t>
      </w:r>
      <w:r w:rsidR="00DC1196">
        <w:rPr>
          <w:rFonts w:eastAsia="MS Mincho"/>
          <w:szCs w:val="24"/>
        </w:rPr>
        <w:t>provides an</w:t>
      </w:r>
      <w:r w:rsidRPr="002A6EED">
        <w:rPr>
          <w:rFonts w:eastAsia="MS Mincho"/>
          <w:szCs w:val="24"/>
        </w:rPr>
        <w:t xml:space="preserve"> overview of the level of information need. This concept </w:t>
      </w:r>
      <w:r w:rsidR="0034018F">
        <w:rPr>
          <w:rFonts w:eastAsia="MS Mincho"/>
          <w:szCs w:val="24"/>
        </w:rPr>
        <w:t>is</w:t>
      </w:r>
      <w:r w:rsidRPr="002A6EED">
        <w:rPr>
          <w:rFonts w:eastAsia="MS Mincho"/>
          <w:szCs w:val="24"/>
        </w:rPr>
        <w:t xml:space="preserve"> introduced in </w:t>
      </w:r>
      <w:r w:rsidR="00C84F67">
        <w:rPr>
          <w:rFonts w:eastAsia="MS Mincho"/>
          <w:szCs w:val="24"/>
        </w:rPr>
        <w:t xml:space="preserve">the </w:t>
      </w:r>
      <w:r w:rsidRPr="002A6EED">
        <w:rPr>
          <w:rStyle w:val="stdpublisher"/>
          <w:rFonts w:eastAsia="MS Mincho"/>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19650</w:t>
      </w:r>
      <w:r w:rsidR="00C84F67">
        <w:rPr>
          <w:rStyle w:val="stddocNumber"/>
          <w:rFonts w:eastAsia="MS Mincho"/>
          <w:szCs w:val="24"/>
          <w:shd w:val="clear" w:color="auto" w:fill="auto"/>
        </w:rPr>
        <w:t xml:space="preserve"> series</w:t>
      </w:r>
      <w:r w:rsidRPr="002A6EED">
        <w:rPr>
          <w:rFonts w:eastAsia="MS Mincho"/>
          <w:szCs w:val="24"/>
        </w:rPr>
        <w:t xml:space="preserve"> as the way for a project client or asset owner to indicate the quantity and nature of information expected in response to any given information requirement. Level of information need provides a more comprehensive way of defining information units that form part of the IDM’s exchange requirement.</w:t>
      </w:r>
    </w:p>
    <w:p w14:paraId="7C29F09E" w14:textId="77777777" w:rsidR="00462040" w:rsidRPr="002A6EED" w:rsidRDefault="00462040" w:rsidP="00462040">
      <w:pPr>
        <w:pStyle w:val="BodyText"/>
        <w:autoSpaceDE w:val="0"/>
        <w:autoSpaceDN w:val="0"/>
        <w:adjustRightInd w:val="0"/>
        <w:rPr>
          <w:rFonts w:eastAsia="MS Mincho"/>
          <w:szCs w:val="24"/>
        </w:rPr>
      </w:pP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16739</w:t>
      </w:r>
      <w:r w:rsidRPr="002A6EED">
        <w:rPr>
          <w:rFonts w:eastAsia="MS Mincho"/>
          <w:szCs w:val="24"/>
        </w:rPr>
        <w:t>-</w:t>
      </w:r>
      <w:r w:rsidRPr="002A6EED">
        <w:rPr>
          <w:rStyle w:val="stddocPartNumber"/>
          <w:rFonts w:eastAsia="MS Mincho"/>
          <w:szCs w:val="24"/>
          <w:shd w:val="clear" w:color="auto" w:fill="auto"/>
        </w:rPr>
        <w:t>1</w:t>
      </w:r>
      <w:r w:rsidRPr="002A6EED">
        <w:rPr>
          <w:rFonts w:eastAsia="MS Mincho"/>
          <w:szCs w:val="24"/>
        </w:rPr>
        <w:t xml:space="preserve"> provides a way to create a semantically precise representation of real-world assets, resulting in a very effective way of delivering information that satisfies the exchange requirements as specified in this document.</w:t>
      </w:r>
    </w:p>
    <w:p w14:paraId="45F0345F" w14:textId="77777777" w:rsidR="00663E67" w:rsidRDefault="00663E67" w:rsidP="002A6EED">
      <w:pPr>
        <w:pStyle w:val="BodyText"/>
        <w:autoSpaceDE w:val="0"/>
        <w:autoSpaceDN w:val="0"/>
        <w:adjustRightInd w:val="0"/>
        <w:rPr>
          <w:rFonts w:eastAsia="MS Mincho"/>
          <w:szCs w:val="24"/>
        </w:rPr>
      </w:pP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12006</w:t>
      </w:r>
      <w:r w:rsidRPr="002A6EED">
        <w:rPr>
          <w:rFonts w:eastAsia="MS Mincho"/>
          <w:szCs w:val="24"/>
        </w:rPr>
        <w:t>-</w:t>
      </w:r>
      <w:r w:rsidRPr="002A6EED">
        <w:rPr>
          <w:rStyle w:val="stddocPartNumber"/>
          <w:rFonts w:eastAsia="MS Mincho"/>
          <w:szCs w:val="24"/>
          <w:shd w:val="clear" w:color="auto" w:fill="auto"/>
        </w:rPr>
        <w:t>3</w:t>
      </w:r>
      <w:r w:rsidRPr="002A6EED">
        <w:rPr>
          <w:rFonts w:eastAsia="MS Mincho"/>
          <w:szCs w:val="24"/>
        </w:rPr>
        <w:t xml:space="preserve"> provides a specification for a taxonomy in any domain of interest, allowing terms used to denote information units in an IDM to be structured and mapped to other terms.</w:t>
      </w:r>
    </w:p>
    <w:p w14:paraId="3283FF08" w14:textId="4435A3F0" w:rsidR="006601CA" w:rsidRPr="002A6EED" w:rsidRDefault="00FE52B8" w:rsidP="002A6EED">
      <w:pPr>
        <w:pStyle w:val="BodyText"/>
        <w:autoSpaceDE w:val="0"/>
        <w:autoSpaceDN w:val="0"/>
        <w:adjustRightInd w:val="0"/>
        <w:rPr>
          <w:rFonts w:eastAsia="MS Mincho"/>
          <w:szCs w:val="24"/>
        </w:rPr>
      </w:pPr>
      <w:r>
        <w:rPr>
          <w:rFonts w:eastAsia="MS Mincho"/>
          <w:szCs w:val="24"/>
        </w:rPr>
        <w:t xml:space="preserve">ISO 29481-3 </w:t>
      </w:r>
      <w:r w:rsidR="0032291A" w:rsidRPr="002A6EED">
        <w:rPr>
          <w:rFonts w:eastAsia="MS Mincho"/>
          <w:szCs w:val="24"/>
        </w:rPr>
        <w:t>define</w:t>
      </w:r>
      <w:r w:rsidR="0032291A">
        <w:rPr>
          <w:rFonts w:eastAsia="MS Mincho"/>
          <w:szCs w:val="24"/>
        </w:rPr>
        <w:t>s</w:t>
      </w:r>
      <w:r w:rsidR="006601CA" w:rsidRPr="002A6EED">
        <w:rPr>
          <w:rFonts w:eastAsia="MS Mincho"/>
          <w:szCs w:val="24"/>
        </w:rPr>
        <w:t xml:space="preserve"> a specification to store, exchange and read IDM specifications that conform to this document in a standardi</w:t>
      </w:r>
      <w:r w:rsidR="006601CA">
        <w:rPr>
          <w:rFonts w:eastAsia="MS Mincho"/>
          <w:szCs w:val="24"/>
        </w:rPr>
        <w:t>z</w:t>
      </w:r>
      <w:r w:rsidR="006601CA" w:rsidRPr="002A6EED">
        <w:rPr>
          <w:rFonts w:eastAsia="MS Mincho"/>
          <w:szCs w:val="24"/>
        </w:rPr>
        <w:t>ed machine-</w:t>
      </w:r>
      <w:r w:rsidR="006601CA">
        <w:rPr>
          <w:rFonts w:eastAsia="MS Mincho"/>
          <w:szCs w:val="24"/>
        </w:rPr>
        <w:t>readable</w:t>
      </w:r>
      <w:r w:rsidR="006601CA" w:rsidRPr="002A6EED">
        <w:rPr>
          <w:rFonts w:eastAsia="MS Mincho"/>
          <w:szCs w:val="24"/>
        </w:rPr>
        <w:t xml:space="preserve"> way</w:t>
      </w:r>
      <w:r w:rsidR="006601CA">
        <w:rPr>
          <w:rFonts w:eastAsia="MS Mincho"/>
          <w:szCs w:val="24"/>
        </w:rPr>
        <w:t>.</w:t>
      </w:r>
      <w:r w:rsidR="0032291A">
        <w:rPr>
          <w:rFonts w:eastAsia="MS Mincho"/>
          <w:szCs w:val="24"/>
        </w:rPr>
        <w:t xml:space="preserve"> </w:t>
      </w:r>
      <w:r w:rsidR="00DC1196">
        <w:rPr>
          <w:rFonts w:eastAsia="MS Mincho"/>
          <w:szCs w:val="24"/>
        </w:rPr>
        <w:t>ISO 29481-2 and Iso 19510,</w:t>
      </w:r>
      <w:r w:rsidR="006601CA">
        <w:rPr>
          <w:rFonts w:eastAsia="MS Mincho"/>
          <w:szCs w:val="24"/>
        </w:rPr>
        <w:t xml:space="preserve"> shown in the top-right </w:t>
      </w:r>
      <w:r w:rsidR="00DC1196">
        <w:rPr>
          <w:rFonts w:eastAsia="MS Mincho"/>
          <w:szCs w:val="24"/>
        </w:rPr>
        <w:lastRenderedPageBreak/>
        <w:t xml:space="preserve">corner </w:t>
      </w:r>
      <w:r w:rsidR="006601CA">
        <w:rPr>
          <w:rFonts w:eastAsia="MS Mincho"/>
          <w:szCs w:val="24"/>
        </w:rPr>
        <w:t xml:space="preserve">of </w:t>
      </w:r>
      <w:r w:rsidR="006601CA">
        <w:rPr>
          <w:rStyle w:val="stdpublisher"/>
          <w:szCs w:val="24"/>
          <w:shd w:val="clear" w:color="auto" w:fill="auto"/>
        </w:rPr>
        <w:t>Figure </w:t>
      </w:r>
      <w:r w:rsidR="006601CA">
        <w:t>1</w:t>
      </w:r>
      <w:r w:rsidR="00DC1196">
        <w:t>,</w:t>
      </w:r>
      <w:r w:rsidR="006601CA">
        <w:t xml:space="preserve"> </w:t>
      </w:r>
      <w:r w:rsidR="0032291A">
        <w:t>specify the two alternative modelling techniques used to represent a business context map that conforms to this document.</w:t>
      </w:r>
    </w:p>
    <w:p w14:paraId="05743D66" w14:textId="4073C952"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In summary, this document provides a basis for reliable information exchange and sharing so that users can be confident that the information they are receiving is accurate and sufficient for the tasks they </w:t>
      </w:r>
      <w:r w:rsidR="00EC1E12">
        <w:rPr>
          <w:rFonts w:eastAsia="MS Mincho"/>
          <w:szCs w:val="24"/>
        </w:rPr>
        <w:t>must</w:t>
      </w:r>
      <w:r w:rsidRPr="002A6EED">
        <w:rPr>
          <w:rFonts w:eastAsia="MS Mincho"/>
          <w:szCs w:val="24"/>
        </w:rPr>
        <w:t xml:space="preserve"> perform. The development of this document has been driven by the need for reliability in information exchange between parties in any business context.</w:t>
      </w:r>
    </w:p>
    <w:p w14:paraId="00695D09" w14:textId="77777777" w:rsidR="00663E67" w:rsidRPr="002A6EED" w:rsidRDefault="00663E67" w:rsidP="002A6EED">
      <w:pPr>
        <w:pStyle w:val="BodyText"/>
        <w:autoSpaceDE w:val="0"/>
        <w:autoSpaceDN w:val="0"/>
        <w:adjustRightInd w:val="0"/>
        <w:rPr>
          <w:rFonts w:eastAsia="MS Mincho"/>
          <w:szCs w:val="24"/>
        </w:rPr>
        <w:sectPr w:rsidR="00663E67" w:rsidRPr="002A6EED" w:rsidSect="00472155">
          <w:headerReference w:type="default" r:id="rId19"/>
          <w:footerReference w:type="default" r:id="rId20"/>
          <w:pgSz w:w="11906" w:h="16838"/>
          <w:pgMar w:top="794" w:right="737" w:bottom="567" w:left="850" w:header="709" w:footer="283" w:gutter="567"/>
          <w:pgNumType w:fmt="lowerRoman" w:start="2"/>
          <w:cols w:space="708"/>
          <w:docGrid w:linePitch="299"/>
        </w:sectPr>
      </w:pPr>
    </w:p>
    <w:p w14:paraId="353AA406" w14:textId="39FB96B2" w:rsidR="00663E67" w:rsidRPr="002A6EED" w:rsidRDefault="00663E67" w:rsidP="002A6EED">
      <w:pPr>
        <w:pStyle w:val="zzSTDTitle"/>
        <w:autoSpaceDE w:val="0"/>
        <w:autoSpaceDN w:val="0"/>
        <w:adjustRightInd w:val="0"/>
        <w:rPr>
          <w:szCs w:val="24"/>
        </w:rPr>
      </w:pPr>
      <w:r w:rsidRPr="002A6EED">
        <w:rPr>
          <w:szCs w:val="24"/>
        </w:rPr>
        <w:lastRenderedPageBreak/>
        <w:t xml:space="preserve">Building </w:t>
      </w:r>
      <w:r w:rsidR="00C84F67">
        <w:rPr>
          <w:szCs w:val="24"/>
        </w:rPr>
        <w:t>i</w:t>
      </w:r>
      <w:r w:rsidRPr="002A6EED">
        <w:rPr>
          <w:szCs w:val="24"/>
        </w:rPr>
        <w:t xml:space="preserve">nformation </w:t>
      </w:r>
      <w:r w:rsidR="00C84F67">
        <w:rPr>
          <w:szCs w:val="24"/>
        </w:rPr>
        <w:t>m</w:t>
      </w:r>
      <w:r w:rsidRPr="002A6EED">
        <w:rPr>
          <w:szCs w:val="24"/>
        </w:rPr>
        <w:t xml:space="preserve">odels — Information </w:t>
      </w:r>
      <w:r w:rsidR="00C84F67">
        <w:rPr>
          <w:szCs w:val="24"/>
        </w:rPr>
        <w:t>d</w:t>
      </w:r>
      <w:r w:rsidRPr="002A6EED">
        <w:rPr>
          <w:szCs w:val="24"/>
        </w:rPr>
        <w:t xml:space="preserve">elivery </w:t>
      </w:r>
      <w:r w:rsidR="00C84F67">
        <w:rPr>
          <w:szCs w:val="24"/>
        </w:rPr>
        <w:t>m</w:t>
      </w:r>
      <w:r w:rsidRPr="002A6EED">
        <w:rPr>
          <w:szCs w:val="24"/>
        </w:rPr>
        <w:t>anual — Part 1: Methodology and format</w:t>
      </w:r>
    </w:p>
    <w:p w14:paraId="25B341AA" w14:textId="77777777" w:rsidR="00663E67" w:rsidRPr="002A6EED" w:rsidRDefault="00663E67" w:rsidP="002A6EED">
      <w:pPr>
        <w:pStyle w:val="Heading1"/>
        <w:autoSpaceDE w:val="0"/>
        <w:autoSpaceDN w:val="0"/>
        <w:adjustRightInd w:val="0"/>
        <w:rPr>
          <w:szCs w:val="24"/>
        </w:rPr>
      </w:pPr>
      <w:bookmarkStart w:id="3" w:name="_Toc199927271"/>
      <w:bookmarkStart w:id="4" w:name="_Hlk198899029"/>
      <w:r w:rsidRPr="002A6EED">
        <w:rPr>
          <w:szCs w:val="24"/>
        </w:rPr>
        <w:t>Scope</w:t>
      </w:r>
      <w:bookmarkEnd w:id="3"/>
    </w:p>
    <w:p w14:paraId="68EAD52C" w14:textId="2511BCF1"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This </w:t>
      </w:r>
      <w:r w:rsidR="00C84F67">
        <w:rPr>
          <w:rFonts w:eastAsia="MS Mincho"/>
          <w:szCs w:val="24"/>
        </w:rPr>
        <w:t>document</w:t>
      </w:r>
      <w:r w:rsidRPr="002A6EED">
        <w:rPr>
          <w:rFonts w:eastAsia="MS Mincho"/>
          <w:szCs w:val="24"/>
        </w:rPr>
        <w:t xml:space="preserve"> prescribes</w:t>
      </w:r>
      <w:r w:rsidR="00C84F67">
        <w:rPr>
          <w:rFonts w:eastAsia="MS Mincho"/>
          <w:szCs w:val="24"/>
        </w:rPr>
        <w:t>:</w:t>
      </w:r>
    </w:p>
    <w:p w14:paraId="1400DE97" w14:textId="3DA2E619"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how to document a use case with an associated business context and exchange requirements</w:t>
      </w:r>
      <w:r w:rsidR="000F10DE">
        <w:rPr>
          <w:rFonts w:eastAsia="MS Mincho"/>
          <w:szCs w:val="24"/>
        </w:rPr>
        <w:t>;</w:t>
      </w:r>
    </w:p>
    <w:p w14:paraId="00680606"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 methodology to identify and specify the information exchanges required at identified times during the life cycle of assets.</w:t>
      </w:r>
    </w:p>
    <w:p w14:paraId="31BBCC61" w14:textId="1F527132" w:rsidR="00663E67" w:rsidRDefault="00C84F67" w:rsidP="002A6EED">
      <w:pPr>
        <w:pStyle w:val="BodyText"/>
        <w:autoSpaceDE w:val="0"/>
        <w:autoSpaceDN w:val="0"/>
        <w:adjustRightInd w:val="0"/>
        <w:rPr>
          <w:rFonts w:eastAsia="MS Mincho"/>
          <w:szCs w:val="24"/>
        </w:rPr>
      </w:pPr>
      <w:r>
        <w:rPr>
          <w:rFonts w:eastAsia="MS Mincho"/>
          <w:szCs w:val="24"/>
        </w:rPr>
        <w:t>This document presents t</w:t>
      </w:r>
      <w:r w:rsidR="00663E67" w:rsidRPr="002A6EED">
        <w:rPr>
          <w:rFonts w:eastAsia="MS Mincho"/>
          <w:szCs w:val="24"/>
        </w:rPr>
        <w:t xml:space="preserve">he information delivery manual (IDM) in </w:t>
      </w:r>
      <w:r w:rsidR="00F624F5">
        <w:rPr>
          <w:rFonts w:eastAsia="MS Mincho"/>
          <w:szCs w:val="24"/>
        </w:rPr>
        <w:t>natural</w:t>
      </w:r>
      <w:r w:rsidR="00A97297" w:rsidRPr="002A6EED">
        <w:rPr>
          <w:rFonts w:eastAsia="MS Mincho"/>
          <w:szCs w:val="24"/>
        </w:rPr>
        <w:t xml:space="preserve"> </w:t>
      </w:r>
      <w:r w:rsidR="00663E67" w:rsidRPr="002A6EED">
        <w:rPr>
          <w:rFonts w:eastAsia="MS Mincho"/>
          <w:szCs w:val="24"/>
        </w:rPr>
        <w:t xml:space="preserve">language terms to facilitate interoperability between software applications used during all </w:t>
      </w:r>
      <w:r w:rsidR="00477EF4">
        <w:rPr>
          <w:rFonts w:eastAsia="MS Mincho"/>
          <w:szCs w:val="24"/>
        </w:rPr>
        <w:t>phases</w:t>
      </w:r>
      <w:r w:rsidR="00663E67" w:rsidRPr="002A6EED">
        <w:rPr>
          <w:rFonts w:eastAsia="MS Mincho"/>
          <w:szCs w:val="24"/>
        </w:rPr>
        <w:t xml:space="preserve"> of the life cycle of assets (both buildings and infrastructure). It promotes digital collaboration between actors within the identified business context and provides a basis for accurate, reliable, repeatable and </w:t>
      </w:r>
      <w:r w:rsidR="00F81815" w:rsidRPr="002A6EED">
        <w:rPr>
          <w:rFonts w:eastAsia="MS Mincho"/>
          <w:szCs w:val="24"/>
        </w:rPr>
        <w:t>high</w:t>
      </w:r>
      <w:r w:rsidR="00F81815">
        <w:rPr>
          <w:rFonts w:eastAsia="MS Mincho"/>
          <w:szCs w:val="24"/>
        </w:rPr>
        <w:t>-quality</w:t>
      </w:r>
      <w:r w:rsidR="00663E67" w:rsidRPr="002A6EED">
        <w:rPr>
          <w:rFonts w:eastAsia="MS Mincho"/>
          <w:szCs w:val="24"/>
        </w:rPr>
        <w:t xml:space="preserve"> information exchange.</w:t>
      </w:r>
    </w:p>
    <w:p w14:paraId="7606E284" w14:textId="34AEEF35" w:rsidR="00816F30" w:rsidRPr="002A6EED" w:rsidRDefault="00816F30" w:rsidP="002A6EED">
      <w:pPr>
        <w:pStyle w:val="BodyText"/>
        <w:autoSpaceDE w:val="0"/>
        <w:autoSpaceDN w:val="0"/>
        <w:adjustRightInd w:val="0"/>
        <w:rPr>
          <w:rFonts w:eastAsia="MS Mincho"/>
          <w:szCs w:val="24"/>
        </w:rPr>
      </w:pPr>
      <w:r w:rsidRPr="00816F30">
        <w:rPr>
          <w:rFonts w:eastAsia="MS Mincho"/>
          <w:szCs w:val="24"/>
        </w:rPr>
        <w:t>The information delivery manual (IDM) methodology specified in this document can be applied to any information management trigger event to identify the details of the information required to be exchanged.</w:t>
      </w:r>
    </w:p>
    <w:p w14:paraId="0C9C618F" w14:textId="77777777" w:rsidR="00663E67" w:rsidRPr="002A6EED" w:rsidRDefault="00663E67" w:rsidP="002A6EED">
      <w:pPr>
        <w:pStyle w:val="Heading1"/>
        <w:autoSpaceDE w:val="0"/>
        <w:autoSpaceDN w:val="0"/>
        <w:adjustRightInd w:val="0"/>
        <w:rPr>
          <w:szCs w:val="24"/>
        </w:rPr>
      </w:pPr>
      <w:bookmarkStart w:id="5" w:name="_Toc199927272"/>
      <w:bookmarkEnd w:id="4"/>
      <w:r w:rsidRPr="002A6EED">
        <w:rPr>
          <w:szCs w:val="24"/>
        </w:rPr>
        <w:t>Normative references</w:t>
      </w:r>
      <w:bookmarkEnd w:id="5"/>
    </w:p>
    <w:p w14:paraId="66577547" w14:textId="1B0F6BFB" w:rsidR="00663E67" w:rsidRDefault="00663E67" w:rsidP="002A6EED">
      <w:pPr>
        <w:pStyle w:val="BodyText"/>
        <w:autoSpaceDE w:val="0"/>
        <w:autoSpaceDN w:val="0"/>
        <w:adjustRightInd w:val="0"/>
        <w:rPr>
          <w:rFonts w:eastAsia="MS Mincho"/>
          <w:szCs w:val="24"/>
        </w:rPr>
      </w:pPr>
      <w:r w:rsidRPr="002A6EED">
        <w:rPr>
          <w:rFonts w:eastAsia="MS Mincho"/>
          <w:szCs w:val="24"/>
        </w:rP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39AE4E4E" w14:textId="47BDA7E7" w:rsidR="00C84F67" w:rsidRPr="002A6EED" w:rsidRDefault="00C84F67" w:rsidP="002A6EED">
      <w:pPr>
        <w:pStyle w:val="BodyText"/>
        <w:autoSpaceDE w:val="0"/>
        <w:autoSpaceDN w:val="0"/>
        <w:adjustRightInd w:val="0"/>
        <w:rPr>
          <w:rFonts w:eastAsia="MS Mincho"/>
          <w:szCs w:val="24"/>
        </w:rPr>
      </w:pPr>
      <w:r>
        <w:rPr>
          <w:rFonts w:eastAsia="MS Mincho"/>
          <w:szCs w:val="24"/>
        </w:rPr>
        <w:t xml:space="preserve">ISO 6707-1, </w:t>
      </w:r>
      <w:r w:rsidRPr="00C11BA7">
        <w:rPr>
          <w:rFonts w:eastAsia="MS Mincho"/>
          <w:i/>
          <w:szCs w:val="24"/>
        </w:rPr>
        <w:t>Buildings and civil engineering works — Vocabulary — Part 1: General terms</w:t>
      </w:r>
    </w:p>
    <w:p w14:paraId="275B521C" w14:textId="77777777" w:rsidR="00663E67" w:rsidRPr="002A6EED" w:rsidRDefault="00663E67" w:rsidP="002A6EED">
      <w:pPr>
        <w:pStyle w:val="Heading1"/>
        <w:autoSpaceDE w:val="0"/>
        <w:autoSpaceDN w:val="0"/>
        <w:adjustRightInd w:val="0"/>
        <w:rPr>
          <w:szCs w:val="24"/>
        </w:rPr>
      </w:pPr>
      <w:bookmarkStart w:id="6" w:name="_Toc199927273"/>
      <w:r w:rsidRPr="002A6EED">
        <w:rPr>
          <w:szCs w:val="24"/>
        </w:rPr>
        <w:t>Terms and definitions</w:t>
      </w:r>
      <w:bookmarkEnd w:id="6"/>
    </w:p>
    <w:p w14:paraId="3918F6BE" w14:textId="67CDD216" w:rsidR="00C84F67" w:rsidRPr="00164FB3" w:rsidRDefault="00663E67" w:rsidP="00695BA2">
      <w:pPr>
        <w:pStyle w:val="BodyText"/>
      </w:pPr>
      <w:r w:rsidRPr="002A6EED">
        <w:rPr>
          <w:rFonts w:eastAsia="MS Mincho"/>
          <w:szCs w:val="24"/>
        </w:rPr>
        <w:t xml:space="preserve">For the purposes of this document, the terms and definitions given in </w:t>
      </w:r>
      <w:r w:rsidRPr="002A6EED">
        <w:rPr>
          <w:rStyle w:val="stdpublisher"/>
          <w:szCs w:val="24"/>
          <w:shd w:val="clear" w:color="auto" w:fill="auto"/>
        </w:rPr>
        <w:t>ISO</w:t>
      </w:r>
      <w:r w:rsidRPr="002A6EED">
        <w:rPr>
          <w:rFonts w:eastAsia="MS Mincho"/>
          <w:szCs w:val="24"/>
        </w:rPr>
        <w:t> </w:t>
      </w:r>
      <w:r w:rsidRPr="002A6EED">
        <w:rPr>
          <w:rStyle w:val="stddocNumber"/>
          <w:rFonts w:eastAsia="MS Mincho"/>
          <w:szCs w:val="24"/>
          <w:shd w:val="clear" w:color="auto" w:fill="auto"/>
        </w:rPr>
        <w:t>6707</w:t>
      </w:r>
      <w:r w:rsidRPr="002A6EED">
        <w:rPr>
          <w:rFonts w:eastAsia="MS Mincho"/>
          <w:szCs w:val="24"/>
        </w:rPr>
        <w:t>-</w:t>
      </w:r>
      <w:r w:rsidRPr="002A6EED">
        <w:rPr>
          <w:rStyle w:val="stddocPartNumber"/>
          <w:rFonts w:eastAsia="MS Mincho"/>
          <w:szCs w:val="24"/>
          <w:shd w:val="clear" w:color="auto" w:fill="auto"/>
        </w:rPr>
        <w:t>1</w:t>
      </w:r>
      <w:r w:rsidRPr="002A6EED">
        <w:rPr>
          <w:rFonts w:eastAsia="MS Mincho"/>
          <w:szCs w:val="24"/>
        </w:rPr>
        <w:t xml:space="preserve"> and the following apply.</w:t>
      </w:r>
    </w:p>
    <w:p w14:paraId="0DBEAB2C" w14:textId="77777777" w:rsidR="00C84F67" w:rsidRPr="00164FB3" w:rsidRDefault="00C84F67" w:rsidP="00695BA2">
      <w:pPr>
        <w:pStyle w:val="BodyText"/>
        <w:rPr>
          <w:rFonts w:ascii="Times New Roman" w:hAnsi="Times New Roman"/>
          <w:sz w:val="24"/>
          <w:szCs w:val="24"/>
          <w:lang w:val="en-US"/>
        </w:rPr>
      </w:pPr>
      <w:r w:rsidRPr="00164FB3">
        <w:rPr>
          <w:lang w:val="en-US"/>
        </w:rPr>
        <w:t>ISO and IEC maintain terminol</w:t>
      </w:r>
      <w:r>
        <w:rPr>
          <w:lang w:val="en-US"/>
        </w:rPr>
        <w:t>ogy</w:t>
      </w:r>
      <w:r w:rsidRPr="00164FB3">
        <w:rPr>
          <w:lang w:val="en-US"/>
        </w:rPr>
        <w:t xml:space="preserve"> databases for use in standardization at the following addresses:</w:t>
      </w:r>
    </w:p>
    <w:p w14:paraId="66B969C9" w14:textId="29EEF0A4" w:rsidR="00C84F67" w:rsidRDefault="00C84F67" w:rsidP="00695BA2">
      <w:pPr>
        <w:pStyle w:val="ListContinue1"/>
      </w:pPr>
      <w:r>
        <w:rPr>
          <w:lang w:val="en-US"/>
        </w:rPr>
        <w:t>—</w:t>
      </w:r>
      <w:r>
        <w:rPr>
          <w:lang w:val="en-US"/>
        </w:rPr>
        <w:tab/>
      </w:r>
      <w:r w:rsidRPr="00164FB3">
        <w:rPr>
          <w:lang w:val="en-US"/>
        </w:rPr>
        <w:t xml:space="preserve">ISO Online browsing platform: available at </w:t>
      </w:r>
      <w:hyperlink r:id="rId21" w:history="1">
        <w:r w:rsidRPr="000B5210">
          <w:rPr>
            <w:rStyle w:val="Hyperlink"/>
            <w:lang w:val="en-US"/>
          </w:rPr>
          <w:t>https://www.iso.org/obp</w:t>
        </w:r>
      </w:hyperlink>
      <w:r w:rsidR="000F10DE">
        <w:t>.</w:t>
      </w:r>
    </w:p>
    <w:p w14:paraId="7569C992" w14:textId="4E928EE1" w:rsidR="00663E67" w:rsidRPr="00C11BA7" w:rsidRDefault="00C84F67" w:rsidP="00C11BA7">
      <w:pPr>
        <w:pStyle w:val="ListContinue1"/>
        <w:rPr>
          <w:rFonts w:eastAsia="MS Mincho"/>
          <w:szCs w:val="24"/>
          <w:lang w:val="en-US"/>
        </w:rPr>
      </w:pPr>
      <w:r>
        <w:rPr>
          <w:lang w:val="en-US"/>
        </w:rPr>
        <w:t>—</w:t>
      </w:r>
      <w:r>
        <w:rPr>
          <w:lang w:val="en-US"/>
        </w:rPr>
        <w:tab/>
      </w:r>
      <w:r w:rsidRPr="00164FB3">
        <w:rPr>
          <w:lang w:val="en-US"/>
        </w:rPr>
        <w:t xml:space="preserve">IEC Electropedia: available at </w:t>
      </w:r>
      <w:hyperlink r:id="rId22" w:history="1">
        <w:r>
          <w:rPr>
            <w:rStyle w:val="Hyperlink"/>
            <w:lang w:val="en-US"/>
          </w:rPr>
          <w:t>https://www.electropedia.org/</w:t>
        </w:r>
      </w:hyperlink>
      <w:r w:rsidR="000F10DE">
        <w:t>.</w:t>
      </w:r>
    </w:p>
    <w:p w14:paraId="7666D83A" w14:textId="41216C25" w:rsidR="00663E67" w:rsidRPr="002A6EED" w:rsidRDefault="00663E67" w:rsidP="002A6EED">
      <w:pPr>
        <w:pStyle w:val="Heading2"/>
        <w:tabs>
          <w:tab w:val="left" w:pos="400"/>
        </w:tabs>
        <w:autoSpaceDE w:val="0"/>
        <w:autoSpaceDN w:val="0"/>
        <w:adjustRightInd w:val="0"/>
        <w:rPr>
          <w:szCs w:val="24"/>
        </w:rPr>
      </w:pPr>
      <w:bookmarkStart w:id="7" w:name="_Toc199927274"/>
      <w:r w:rsidRPr="002A6EED">
        <w:rPr>
          <w:szCs w:val="24"/>
        </w:rPr>
        <w:t>General</w:t>
      </w:r>
      <w:bookmarkEnd w:id="7"/>
    </w:p>
    <w:p w14:paraId="62822261"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3.1.1</w:t>
      </w:r>
    </w:p>
    <w:p w14:paraId="356DC013"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actor</w:t>
      </w:r>
    </w:p>
    <w:p w14:paraId="4E6E74C4" w14:textId="52A0DC28" w:rsidR="00663E67" w:rsidRPr="00CB4B5E" w:rsidRDefault="00663E67" w:rsidP="002A6EED">
      <w:pPr>
        <w:pStyle w:val="Definition"/>
        <w:autoSpaceDE w:val="0"/>
        <w:autoSpaceDN w:val="0"/>
        <w:adjustRightInd w:val="0"/>
        <w:rPr>
          <w:rFonts w:eastAsia="MS Mincho"/>
          <w:szCs w:val="24"/>
        </w:rPr>
      </w:pPr>
      <w:r w:rsidRPr="002A6EED">
        <w:rPr>
          <w:rFonts w:eastAsia="MS Mincho"/>
          <w:szCs w:val="24"/>
        </w:rPr>
        <w:t xml:space="preserve">person, organization or organizational unit involved in a </w:t>
      </w:r>
      <w:r w:rsidR="00CB439E" w:rsidRPr="00CB4B5E">
        <w:rPr>
          <w:rFonts w:eastAsia="MS Mincho"/>
          <w:i/>
          <w:iCs/>
          <w:szCs w:val="24"/>
        </w:rPr>
        <w:t xml:space="preserve">business </w:t>
      </w:r>
      <w:r w:rsidRPr="00CB4B5E">
        <w:rPr>
          <w:rFonts w:eastAsia="MS Mincho"/>
          <w:i/>
          <w:iCs/>
          <w:szCs w:val="24"/>
        </w:rPr>
        <w:t>process</w:t>
      </w:r>
      <w:r w:rsidR="00CB4B5E">
        <w:rPr>
          <w:rFonts w:eastAsia="MS Mincho"/>
          <w:szCs w:val="24"/>
        </w:rPr>
        <w:t xml:space="preserve"> (3.3.4)</w:t>
      </w:r>
    </w:p>
    <w:p w14:paraId="7E825133" w14:textId="77777777" w:rsidR="00663E67" w:rsidRPr="002A6EED" w:rsidRDefault="00663E67" w:rsidP="002A6EED">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Note 1 to entry: Organizational units include, but are not limited to, departments, teams.</w:t>
      </w:r>
    </w:p>
    <w:p w14:paraId="68721519"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3.1.2</w:t>
      </w:r>
    </w:p>
    <w:p w14:paraId="7BA05EC8"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lastRenderedPageBreak/>
        <w:t>role</w:t>
      </w:r>
    </w:p>
    <w:p w14:paraId="526124C7" w14:textId="4543AB5D"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functions being performed by an </w:t>
      </w:r>
      <w:r w:rsidRPr="00052E67">
        <w:rPr>
          <w:rFonts w:eastAsia="MS Mincho"/>
          <w:i/>
          <w:szCs w:val="24"/>
        </w:rPr>
        <w:t>actor</w:t>
      </w:r>
      <w:r w:rsidR="00163985">
        <w:rPr>
          <w:rFonts w:eastAsia="MS Mincho"/>
          <w:szCs w:val="24"/>
        </w:rPr>
        <w:t xml:space="preserve"> (3.1.1)</w:t>
      </w:r>
      <w:r w:rsidRPr="002A6EED">
        <w:rPr>
          <w:rFonts w:eastAsia="MS Mincho"/>
          <w:szCs w:val="24"/>
        </w:rPr>
        <w:t xml:space="preserve"> at a point in time</w:t>
      </w:r>
    </w:p>
    <w:p w14:paraId="73CCC586" w14:textId="77777777" w:rsidR="00663E67" w:rsidRPr="002A6EED" w:rsidRDefault="00663E67" w:rsidP="002A6EED">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Note 1 to entry: The role of an actor is determined by action and outcome and not necessarily by the profession or trade followed by the actor.</w:t>
      </w:r>
    </w:p>
    <w:p w14:paraId="11C2A0B7"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3.1.3</w:t>
      </w:r>
    </w:p>
    <w:p w14:paraId="729C49D8"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asset</w:t>
      </w:r>
    </w:p>
    <w:p w14:paraId="70C9DA9A" w14:textId="77777777"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item, thing or entity that has potential or actual value to an organization</w:t>
      </w:r>
    </w:p>
    <w:p w14:paraId="0AD43EF5" w14:textId="4867198D" w:rsidR="00663E67" w:rsidRPr="002A6EED" w:rsidRDefault="00663E67" w:rsidP="002A6EED">
      <w:pPr>
        <w:pStyle w:val="Source"/>
        <w:autoSpaceDE w:val="0"/>
        <w:autoSpaceDN w:val="0"/>
        <w:adjustRightInd w:val="0"/>
        <w:rPr>
          <w:rFonts w:eastAsia="MS Mincho"/>
          <w:szCs w:val="24"/>
        </w:rPr>
      </w:pPr>
      <w:r w:rsidRPr="002A6EED">
        <w:rPr>
          <w:rFonts w:eastAsia="MS Mincho"/>
          <w:szCs w:val="24"/>
        </w:rPr>
        <w:t xml:space="preserve">[SOURCE: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55000</w:t>
      </w:r>
      <w:r w:rsidRPr="002A6EED">
        <w:rPr>
          <w:rFonts w:eastAsia="MS Mincho"/>
          <w:szCs w:val="24"/>
        </w:rPr>
        <w:t>:</w:t>
      </w:r>
      <w:r w:rsidRPr="002A6EED">
        <w:rPr>
          <w:rStyle w:val="stdyear"/>
          <w:rFonts w:eastAsia="MS Mincho"/>
          <w:szCs w:val="24"/>
          <w:shd w:val="clear" w:color="auto" w:fill="auto"/>
        </w:rPr>
        <w:t>20</w:t>
      </w:r>
      <w:r w:rsidR="00163985">
        <w:rPr>
          <w:rStyle w:val="stdyear"/>
          <w:rFonts w:eastAsia="MS Mincho"/>
          <w:szCs w:val="24"/>
          <w:shd w:val="clear" w:color="auto" w:fill="auto"/>
        </w:rPr>
        <w:t>2</w:t>
      </w:r>
      <w:r w:rsidRPr="002A6EED">
        <w:rPr>
          <w:rStyle w:val="stdyear"/>
          <w:rFonts w:eastAsia="MS Mincho"/>
          <w:szCs w:val="24"/>
          <w:shd w:val="clear" w:color="auto" w:fill="auto"/>
        </w:rPr>
        <w:t>4</w:t>
      </w:r>
      <w:r w:rsidRPr="002A6EED">
        <w:rPr>
          <w:rFonts w:eastAsia="MS Mincho"/>
          <w:szCs w:val="24"/>
        </w:rPr>
        <w:t xml:space="preserve">, </w:t>
      </w:r>
      <w:r w:rsidRPr="002A6EED">
        <w:rPr>
          <w:rStyle w:val="stdsection"/>
          <w:rFonts w:eastAsia="MS Mincho"/>
          <w:szCs w:val="24"/>
          <w:shd w:val="clear" w:color="auto" w:fill="auto"/>
        </w:rPr>
        <w:t>3.</w:t>
      </w:r>
      <w:r w:rsidR="00163985">
        <w:rPr>
          <w:rStyle w:val="stdsection"/>
          <w:rFonts w:eastAsia="MS Mincho"/>
          <w:szCs w:val="24"/>
          <w:shd w:val="clear" w:color="auto" w:fill="auto"/>
        </w:rPr>
        <w:t>1</w:t>
      </w:r>
      <w:r w:rsidRPr="002A6EED">
        <w:rPr>
          <w:rStyle w:val="stdsection"/>
          <w:rFonts w:eastAsia="MS Mincho"/>
          <w:szCs w:val="24"/>
          <w:shd w:val="clear" w:color="auto" w:fill="auto"/>
        </w:rPr>
        <w:t>.1</w:t>
      </w:r>
      <w:r w:rsidRPr="002A6EED">
        <w:rPr>
          <w:rFonts w:eastAsia="MS Mincho"/>
          <w:szCs w:val="24"/>
        </w:rPr>
        <w:t>, modified — Notes to entry have been removed.]</w:t>
      </w:r>
    </w:p>
    <w:p w14:paraId="0B7FFDF8"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3.1.4</w:t>
      </w:r>
    </w:p>
    <w:p w14:paraId="483ED914"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metadata</w:t>
      </w:r>
    </w:p>
    <w:p w14:paraId="2E1AA0C5" w14:textId="77777777"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data about data or data elements</w:t>
      </w:r>
    </w:p>
    <w:p w14:paraId="4E966A80" w14:textId="1E2B11D5" w:rsidR="00663E67" w:rsidRPr="002A6EED" w:rsidRDefault="00663E67" w:rsidP="002A6EED">
      <w:pPr>
        <w:pStyle w:val="Source"/>
        <w:autoSpaceDE w:val="0"/>
        <w:autoSpaceDN w:val="0"/>
        <w:adjustRightInd w:val="0"/>
        <w:rPr>
          <w:rFonts w:eastAsia="MS Mincho"/>
          <w:szCs w:val="24"/>
        </w:rPr>
      </w:pPr>
      <w:r w:rsidRPr="002A6EED">
        <w:rPr>
          <w:rFonts w:eastAsia="MS Mincho"/>
          <w:szCs w:val="24"/>
        </w:rPr>
        <w:t xml:space="preserve">[SOURCE: </w:t>
      </w:r>
      <w:r w:rsidRPr="002A6EED">
        <w:rPr>
          <w:rStyle w:val="stdpublisher"/>
          <w:szCs w:val="24"/>
          <w:shd w:val="clear" w:color="auto" w:fill="auto"/>
        </w:rPr>
        <w:t>ISO</w:t>
      </w:r>
      <w:r w:rsidR="00163985">
        <w:rPr>
          <w:rStyle w:val="stdpublisher"/>
          <w:szCs w:val="24"/>
          <w:shd w:val="clear" w:color="auto" w:fill="auto"/>
        </w:rPr>
        <w:t>/IEC</w:t>
      </w:r>
      <w:r w:rsidRPr="002A6EED">
        <w:rPr>
          <w:rFonts w:eastAsia="MS Mincho"/>
          <w:szCs w:val="24"/>
        </w:rPr>
        <w:t xml:space="preserve"> </w:t>
      </w:r>
      <w:r w:rsidRPr="002A6EED">
        <w:rPr>
          <w:rStyle w:val="stddocNumber"/>
          <w:rFonts w:eastAsia="MS Mincho"/>
          <w:szCs w:val="24"/>
          <w:shd w:val="clear" w:color="auto" w:fill="auto"/>
        </w:rPr>
        <w:t>2382</w:t>
      </w:r>
      <w:r w:rsidRPr="002A6EED">
        <w:rPr>
          <w:rFonts w:eastAsia="MS Mincho"/>
          <w:szCs w:val="24"/>
        </w:rPr>
        <w:t>:</w:t>
      </w:r>
      <w:r w:rsidRPr="002A6EED">
        <w:rPr>
          <w:rStyle w:val="stdyear"/>
          <w:rFonts w:eastAsia="MS Mincho"/>
          <w:szCs w:val="24"/>
          <w:shd w:val="clear" w:color="auto" w:fill="auto"/>
        </w:rPr>
        <w:t>2015</w:t>
      </w:r>
      <w:r w:rsidRPr="002A6EED">
        <w:rPr>
          <w:rFonts w:eastAsia="MS Mincho"/>
          <w:szCs w:val="24"/>
        </w:rPr>
        <w:t xml:space="preserve">, </w:t>
      </w:r>
      <w:r w:rsidR="00163985">
        <w:rPr>
          <w:rFonts w:eastAsia="MS Mincho"/>
          <w:szCs w:val="24"/>
        </w:rPr>
        <w:t xml:space="preserve">2121505, </w:t>
      </w:r>
      <w:r w:rsidRPr="002A6EED">
        <w:rPr>
          <w:rFonts w:eastAsia="MS Mincho"/>
          <w:szCs w:val="24"/>
        </w:rPr>
        <w:t xml:space="preserve">modified </w:t>
      </w:r>
      <w:r w:rsidR="00163985" w:rsidRPr="002A6EED">
        <w:rPr>
          <w:rFonts w:eastAsia="MS Mincho"/>
          <w:szCs w:val="24"/>
        </w:rPr>
        <w:t>—</w:t>
      </w:r>
      <w:r w:rsidRPr="002A6EED">
        <w:rPr>
          <w:rFonts w:eastAsia="MS Mincho"/>
          <w:szCs w:val="24"/>
        </w:rPr>
        <w:t xml:space="preserve"> </w:t>
      </w:r>
      <w:r w:rsidR="00163985">
        <w:rPr>
          <w:rFonts w:eastAsia="MS Mincho"/>
          <w:szCs w:val="24"/>
        </w:rPr>
        <w:t>"</w:t>
      </w:r>
      <w:r w:rsidR="00163985" w:rsidRPr="00163985">
        <w:rPr>
          <w:rFonts w:eastAsia="MS Mincho"/>
          <w:szCs w:val="24"/>
        </w:rPr>
        <w:t>possibly including their data descriptions, and data about data ownership, access paths, access rights and data volatility</w:t>
      </w:r>
      <w:r w:rsidR="00163985">
        <w:rPr>
          <w:rFonts w:eastAsia="MS Mincho"/>
          <w:szCs w:val="24"/>
        </w:rPr>
        <w:t xml:space="preserve">" has been removed; </w:t>
      </w:r>
      <w:r w:rsidRPr="002A6EED">
        <w:rPr>
          <w:rFonts w:eastAsia="MS Mincho"/>
          <w:szCs w:val="24"/>
        </w:rPr>
        <w:t>notes to entry have been removed.]</w:t>
      </w:r>
    </w:p>
    <w:p w14:paraId="7B808E88"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3.1.5</w:t>
      </w:r>
    </w:p>
    <w:p w14:paraId="0DE8F60A"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schema</w:t>
      </w:r>
    </w:p>
    <w:p w14:paraId="3D339036" w14:textId="6E410F35"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formal description of a </w:t>
      </w:r>
      <w:r w:rsidR="00FD5339" w:rsidRPr="00FD5339">
        <w:rPr>
          <w:rFonts w:eastAsia="MS Mincho"/>
          <w:i/>
          <w:iCs/>
          <w:szCs w:val="24"/>
        </w:rPr>
        <w:t xml:space="preserve">data </w:t>
      </w:r>
      <w:r w:rsidRPr="00FD5339">
        <w:rPr>
          <w:rFonts w:eastAsia="MS Mincho"/>
          <w:i/>
          <w:iCs/>
          <w:szCs w:val="24"/>
        </w:rPr>
        <w:t>model</w:t>
      </w:r>
      <w:r w:rsidR="00FD5339">
        <w:rPr>
          <w:rFonts w:eastAsia="MS Mincho"/>
          <w:szCs w:val="24"/>
        </w:rPr>
        <w:t xml:space="preserve"> (3.1.6)</w:t>
      </w:r>
    </w:p>
    <w:p w14:paraId="1575C907" w14:textId="466E22E5" w:rsidR="00FD5339" w:rsidRPr="00FD5339" w:rsidRDefault="00FD5339" w:rsidP="00FD5339">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lang w:val="en-AU"/>
        </w:rPr>
      </w:pPr>
      <w:r w:rsidRPr="002A6EED">
        <w:rPr>
          <w:rFonts w:eastAsia="MS Mincho"/>
          <w:szCs w:val="24"/>
        </w:rPr>
        <w:t xml:space="preserve">Note 1 to entry: </w:t>
      </w:r>
      <w:r w:rsidRPr="00FD5339">
        <w:rPr>
          <w:szCs w:val="24"/>
          <w:lang w:val="en-AU"/>
        </w:rPr>
        <w:t>Schema is specified with properties, structure and interrelationships.</w:t>
      </w:r>
    </w:p>
    <w:p w14:paraId="7E303264" w14:textId="3B2184B4" w:rsidR="00663E67" w:rsidRDefault="00663E67" w:rsidP="002A6EED">
      <w:pPr>
        <w:pStyle w:val="Source"/>
        <w:autoSpaceDE w:val="0"/>
        <w:autoSpaceDN w:val="0"/>
        <w:adjustRightInd w:val="0"/>
        <w:rPr>
          <w:rFonts w:eastAsia="MS Mincho"/>
          <w:szCs w:val="24"/>
        </w:rPr>
      </w:pPr>
      <w:r w:rsidRPr="002A6EED">
        <w:rPr>
          <w:rFonts w:eastAsia="MS Mincho"/>
          <w:szCs w:val="24"/>
        </w:rPr>
        <w:t xml:space="preserve">[SOURCE: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19101</w:t>
      </w:r>
      <w:r w:rsidRPr="002A6EED">
        <w:rPr>
          <w:rFonts w:eastAsia="MS Mincho"/>
          <w:szCs w:val="24"/>
        </w:rPr>
        <w:t>-</w:t>
      </w:r>
      <w:r w:rsidRPr="002A6EED">
        <w:rPr>
          <w:rStyle w:val="stddocPartNumber"/>
          <w:rFonts w:eastAsia="MS Mincho"/>
          <w:szCs w:val="24"/>
          <w:shd w:val="clear" w:color="auto" w:fill="auto"/>
        </w:rPr>
        <w:t>1</w:t>
      </w:r>
      <w:r w:rsidRPr="002A6EED">
        <w:rPr>
          <w:rFonts w:eastAsia="MS Mincho"/>
          <w:szCs w:val="24"/>
        </w:rPr>
        <w:t>:</w:t>
      </w:r>
      <w:r w:rsidRPr="002A6EED">
        <w:rPr>
          <w:rStyle w:val="stdyear"/>
          <w:rFonts w:eastAsia="MS Mincho"/>
          <w:szCs w:val="24"/>
          <w:shd w:val="clear" w:color="auto" w:fill="auto"/>
        </w:rPr>
        <w:t>2014</w:t>
      </w:r>
      <w:r w:rsidRPr="002A6EED">
        <w:rPr>
          <w:rFonts w:eastAsia="MS Mincho"/>
          <w:szCs w:val="24"/>
        </w:rPr>
        <w:t xml:space="preserve">, </w:t>
      </w:r>
      <w:r w:rsidRPr="002A6EED">
        <w:rPr>
          <w:rStyle w:val="stdsection"/>
          <w:rFonts w:eastAsia="MS Mincho"/>
          <w:szCs w:val="24"/>
          <w:shd w:val="clear" w:color="auto" w:fill="auto"/>
        </w:rPr>
        <w:t>4.1.34</w:t>
      </w:r>
      <w:r w:rsidR="00FD5339">
        <w:rPr>
          <w:rStyle w:val="stdsection"/>
          <w:rFonts w:eastAsia="MS Mincho"/>
          <w:szCs w:val="24"/>
          <w:shd w:val="clear" w:color="auto" w:fill="auto"/>
        </w:rPr>
        <w:t>,</w:t>
      </w:r>
      <w:r w:rsidR="00FD5339" w:rsidRPr="00FD5339">
        <w:t xml:space="preserve"> </w:t>
      </w:r>
      <w:r w:rsidR="00FD5339" w:rsidRPr="00FD5339">
        <w:rPr>
          <w:rStyle w:val="stdsection"/>
          <w:rFonts w:eastAsia="MS Mincho"/>
          <w:szCs w:val="24"/>
          <w:shd w:val="clear" w:color="auto" w:fill="auto"/>
        </w:rPr>
        <w:t>modified - Word "data" has been added. Note 1 to entry has been added</w:t>
      </w:r>
      <w:r w:rsidR="00FD5339">
        <w:rPr>
          <w:rStyle w:val="stdsection"/>
          <w:rFonts w:eastAsia="MS Mincho"/>
          <w:szCs w:val="24"/>
          <w:shd w:val="clear" w:color="auto" w:fill="auto"/>
        </w:rPr>
        <w:t>.</w:t>
      </w:r>
      <w:r w:rsidRPr="002A6EED">
        <w:rPr>
          <w:rFonts w:eastAsia="MS Mincho"/>
          <w:szCs w:val="24"/>
        </w:rPr>
        <w:t>]</w:t>
      </w:r>
    </w:p>
    <w:p w14:paraId="28D0E6C4" w14:textId="77777777" w:rsidR="00FD5339" w:rsidRPr="00FD5339" w:rsidRDefault="00FD5339" w:rsidP="00FD5339">
      <w:pPr>
        <w:pStyle w:val="TermNum"/>
        <w:autoSpaceDE w:val="0"/>
        <w:autoSpaceDN w:val="0"/>
        <w:adjustRightInd w:val="0"/>
        <w:rPr>
          <w:rFonts w:eastAsia="MS Mincho"/>
          <w:szCs w:val="24"/>
        </w:rPr>
      </w:pPr>
      <w:r w:rsidRPr="00FD5339">
        <w:rPr>
          <w:rFonts w:eastAsia="MS Mincho"/>
          <w:szCs w:val="24"/>
        </w:rPr>
        <w:t>3.1.6</w:t>
      </w:r>
    </w:p>
    <w:p w14:paraId="7131BF06" w14:textId="77777777" w:rsidR="00FD5339" w:rsidRPr="00FD5339" w:rsidRDefault="00FD5339" w:rsidP="00FD5339">
      <w:pPr>
        <w:pStyle w:val="TermNum"/>
        <w:autoSpaceDE w:val="0"/>
        <w:autoSpaceDN w:val="0"/>
        <w:adjustRightInd w:val="0"/>
        <w:rPr>
          <w:rFonts w:eastAsia="MS Mincho"/>
          <w:szCs w:val="24"/>
        </w:rPr>
      </w:pPr>
      <w:r w:rsidRPr="00FD5339">
        <w:rPr>
          <w:rFonts w:eastAsia="MS Mincho"/>
          <w:szCs w:val="24"/>
        </w:rPr>
        <w:t>data model</w:t>
      </w:r>
    </w:p>
    <w:p w14:paraId="1C7A3082" w14:textId="77777777" w:rsidR="00FD5339" w:rsidRPr="00FD5339" w:rsidRDefault="00FD5339" w:rsidP="00FD5339">
      <w:pPr>
        <w:pStyle w:val="Definition"/>
        <w:autoSpaceDE w:val="0"/>
        <w:autoSpaceDN w:val="0"/>
        <w:adjustRightInd w:val="0"/>
        <w:rPr>
          <w:rFonts w:eastAsia="MS Mincho"/>
          <w:szCs w:val="24"/>
        </w:rPr>
      </w:pPr>
      <w:r w:rsidRPr="00FD5339">
        <w:rPr>
          <w:rFonts w:eastAsia="MS Mincho"/>
          <w:szCs w:val="24"/>
        </w:rPr>
        <w:t>graphical, lexical or combined representation of data</w:t>
      </w:r>
    </w:p>
    <w:p w14:paraId="16A3B14A" w14:textId="77777777" w:rsidR="00FD5339" w:rsidRPr="00FD5339" w:rsidRDefault="00FD5339" w:rsidP="00FD5339">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FD5339">
        <w:rPr>
          <w:rFonts w:eastAsia="MS Mincho"/>
          <w:szCs w:val="24"/>
        </w:rPr>
        <w:t>Note 1 to entry: Data model is described with schema (3.1.5).</w:t>
      </w:r>
    </w:p>
    <w:p w14:paraId="20D510FE" w14:textId="395FFBF5" w:rsidR="00FD5339" w:rsidRPr="00FD5339" w:rsidRDefault="00FD5339" w:rsidP="00FD5339">
      <w:pPr>
        <w:pStyle w:val="Source"/>
        <w:autoSpaceDE w:val="0"/>
        <w:autoSpaceDN w:val="0"/>
        <w:adjustRightInd w:val="0"/>
        <w:rPr>
          <w:rFonts w:eastAsia="MS Mincho"/>
          <w:szCs w:val="24"/>
        </w:rPr>
      </w:pPr>
      <w:r w:rsidRPr="00FD5339">
        <w:rPr>
          <w:rFonts w:eastAsia="MS Mincho"/>
          <w:szCs w:val="24"/>
        </w:rPr>
        <w:t>[SOURCE: ISO/IEC 11179-1:2023, 3.2.24, modified - Words "specifying their properties, structure, and interrelationships" have been removed. Note 1 to entry has been added.]</w:t>
      </w:r>
    </w:p>
    <w:p w14:paraId="1A0A312C" w14:textId="0CA446E8" w:rsidR="00663E67" w:rsidRPr="002A6EED" w:rsidRDefault="00C84F67" w:rsidP="002A6EED">
      <w:pPr>
        <w:pStyle w:val="Heading2"/>
        <w:tabs>
          <w:tab w:val="left" w:pos="400"/>
        </w:tabs>
        <w:autoSpaceDE w:val="0"/>
        <w:autoSpaceDN w:val="0"/>
        <w:adjustRightInd w:val="0"/>
        <w:rPr>
          <w:szCs w:val="24"/>
        </w:rPr>
      </w:pPr>
      <w:bookmarkStart w:id="8" w:name="_Toc199927275"/>
      <w:r>
        <w:rPr>
          <w:szCs w:val="24"/>
        </w:rPr>
        <w:t>I</w:t>
      </w:r>
      <w:r w:rsidR="00663E67" w:rsidRPr="002A6EED">
        <w:rPr>
          <w:szCs w:val="24"/>
        </w:rPr>
        <w:t>nformation organi</w:t>
      </w:r>
      <w:r>
        <w:rPr>
          <w:szCs w:val="24"/>
        </w:rPr>
        <w:t>z</w:t>
      </w:r>
      <w:r w:rsidR="00663E67" w:rsidRPr="002A6EED">
        <w:rPr>
          <w:szCs w:val="24"/>
        </w:rPr>
        <w:t>ation and management</w:t>
      </w:r>
      <w:bookmarkEnd w:id="8"/>
    </w:p>
    <w:p w14:paraId="140D2ECB"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3.2.1</w:t>
      </w:r>
    </w:p>
    <w:p w14:paraId="58C8D200"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information model</w:t>
      </w:r>
    </w:p>
    <w:p w14:paraId="2B2D22F1" w14:textId="0DE0FEAE"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set of structured and unstructured </w:t>
      </w:r>
      <w:r w:rsidRPr="00052E67">
        <w:rPr>
          <w:rFonts w:eastAsia="MS Mincho"/>
          <w:i/>
          <w:szCs w:val="24"/>
        </w:rPr>
        <w:t>information containers</w:t>
      </w:r>
      <w:r w:rsidR="00163985">
        <w:rPr>
          <w:rFonts w:eastAsia="MS Mincho"/>
          <w:szCs w:val="24"/>
        </w:rPr>
        <w:t xml:space="preserve"> (3.2.2)</w:t>
      </w:r>
    </w:p>
    <w:p w14:paraId="7DA24253" w14:textId="77777777" w:rsidR="00663E67" w:rsidRPr="002A6EED" w:rsidRDefault="00663E67" w:rsidP="002A6EED">
      <w:pPr>
        <w:pStyle w:val="Source"/>
        <w:autoSpaceDE w:val="0"/>
        <w:autoSpaceDN w:val="0"/>
        <w:adjustRightInd w:val="0"/>
        <w:rPr>
          <w:rFonts w:eastAsia="MS Mincho"/>
          <w:szCs w:val="24"/>
        </w:rPr>
      </w:pPr>
      <w:r w:rsidRPr="002A6EED">
        <w:rPr>
          <w:rFonts w:eastAsia="MS Mincho"/>
          <w:szCs w:val="24"/>
        </w:rPr>
        <w:t xml:space="preserve">[SOURCE: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19650</w:t>
      </w:r>
      <w:r w:rsidRPr="002A6EED">
        <w:rPr>
          <w:rFonts w:eastAsia="MS Mincho"/>
          <w:szCs w:val="24"/>
        </w:rPr>
        <w:t>-</w:t>
      </w:r>
      <w:r w:rsidRPr="002A6EED">
        <w:rPr>
          <w:rStyle w:val="stddocPartNumber"/>
          <w:rFonts w:eastAsia="MS Mincho"/>
          <w:szCs w:val="24"/>
          <w:shd w:val="clear" w:color="auto" w:fill="auto"/>
        </w:rPr>
        <w:t>1</w:t>
      </w:r>
      <w:r w:rsidRPr="002A6EED">
        <w:rPr>
          <w:rFonts w:eastAsia="MS Mincho"/>
          <w:szCs w:val="24"/>
        </w:rPr>
        <w:t>:</w:t>
      </w:r>
      <w:r w:rsidRPr="002A6EED">
        <w:rPr>
          <w:rStyle w:val="stdyear"/>
          <w:rFonts w:eastAsia="MS Mincho"/>
          <w:szCs w:val="24"/>
          <w:shd w:val="clear" w:color="auto" w:fill="auto"/>
        </w:rPr>
        <w:t>2018</w:t>
      </w:r>
      <w:r w:rsidRPr="002A6EED">
        <w:rPr>
          <w:rFonts w:eastAsia="MS Mincho"/>
          <w:szCs w:val="24"/>
        </w:rPr>
        <w:t xml:space="preserve">, </w:t>
      </w:r>
      <w:r w:rsidRPr="002A6EED">
        <w:rPr>
          <w:rStyle w:val="stdsection"/>
          <w:rFonts w:eastAsia="MS Mincho"/>
          <w:szCs w:val="24"/>
          <w:shd w:val="clear" w:color="auto" w:fill="auto"/>
        </w:rPr>
        <w:t>3.3.8</w:t>
      </w:r>
      <w:r w:rsidRPr="002A6EED">
        <w:rPr>
          <w:rFonts w:eastAsia="MS Mincho"/>
          <w:szCs w:val="24"/>
        </w:rPr>
        <w:t>]</w:t>
      </w:r>
    </w:p>
    <w:p w14:paraId="54D774FE"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3.2.2</w:t>
      </w:r>
    </w:p>
    <w:p w14:paraId="68B02470"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information container</w:t>
      </w:r>
    </w:p>
    <w:p w14:paraId="4872D9AB" w14:textId="77777777"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named persistent set of information retrievable from within a file, system or application storage hierarchy</w:t>
      </w:r>
    </w:p>
    <w:p w14:paraId="79154E0F" w14:textId="35AE6315" w:rsidR="00663E67" w:rsidRPr="002A6EED" w:rsidRDefault="00663E67" w:rsidP="002A6EED">
      <w:pPr>
        <w:pStyle w:val="Source"/>
        <w:autoSpaceDE w:val="0"/>
        <w:autoSpaceDN w:val="0"/>
        <w:adjustRightInd w:val="0"/>
        <w:rPr>
          <w:rFonts w:eastAsia="MS Mincho"/>
          <w:szCs w:val="24"/>
        </w:rPr>
      </w:pPr>
      <w:r w:rsidRPr="002A6EED">
        <w:rPr>
          <w:rFonts w:eastAsia="MS Mincho"/>
          <w:szCs w:val="24"/>
        </w:rPr>
        <w:t xml:space="preserve">[SOURCE: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19650</w:t>
      </w:r>
      <w:r w:rsidRPr="002A6EED">
        <w:rPr>
          <w:rFonts w:eastAsia="MS Mincho"/>
          <w:szCs w:val="24"/>
        </w:rPr>
        <w:t>-</w:t>
      </w:r>
      <w:r w:rsidRPr="002A6EED">
        <w:rPr>
          <w:rStyle w:val="stddocPartNumber"/>
          <w:rFonts w:eastAsia="MS Mincho"/>
          <w:szCs w:val="24"/>
          <w:shd w:val="clear" w:color="auto" w:fill="auto"/>
        </w:rPr>
        <w:t>1</w:t>
      </w:r>
      <w:r w:rsidRPr="002A6EED">
        <w:rPr>
          <w:rFonts w:eastAsia="MS Mincho"/>
          <w:szCs w:val="24"/>
        </w:rPr>
        <w:t>:</w:t>
      </w:r>
      <w:r w:rsidRPr="002A6EED">
        <w:rPr>
          <w:rStyle w:val="stdyear"/>
          <w:rFonts w:eastAsia="MS Mincho"/>
          <w:szCs w:val="24"/>
          <w:shd w:val="clear" w:color="auto" w:fill="auto"/>
        </w:rPr>
        <w:t>2018</w:t>
      </w:r>
      <w:r w:rsidRPr="002A6EED">
        <w:rPr>
          <w:rFonts w:eastAsia="MS Mincho"/>
          <w:szCs w:val="24"/>
        </w:rPr>
        <w:t xml:space="preserve">, </w:t>
      </w:r>
      <w:r w:rsidRPr="002A6EED">
        <w:rPr>
          <w:rStyle w:val="stdsection"/>
          <w:rFonts w:eastAsia="MS Mincho"/>
          <w:szCs w:val="24"/>
          <w:shd w:val="clear" w:color="auto" w:fill="auto"/>
        </w:rPr>
        <w:t>3.3.12</w:t>
      </w:r>
      <w:r w:rsidRPr="002A6EED">
        <w:rPr>
          <w:rFonts w:eastAsia="MS Mincho"/>
          <w:szCs w:val="24"/>
        </w:rPr>
        <w:t xml:space="preserve">, modified </w:t>
      </w:r>
      <w:r w:rsidR="00163985" w:rsidRPr="002A6EED">
        <w:rPr>
          <w:rFonts w:eastAsia="MS Mincho"/>
          <w:szCs w:val="24"/>
        </w:rPr>
        <w:t>—</w:t>
      </w:r>
      <w:r w:rsidRPr="002A6EED">
        <w:rPr>
          <w:rFonts w:eastAsia="MS Mincho"/>
          <w:szCs w:val="24"/>
        </w:rPr>
        <w:t xml:space="preserve"> </w:t>
      </w:r>
      <w:r w:rsidR="00163985">
        <w:rPr>
          <w:rFonts w:eastAsia="MS Mincho"/>
          <w:szCs w:val="24"/>
        </w:rPr>
        <w:t>EXAMPLE</w:t>
      </w:r>
      <w:r w:rsidRPr="002A6EED">
        <w:rPr>
          <w:rFonts w:eastAsia="MS Mincho"/>
          <w:szCs w:val="24"/>
        </w:rPr>
        <w:t xml:space="preserve"> and notes to entry have been removed.]</w:t>
      </w:r>
    </w:p>
    <w:p w14:paraId="41608697" w14:textId="77777777" w:rsidR="00663E67" w:rsidRPr="00627C91" w:rsidRDefault="00663E67" w:rsidP="002A6EED">
      <w:pPr>
        <w:pStyle w:val="TermNum"/>
        <w:autoSpaceDE w:val="0"/>
        <w:autoSpaceDN w:val="0"/>
        <w:adjustRightInd w:val="0"/>
        <w:rPr>
          <w:rFonts w:eastAsia="MS Mincho"/>
          <w:szCs w:val="24"/>
        </w:rPr>
      </w:pPr>
      <w:r w:rsidRPr="00627C91">
        <w:rPr>
          <w:rFonts w:eastAsia="MS Mincho"/>
          <w:szCs w:val="24"/>
        </w:rPr>
        <w:t>3.2.3</w:t>
      </w:r>
    </w:p>
    <w:p w14:paraId="2F18337C" w14:textId="581B3423" w:rsidR="00663E67" w:rsidRPr="00627C91" w:rsidRDefault="001D0B17" w:rsidP="002A6EED">
      <w:pPr>
        <w:pStyle w:val="Terms"/>
        <w:autoSpaceDE w:val="0"/>
        <w:autoSpaceDN w:val="0"/>
        <w:adjustRightInd w:val="0"/>
        <w:rPr>
          <w:rFonts w:eastAsia="MS Mincho"/>
          <w:szCs w:val="24"/>
        </w:rPr>
      </w:pPr>
      <w:r w:rsidRPr="00627C91">
        <w:rPr>
          <w:rFonts w:eastAsia="MS Mincho"/>
          <w:szCs w:val="24"/>
        </w:rPr>
        <w:lastRenderedPageBreak/>
        <w:t>exchange view definition</w:t>
      </w:r>
    </w:p>
    <w:p w14:paraId="4E7BF3B6" w14:textId="3CD3B782" w:rsidR="00663E67" w:rsidRPr="00627C91" w:rsidRDefault="001D0B17" w:rsidP="002A6EED">
      <w:pPr>
        <w:pStyle w:val="Terms"/>
        <w:autoSpaceDE w:val="0"/>
        <w:autoSpaceDN w:val="0"/>
        <w:adjustRightInd w:val="0"/>
        <w:rPr>
          <w:rFonts w:eastAsia="MS Mincho"/>
          <w:szCs w:val="24"/>
        </w:rPr>
      </w:pPr>
      <w:r w:rsidRPr="00627C91">
        <w:rPr>
          <w:rFonts w:eastAsia="MS Mincho"/>
          <w:szCs w:val="24"/>
        </w:rPr>
        <w:t>EVD</w:t>
      </w:r>
    </w:p>
    <w:p w14:paraId="516ED78F" w14:textId="37267B99" w:rsidR="00627C91" w:rsidRDefault="00FD5339" w:rsidP="002A6EED">
      <w:pPr>
        <w:pStyle w:val="Definition"/>
        <w:autoSpaceDE w:val="0"/>
        <w:autoSpaceDN w:val="0"/>
        <w:adjustRightInd w:val="0"/>
        <w:rPr>
          <w:rFonts w:eastAsia="MS Mincho"/>
          <w:szCs w:val="24"/>
        </w:rPr>
      </w:pPr>
      <w:r>
        <w:rPr>
          <w:color w:val="242424"/>
          <w:shd w:val="clear" w:color="auto" w:fill="FFFFFF"/>
        </w:rPr>
        <w:t xml:space="preserve">computer-interpretable representation of one or more </w:t>
      </w:r>
      <w:r>
        <w:rPr>
          <w:i/>
          <w:iCs/>
          <w:color w:val="242424"/>
          <w:shd w:val="clear" w:color="auto" w:fill="FFFFFF"/>
        </w:rPr>
        <w:t xml:space="preserve">data models </w:t>
      </w:r>
      <w:r>
        <w:rPr>
          <w:color w:val="242424"/>
          <w:shd w:val="clear" w:color="auto" w:fill="FFFFFF"/>
        </w:rPr>
        <w:t xml:space="preserve">(3.1.6) or their parts, required to fulfil the </w:t>
      </w:r>
      <w:r>
        <w:rPr>
          <w:i/>
          <w:iCs/>
          <w:color w:val="242424"/>
          <w:shd w:val="clear" w:color="auto" w:fill="FFFFFF"/>
        </w:rPr>
        <w:t>exchange requirement</w:t>
      </w:r>
      <w:r>
        <w:rPr>
          <w:color w:val="242424"/>
          <w:shd w:val="clear" w:color="auto" w:fill="FFFFFF"/>
        </w:rPr>
        <w:t xml:space="preserve"> (3.3.10)</w:t>
      </w:r>
    </w:p>
    <w:p w14:paraId="70CB5100" w14:textId="06EB9F55" w:rsidR="00B97C37" w:rsidRPr="002A6EED" w:rsidRDefault="00B97C37" w:rsidP="00B97C37">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 xml:space="preserve">Note 1 to entry: </w:t>
      </w:r>
      <w:r w:rsidR="00EA3741" w:rsidRPr="00EA3741">
        <w:rPr>
          <w:rFonts w:eastAsia="MS Mincho"/>
          <w:szCs w:val="24"/>
        </w:rPr>
        <w:t xml:space="preserve">This term is adopted in this document to avoid confusion. For example, with the concept of a model view definition (MVD) that is currently used specifically in the construction industry to define a view of all or part of a building information model held in IFC </w:t>
      </w:r>
      <w:r w:rsidR="002331B1" w:rsidRPr="002331B1">
        <w:rPr>
          <w:rFonts w:eastAsia="MS Mincho"/>
          <w:szCs w:val="24"/>
        </w:rPr>
        <w:t>as specified in ISO 16739-1</w:t>
      </w:r>
      <w:r>
        <w:rPr>
          <w:rFonts w:eastAsia="MS Mincho"/>
          <w:szCs w:val="24"/>
        </w:rPr>
        <w:t>.</w:t>
      </w:r>
    </w:p>
    <w:p w14:paraId="25264B28" w14:textId="217710E5" w:rsidR="00663E67" w:rsidRPr="002A6EED" w:rsidRDefault="00163985" w:rsidP="002A6EED">
      <w:pPr>
        <w:pStyle w:val="Heading2"/>
        <w:tabs>
          <w:tab w:val="left" w:pos="400"/>
        </w:tabs>
        <w:autoSpaceDE w:val="0"/>
        <w:autoSpaceDN w:val="0"/>
        <w:adjustRightInd w:val="0"/>
        <w:rPr>
          <w:szCs w:val="24"/>
        </w:rPr>
      </w:pPr>
      <w:bookmarkStart w:id="9" w:name="_Toc199927276"/>
      <w:r>
        <w:rPr>
          <w:szCs w:val="24"/>
        </w:rPr>
        <w:t>I</w:t>
      </w:r>
      <w:r w:rsidR="00663E67" w:rsidRPr="002A6EED">
        <w:rPr>
          <w:szCs w:val="24"/>
        </w:rPr>
        <w:t>nformation delivery</w:t>
      </w:r>
      <w:bookmarkEnd w:id="9"/>
    </w:p>
    <w:p w14:paraId="491DFC52"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3.3.1</w:t>
      </w:r>
    </w:p>
    <w:p w14:paraId="1E65B7DF"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information delivery manual</w:t>
      </w:r>
    </w:p>
    <w:p w14:paraId="3F4BB6EF"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IDM</w:t>
      </w:r>
    </w:p>
    <w:p w14:paraId="56B5CF42" w14:textId="2DC4734F"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specification of a </w:t>
      </w:r>
      <w:r w:rsidRPr="00332DF1">
        <w:rPr>
          <w:rFonts w:eastAsia="MS Mincho"/>
          <w:i/>
          <w:szCs w:val="24"/>
        </w:rPr>
        <w:t>use case</w:t>
      </w:r>
      <w:r w:rsidR="00163985">
        <w:rPr>
          <w:rFonts w:eastAsia="MS Mincho"/>
          <w:szCs w:val="24"/>
        </w:rPr>
        <w:t xml:space="preserve"> (3.3.2)</w:t>
      </w:r>
      <w:r w:rsidRPr="002A6EED">
        <w:rPr>
          <w:rFonts w:eastAsia="MS Mincho"/>
          <w:szCs w:val="24"/>
        </w:rPr>
        <w:t xml:space="preserve"> using </w:t>
      </w:r>
      <w:r w:rsidRPr="00332DF1">
        <w:rPr>
          <w:rFonts w:eastAsia="MS Mincho"/>
          <w:i/>
          <w:szCs w:val="24"/>
        </w:rPr>
        <w:t>business context</w:t>
      </w:r>
      <w:r w:rsidR="00163985">
        <w:rPr>
          <w:rFonts w:eastAsia="MS Mincho"/>
          <w:szCs w:val="24"/>
        </w:rPr>
        <w:t xml:space="preserve"> (3.3.3)</w:t>
      </w:r>
      <w:r w:rsidRPr="002A6EED">
        <w:rPr>
          <w:rFonts w:eastAsia="MS Mincho"/>
          <w:szCs w:val="24"/>
        </w:rPr>
        <w:t xml:space="preserve"> maps and </w:t>
      </w:r>
      <w:r w:rsidRPr="00332DF1">
        <w:rPr>
          <w:rFonts w:eastAsia="MS Mincho"/>
          <w:i/>
          <w:szCs w:val="24"/>
        </w:rPr>
        <w:t>exchange requirements</w:t>
      </w:r>
      <w:r w:rsidR="00163985">
        <w:rPr>
          <w:rFonts w:eastAsia="MS Mincho"/>
          <w:szCs w:val="24"/>
        </w:rPr>
        <w:t xml:space="preserve"> (3.3.10)</w:t>
      </w:r>
    </w:p>
    <w:p w14:paraId="17DCE80D" w14:textId="77777777" w:rsidR="00663E67" w:rsidRPr="002A6EED" w:rsidRDefault="00663E67" w:rsidP="002A6EED">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Note 1 to entry: Use case, context maps, and exchange requirements can be collectively referred to as IDM components.</w:t>
      </w:r>
    </w:p>
    <w:p w14:paraId="10BF02BB"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3.3.2</w:t>
      </w:r>
    </w:p>
    <w:p w14:paraId="0AD888C4"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use case</w:t>
      </w:r>
    </w:p>
    <w:p w14:paraId="30038FF6"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UC</w:t>
      </w:r>
    </w:p>
    <w:p w14:paraId="0788D151" w14:textId="5C836445" w:rsidR="00842A9D" w:rsidRDefault="00842A9D" w:rsidP="002A6EED">
      <w:pPr>
        <w:pStyle w:val="Definition"/>
        <w:autoSpaceDE w:val="0"/>
        <w:autoSpaceDN w:val="0"/>
        <w:adjustRightInd w:val="0"/>
        <w:rPr>
          <w:rFonts w:eastAsia="MS Mincho"/>
          <w:szCs w:val="24"/>
        </w:rPr>
      </w:pPr>
      <w:r w:rsidRPr="00842A9D">
        <w:rPr>
          <w:rFonts w:eastAsia="MS Mincho"/>
          <w:szCs w:val="24"/>
        </w:rPr>
        <w:t xml:space="preserve">description of a </w:t>
      </w:r>
      <w:r w:rsidRPr="00CB4B5E">
        <w:rPr>
          <w:rFonts w:eastAsia="MS Mincho"/>
          <w:i/>
          <w:iCs/>
          <w:szCs w:val="24"/>
        </w:rPr>
        <w:t xml:space="preserve">business </w:t>
      </w:r>
      <w:r>
        <w:rPr>
          <w:rFonts w:eastAsia="MS Mincho"/>
          <w:i/>
          <w:iCs/>
          <w:szCs w:val="24"/>
        </w:rPr>
        <w:t>context</w:t>
      </w:r>
      <w:r w:rsidRPr="002A6EED">
        <w:rPr>
          <w:rFonts w:eastAsia="MS Mincho"/>
          <w:szCs w:val="24"/>
        </w:rPr>
        <w:t xml:space="preserve"> </w:t>
      </w:r>
      <w:r>
        <w:rPr>
          <w:rFonts w:eastAsia="MS Mincho"/>
          <w:szCs w:val="24"/>
        </w:rPr>
        <w:t xml:space="preserve">(3.3.3) </w:t>
      </w:r>
      <w:r w:rsidRPr="00842A9D">
        <w:rPr>
          <w:rFonts w:eastAsia="MS Mincho"/>
          <w:szCs w:val="24"/>
        </w:rPr>
        <w:t xml:space="preserve">by defining a sequence of actions performed by one or more </w:t>
      </w:r>
      <w:r w:rsidRPr="00332DF1">
        <w:rPr>
          <w:rFonts w:eastAsia="MS Mincho"/>
          <w:i/>
          <w:szCs w:val="24"/>
        </w:rPr>
        <w:t>roles</w:t>
      </w:r>
      <w:r>
        <w:rPr>
          <w:rFonts w:eastAsia="MS Mincho"/>
          <w:szCs w:val="24"/>
        </w:rPr>
        <w:t xml:space="preserve"> (3.1.2)</w:t>
      </w:r>
      <w:r w:rsidRPr="002A6EED">
        <w:rPr>
          <w:rFonts w:eastAsia="MS Mincho"/>
          <w:szCs w:val="24"/>
        </w:rPr>
        <w:t xml:space="preserve"> </w:t>
      </w:r>
      <w:r>
        <w:t>to realize a purpose.</w:t>
      </w:r>
    </w:p>
    <w:p w14:paraId="2E81BF08" w14:textId="77777777" w:rsidR="00842A9D" w:rsidRPr="002A6EED" w:rsidRDefault="00842A9D" w:rsidP="00842A9D">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Note 1 to entry: A use case specifies the scope of the context.</w:t>
      </w:r>
    </w:p>
    <w:p w14:paraId="313DD7A9" w14:textId="76A094C4" w:rsidR="00842A9D" w:rsidRPr="002A6EED" w:rsidRDefault="00842A9D" w:rsidP="002A6EED">
      <w:pPr>
        <w:pStyle w:val="Definition"/>
        <w:autoSpaceDE w:val="0"/>
        <w:autoSpaceDN w:val="0"/>
        <w:adjustRightInd w:val="0"/>
        <w:rPr>
          <w:rFonts w:eastAsia="MS Mincho"/>
          <w:szCs w:val="24"/>
        </w:rPr>
      </w:pPr>
      <w:r>
        <w:t>[SOURCE: ISO 24014-1:2021, 3.36, modified - the word "process" has been changed to "business context", because a use case can encompass several business processes. The word "actor" has been replaced with "role". The phrase "and by the system itself" has been replaced with "to realize a purpose". The note to entry has been added.]</w:t>
      </w:r>
    </w:p>
    <w:p w14:paraId="6C298A95"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3.3.3</w:t>
      </w:r>
    </w:p>
    <w:p w14:paraId="10B6658D"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business context</w:t>
      </w:r>
    </w:p>
    <w:p w14:paraId="40628998" w14:textId="58DB71DF"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environment in which </w:t>
      </w:r>
      <w:r w:rsidRPr="00332DF1">
        <w:rPr>
          <w:rFonts w:eastAsia="MS Mincho"/>
          <w:i/>
          <w:szCs w:val="24"/>
        </w:rPr>
        <w:t>actors</w:t>
      </w:r>
      <w:r w:rsidR="00163985">
        <w:rPr>
          <w:rFonts w:eastAsia="MS Mincho"/>
          <w:szCs w:val="24"/>
        </w:rPr>
        <w:t xml:space="preserve"> (3.1.1)</w:t>
      </w:r>
      <w:r w:rsidRPr="002A6EED">
        <w:rPr>
          <w:rFonts w:eastAsia="MS Mincho"/>
          <w:szCs w:val="24"/>
        </w:rPr>
        <w:t xml:space="preserve"> undertake </w:t>
      </w:r>
      <w:r w:rsidR="008D75E4">
        <w:rPr>
          <w:rFonts w:eastAsia="MS Mincho"/>
          <w:szCs w:val="24"/>
        </w:rPr>
        <w:t xml:space="preserve">business </w:t>
      </w:r>
      <w:r w:rsidRPr="002A6EED">
        <w:rPr>
          <w:rFonts w:eastAsia="MS Mincho"/>
          <w:szCs w:val="24"/>
        </w:rPr>
        <w:t>processes</w:t>
      </w:r>
    </w:p>
    <w:p w14:paraId="1F456EFA" w14:textId="197961AF" w:rsidR="00663E67" w:rsidRPr="002A6EED" w:rsidRDefault="00663E67" w:rsidP="002A6EED">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 xml:space="preserve">Note 1 to entry: Such an environment includes all the </w:t>
      </w:r>
      <w:r w:rsidRPr="00332DF1">
        <w:rPr>
          <w:rFonts w:eastAsia="MS Mincho"/>
          <w:i/>
          <w:szCs w:val="24"/>
        </w:rPr>
        <w:t>roles</w:t>
      </w:r>
      <w:r w:rsidR="00163985">
        <w:rPr>
          <w:rFonts w:eastAsia="MS Mincho"/>
          <w:szCs w:val="24"/>
        </w:rPr>
        <w:t xml:space="preserve"> (3.1.2)</w:t>
      </w:r>
      <w:r w:rsidRPr="002A6EED">
        <w:rPr>
          <w:rFonts w:eastAsia="MS Mincho"/>
          <w:szCs w:val="24"/>
        </w:rPr>
        <w:t xml:space="preserve">, activities, and </w:t>
      </w:r>
      <w:r w:rsidRPr="00332DF1">
        <w:rPr>
          <w:rFonts w:eastAsia="MS Mincho"/>
          <w:i/>
          <w:szCs w:val="24"/>
        </w:rPr>
        <w:t>interactions</w:t>
      </w:r>
      <w:r w:rsidR="00163985">
        <w:rPr>
          <w:rFonts w:eastAsia="MS Mincho"/>
          <w:szCs w:val="24"/>
        </w:rPr>
        <w:t xml:space="preserve"> (3.4.2)</w:t>
      </w:r>
      <w:r w:rsidRPr="002A6EED">
        <w:rPr>
          <w:rFonts w:eastAsia="MS Mincho"/>
          <w:szCs w:val="24"/>
        </w:rPr>
        <w:t>, products and services under the actor's control.</w:t>
      </w:r>
    </w:p>
    <w:p w14:paraId="45BF2FBB"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3.3.4</w:t>
      </w:r>
    </w:p>
    <w:p w14:paraId="5296FAA4"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business process</w:t>
      </w:r>
    </w:p>
    <w:p w14:paraId="051A3A07" w14:textId="77777777"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set of interrelated or interacting activities that use inputs to deliver an intended result</w:t>
      </w:r>
    </w:p>
    <w:p w14:paraId="5A30C6DA" w14:textId="3305B48F" w:rsidR="00663E67" w:rsidRPr="002A6EED" w:rsidRDefault="00663E67" w:rsidP="002A6EED">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 xml:space="preserve">EXAMPLE: </w:t>
      </w:r>
      <w:r w:rsidR="00163985">
        <w:rPr>
          <w:rFonts w:eastAsia="MS Mincho"/>
          <w:szCs w:val="24"/>
        </w:rPr>
        <w:t>A</w:t>
      </w:r>
      <w:r w:rsidRPr="002A6EED">
        <w:rPr>
          <w:rFonts w:eastAsia="MS Mincho"/>
          <w:szCs w:val="24"/>
        </w:rPr>
        <w:t>greements, systems, services, or products.</w:t>
      </w:r>
    </w:p>
    <w:p w14:paraId="1C498EC3" w14:textId="6CE414CB" w:rsidR="00663E67" w:rsidRPr="00332DF1" w:rsidRDefault="00663E67" w:rsidP="002A6EED">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bookmarkStart w:id="10" w:name="_Hlk198743074"/>
      <w:r w:rsidRPr="002A6EED">
        <w:rPr>
          <w:rFonts w:eastAsia="MS Mincho"/>
          <w:szCs w:val="24"/>
        </w:rPr>
        <w:t xml:space="preserve">Note 1 to entry: a </w:t>
      </w:r>
      <w:r w:rsidR="00CB4B5E">
        <w:rPr>
          <w:rFonts w:eastAsia="MS Mincho"/>
          <w:szCs w:val="24"/>
        </w:rPr>
        <w:t xml:space="preserve">business </w:t>
      </w:r>
      <w:r w:rsidRPr="002A6EED">
        <w:rPr>
          <w:rFonts w:eastAsia="MS Mincho"/>
          <w:szCs w:val="24"/>
        </w:rPr>
        <w:t xml:space="preserve">process always contains one or more </w:t>
      </w:r>
      <w:r w:rsidRPr="00332DF1">
        <w:rPr>
          <w:rFonts w:eastAsia="MS Mincho"/>
          <w:i/>
          <w:szCs w:val="24"/>
        </w:rPr>
        <w:t>transactions</w:t>
      </w:r>
      <w:r w:rsidR="00163985">
        <w:rPr>
          <w:rFonts w:eastAsia="MS Mincho"/>
          <w:szCs w:val="24"/>
        </w:rPr>
        <w:t xml:space="preserve"> </w:t>
      </w:r>
      <w:r w:rsidR="00163985">
        <w:rPr>
          <w:rFonts w:eastAsia="MS Mincho"/>
          <w:szCs w:val="24"/>
          <w:lang w:val="en-US"/>
        </w:rPr>
        <w:t>(3.4.2).</w:t>
      </w:r>
    </w:p>
    <w:bookmarkEnd w:id="10"/>
    <w:p w14:paraId="4CF68217" w14:textId="523C7B90" w:rsidR="00663E67" w:rsidRPr="002A6EED" w:rsidRDefault="00663E67" w:rsidP="002A6EED">
      <w:pPr>
        <w:pStyle w:val="Source"/>
        <w:autoSpaceDE w:val="0"/>
        <w:autoSpaceDN w:val="0"/>
        <w:adjustRightInd w:val="0"/>
        <w:rPr>
          <w:rFonts w:eastAsia="MS Mincho"/>
          <w:szCs w:val="24"/>
        </w:rPr>
      </w:pPr>
      <w:r w:rsidRPr="002A6EED">
        <w:rPr>
          <w:rFonts w:eastAsia="MS Mincho"/>
          <w:szCs w:val="24"/>
        </w:rPr>
        <w:t xml:space="preserve">[SOURCE: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9000</w:t>
      </w:r>
      <w:r w:rsidRPr="002A6EED">
        <w:rPr>
          <w:rFonts w:eastAsia="MS Mincho"/>
          <w:szCs w:val="24"/>
        </w:rPr>
        <w:t>:</w:t>
      </w:r>
      <w:r w:rsidRPr="002A6EED">
        <w:rPr>
          <w:rStyle w:val="stdyear"/>
          <w:rFonts w:eastAsia="MS Mincho"/>
          <w:szCs w:val="24"/>
          <w:shd w:val="clear" w:color="auto" w:fill="auto"/>
        </w:rPr>
        <w:t>2015</w:t>
      </w:r>
      <w:r w:rsidRPr="002A6EED">
        <w:rPr>
          <w:rFonts w:eastAsia="MS Mincho"/>
          <w:szCs w:val="24"/>
        </w:rPr>
        <w:t xml:space="preserve">, </w:t>
      </w:r>
      <w:r w:rsidRPr="002A6EED">
        <w:rPr>
          <w:rStyle w:val="stdsection"/>
          <w:rFonts w:eastAsia="MS Mincho"/>
          <w:szCs w:val="24"/>
          <w:shd w:val="clear" w:color="auto" w:fill="auto"/>
        </w:rPr>
        <w:t>3.4.1</w:t>
      </w:r>
      <w:r w:rsidRPr="002A6EED">
        <w:rPr>
          <w:rFonts w:eastAsia="MS Mincho"/>
          <w:szCs w:val="24"/>
        </w:rPr>
        <w:t xml:space="preserve">, modified </w:t>
      </w:r>
      <w:r w:rsidR="00163985" w:rsidRPr="002A6EED">
        <w:rPr>
          <w:rFonts w:eastAsia="MS Mincho"/>
          <w:szCs w:val="24"/>
        </w:rPr>
        <w:t>—</w:t>
      </w:r>
      <w:r w:rsidRPr="002A6EED">
        <w:rPr>
          <w:rFonts w:eastAsia="MS Mincho"/>
          <w:szCs w:val="24"/>
        </w:rPr>
        <w:t xml:space="preserve"> </w:t>
      </w:r>
      <w:r w:rsidR="00163985">
        <w:rPr>
          <w:rFonts w:eastAsia="MS Mincho"/>
          <w:szCs w:val="24"/>
        </w:rPr>
        <w:t>EXAMPLE</w:t>
      </w:r>
      <w:r w:rsidR="00163985" w:rsidRPr="002A6EED">
        <w:rPr>
          <w:rFonts w:eastAsia="MS Mincho"/>
          <w:szCs w:val="24"/>
        </w:rPr>
        <w:t xml:space="preserve"> has been added</w:t>
      </w:r>
      <w:r w:rsidR="00163985">
        <w:rPr>
          <w:rFonts w:eastAsia="MS Mincho"/>
          <w:szCs w:val="24"/>
        </w:rPr>
        <w:t>;</w:t>
      </w:r>
      <w:r w:rsidRPr="002A6EED">
        <w:rPr>
          <w:rFonts w:eastAsia="MS Mincho"/>
          <w:szCs w:val="24"/>
        </w:rPr>
        <w:t xml:space="preserve"> notes to entry have been replaced with a </w:t>
      </w:r>
      <w:r w:rsidR="00163985">
        <w:rPr>
          <w:rFonts w:eastAsia="MS Mincho"/>
          <w:szCs w:val="24"/>
        </w:rPr>
        <w:t xml:space="preserve">new </w:t>
      </w:r>
      <w:r w:rsidRPr="002A6EED">
        <w:rPr>
          <w:rFonts w:eastAsia="MS Mincho"/>
          <w:szCs w:val="24"/>
        </w:rPr>
        <w:t>note to entry.]</w:t>
      </w:r>
    </w:p>
    <w:p w14:paraId="27E98F7D"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3.3.5</w:t>
      </w:r>
    </w:p>
    <w:p w14:paraId="46326DCD"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business context map</w:t>
      </w:r>
    </w:p>
    <w:p w14:paraId="17AB1E94" w14:textId="77777777"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graphical representation of the information flows related to a context</w:t>
      </w:r>
    </w:p>
    <w:p w14:paraId="1AC0C3B9" w14:textId="755D2A90" w:rsidR="00663E67" w:rsidRPr="002A6EED" w:rsidRDefault="00663E67" w:rsidP="002A6EED">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lastRenderedPageBreak/>
        <w:t xml:space="preserve">EXAMPLE: </w:t>
      </w:r>
      <w:r w:rsidR="00163985" w:rsidRPr="00332DF1">
        <w:rPr>
          <w:rFonts w:eastAsia="MS Mincho"/>
          <w:i/>
          <w:szCs w:val="24"/>
        </w:rPr>
        <w:t>I</w:t>
      </w:r>
      <w:r w:rsidRPr="00332DF1">
        <w:rPr>
          <w:rFonts w:eastAsia="MS Mincho"/>
          <w:i/>
          <w:szCs w:val="24"/>
        </w:rPr>
        <w:t>nteraction maps</w:t>
      </w:r>
      <w:r w:rsidR="00163985">
        <w:rPr>
          <w:rFonts w:eastAsia="MS Mincho"/>
          <w:szCs w:val="24"/>
        </w:rPr>
        <w:t xml:space="preserve"> (3.3.7)</w:t>
      </w:r>
      <w:r w:rsidRPr="002A6EED">
        <w:rPr>
          <w:rFonts w:eastAsia="MS Mincho"/>
          <w:szCs w:val="24"/>
        </w:rPr>
        <w:t xml:space="preserve"> and </w:t>
      </w:r>
      <w:r w:rsidRPr="00332DF1">
        <w:rPr>
          <w:rFonts w:eastAsia="MS Mincho"/>
          <w:i/>
          <w:szCs w:val="24"/>
        </w:rPr>
        <w:t>process maps</w:t>
      </w:r>
      <w:r w:rsidR="00163985">
        <w:rPr>
          <w:rFonts w:eastAsia="MS Mincho"/>
          <w:szCs w:val="24"/>
        </w:rPr>
        <w:t xml:space="preserve"> (3.3.6)</w:t>
      </w:r>
      <w:r w:rsidRPr="002A6EED">
        <w:rPr>
          <w:rFonts w:eastAsia="MS Mincho"/>
          <w:szCs w:val="24"/>
        </w:rPr>
        <w:t>.</w:t>
      </w:r>
    </w:p>
    <w:p w14:paraId="70214D45"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3.3.6</w:t>
      </w:r>
    </w:p>
    <w:p w14:paraId="489E51B1"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process map</w:t>
      </w:r>
    </w:p>
    <w:p w14:paraId="7CB0D66D"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PM</w:t>
      </w:r>
    </w:p>
    <w:p w14:paraId="271F1FB7" w14:textId="7516567B"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context map of the activities related to a </w:t>
      </w:r>
      <w:r w:rsidRPr="00332DF1">
        <w:rPr>
          <w:rFonts w:eastAsia="MS Mincho"/>
          <w:i/>
          <w:szCs w:val="24"/>
        </w:rPr>
        <w:t>use case</w:t>
      </w:r>
      <w:r w:rsidR="00163985">
        <w:rPr>
          <w:rFonts w:eastAsia="MS Mincho"/>
          <w:szCs w:val="24"/>
        </w:rPr>
        <w:t xml:space="preserve"> (3.3.2)</w:t>
      </w:r>
    </w:p>
    <w:p w14:paraId="70107CBB"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3.3.7</w:t>
      </w:r>
    </w:p>
    <w:p w14:paraId="438DF630"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interaction map</w:t>
      </w:r>
    </w:p>
    <w:p w14:paraId="382A6AC7" w14:textId="3D0E5217"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context map of the </w:t>
      </w:r>
      <w:r w:rsidRPr="00332DF1">
        <w:rPr>
          <w:rFonts w:eastAsia="MS Mincho"/>
          <w:i/>
          <w:szCs w:val="24"/>
        </w:rPr>
        <w:t>interactions</w:t>
      </w:r>
      <w:r w:rsidR="00163985">
        <w:rPr>
          <w:rFonts w:eastAsia="MS Mincho"/>
          <w:szCs w:val="24"/>
        </w:rPr>
        <w:t xml:space="preserve"> (3.4.2)</w:t>
      </w:r>
      <w:r w:rsidRPr="002A6EED">
        <w:rPr>
          <w:rFonts w:eastAsia="MS Mincho"/>
          <w:szCs w:val="24"/>
        </w:rPr>
        <w:t xml:space="preserve"> related to a </w:t>
      </w:r>
      <w:r w:rsidRPr="00332DF1">
        <w:rPr>
          <w:rFonts w:eastAsia="MS Mincho"/>
          <w:i/>
          <w:szCs w:val="24"/>
        </w:rPr>
        <w:t>use case</w:t>
      </w:r>
      <w:r w:rsidR="00163985">
        <w:rPr>
          <w:rFonts w:eastAsia="MS Mincho"/>
          <w:szCs w:val="24"/>
        </w:rPr>
        <w:t xml:space="preserve"> (3.3.2)</w:t>
      </w:r>
    </w:p>
    <w:p w14:paraId="4E4F17E1"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3.3.8</w:t>
      </w:r>
    </w:p>
    <w:p w14:paraId="4B53E66F"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information exchange</w:t>
      </w:r>
    </w:p>
    <w:p w14:paraId="6CBC060A" w14:textId="7A7A4CE2"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act of satisfying an </w:t>
      </w:r>
      <w:r w:rsidRPr="00332DF1">
        <w:rPr>
          <w:rFonts w:eastAsia="MS Mincho"/>
          <w:i/>
          <w:szCs w:val="24"/>
        </w:rPr>
        <w:t>information requirement</w:t>
      </w:r>
      <w:r w:rsidR="00163985">
        <w:rPr>
          <w:rFonts w:eastAsia="MS Mincho"/>
          <w:szCs w:val="24"/>
        </w:rPr>
        <w:t xml:space="preserve"> (3.3.9)</w:t>
      </w:r>
      <w:r w:rsidRPr="002A6EED">
        <w:rPr>
          <w:rFonts w:eastAsia="MS Mincho"/>
          <w:szCs w:val="24"/>
        </w:rPr>
        <w:t xml:space="preserve"> or part thereof</w:t>
      </w:r>
    </w:p>
    <w:p w14:paraId="0440A60C" w14:textId="16C9A5B8" w:rsidR="00663E67" w:rsidRPr="002A6EED" w:rsidRDefault="00663E67" w:rsidP="002A6EED">
      <w:pPr>
        <w:pStyle w:val="Source"/>
        <w:autoSpaceDE w:val="0"/>
        <w:autoSpaceDN w:val="0"/>
        <w:adjustRightInd w:val="0"/>
        <w:rPr>
          <w:rFonts w:eastAsia="MS Mincho"/>
          <w:szCs w:val="24"/>
        </w:rPr>
      </w:pPr>
      <w:r w:rsidRPr="002A6EED">
        <w:rPr>
          <w:rFonts w:eastAsia="MS Mincho"/>
          <w:szCs w:val="24"/>
        </w:rPr>
        <w:t xml:space="preserve">[SOURCE: </w:t>
      </w:r>
      <w:r w:rsidR="00112DBA" w:rsidRPr="00112DBA">
        <w:rPr>
          <w:rStyle w:val="stdpublisher"/>
          <w:szCs w:val="24"/>
          <w:shd w:val="clear" w:color="auto" w:fill="auto"/>
        </w:rPr>
        <w:t>ISO 7817-1:2024</w:t>
      </w:r>
      <w:r w:rsidRPr="002A6EED">
        <w:rPr>
          <w:rFonts w:eastAsia="MS Mincho"/>
          <w:szCs w:val="24"/>
        </w:rPr>
        <w:t xml:space="preserve">, </w:t>
      </w:r>
      <w:r w:rsidRPr="002A6EED">
        <w:rPr>
          <w:rStyle w:val="stdsection"/>
          <w:rFonts w:eastAsia="MS Mincho"/>
          <w:szCs w:val="24"/>
          <w:shd w:val="clear" w:color="auto" w:fill="auto"/>
        </w:rPr>
        <w:t>3.3</w:t>
      </w:r>
      <w:r w:rsidRPr="002A6EED">
        <w:rPr>
          <w:rFonts w:eastAsia="MS Mincho"/>
          <w:szCs w:val="24"/>
        </w:rPr>
        <w:t xml:space="preserve">, modified </w:t>
      </w:r>
      <w:r w:rsidR="00163985" w:rsidRPr="002A6EED">
        <w:rPr>
          <w:rFonts w:eastAsia="MS Mincho"/>
          <w:szCs w:val="24"/>
        </w:rPr>
        <w:t>—</w:t>
      </w:r>
      <w:r w:rsidRPr="002A6EED">
        <w:rPr>
          <w:rFonts w:eastAsia="MS Mincho"/>
          <w:szCs w:val="24"/>
        </w:rPr>
        <w:t xml:space="preserve"> The </w:t>
      </w:r>
      <w:r w:rsidR="00163985">
        <w:rPr>
          <w:rFonts w:eastAsia="MS Mincho"/>
          <w:szCs w:val="24"/>
        </w:rPr>
        <w:t>part of speech</w:t>
      </w:r>
      <w:r w:rsidRPr="002A6EED">
        <w:rPr>
          <w:rFonts w:eastAsia="MS Mincho"/>
          <w:szCs w:val="24"/>
        </w:rPr>
        <w:t xml:space="preserve"> "verb" </w:t>
      </w:r>
      <w:r w:rsidR="00163985">
        <w:rPr>
          <w:rFonts w:eastAsia="MS Mincho"/>
          <w:szCs w:val="24"/>
        </w:rPr>
        <w:t xml:space="preserve">has been </w:t>
      </w:r>
      <w:r w:rsidRPr="002A6EED">
        <w:rPr>
          <w:rFonts w:eastAsia="MS Mincho"/>
          <w:szCs w:val="24"/>
        </w:rPr>
        <w:t>removed.]</w:t>
      </w:r>
    </w:p>
    <w:p w14:paraId="3F2EC9F0" w14:textId="77777777" w:rsidR="00663E67" w:rsidRPr="00D05EDC" w:rsidRDefault="00663E67" w:rsidP="002A6EED">
      <w:pPr>
        <w:pStyle w:val="TermNum"/>
        <w:autoSpaceDE w:val="0"/>
        <w:autoSpaceDN w:val="0"/>
        <w:adjustRightInd w:val="0"/>
        <w:rPr>
          <w:rFonts w:eastAsia="MS Mincho"/>
          <w:szCs w:val="24"/>
        </w:rPr>
      </w:pPr>
      <w:r w:rsidRPr="00D05EDC">
        <w:rPr>
          <w:rFonts w:eastAsia="MS Mincho"/>
          <w:szCs w:val="24"/>
        </w:rPr>
        <w:t>3.3.9</w:t>
      </w:r>
    </w:p>
    <w:p w14:paraId="0105E325" w14:textId="77777777" w:rsidR="00663E67" w:rsidRPr="00D05EDC" w:rsidRDefault="00663E67" w:rsidP="002A6EED">
      <w:pPr>
        <w:pStyle w:val="Terms"/>
        <w:autoSpaceDE w:val="0"/>
        <w:autoSpaceDN w:val="0"/>
        <w:adjustRightInd w:val="0"/>
        <w:rPr>
          <w:rFonts w:eastAsia="MS Mincho"/>
          <w:szCs w:val="24"/>
        </w:rPr>
      </w:pPr>
      <w:r w:rsidRPr="00D05EDC">
        <w:rPr>
          <w:rFonts w:eastAsia="MS Mincho"/>
          <w:szCs w:val="24"/>
        </w:rPr>
        <w:t>information requirement</w:t>
      </w:r>
    </w:p>
    <w:p w14:paraId="59E7A595" w14:textId="77777777" w:rsidR="00663E67" w:rsidRPr="00D05EDC" w:rsidRDefault="10655AC9" w:rsidP="10655AC9">
      <w:pPr>
        <w:pStyle w:val="Definition"/>
        <w:autoSpaceDE w:val="0"/>
        <w:autoSpaceDN w:val="0"/>
        <w:adjustRightInd w:val="0"/>
        <w:rPr>
          <w:rFonts w:eastAsia="MS Mincho"/>
        </w:rPr>
      </w:pPr>
      <w:r w:rsidRPr="10655AC9">
        <w:rPr>
          <w:rFonts w:eastAsia="MS Mincho"/>
        </w:rPr>
        <w:t>specification for what, when and for whom information is to be produced</w:t>
      </w:r>
    </w:p>
    <w:p w14:paraId="33A44865" w14:textId="50A92AB2" w:rsidR="10655AC9" w:rsidRDefault="10655AC9" w:rsidP="009D544F">
      <w:pPr>
        <w:pStyle w:val="Note"/>
      </w:pPr>
      <w:r w:rsidRPr="009D544F">
        <w:rPr>
          <w:rFonts w:eastAsia="MS Mincho"/>
        </w:rPr>
        <w:t>Note 1 to entry: The specification of "how information is to be produced" is part of level of information need.</w:t>
      </w:r>
    </w:p>
    <w:p w14:paraId="676FC0AF" w14:textId="540AC85D" w:rsidR="00663E67" w:rsidRPr="00D05EDC" w:rsidRDefault="00663E67" w:rsidP="73AE2898">
      <w:pPr>
        <w:pStyle w:val="Source"/>
        <w:autoSpaceDE w:val="0"/>
        <w:autoSpaceDN w:val="0"/>
        <w:adjustRightInd w:val="0"/>
        <w:rPr>
          <w:rFonts w:eastAsia="MS Mincho"/>
        </w:rPr>
      </w:pPr>
      <w:r w:rsidRPr="73AE2898">
        <w:rPr>
          <w:rFonts w:eastAsia="MS Mincho"/>
        </w:rPr>
        <w:t xml:space="preserve">[SOURCE: </w:t>
      </w:r>
      <w:r w:rsidRPr="73AE2898">
        <w:rPr>
          <w:rStyle w:val="stdpublisher"/>
          <w:shd w:val="clear" w:color="auto" w:fill="auto"/>
        </w:rPr>
        <w:t>ISO</w:t>
      </w:r>
      <w:r w:rsidRPr="73AE2898">
        <w:rPr>
          <w:rFonts w:eastAsia="MS Mincho"/>
        </w:rPr>
        <w:t xml:space="preserve"> </w:t>
      </w:r>
      <w:r w:rsidRPr="73AE2898">
        <w:rPr>
          <w:rStyle w:val="stddocNumber"/>
          <w:rFonts w:eastAsia="MS Mincho"/>
          <w:shd w:val="clear" w:color="auto" w:fill="auto"/>
        </w:rPr>
        <w:t>19650</w:t>
      </w:r>
      <w:r w:rsidRPr="73AE2898">
        <w:rPr>
          <w:rFonts w:eastAsia="MS Mincho"/>
        </w:rPr>
        <w:t>-</w:t>
      </w:r>
      <w:r w:rsidRPr="73AE2898">
        <w:rPr>
          <w:rStyle w:val="stddocPartNumber"/>
          <w:rFonts w:eastAsia="MS Mincho"/>
          <w:shd w:val="clear" w:color="auto" w:fill="auto"/>
        </w:rPr>
        <w:t>1</w:t>
      </w:r>
      <w:r w:rsidRPr="73AE2898">
        <w:rPr>
          <w:rFonts w:eastAsia="MS Mincho"/>
        </w:rPr>
        <w:t>:</w:t>
      </w:r>
      <w:r w:rsidRPr="73AE2898">
        <w:rPr>
          <w:rStyle w:val="stdyear"/>
          <w:rFonts w:eastAsia="MS Mincho"/>
          <w:shd w:val="clear" w:color="auto" w:fill="auto"/>
        </w:rPr>
        <w:t>2018</w:t>
      </w:r>
      <w:r w:rsidRPr="73AE2898">
        <w:rPr>
          <w:rFonts w:eastAsia="MS Mincho"/>
        </w:rPr>
        <w:t xml:space="preserve">, </w:t>
      </w:r>
      <w:r w:rsidRPr="73AE2898">
        <w:rPr>
          <w:rStyle w:val="stdsection"/>
          <w:rFonts w:eastAsia="MS Mincho"/>
          <w:shd w:val="clear" w:color="auto" w:fill="auto"/>
        </w:rPr>
        <w:t>3.3.2</w:t>
      </w:r>
      <w:r w:rsidRPr="73AE2898">
        <w:rPr>
          <w:rFonts w:eastAsia="MS Mincho"/>
        </w:rPr>
        <w:t xml:space="preserve">, modified </w:t>
      </w:r>
      <w:r w:rsidR="00163985" w:rsidRPr="73AE2898">
        <w:rPr>
          <w:rFonts w:eastAsia="MS Mincho"/>
        </w:rPr>
        <w:t>—</w:t>
      </w:r>
      <w:r w:rsidRPr="73AE2898">
        <w:rPr>
          <w:rFonts w:eastAsia="MS Mincho"/>
        </w:rPr>
        <w:t xml:space="preserve"> The word "how" ha</w:t>
      </w:r>
      <w:r w:rsidR="00163985" w:rsidRPr="73AE2898">
        <w:rPr>
          <w:rFonts w:eastAsia="MS Mincho"/>
        </w:rPr>
        <w:t>s</w:t>
      </w:r>
      <w:r w:rsidRPr="73AE2898">
        <w:rPr>
          <w:rFonts w:eastAsia="MS Mincho"/>
        </w:rPr>
        <w:t xml:space="preserve"> been removed</w:t>
      </w:r>
      <w:r w:rsidR="00163985" w:rsidRPr="73AE2898">
        <w:rPr>
          <w:rFonts w:eastAsia="MS Mincho"/>
        </w:rPr>
        <w:t xml:space="preserve">; </w:t>
      </w:r>
      <w:commentRangeStart w:id="11"/>
      <w:commentRangeStart w:id="12"/>
      <w:r w:rsidR="00163985" w:rsidRPr="73AE2898">
        <w:rPr>
          <w:rFonts w:eastAsia="MS Mincho"/>
        </w:rPr>
        <w:t>note 1 to entry</w:t>
      </w:r>
      <w:commentRangeEnd w:id="11"/>
      <w:r w:rsidRPr="73AE2898">
        <w:rPr>
          <w:rStyle w:val="CommentReference"/>
          <w:rFonts w:eastAsia="MS Mincho"/>
          <w:sz w:val="22"/>
          <w:lang w:val="en-GB"/>
        </w:rPr>
        <w:commentReference w:id="11"/>
      </w:r>
      <w:commentRangeEnd w:id="12"/>
      <w:r w:rsidRPr="73AE2898">
        <w:rPr>
          <w:rStyle w:val="CommentReference"/>
          <w:rFonts w:eastAsia="MS Mincho"/>
          <w:sz w:val="22"/>
          <w:lang w:val="en-GB"/>
        </w:rPr>
        <w:commentReference w:id="12"/>
      </w:r>
      <w:r w:rsidR="00163985" w:rsidRPr="73AE2898">
        <w:rPr>
          <w:rFonts w:eastAsia="MS Mincho"/>
        </w:rPr>
        <w:t xml:space="preserve"> has been added</w:t>
      </w:r>
      <w:r w:rsidRPr="73AE2898">
        <w:rPr>
          <w:rFonts w:eastAsia="MS Mincho"/>
        </w:rPr>
        <w:t>.]</w:t>
      </w:r>
    </w:p>
    <w:p w14:paraId="453FE133"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3.3.10</w:t>
      </w:r>
    </w:p>
    <w:p w14:paraId="3EAF4362"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exchange requirement</w:t>
      </w:r>
    </w:p>
    <w:p w14:paraId="64B8E8FB"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ER</w:t>
      </w:r>
    </w:p>
    <w:p w14:paraId="24CED1FB" w14:textId="467B25BE"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defined collection of </w:t>
      </w:r>
      <w:r w:rsidRPr="00332DF1">
        <w:rPr>
          <w:rFonts w:eastAsia="MS Mincho"/>
          <w:i/>
          <w:szCs w:val="24"/>
        </w:rPr>
        <w:t>information units</w:t>
      </w:r>
      <w:r w:rsidR="00163985">
        <w:rPr>
          <w:rFonts w:eastAsia="MS Mincho"/>
          <w:szCs w:val="24"/>
        </w:rPr>
        <w:t xml:space="preserve"> (3.3.11)</w:t>
      </w:r>
      <w:r w:rsidRPr="002A6EED">
        <w:rPr>
          <w:rFonts w:eastAsia="MS Mincho"/>
          <w:szCs w:val="24"/>
        </w:rPr>
        <w:t xml:space="preserve"> required to fulfil a </w:t>
      </w:r>
      <w:r w:rsidRPr="00332DF1">
        <w:rPr>
          <w:rFonts w:eastAsia="MS Mincho"/>
          <w:i/>
          <w:szCs w:val="24"/>
        </w:rPr>
        <w:t>use case</w:t>
      </w:r>
      <w:r w:rsidR="00163985">
        <w:rPr>
          <w:rFonts w:eastAsia="MS Mincho"/>
          <w:szCs w:val="24"/>
        </w:rPr>
        <w:t xml:space="preserve"> (3.3.2)</w:t>
      </w:r>
    </w:p>
    <w:p w14:paraId="2D5A5A22"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3.3.11</w:t>
      </w:r>
    </w:p>
    <w:p w14:paraId="7E409CEB"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information unit</w:t>
      </w:r>
    </w:p>
    <w:p w14:paraId="0FD0EA05" w14:textId="4B010385" w:rsidR="00663E67" w:rsidRPr="002A6EED" w:rsidRDefault="007E342B" w:rsidP="002A6EED">
      <w:pPr>
        <w:pStyle w:val="Definition"/>
        <w:autoSpaceDE w:val="0"/>
        <w:autoSpaceDN w:val="0"/>
        <w:adjustRightInd w:val="0"/>
        <w:rPr>
          <w:rFonts w:eastAsia="MS Mincho"/>
          <w:szCs w:val="24"/>
        </w:rPr>
      </w:pPr>
      <w:r>
        <w:rPr>
          <w:rFonts w:eastAsia="MS Mincho"/>
          <w:szCs w:val="24"/>
        </w:rPr>
        <w:t xml:space="preserve">description of a </w:t>
      </w:r>
      <w:r w:rsidR="00663E67" w:rsidRPr="002A6EED">
        <w:rPr>
          <w:rFonts w:eastAsia="MS Mincho"/>
          <w:szCs w:val="24"/>
        </w:rPr>
        <w:t>piece of information</w:t>
      </w:r>
    </w:p>
    <w:p w14:paraId="5CAE8507" w14:textId="524C3540" w:rsidR="00663E67" w:rsidRDefault="00663E67" w:rsidP="002A6EED">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 xml:space="preserve">EXAMPLE: </w:t>
      </w:r>
      <w:r w:rsidR="00642291" w:rsidRPr="00642291">
        <w:rPr>
          <w:rFonts w:eastAsia="MS Mincho"/>
          <w:szCs w:val="24"/>
        </w:rPr>
        <w:t>Inspection report, window identifier, room depth</w:t>
      </w:r>
      <w:r w:rsidRPr="002A6EED">
        <w:rPr>
          <w:rFonts w:eastAsia="MS Mincho"/>
          <w:szCs w:val="24"/>
        </w:rPr>
        <w:t>.</w:t>
      </w:r>
    </w:p>
    <w:p w14:paraId="55887AE0" w14:textId="21472F90" w:rsidR="00A15893" w:rsidRDefault="00A15893" w:rsidP="00F81418">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Pr>
          <w:rFonts w:eastAsia="MS Mincho"/>
          <w:szCs w:val="24"/>
        </w:rPr>
        <w:t xml:space="preserve">Note 1 to entry: </w:t>
      </w:r>
      <w:r w:rsidRPr="00A15893">
        <w:rPr>
          <w:rFonts w:eastAsia="MS Mincho"/>
          <w:szCs w:val="24"/>
        </w:rPr>
        <w:t xml:space="preserve">Information units </w:t>
      </w:r>
      <w:r w:rsidR="008F039C">
        <w:rPr>
          <w:rFonts w:eastAsia="MS Mincho"/>
          <w:szCs w:val="24"/>
        </w:rPr>
        <w:t xml:space="preserve">can refer to </w:t>
      </w:r>
      <w:r w:rsidRPr="00A15893">
        <w:rPr>
          <w:rFonts w:eastAsia="MS Mincho"/>
          <w:szCs w:val="24"/>
        </w:rPr>
        <w:t xml:space="preserve">anything </w:t>
      </w:r>
      <w:r w:rsidR="008F039C">
        <w:rPr>
          <w:rFonts w:eastAsia="MS Mincho"/>
          <w:szCs w:val="24"/>
        </w:rPr>
        <w:t xml:space="preserve">used as part fulfilment of an exchange requirement, </w:t>
      </w:r>
      <w:r w:rsidRPr="00A15893">
        <w:rPr>
          <w:rFonts w:eastAsia="MS Mincho"/>
          <w:szCs w:val="24"/>
        </w:rPr>
        <w:t>ranging</w:t>
      </w:r>
      <w:r w:rsidR="008F039C">
        <w:rPr>
          <w:rFonts w:eastAsia="MS Mincho"/>
          <w:szCs w:val="24"/>
        </w:rPr>
        <w:t xml:space="preserve"> </w:t>
      </w:r>
      <w:r w:rsidRPr="00A15893">
        <w:rPr>
          <w:rFonts w:eastAsia="MS Mincho"/>
          <w:szCs w:val="24"/>
        </w:rPr>
        <w:t xml:space="preserve">from </w:t>
      </w:r>
      <w:r w:rsidR="008F039C">
        <w:rPr>
          <w:rFonts w:eastAsia="MS Mincho"/>
          <w:szCs w:val="24"/>
        </w:rPr>
        <w:t xml:space="preserve">entire information containers </w:t>
      </w:r>
      <w:r w:rsidR="008F039C" w:rsidRPr="00A15893">
        <w:rPr>
          <w:rFonts w:eastAsia="MS Mincho"/>
          <w:szCs w:val="24"/>
        </w:rPr>
        <w:t>such</w:t>
      </w:r>
      <w:r w:rsidRPr="00A15893">
        <w:rPr>
          <w:rFonts w:eastAsia="MS Mincho"/>
          <w:szCs w:val="24"/>
        </w:rPr>
        <w:t xml:space="preserve"> as </w:t>
      </w:r>
      <w:r w:rsidR="008F039C">
        <w:rPr>
          <w:rFonts w:eastAsia="MS Mincho"/>
          <w:szCs w:val="24"/>
        </w:rPr>
        <w:t xml:space="preserve">an </w:t>
      </w:r>
      <w:r w:rsidRPr="00A15893">
        <w:rPr>
          <w:rFonts w:eastAsia="MS Mincho"/>
          <w:szCs w:val="24"/>
        </w:rPr>
        <w:t xml:space="preserve">"invitation to bid" or </w:t>
      </w:r>
      <w:r w:rsidR="003B7CB0">
        <w:rPr>
          <w:rFonts w:eastAsia="MS Mincho"/>
          <w:szCs w:val="24"/>
        </w:rPr>
        <w:t>an asset model,</w:t>
      </w:r>
      <w:r w:rsidRPr="00A15893">
        <w:rPr>
          <w:rFonts w:eastAsia="MS Mincho"/>
          <w:szCs w:val="24"/>
        </w:rPr>
        <w:t xml:space="preserve"> to specific information items</w:t>
      </w:r>
      <w:r w:rsidR="008F039C">
        <w:rPr>
          <w:rFonts w:eastAsia="MS Mincho"/>
          <w:szCs w:val="24"/>
        </w:rPr>
        <w:t xml:space="preserve"> such as </w:t>
      </w:r>
      <w:r w:rsidR="003B7CB0">
        <w:rPr>
          <w:rFonts w:eastAsia="MS Mincho"/>
          <w:szCs w:val="24"/>
        </w:rPr>
        <w:t xml:space="preserve">the properties of </w:t>
      </w:r>
      <w:r w:rsidRPr="00A15893">
        <w:rPr>
          <w:rFonts w:eastAsia="MS Mincho"/>
          <w:szCs w:val="24"/>
        </w:rPr>
        <w:t>object</w:t>
      </w:r>
      <w:r w:rsidR="003B7CB0">
        <w:rPr>
          <w:rFonts w:eastAsia="MS Mincho"/>
          <w:szCs w:val="24"/>
        </w:rPr>
        <w:t>s or the components</w:t>
      </w:r>
      <w:r w:rsidR="008F039C">
        <w:rPr>
          <w:rFonts w:eastAsia="MS Mincho"/>
          <w:szCs w:val="24"/>
        </w:rPr>
        <w:t xml:space="preserve"> </w:t>
      </w:r>
      <w:r w:rsidR="003B7CB0">
        <w:rPr>
          <w:rFonts w:eastAsia="MS Mincho"/>
          <w:szCs w:val="24"/>
        </w:rPr>
        <w:t>that make up an object</w:t>
      </w:r>
    </w:p>
    <w:p w14:paraId="2E3234C3" w14:textId="4F8206D5" w:rsidR="00663E67" w:rsidRPr="002A6EED" w:rsidRDefault="0015125F" w:rsidP="002A6EED">
      <w:pPr>
        <w:pStyle w:val="Heading2"/>
        <w:tabs>
          <w:tab w:val="left" w:pos="400"/>
        </w:tabs>
        <w:autoSpaceDE w:val="0"/>
        <w:autoSpaceDN w:val="0"/>
        <w:adjustRightInd w:val="0"/>
        <w:rPr>
          <w:szCs w:val="24"/>
        </w:rPr>
      </w:pPr>
      <w:bookmarkStart w:id="13" w:name="_Toc199927277"/>
      <w:r>
        <w:rPr>
          <w:szCs w:val="24"/>
        </w:rPr>
        <w:t>I</w:t>
      </w:r>
      <w:r w:rsidR="00663E67" w:rsidRPr="002A6EED">
        <w:rPr>
          <w:szCs w:val="24"/>
        </w:rPr>
        <w:t>nteraction within organi</w:t>
      </w:r>
      <w:r>
        <w:rPr>
          <w:szCs w:val="24"/>
        </w:rPr>
        <w:t>z</w:t>
      </w:r>
      <w:r w:rsidR="00663E67" w:rsidRPr="002A6EED">
        <w:rPr>
          <w:szCs w:val="24"/>
        </w:rPr>
        <w:t>ations</w:t>
      </w:r>
      <w:bookmarkEnd w:id="13"/>
    </w:p>
    <w:p w14:paraId="571EE0CC"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3.4.1</w:t>
      </w:r>
    </w:p>
    <w:p w14:paraId="56A2E8A5"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interaction framework</w:t>
      </w:r>
    </w:p>
    <w:p w14:paraId="42C3E96B" w14:textId="69701AEA"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XML file for the elements of an </w:t>
      </w:r>
      <w:r w:rsidRPr="00332DF1">
        <w:rPr>
          <w:rFonts w:eastAsia="MS Mincho"/>
          <w:i/>
          <w:szCs w:val="24"/>
        </w:rPr>
        <w:t>interaction</w:t>
      </w:r>
      <w:r w:rsidR="00163985">
        <w:rPr>
          <w:rFonts w:eastAsia="MS Mincho"/>
          <w:szCs w:val="24"/>
        </w:rPr>
        <w:t xml:space="preserve"> (3.4.2)</w:t>
      </w:r>
    </w:p>
    <w:p w14:paraId="70DE81CA" w14:textId="5B5DF44E" w:rsidR="00663E67" w:rsidRPr="002A6EED" w:rsidRDefault="00663E67" w:rsidP="002A6EED">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 xml:space="preserve">Note 1 to entry: Elements of an interaction include </w:t>
      </w:r>
      <w:r w:rsidRPr="00332DF1">
        <w:rPr>
          <w:rFonts w:eastAsia="MS Mincho"/>
          <w:i/>
          <w:szCs w:val="24"/>
        </w:rPr>
        <w:t>roles</w:t>
      </w:r>
      <w:r w:rsidR="00163985">
        <w:rPr>
          <w:rFonts w:eastAsia="MS Mincho"/>
          <w:szCs w:val="24"/>
        </w:rPr>
        <w:t xml:space="preserve"> (3.1.2)</w:t>
      </w:r>
      <w:r w:rsidRPr="002A6EED">
        <w:rPr>
          <w:rFonts w:eastAsia="MS Mincho"/>
          <w:szCs w:val="24"/>
        </w:rPr>
        <w:t xml:space="preserve">, </w:t>
      </w:r>
      <w:r w:rsidRPr="00332DF1">
        <w:rPr>
          <w:rFonts w:eastAsia="MS Mincho"/>
          <w:i/>
          <w:szCs w:val="24"/>
        </w:rPr>
        <w:t>transactions</w:t>
      </w:r>
      <w:r w:rsidR="00163985">
        <w:rPr>
          <w:rFonts w:eastAsia="MS Mincho"/>
          <w:szCs w:val="24"/>
        </w:rPr>
        <w:t xml:space="preserve"> </w:t>
      </w:r>
      <w:r w:rsidR="00163985">
        <w:rPr>
          <w:rFonts w:eastAsia="MS Mincho"/>
          <w:szCs w:val="24"/>
          <w:lang w:val="en-US"/>
        </w:rPr>
        <w:t>(3.4.2)</w:t>
      </w:r>
      <w:r w:rsidRPr="002A6EED">
        <w:rPr>
          <w:rFonts w:eastAsia="MS Mincho"/>
          <w:szCs w:val="24"/>
        </w:rPr>
        <w:t xml:space="preserve">, messages, and </w:t>
      </w:r>
      <w:r w:rsidRPr="00332DF1">
        <w:rPr>
          <w:rFonts w:eastAsia="MS Mincho"/>
          <w:i/>
          <w:szCs w:val="24"/>
        </w:rPr>
        <w:t>information units</w:t>
      </w:r>
      <w:r w:rsidR="00163985">
        <w:rPr>
          <w:rFonts w:eastAsia="MS Mincho"/>
          <w:szCs w:val="24"/>
        </w:rPr>
        <w:t xml:space="preserve"> (3.3.11).</w:t>
      </w:r>
    </w:p>
    <w:p w14:paraId="05CDCB7D" w14:textId="711D50AF"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t>3.4.2</w:t>
      </w:r>
    </w:p>
    <w:p w14:paraId="43043202"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interaction</w:t>
      </w:r>
    </w:p>
    <w:p w14:paraId="12FF4807" w14:textId="2F52B68D"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communicative action between two </w:t>
      </w:r>
      <w:r w:rsidRPr="00332DF1">
        <w:rPr>
          <w:rFonts w:eastAsia="MS Mincho"/>
          <w:i/>
          <w:szCs w:val="24"/>
        </w:rPr>
        <w:t>roles</w:t>
      </w:r>
      <w:r w:rsidR="00163985">
        <w:rPr>
          <w:rFonts w:eastAsia="MS Mincho"/>
          <w:szCs w:val="24"/>
        </w:rPr>
        <w:t xml:space="preserve"> (3.1.2)</w:t>
      </w:r>
    </w:p>
    <w:p w14:paraId="667AEB17" w14:textId="77777777" w:rsidR="00663E67" w:rsidRPr="002A6EED" w:rsidRDefault="00663E67" w:rsidP="002A6EED">
      <w:pPr>
        <w:pStyle w:val="TermNum"/>
        <w:autoSpaceDE w:val="0"/>
        <w:autoSpaceDN w:val="0"/>
        <w:adjustRightInd w:val="0"/>
        <w:rPr>
          <w:rFonts w:eastAsia="MS Mincho"/>
          <w:szCs w:val="24"/>
        </w:rPr>
      </w:pPr>
      <w:r w:rsidRPr="002A6EED">
        <w:rPr>
          <w:rFonts w:eastAsia="MS Mincho"/>
          <w:szCs w:val="24"/>
        </w:rPr>
        <w:lastRenderedPageBreak/>
        <w:t>3.4.3</w:t>
      </w:r>
    </w:p>
    <w:p w14:paraId="1499B430" w14:textId="77777777" w:rsidR="00663E67" w:rsidRPr="002A6EED" w:rsidRDefault="00663E67" w:rsidP="002A6EED">
      <w:pPr>
        <w:pStyle w:val="Terms"/>
        <w:autoSpaceDE w:val="0"/>
        <w:autoSpaceDN w:val="0"/>
        <w:adjustRightInd w:val="0"/>
        <w:rPr>
          <w:rFonts w:eastAsia="MS Mincho"/>
          <w:szCs w:val="24"/>
        </w:rPr>
      </w:pPr>
      <w:r w:rsidRPr="002A6EED">
        <w:rPr>
          <w:rFonts w:eastAsia="MS Mincho"/>
          <w:szCs w:val="24"/>
        </w:rPr>
        <w:t>transaction</w:t>
      </w:r>
    </w:p>
    <w:p w14:paraId="67A25F51" w14:textId="0CC565B1" w:rsidR="00663E67" w:rsidRPr="002A6EED" w:rsidRDefault="00663E67" w:rsidP="002A6EED">
      <w:pPr>
        <w:pStyle w:val="Definition"/>
        <w:autoSpaceDE w:val="0"/>
        <w:autoSpaceDN w:val="0"/>
        <w:adjustRightInd w:val="0"/>
        <w:rPr>
          <w:rFonts w:eastAsia="MS Mincho"/>
          <w:szCs w:val="24"/>
        </w:rPr>
      </w:pPr>
      <w:r w:rsidRPr="002A6EED">
        <w:rPr>
          <w:rFonts w:eastAsia="MS Mincho"/>
          <w:szCs w:val="24"/>
        </w:rPr>
        <w:t xml:space="preserve">sequence of </w:t>
      </w:r>
      <w:r w:rsidRPr="00332DF1">
        <w:rPr>
          <w:rFonts w:eastAsia="MS Mincho"/>
          <w:i/>
          <w:szCs w:val="24"/>
        </w:rPr>
        <w:t>interactions</w:t>
      </w:r>
      <w:r w:rsidR="00163985">
        <w:rPr>
          <w:rFonts w:eastAsia="MS Mincho"/>
          <w:szCs w:val="24"/>
        </w:rPr>
        <w:t xml:space="preserve"> (3.4.2)</w:t>
      </w:r>
      <w:r w:rsidRPr="002A6EED">
        <w:rPr>
          <w:rFonts w:eastAsia="MS Mincho"/>
          <w:szCs w:val="24"/>
        </w:rPr>
        <w:t xml:space="preserve"> involving the exchange of information using messages</w:t>
      </w:r>
    </w:p>
    <w:p w14:paraId="5B2F8403" w14:textId="13320E33" w:rsidR="00663E67" w:rsidRPr="002A6EED" w:rsidRDefault="00663E67" w:rsidP="002A6EED">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 xml:space="preserve">EXAMPLE: Processing of a request by one </w:t>
      </w:r>
      <w:r w:rsidRPr="00332DF1">
        <w:rPr>
          <w:rFonts w:eastAsia="MS Mincho"/>
          <w:i/>
          <w:szCs w:val="24"/>
        </w:rPr>
        <w:t>role</w:t>
      </w:r>
      <w:r w:rsidR="00163985">
        <w:rPr>
          <w:rFonts w:eastAsia="MS Mincho"/>
          <w:szCs w:val="24"/>
        </w:rPr>
        <w:t xml:space="preserve"> (3.1.2)</w:t>
      </w:r>
      <w:r w:rsidRPr="002A6EED">
        <w:rPr>
          <w:rFonts w:eastAsia="MS Mincho"/>
          <w:szCs w:val="24"/>
        </w:rPr>
        <w:t xml:space="preserve"> on behalf of another.</w:t>
      </w:r>
    </w:p>
    <w:p w14:paraId="48E83BE9" w14:textId="77777777" w:rsidR="00663E67" w:rsidRPr="002A6EED" w:rsidRDefault="00663E67" w:rsidP="002A6EED">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Note 1 to entry: A transaction is a message between the initiator and the executor.</w:t>
      </w:r>
    </w:p>
    <w:p w14:paraId="104F24CD" w14:textId="77777777" w:rsidR="00663E67" w:rsidRPr="002A6EED" w:rsidRDefault="00663E67" w:rsidP="002A6EED">
      <w:pPr>
        <w:pStyle w:val="Heading1"/>
        <w:autoSpaceDE w:val="0"/>
        <w:autoSpaceDN w:val="0"/>
        <w:adjustRightInd w:val="0"/>
        <w:rPr>
          <w:szCs w:val="24"/>
        </w:rPr>
      </w:pPr>
      <w:bookmarkStart w:id="14" w:name="_Toc199927278"/>
      <w:r w:rsidRPr="002A6EED">
        <w:rPr>
          <w:szCs w:val="24"/>
        </w:rPr>
        <w:t>Information delivery manual</w:t>
      </w:r>
      <w:bookmarkEnd w:id="14"/>
    </w:p>
    <w:p w14:paraId="47438711" w14:textId="77777777" w:rsidR="00663E67" w:rsidRPr="002A6EED" w:rsidRDefault="00663E67" w:rsidP="002A6EED">
      <w:pPr>
        <w:pStyle w:val="Heading2"/>
        <w:tabs>
          <w:tab w:val="left" w:pos="400"/>
        </w:tabs>
        <w:autoSpaceDE w:val="0"/>
        <w:autoSpaceDN w:val="0"/>
        <w:adjustRightInd w:val="0"/>
        <w:rPr>
          <w:szCs w:val="24"/>
        </w:rPr>
      </w:pPr>
      <w:bookmarkStart w:id="15" w:name="_Toc199927279"/>
      <w:r w:rsidRPr="002A6EED">
        <w:rPr>
          <w:szCs w:val="24"/>
        </w:rPr>
        <w:t>General</w:t>
      </w:r>
      <w:bookmarkEnd w:id="15"/>
    </w:p>
    <w:p w14:paraId="04A172AB" w14:textId="5615F88F" w:rsidR="00663E67" w:rsidRPr="002A6EED" w:rsidRDefault="00663E67" w:rsidP="10655AC9">
      <w:pPr>
        <w:pStyle w:val="BodyText"/>
        <w:autoSpaceDE w:val="0"/>
        <w:autoSpaceDN w:val="0"/>
        <w:adjustRightInd w:val="0"/>
        <w:rPr>
          <w:rFonts w:eastAsia="MS Mincho"/>
        </w:rPr>
      </w:pPr>
      <w:r w:rsidRPr="10655AC9">
        <w:rPr>
          <w:rFonts w:eastAsia="MS Mincho"/>
        </w:rPr>
        <w:t xml:space="preserve">This clause </w:t>
      </w:r>
      <w:r w:rsidR="00780CC3" w:rsidRPr="10655AC9">
        <w:rPr>
          <w:rFonts w:eastAsia="MS Mincho"/>
        </w:rPr>
        <w:t>specifies the general requirements of an IDM as well as</w:t>
      </w:r>
      <w:r w:rsidRPr="10655AC9">
        <w:rPr>
          <w:rFonts w:eastAsia="MS Mincho"/>
        </w:rPr>
        <w:t xml:space="preserve"> the concepts and principles that inform the development of its three main components: a defined use case, a description of the business context and the specification of the exchange requirements. The IDM methodology presented in this document may be followed to develop an IDM from first principles, but that </w:t>
      </w:r>
      <w:r w:rsidR="00CB4B5E" w:rsidRPr="10655AC9">
        <w:rPr>
          <w:rFonts w:eastAsia="MS Mincho"/>
        </w:rPr>
        <w:t>work</w:t>
      </w:r>
      <w:r w:rsidRPr="10655AC9">
        <w:rPr>
          <w:rFonts w:eastAsia="MS Mincho"/>
        </w:rPr>
        <w:t xml:space="preserve"> may also be streamlined as described in the </w:t>
      </w:r>
      <w:r w:rsidRPr="10655AC9">
        <w:rPr>
          <w:rStyle w:val="citeapp"/>
          <w:shd w:val="clear" w:color="auto" w:fill="auto"/>
        </w:rPr>
        <w:t>Annex</w:t>
      </w:r>
      <w:r w:rsidR="0031452F" w:rsidRPr="10655AC9">
        <w:rPr>
          <w:rStyle w:val="citeapp"/>
          <w:shd w:val="clear" w:color="auto" w:fill="auto"/>
        </w:rPr>
        <w:t> </w:t>
      </w:r>
      <w:r w:rsidRPr="10655AC9">
        <w:rPr>
          <w:rStyle w:val="citeapp"/>
          <w:shd w:val="clear" w:color="auto" w:fill="auto"/>
        </w:rPr>
        <w:t>A</w:t>
      </w:r>
      <w:r w:rsidRPr="10655AC9">
        <w:rPr>
          <w:rFonts w:eastAsia="MS Mincho"/>
        </w:rPr>
        <w:t xml:space="preserve"> </w:t>
      </w:r>
      <w:r w:rsidR="00B401C1" w:rsidRPr="10655AC9">
        <w:rPr>
          <w:rFonts w:eastAsia="MS Mincho"/>
        </w:rPr>
        <w:t>if</w:t>
      </w:r>
      <w:r w:rsidRPr="10655AC9">
        <w:rPr>
          <w:rFonts w:eastAsia="MS Mincho"/>
        </w:rPr>
        <w:t xml:space="preserve"> the prescribed components of the IDM are provided as </w:t>
      </w:r>
      <w:commentRangeStart w:id="16"/>
      <w:r w:rsidRPr="10655AC9">
        <w:rPr>
          <w:rFonts w:eastAsia="MS Mincho"/>
        </w:rPr>
        <w:t>described in this document and the</w:t>
      </w:r>
      <w:commentRangeEnd w:id="16"/>
      <w:r w:rsidRPr="10655AC9">
        <w:rPr>
          <w:rStyle w:val="CommentReference"/>
          <w:rFonts w:eastAsia="MS Mincho"/>
          <w:sz w:val="22"/>
          <w:lang w:val="en-GB"/>
        </w:rPr>
        <w:commentReference w:id="16"/>
      </w:r>
      <w:r w:rsidRPr="10655AC9">
        <w:rPr>
          <w:rFonts w:eastAsia="MS Mincho"/>
        </w:rPr>
        <w:t xml:space="preserve"> information specifications are able to be made relevant to local working practices.</w:t>
      </w:r>
    </w:p>
    <w:p w14:paraId="40B8B548" w14:textId="77777777" w:rsidR="00663E67" w:rsidRPr="002A6EED" w:rsidRDefault="00663E67" w:rsidP="002A6EED">
      <w:pPr>
        <w:pStyle w:val="Heading2"/>
        <w:tabs>
          <w:tab w:val="left" w:pos="400"/>
        </w:tabs>
        <w:autoSpaceDE w:val="0"/>
        <w:autoSpaceDN w:val="0"/>
        <w:adjustRightInd w:val="0"/>
        <w:rPr>
          <w:szCs w:val="24"/>
        </w:rPr>
      </w:pPr>
      <w:bookmarkStart w:id="17" w:name="_Toc199927280"/>
      <w:r w:rsidRPr="002A6EED">
        <w:rPr>
          <w:szCs w:val="24"/>
        </w:rPr>
        <w:t>General requirements of an IDM</w:t>
      </w:r>
      <w:bookmarkEnd w:id="17"/>
    </w:p>
    <w:p w14:paraId="090F569D" w14:textId="3A0DB341"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An IDM shall deliver the following</w:t>
      </w:r>
      <w:r w:rsidR="008014B9">
        <w:rPr>
          <w:rFonts w:eastAsia="MS Mincho"/>
          <w:szCs w:val="24"/>
        </w:rPr>
        <w:t xml:space="preserve"> as a </w:t>
      </w:r>
      <w:r w:rsidR="00237BB8">
        <w:rPr>
          <w:rFonts w:eastAsia="MS Mincho"/>
          <w:szCs w:val="24"/>
        </w:rPr>
        <w:t>minimum</w:t>
      </w:r>
      <w:r w:rsidR="009316ED">
        <w:rPr>
          <w:rFonts w:eastAsia="MS Mincho"/>
          <w:szCs w:val="24"/>
        </w:rPr>
        <w:t>:</w:t>
      </w:r>
    </w:p>
    <w:p w14:paraId="2C7A7524" w14:textId="3CB5893A"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 description of the use case addressed by the IDM;</w:t>
      </w:r>
    </w:p>
    <w:p w14:paraId="70ECB114"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 description of the need for information exchange within the business context;</w:t>
      </w:r>
    </w:p>
    <w:p w14:paraId="435245A6"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the identity of the actors involved in any information exchange;</w:t>
      </w:r>
    </w:p>
    <w:p w14:paraId="4646D509"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 definition and description of the activities or interactions where information is created, used or exchanged between actors to deliver a service or produce an end product;</w:t>
      </w:r>
    </w:p>
    <w:p w14:paraId="26678B0B" w14:textId="1B5E5010"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definitions, specifications and descriptions that are </w:t>
      </w:r>
      <w:r w:rsidR="009F679B">
        <w:rPr>
          <w:rFonts w:eastAsia="MS Mincho"/>
          <w:szCs w:val="24"/>
        </w:rPr>
        <w:t>able to be</w:t>
      </w:r>
      <w:r w:rsidRPr="002A6EED">
        <w:rPr>
          <w:rFonts w:eastAsia="MS Mincho"/>
          <w:szCs w:val="24"/>
        </w:rPr>
        <w:t xml:space="preserve"> understood;</w:t>
      </w:r>
    </w:p>
    <w:p w14:paraId="6D4DF77D" w14:textId="69500CFA"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detailed specifications of exchange requirements including </w:t>
      </w:r>
      <w:r w:rsidR="00B401C1">
        <w:rPr>
          <w:rFonts w:eastAsia="MS Mincho"/>
          <w:szCs w:val="24"/>
        </w:rPr>
        <w:t>the identification of relevant</w:t>
      </w:r>
      <w:r w:rsidRPr="002A6EED">
        <w:rPr>
          <w:rFonts w:eastAsia="MS Mincho"/>
          <w:szCs w:val="24"/>
        </w:rPr>
        <w:t xml:space="preserve"> objects within structured information containers.</w:t>
      </w:r>
    </w:p>
    <w:p w14:paraId="631C7616" w14:textId="18E7F689" w:rsidR="00663E67" w:rsidRPr="002A6EED" w:rsidRDefault="00CD0925" w:rsidP="002A6EED">
      <w:pPr>
        <w:pStyle w:val="BodyText"/>
        <w:autoSpaceDE w:val="0"/>
        <w:autoSpaceDN w:val="0"/>
        <w:adjustRightInd w:val="0"/>
        <w:rPr>
          <w:rFonts w:eastAsia="MS Mincho"/>
          <w:szCs w:val="24"/>
        </w:rPr>
      </w:pPr>
      <w:r w:rsidRPr="00CD0925">
        <w:rPr>
          <w:rFonts w:eastAsia="MS Mincho"/>
          <w:szCs w:val="24"/>
        </w:rPr>
        <w:t>Further details for specifying an IDM are given in Clause 5</w:t>
      </w:r>
      <w:r>
        <w:rPr>
          <w:rFonts w:eastAsia="MS Mincho"/>
          <w:szCs w:val="24"/>
        </w:rPr>
        <w:t xml:space="preserve">. </w:t>
      </w:r>
      <w:r w:rsidR="00663E67" w:rsidRPr="002A6EED">
        <w:rPr>
          <w:rFonts w:eastAsia="MS Mincho"/>
          <w:szCs w:val="24"/>
        </w:rPr>
        <w:t xml:space="preserve">Guidance for development of content and the approach to follow is given in </w:t>
      </w:r>
      <w:r w:rsidR="00663E67" w:rsidRPr="002A6EED">
        <w:rPr>
          <w:rStyle w:val="citeapp"/>
          <w:szCs w:val="24"/>
          <w:shd w:val="clear" w:color="auto" w:fill="auto"/>
        </w:rPr>
        <w:t>Annex A</w:t>
      </w:r>
      <w:r w:rsidR="00663E67" w:rsidRPr="002A6EED">
        <w:rPr>
          <w:rFonts w:eastAsia="MS Mincho"/>
          <w:szCs w:val="24"/>
        </w:rPr>
        <w:t>.</w:t>
      </w:r>
    </w:p>
    <w:p w14:paraId="55EB179C" w14:textId="77777777" w:rsidR="00663E67" w:rsidRPr="002A6EED" w:rsidRDefault="00663E67" w:rsidP="002A6EED">
      <w:pPr>
        <w:pStyle w:val="Heading2"/>
        <w:tabs>
          <w:tab w:val="left" w:pos="400"/>
        </w:tabs>
        <w:autoSpaceDE w:val="0"/>
        <w:autoSpaceDN w:val="0"/>
        <w:adjustRightInd w:val="0"/>
        <w:rPr>
          <w:szCs w:val="24"/>
        </w:rPr>
      </w:pPr>
      <w:bookmarkStart w:id="18" w:name="_Toc199927281"/>
      <w:r w:rsidRPr="002A6EED">
        <w:rPr>
          <w:szCs w:val="24"/>
        </w:rPr>
        <w:t>Users of this document</w:t>
      </w:r>
      <w:bookmarkEnd w:id="18"/>
    </w:p>
    <w:p w14:paraId="36F5B1E9"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The main users are expected to be IDM developers who consider a specific use case, employ a discovery process or other means to define the corresponding business context, and specify exchange requirements using knowledge elicited from end users.</w:t>
      </w:r>
    </w:p>
    <w:p w14:paraId="0AB70340"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More broadly, users of this document may include the following:</w:t>
      </w:r>
    </w:p>
    <w:p w14:paraId="2A046C4B" w14:textId="4C06EFD4"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software solution providers wishing to specify the requirements for information and communication support in software applications;</w:t>
      </w:r>
    </w:p>
    <w:p w14:paraId="06BB3C03"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information users, i.e. executive users and end users, concerned with producing information in accordance with the IDM to support their business processes.</w:t>
      </w:r>
    </w:p>
    <w:p w14:paraId="57F9EC7F" w14:textId="3EC75E0D"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lastRenderedPageBreak/>
        <w:t xml:space="preserve">It follows that a wider group of users </w:t>
      </w:r>
      <w:r w:rsidR="009316ED">
        <w:rPr>
          <w:rFonts w:eastAsia="MS Mincho"/>
          <w:szCs w:val="24"/>
        </w:rPr>
        <w:t>are</w:t>
      </w:r>
      <w:r w:rsidRPr="002A6EED">
        <w:rPr>
          <w:rFonts w:eastAsia="MS Mincho"/>
          <w:szCs w:val="24"/>
        </w:rPr>
        <w:t xml:space="preserve"> those who take note of the detailed specifications of the information that an actor fulfilling a particular role </w:t>
      </w:r>
      <w:r w:rsidR="00EC1E12">
        <w:rPr>
          <w:rFonts w:eastAsia="MS Mincho"/>
          <w:szCs w:val="24"/>
        </w:rPr>
        <w:t>are required</w:t>
      </w:r>
      <w:r w:rsidRPr="002A6EED">
        <w:rPr>
          <w:rFonts w:eastAsia="MS Mincho"/>
          <w:szCs w:val="24"/>
        </w:rPr>
        <w:t xml:space="preserve"> to provide at a particular point within a business process. Such users include the following:</w:t>
      </w:r>
    </w:p>
    <w:p w14:paraId="29F2A0D3"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project manager, responsible for organizing the business process and ensuring that the information exchange is appropriately managed;</w:t>
      </w:r>
    </w:p>
    <w:p w14:paraId="5C108C94"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information model manager, making the necessary arrangements to support an exchange requirement;</w:t>
      </w:r>
    </w:p>
    <w:p w14:paraId="01EDE003"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client, who initiates the development of an IDM and includes it as a whole or in part in a contract;</w:t>
      </w:r>
    </w:p>
    <w:p w14:paraId="1DB78931" w14:textId="7850C87E"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contractor</w:t>
      </w:r>
      <w:r w:rsidR="009316ED">
        <w:rPr>
          <w:rFonts w:eastAsia="MS Mincho"/>
          <w:szCs w:val="24"/>
        </w:rPr>
        <w:t xml:space="preserve"> or </w:t>
      </w:r>
      <w:r w:rsidRPr="002A6EED">
        <w:rPr>
          <w:rFonts w:eastAsia="MS Mincho"/>
          <w:szCs w:val="24"/>
        </w:rPr>
        <w:t>consultant, using the IDM to make the necessary arrangements to comply with the expectations of the business process and associated information delivery;</w:t>
      </w:r>
    </w:p>
    <w:p w14:paraId="2516D5D3"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business manager, using an IDM as a template or standard to be applied in many projects within its organization;</w:t>
      </w:r>
    </w:p>
    <w:p w14:paraId="7815D2E5"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construction organization, using an IDM for a specific project type as a template or standard to be applied in the sector;</w:t>
      </w:r>
    </w:p>
    <w:p w14:paraId="784893D3"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asset manager, using an IDM to define exchange requirements associated with routine or reactive maintenance of assets;</w:t>
      </w:r>
    </w:p>
    <w:p w14:paraId="135BF094"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asset operator, using an IDM to define exchange requirements associated with operational activities.</w:t>
      </w:r>
    </w:p>
    <w:p w14:paraId="49291909" w14:textId="04D67EB2" w:rsidR="00663E67" w:rsidRPr="002A6EED" w:rsidRDefault="00663E67" w:rsidP="002A6EED">
      <w:pPr>
        <w:pStyle w:val="Heading2"/>
        <w:tabs>
          <w:tab w:val="left" w:pos="400"/>
        </w:tabs>
        <w:autoSpaceDE w:val="0"/>
        <w:autoSpaceDN w:val="0"/>
        <w:adjustRightInd w:val="0"/>
        <w:rPr>
          <w:szCs w:val="24"/>
        </w:rPr>
      </w:pPr>
      <w:bookmarkStart w:id="19" w:name="_Toc199927282"/>
      <w:r w:rsidRPr="002A6EED">
        <w:rPr>
          <w:szCs w:val="24"/>
        </w:rPr>
        <w:t xml:space="preserve">Use </w:t>
      </w:r>
      <w:r w:rsidR="009316ED">
        <w:rPr>
          <w:szCs w:val="24"/>
        </w:rPr>
        <w:t>c</w:t>
      </w:r>
      <w:r w:rsidRPr="002A6EED">
        <w:rPr>
          <w:szCs w:val="24"/>
        </w:rPr>
        <w:t>ase</w:t>
      </w:r>
      <w:bookmarkEnd w:id="19"/>
    </w:p>
    <w:p w14:paraId="48B23BBF" w14:textId="15E9AA1B"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IDM addresses a use case that shall be specified in accordance with </w:t>
      </w:r>
      <w:r w:rsidRPr="002A6EED">
        <w:rPr>
          <w:rStyle w:val="citesec"/>
          <w:szCs w:val="24"/>
          <w:shd w:val="clear" w:color="auto" w:fill="auto"/>
        </w:rPr>
        <w:t>Clause</w:t>
      </w:r>
      <w:r w:rsidR="0031452F" w:rsidRPr="002A6EED">
        <w:rPr>
          <w:rStyle w:val="citesec"/>
          <w:szCs w:val="24"/>
          <w:shd w:val="clear" w:color="auto" w:fill="auto"/>
        </w:rPr>
        <w:t> </w:t>
      </w:r>
      <w:r w:rsidRPr="002A6EED">
        <w:rPr>
          <w:rStyle w:val="citesec"/>
          <w:szCs w:val="24"/>
          <w:shd w:val="clear" w:color="auto" w:fill="auto"/>
        </w:rPr>
        <w:t>5</w:t>
      </w:r>
      <w:r w:rsidRPr="002A6EED">
        <w:rPr>
          <w:rFonts w:eastAsia="MS Mincho"/>
          <w:szCs w:val="24"/>
        </w:rPr>
        <w:t>.</w:t>
      </w:r>
    </w:p>
    <w:p w14:paraId="78AAE12E" w14:textId="77777777" w:rsidR="00663E67" w:rsidRPr="002A6EED" w:rsidRDefault="00663E67" w:rsidP="002A6EED">
      <w:pPr>
        <w:pStyle w:val="Heading2"/>
        <w:tabs>
          <w:tab w:val="left" w:pos="400"/>
        </w:tabs>
        <w:autoSpaceDE w:val="0"/>
        <w:autoSpaceDN w:val="0"/>
        <w:adjustRightInd w:val="0"/>
        <w:rPr>
          <w:szCs w:val="24"/>
        </w:rPr>
      </w:pPr>
      <w:bookmarkStart w:id="20" w:name="_Toc199927283"/>
      <w:r w:rsidRPr="002A6EED">
        <w:rPr>
          <w:szCs w:val="24"/>
        </w:rPr>
        <w:t>Business context</w:t>
      </w:r>
      <w:bookmarkEnd w:id="20"/>
    </w:p>
    <w:p w14:paraId="6D72183D" w14:textId="77777777" w:rsidR="009316ED" w:rsidRPr="0040777A" w:rsidRDefault="009316ED" w:rsidP="0040777A">
      <w:pPr>
        <w:pStyle w:val="Heading3"/>
        <w:tabs>
          <w:tab w:val="left" w:pos="400"/>
          <w:tab w:val="left" w:pos="560"/>
          <w:tab w:val="left" w:pos="720"/>
        </w:tabs>
        <w:autoSpaceDE w:val="0"/>
        <w:autoSpaceDN w:val="0"/>
        <w:adjustRightInd w:val="0"/>
      </w:pPr>
      <w:bookmarkStart w:id="21" w:name="_Toc199927284"/>
      <w:r w:rsidRPr="0040777A">
        <w:t>General</w:t>
      </w:r>
      <w:bookmarkEnd w:id="21"/>
    </w:p>
    <w:p w14:paraId="3161CD01" w14:textId="5183B8D4" w:rsidR="00B44E53" w:rsidRPr="00B44E53" w:rsidRDefault="00276157" w:rsidP="00B44E53">
      <w:pPr>
        <w:pStyle w:val="BodyText"/>
        <w:autoSpaceDE w:val="0"/>
        <w:autoSpaceDN w:val="0"/>
        <w:adjustRightInd w:val="0"/>
        <w:rPr>
          <w:szCs w:val="24"/>
          <w:lang w:val="en-AU"/>
        </w:rPr>
      </w:pPr>
      <w:r w:rsidRPr="002A6EED">
        <w:rPr>
          <w:rStyle w:val="citefig"/>
          <w:szCs w:val="24"/>
          <w:shd w:val="clear" w:color="auto" w:fill="auto"/>
        </w:rPr>
        <w:t>Figure </w:t>
      </w:r>
      <w:r w:rsidR="00663E67" w:rsidRPr="002A6EED">
        <w:rPr>
          <w:rStyle w:val="citefig"/>
          <w:szCs w:val="24"/>
          <w:shd w:val="clear" w:color="auto" w:fill="auto"/>
        </w:rPr>
        <w:t>2</w:t>
      </w:r>
      <w:r w:rsidR="00663E67" w:rsidRPr="002A6EED">
        <w:rPr>
          <w:rFonts w:eastAsia="MS Mincho"/>
          <w:szCs w:val="24"/>
        </w:rPr>
        <w:t xml:space="preserve"> shows an example of a business context (represented here as an interaction map) that requires an IDM: a client (role R1) engages (in a contractual transaction T1) a consultant (role R2) to deliver some service. </w:t>
      </w:r>
      <w:r w:rsidR="00B44E53" w:rsidRPr="00B44E53">
        <w:rPr>
          <w:szCs w:val="24"/>
          <w:lang w:val="en-AU"/>
        </w:rPr>
        <w:t>In such a use case, the following shall be documented:</w:t>
      </w:r>
    </w:p>
    <w:p w14:paraId="10027E3A" w14:textId="502DFB92" w:rsidR="00B44E53" w:rsidRPr="00B44E53" w:rsidRDefault="00B44E53" w:rsidP="00B44E53">
      <w:pPr>
        <w:pStyle w:val="BodyText"/>
        <w:autoSpaceDE w:val="0"/>
        <w:autoSpaceDN w:val="0"/>
        <w:adjustRightInd w:val="0"/>
        <w:rPr>
          <w:szCs w:val="24"/>
          <w:lang w:val="en-AU"/>
        </w:rPr>
      </w:pPr>
      <w:r w:rsidRPr="00B44E53">
        <w:rPr>
          <w:szCs w:val="24"/>
          <w:lang w:val="en-AU"/>
        </w:rPr>
        <w:t>—</w:t>
      </w:r>
      <w:r w:rsidR="002F6BCD">
        <w:rPr>
          <w:szCs w:val="24"/>
          <w:lang w:val="en-AU"/>
        </w:rPr>
        <w:tab/>
      </w:r>
      <w:r w:rsidRPr="00B44E53">
        <w:rPr>
          <w:szCs w:val="24"/>
          <w:lang w:val="en-AU"/>
        </w:rPr>
        <w:t>the collaborative and contractual aspects of their relationship;</w:t>
      </w:r>
    </w:p>
    <w:p w14:paraId="4AB128E6" w14:textId="0F18E77C" w:rsidR="00B44E53" w:rsidRPr="00B44E53" w:rsidRDefault="002F6BCD" w:rsidP="00B44E53">
      <w:pPr>
        <w:pStyle w:val="BodyText"/>
        <w:autoSpaceDE w:val="0"/>
        <w:autoSpaceDN w:val="0"/>
        <w:adjustRightInd w:val="0"/>
        <w:rPr>
          <w:szCs w:val="24"/>
          <w:lang w:val="en-AU"/>
        </w:rPr>
      </w:pPr>
      <w:r w:rsidRPr="00B44E53">
        <w:rPr>
          <w:szCs w:val="24"/>
          <w:lang w:val="en-AU"/>
        </w:rPr>
        <w:t>—</w:t>
      </w:r>
      <w:r>
        <w:rPr>
          <w:szCs w:val="24"/>
          <w:lang w:val="en-AU"/>
        </w:rPr>
        <w:tab/>
      </w:r>
      <w:r w:rsidR="00B44E53" w:rsidRPr="00B44E53">
        <w:rPr>
          <w:szCs w:val="24"/>
          <w:lang w:val="en-AU"/>
        </w:rPr>
        <w:t>how information will be delivered within that business context.</w:t>
      </w:r>
    </w:p>
    <w:p w14:paraId="4E8D96E6" w14:textId="7ECF5330"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IDM describes that context as well as the </w:t>
      </w:r>
      <w:r w:rsidR="00B401C1">
        <w:rPr>
          <w:rFonts w:eastAsia="MS Mincho"/>
          <w:szCs w:val="24"/>
        </w:rPr>
        <w:t xml:space="preserve">required </w:t>
      </w:r>
      <w:r w:rsidRPr="002A6EED">
        <w:rPr>
          <w:rFonts w:eastAsia="MS Mincho"/>
          <w:szCs w:val="24"/>
        </w:rPr>
        <w:t xml:space="preserve">information associated with any transactions (both ways) in that relationship. That information </w:t>
      </w:r>
      <w:r w:rsidR="009316ED">
        <w:rPr>
          <w:rFonts w:eastAsia="MS Mincho"/>
          <w:szCs w:val="24"/>
        </w:rPr>
        <w:t>is</w:t>
      </w:r>
      <w:r w:rsidRPr="002A6EED">
        <w:rPr>
          <w:rFonts w:eastAsia="MS Mincho"/>
          <w:szCs w:val="24"/>
        </w:rPr>
        <w:t xml:space="preserve"> held within an information model made up of information </w:t>
      </w:r>
      <w:r w:rsidR="00B401C1">
        <w:rPr>
          <w:rFonts w:eastAsia="MS Mincho"/>
          <w:szCs w:val="24"/>
        </w:rPr>
        <w:t>containers</w:t>
      </w:r>
      <w:r w:rsidRPr="002A6EED">
        <w:rPr>
          <w:rFonts w:eastAsia="MS Mincho"/>
          <w:szCs w:val="24"/>
        </w:rPr>
        <w:t>.</w:t>
      </w:r>
    </w:p>
    <w:p w14:paraId="28E2D2B1" w14:textId="3EB15A81"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If the service required of the consultant in that example is a complex one, then </w:t>
      </w:r>
      <w:r w:rsidR="00B44E53">
        <w:rPr>
          <w:rFonts w:eastAsia="MS Mincho"/>
          <w:szCs w:val="24"/>
        </w:rPr>
        <w:t>it may be necessary</w:t>
      </w:r>
      <w:r w:rsidRPr="002A6EED">
        <w:rPr>
          <w:rFonts w:eastAsia="MS Mincho"/>
          <w:szCs w:val="24"/>
        </w:rPr>
        <w:t xml:space="preserve"> to initiate further business processes to fulfil the requirement, leading to a more complex business context involving several business processes, each having specific information delivery requirements.</w:t>
      </w:r>
    </w:p>
    <w:p w14:paraId="20B9A1AD" w14:textId="06CC4BFD" w:rsidR="00663E67" w:rsidRPr="002A6EED" w:rsidRDefault="0035067E" w:rsidP="002A6EE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noProof/>
          <w:szCs w:val="24"/>
        </w:rPr>
        <w:lastRenderedPageBreak/>
        <w:drawing>
          <wp:inline distT="0" distB="0" distL="0" distR="0" wp14:anchorId="668BEF6A" wp14:editId="7F2D38AE">
            <wp:extent cx="3819152" cy="2944374"/>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19152" cy="2944374"/>
                    </a:xfrm>
                    <a:prstGeom prst="rect">
                      <a:avLst/>
                    </a:prstGeom>
                  </pic:spPr>
                </pic:pic>
              </a:graphicData>
            </a:graphic>
          </wp:inline>
        </w:drawing>
      </w:r>
    </w:p>
    <w:p w14:paraId="0C7C275E" w14:textId="6ACD8F4D" w:rsidR="00663E67" w:rsidRPr="002A6EED" w:rsidRDefault="00276157" w:rsidP="002A6EED">
      <w:pPr>
        <w:pStyle w:val="Figuretitle"/>
        <w:autoSpaceDE w:val="0"/>
        <w:autoSpaceDN w:val="0"/>
        <w:adjustRightInd w:val="0"/>
        <w:outlineLvl w:val="0"/>
        <w:rPr>
          <w:rFonts w:eastAsia="MS Mincho"/>
          <w:szCs w:val="24"/>
        </w:rPr>
      </w:pPr>
      <w:bookmarkStart w:id="22" w:name="_Toc199927285"/>
      <w:r w:rsidRPr="002A6EED">
        <w:rPr>
          <w:rFonts w:eastAsia="MS Mincho"/>
          <w:szCs w:val="24"/>
        </w:rPr>
        <w:t>Figure </w:t>
      </w:r>
      <w:r w:rsidR="00663E67" w:rsidRPr="002A6EED">
        <w:rPr>
          <w:rFonts w:eastAsia="MS Mincho"/>
          <w:szCs w:val="24"/>
        </w:rPr>
        <w:t>2 — Example of a simple business context requiring an IDM</w:t>
      </w:r>
      <w:bookmarkEnd w:id="22"/>
    </w:p>
    <w:p w14:paraId="11FEF97F" w14:textId="7C442398"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When developing an IDM for a given use case from first principles, the nature and context of the information exchange </w:t>
      </w:r>
      <w:r w:rsidR="00E7415D">
        <w:rPr>
          <w:rFonts w:eastAsia="MS Mincho"/>
          <w:szCs w:val="24"/>
        </w:rPr>
        <w:t xml:space="preserve">shall be considered </w:t>
      </w:r>
      <w:r w:rsidRPr="002A6EED">
        <w:rPr>
          <w:rFonts w:eastAsia="MS Mincho"/>
          <w:szCs w:val="24"/>
        </w:rPr>
        <w:t>through a discovery process. There are two recommended ways of looking at that, each with an associated business context mapping methodology.</w:t>
      </w:r>
    </w:p>
    <w:p w14:paraId="7DB64763" w14:textId="415BF9CF"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Process maps </w:t>
      </w:r>
      <w:r w:rsidR="00E7415D">
        <w:rPr>
          <w:rFonts w:eastAsia="MS Mincho"/>
          <w:szCs w:val="24"/>
        </w:rPr>
        <w:t>should be used</w:t>
      </w:r>
      <w:r w:rsidRPr="002A6EED">
        <w:rPr>
          <w:rFonts w:eastAsia="MS Mincho"/>
          <w:szCs w:val="24"/>
        </w:rPr>
        <w:t xml:space="preserve"> where the focus is on the business processes (defined by activities executed by actors with roles) that </w:t>
      </w:r>
      <w:r w:rsidR="00E7415D">
        <w:rPr>
          <w:rFonts w:eastAsia="MS Mincho"/>
          <w:szCs w:val="24"/>
        </w:rPr>
        <w:t>must</w:t>
      </w:r>
      <w:r w:rsidRPr="002A6EED">
        <w:rPr>
          <w:rFonts w:eastAsia="MS Mincho"/>
          <w:szCs w:val="24"/>
        </w:rPr>
        <w:t xml:space="preserve"> be followed to deliver a service or produce an end product (such as a design). In this case, the information that is the focus of the IDM is associated with a specific activity within that business process.</w:t>
      </w:r>
    </w:p>
    <w:p w14:paraId="54DDA164" w14:textId="008B5145"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Interaction maps </w:t>
      </w:r>
      <w:r w:rsidR="00E7415D">
        <w:rPr>
          <w:rFonts w:eastAsia="MS Mincho"/>
          <w:szCs w:val="24"/>
        </w:rPr>
        <w:t>should be used</w:t>
      </w:r>
      <w:r w:rsidRPr="002A6EED">
        <w:rPr>
          <w:rFonts w:eastAsia="MS Mincho"/>
          <w:szCs w:val="24"/>
        </w:rPr>
        <w:t xml:space="preserve"> where the focus is on the interactions (made up of a series of transactions) between actors (with roles) who are to deliver a service or product, and the concern is to ensure that agreed communication protocols are in place to ensure that the business goals are achieved. In this case, the information that is the focus of the IDM is associated with a transaction.</w:t>
      </w:r>
    </w:p>
    <w:p w14:paraId="5585600E" w14:textId="469CEDF6"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These are complementary approaches</w:t>
      </w:r>
      <w:r w:rsidR="00B401C1">
        <w:rPr>
          <w:rFonts w:eastAsia="MS Mincho"/>
          <w:szCs w:val="24"/>
        </w:rPr>
        <w:t>, so within</w:t>
      </w:r>
      <w:r w:rsidRPr="002A6EED">
        <w:rPr>
          <w:rFonts w:eastAsia="MS Mincho"/>
          <w:szCs w:val="24"/>
        </w:rPr>
        <w:t xml:space="preserve"> a</w:t>
      </w:r>
      <w:r w:rsidR="00B401C1">
        <w:rPr>
          <w:rFonts w:eastAsia="MS Mincho"/>
          <w:szCs w:val="24"/>
        </w:rPr>
        <w:t>ny</w:t>
      </w:r>
      <w:r w:rsidRPr="002A6EED">
        <w:rPr>
          <w:rFonts w:eastAsia="MS Mincho"/>
          <w:szCs w:val="24"/>
        </w:rPr>
        <w:t xml:space="preserve"> given business context, it may be appropriate to use both methodologies: a process map can be used to clarify the details of a transaction identified in an interaction mapping exercise, while an interaction map can be used to rigorously understand an information exchange defined in a process map.</w:t>
      </w:r>
    </w:p>
    <w:p w14:paraId="78C2D40C" w14:textId="3CD6E14F" w:rsidR="00663E67" w:rsidRPr="002A6EED" w:rsidRDefault="00D55136" w:rsidP="002A6EED">
      <w:pPr>
        <w:pStyle w:val="BodyText"/>
        <w:autoSpaceDE w:val="0"/>
        <w:autoSpaceDN w:val="0"/>
        <w:adjustRightInd w:val="0"/>
        <w:rPr>
          <w:rFonts w:eastAsia="MS Mincho"/>
          <w:szCs w:val="24"/>
        </w:rPr>
      </w:pPr>
      <w:r>
        <w:rPr>
          <w:rFonts w:eastAsia="MS Mincho"/>
          <w:szCs w:val="24"/>
        </w:rPr>
        <w:t xml:space="preserve">Clauses </w:t>
      </w:r>
      <w:r w:rsidR="009316ED">
        <w:rPr>
          <w:rFonts w:eastAsia="MS Mincho"/>
          <w:szCs w:val="24"/>
        </w:rPr>
        <w:t>4.5.2 and 4.5.3</w:t>
      </w:r>
      <w:r w:rsidR="00663E67" w:rsidRPr="002A6EED">
        <w:rPr>
          <w:rFonts w:eastAsia="MS Mincho"/>
          <w:szCs w:val="24"/>
        </w:rPr>
        <w:t xml:space="preserve"> describe these types of business context maps in greater detail.</w:t>
      </w:r>
    </w:p>
    <w:p w14:paraId="654DBDD4" w14:textId="77777777" w:rsidR="00663E67" w:rsidRPr="002A6EED" w:rsidRDefault="00663E67" w:rsidP="002A6EED">
      <w:pPr>
        <w:pStyle w:val="Heading3"/>
        <w:tabs>
          <w:tab w:val="left" w:pos="400"/>
          <w:tab w:val="left" w:pos="560"/>
          <w:tab w:val="left" w:pos="720"/>
        </w:tabs>
        <w:autoSpaceDE w:val="0"/>
        <w:autoSpaceDN w:val="0"/>
        <w:adjustRightInd w:val="0"/>
        <w:rPr>
          <w:szCs w:val="24"/>
        </w:rPr>
      </w:pPr>
      <w:bookmarkStart w:id="23" w:name="_Toc199927286"/>
      <w:r w:rsidRPr="002A6EED">
        <w:rPr>
          <w:szCs w:val="24"/>
        </w:rPr>
        <w:t>Process maps</w:t>
      </w:r>
      <w:bookmarkEnd w:id="23"/>
    </w:p>
    <w:p w14:paraId="72785663"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The process map considers the actor roles involved in the business processes associated with the business context with a focus on the sequence of activities to be undertaken by those actors to support the use case. Information exchanges are identified (giving rise to exchange requirements) where an activity to be performed by one actor requires input from another actor.</w:t>
      </w:r>
    </w:p>
    <w:p w14:paraId="0D971525" w14:textId="639EBC22"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 simple example of a process map is provided in </w:t>
      </w:r>
      <w:r w:rsidR="00D55136">
        <w:rPr>
          <w:rFonts w:eastAsia="MS Mincho"/>
          <w:szCs w:val="24"/>
        </w:rPr>
        <w:t xml:space="preserve">the sample IDM referenced in </w:t>
      </w:r>
      <w:r w:rsidRPr="002A6EED">
        <w:rPr>
          <w:rStyle w:val="citeapp"/>
          <w:szCs w:val="24"/>
          <w:shd w:val="clear" w:color="auto" w:fill="auto"/>
        </w:rPr>
        <w:t>Annex</w:t>
      </w:r>
      <w:r w:rsidR="0031452F" w:rsidRPr="002A6EED">
        <w:rPr>
          <w:rStyle w:val="citeapp"/>
          <w:szCs w:val="24"/>
          <w:shd w:val="clear" w:color="auto" w:fill="auto"/>
        </w:rPr>
        <w:t> </w:t>
      </w:r>
      <w:r w:rsidRPr="002A6EED">
        <w:rPr>
          <w:rStyle w:val="citeapp"/>
          <w:szCs w:val="24"/>
          <w:shd w:val="clear" w:color="auto" w:fill="auto"/>
        </w:rPr>
        <w:t>B</w:t>
      </w:r>
      <w:r w:rsidRPr="002A6EED">
        <w:rPr>
          <w:rFonts w:eastAsia="MS Mincho"/>
          <w:szCs w:val="24"/>
        </w:rPr>
        <w:t>.</w:t>
      </w:r>
    </w:p>
    <w:p w14:paraId="7812E59C"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The purpose of a process map is to describe the flow of activities within the boundary of a particular business process, the roles played by the actors involved, together with the information required, consumed and produced.</w:t>
      </w:r>
    </w:p>
    <w:p w14:paraId="07FF8238" w14:textId="31D5B33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lastRenderedPageBreak/>
        <w:t xml:space="preserve">The approach recommended for representing process maps is the </w:t>
      </w:r>
      <w:r w:rsidR="009316ED">
        <w:rPr>
          <w:rFonts w:eastAsia="MS Mincho"/>
          <w:szCs w:val="24"/>
        </w:rPr>
        <w:t>b</w:t>
      </w:r>
      <w:r w:rsidRPr="002A6EED">
        <w:rPr>
          <w:rFonts w:eastAsia="MS Mincho"/>
          <w:szCs w:val="24"/>
        </w:rPr>
        <w:t xml:space="preserve">usiness </w:t>
      </w:r>
      <w:r w:rsidR="009316ED">
        <w:rPr>
          <w:rFonts w:eastAsia="MS Mincho"/>
          <w:szCs w:val="24"/>
        </w:rPr>
        <w:t>p</w:t>
      </w:r>
      <w:r w:rsidRPr="002A6EED">
        <w:rPr>
          <w:rFonts w:eastAsia="MS Mincho"/>
          <w:szCs w:val="24"/>
        </w:rPr>
        <w:t xml:space="preserve">rocess </w:t>
      </w:r>
      <w:r w:rsidR="009316ED">
        <w:rPr>
          <w:rFonts w:eastAsia="MS Mincho"/>
          <w:szCs w:val="24"/>
        </w:rPr>
        <w:t>m</w:t>
      </w:r>
      <w:r w:rsidRPr="002A6EED">
        <w:rPr>
          <w:rFonts w:eastAsia="MS Mincho"/>
          <w:szCs w:val="24"/>
        </w:rPr>
        <w:t xml:space="preserve">odelling </w:t>
      </w:r>
      <w:r w:rsidR="009316ED">
        <w:rPr>
          <w:rFonts w:eastAsia="MS Mincho"/>
          <w:szCs w:val="24"/>
        </w:rPr>
        <w:t>n</w:t>
      </w:r>
      <w:r w:rsidRPr="002A6EED">
        <w:rPr>
          <w:rFonts w:eastAsia="MS Mincho"/>
          <w:szCs w:val="24"/>
        </w:rPr>
        <w:t xml:space="preserve">otation (BPMN, see </w:t>
      </w:r>
      <w:r w:rsidR="009316ED">
        <w:rPr>
          <w:rFonts w:eastAsia="MS Mincho"/>
          <w:szCs w:val="24"/>
        </w:rPr>
        <w:t xml:space="preserve">the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19510</w:t>
      </w:r>
      <w:r w:rsidR="009316ED">
        <w:rPr>
          <w:rStyle w:val="stddocNumber"/>
          <w:rFonts w:eastAsia="MS Mincho"/>
          <w:szCs w:val="24"/>
          <w:shd w:val="clear" w:color="auto" w:fill="auto"/>
        </w:rPr>
        <w:t xml:space="preserve"> series</w:t>
      </w:r>
      <w:r w:rsidRPr="002A6EED">
        <w:rPr>
          <w:rFonts w:eastAsia="MS Mincho"/>
          <w:szCs w:val="24"/>
        </w:rPr>
        <w:t xml:space="preserve">). Further guidance on using BPMN is given in </w:t>
      </w:r>
      <w:r w:rsidR="007B6F1D">
        <w:rPr>
          <w:rStyle w:val="citeapp"/>
          <w:rFonts w:eastAsia="MS Mincho"/>
          <w:szCs w:val="24"/>
          <w:shd w:val="clear" w:color="auto" w:fill="auto"/>
        </w:rPr>
        <w:t>Annex C</w:t>
      </w:r>
      <w:r w:rsidRPr="002A6EED">
        <w:rPr>
          <w:rFonts w:eastAsia="MS Mincho"/>
          <w:szCs w:val="24"/>
        </w:rPr>
        <w:t>.</w:t>
      </w:r>
    </w:p>
    <w:p w14:paraId="70334B39" w14:textId="3EA0318B"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Within an IDM, a process map:</w:t>
      </w:r>
    </w:p>
    <w:p w14:paraId="7AD9C257"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sets the boundary for the extent of the information contained within the business process;</w:t>
      </w:r>
    </w:p>
    <w:p w14:paraId="0F016E88" w14:textId="47BF665B"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identifies all the actors involved, assigning each to a swim lane in </w:t>
      </w:r>
      <w:r w:rsidR="00D55136">
        <w:rPr>
          <w:rFonts w:eastAsia="MS Mincho"/>
          <w:szCs w:val="24"/>
        </w:rPr>
        <w:t xml:space="preserve">the </w:t>
      </w:r>
      <w:r w:rsidRPr="002A6EED">
        <w:rPr>
          <w:rFonts w:eastAsia="MS Mincho"/>
          <w:szCs w:val="24"/>
        </w:rPr>
        <w:t>diagrammatic representation;</w:t>
      </w:r>
    </w:p>
    <w:p w14:paraId="44FA12AD" w14:textId="36FC7104"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establishes the activities within the </w:t>
      </w:r>
      <w:r w:rsidR="00CB4B5E">
        <w:rPr>
          <w:rFonts w:eastAsia="MS Mincho"/>
          <w:szCs w:val="24"/>
        </w:rPr>
        <w:t xml:space="preserve">business </w:t>
      </w:r>
      <w:r w:rsidRPr="002A6EED">
        <w:rPr>
          <w:rFonts w:eastAsia="MS Mincho"/>
          <w:szCs w:val="24"/>
        </w:rPr>
        <w:t>process;</w:t>
      </w:r>
    </w:p>
    <w:p w14:paraId="48AB4453"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shows the logical sequence of the activities;</w:t>
      </w:r>
    </w:p>
    <w:p w14:paraId="6D68F6F2"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supports the expansion of activities with more detailed process maps where appropriate.</w:t>
      </w:r>
    </w:p>
    <w:p w14:paraId="6ED69719" w14:textId="7C554154"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w:t>
      </w:r>
      <w:r w:rsidR="00D55136">
        <w:rPr>
          <w:rFonts w:eastAsia="MS Mincho"/>
          <w:szCs w:val="24"/>
        </w:rPr>
        <w:t>required</w:t>
      </w:r>
      <w:r w:rsidRPr="002A6EED">
        <w:rPr>
          <w:rFonts w:eastAsia="MS Mincho"/>
          <w:szCs w:val="24"/>
        </w:rPr>
        <w:t xml:space="preserve"> information associated with a business context is determined by the contents of the exchange requirements specified in the IDM.</w:t>
      </w:r>
    </w:p>
    <w:p w14:paraId="396F9D95" w14:textId="77777777" w:rsidR="00663E67" w:rsidRPr="002A6EED" w:rsidRDefault="00663E67" w:rsidP="002A6EED">
      <w:pPr>
        <w:pStyle w:val="Heading3"/>
        <w:tabs>
          <w:tab w:val="left" w:pos="400"/>
          <w:tab w:val="left" w:pos="560"/>
          <w:tab w:val="left" w:pos="720"/>
        </w:tabs>
        <w:autoSpaceDE w:val="0"/>
        <w:autoSpaceDN w:val="0"/>
        <w:adjustRightInd w:val="0"/>
        <w:rPr>
          <w:szCs w:val="24"/>
        </w:rPr>
      </w:pPr>
      <w:bookmarkStart w:id="24" w:name="_Toc199927287"/>
      <w:r w:rsidRPr="002A6EED">
        <w:rPr>
          <w:szCs w:val="24"/>
        </w:rPr>
        <w:t>Interaction maps</w:t>
      </w:r>
      <w:bookmarkEnd w:id="24"/>
    </w:p>
    <w:p w14:paraId="09FD2E94" w14:textId="145BE60F"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interaction map is a visual representation of the scope, key roles (actors) and the essential moments of interaction between </w:t>
      </w:r>
      <w:r w:rsidR="00D55136">
        <w:rPr>
          <w:rFonts w:eastAsia="MS Mincho"/>
          <w:szCs w:val="24"/>
        </w:rPr>
        <w:t>roles</w:t>
      </w:r>
      <w:r w:rsidRPr="002A6EED">
        <w:rPr>
          <w:rFonts w:eastAsia="MS Mincho"/>
          <w:szCs w:val="24"/>
        </w:rPr>
        <w:t xml:space="preserve"> in a business context. Instead of detailing the activities </w:t>
      </w:r>
      <w:r w:rsidR="00D55136">
        <w:rPr>
          <w:rFonts w:eastAsia="MS Mincho"/>
          <w:szCs w:val="24"/>
        </w:rPr>
        <w:t>necessary</w:t>
      </w:r>
      <w:r w:rsidRPr="002A6EED">
        <w:rPr>
          <w:rFonts w:eastAsia="MS Mincho"/>
          <w:szCs w:val="24"/>
        </w:rPr>
        <w:t xml:space="preserve"> for production or service provision, </w:t>
      </w:r>
      <w:r w:rsidR="00D55136">
        <w:rPr>
          <w:rFonts w:eastAsia="MS Mincho"/>
          <w:szCs w:val="24"/>
        </w:rPr>
        <w:t>the interaction map</w:t>
      </w:r>
      <w:r w:rsidRPr="002A6EED">
        <w:rPr>
          <w:rFonts w:eastAsia="MS Mincho"/>
          <w:szCs w:val="24"/>
        </w:rPr>
        <w:t xml:space="preserve"> highlights the fundamental transactions—structured interactions—in which actors exchange commitments and coordinate their work.</w:t>
      </w:r>
    </w:p>
    <w:p w14:paraId="50F0A840" w14:textId="24957A8F"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Each interaction involves a structured conversation between two roles, where a request or delivery of a product or service is agreed. This structured interaction is referred to as a transaction. Each business process is a chain of transactions, each with a defined initiator (the actor responsible for starting the interaction) and an executor (the actor tasked with completing it).</w:t>
      </w:r>
    </w:p>
    <w:p w14:paraId="3B7379D7" w14:textId="1FE05EAC"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In each transaction, </w:t>
      </w:r>
      <w:r w:rsidR="00D55136">
        <w:rPr>
          <w:rFonts w:eastAsia="MS Mincho"/>
          <w:szCs w:val="24"/>
        </w:rPr>
        <w:t xml:space="preserve">any </w:t>
      </w:r>
      <w:r w:rsidRPr="002A6EED">
        <w:rPr>
          <w:rFonts w:eastAsia="MS Mincho"/>
          <w:szCs w:val="24"/>
        </w:rPr>
        <w:t xml:space="preserve">information exchanges for a specific purpose (e.g. a request for </w:t>
      </w:r>
      <w:r w:rsidR="00D55136">
        <w:rPr>
          <w:rFonts w:eastAsia="MS Mincho"/>
          <w:szCs w:val="24"/>
        </w:rPr>
        <w:t xml:space="preserve">a </w:t>
      </w:r>
      <w:r w:rsidRPr="002A6EED">
        <w:rPr>
          <w:rFonts w:eastAsia="MS Mincho"/>
          <w:szCs w:val="24"/>
        </w:rPr>
        <w:t xml:space="preserve">change or information delivery and the </w:t>
      </w:r>
      <w:r w:rsidR="00D55136">
        <w:rPr>
          <w:rFonts w:eastAsia="MS Mincho"/>
          <w:szCs w:val="24"/>
        </w:rPr>
        <w:t xml:space="preserve">subsequent </w:t>
      </w:r>
      <w:r w:rsidRPr="002A6EED">
        <w:rPr>
          <w:rFonts w:eastAsia="MS Mincho"/>
          <w:szCs w:val="24"/>
        </w:rPr>
        <w:t xml:space="preserve">approval) are identified, governed by specific rules that dictate the sequence of actions. For digital purposes these communicative information exchanges are translated into messages with data forms and attachments </w:t>
      </w:r>
      <w:r w:rsidR="008C1314">
        <w:rPr>
          <w:rFonts w:eastAsia="MS Mincho"/>
          <w:szCs w:val="24"/>
        </w:rPr>
        <w:t xml:space="preserve">that provide </w:t>
      </w:r>
      <w:r w:rsidRPr="002A6EED">
        <w:rPr>
          <w:rFonts w:eastAsia="MS Mincho"/>
          <w:szCs w:val="24"/>
        </w:rPr>
        <w:t xml:space="preserve">the </w:t>
      </w:r>
      <w:r w:rsidR="008C1314">
        <w:rPr>
          <w:rFonts w:eastAsia="MS Mincho"/>
          <w:szCs w:val="24"/>
        </w:rPr>
        <w:t xml:space="preserve">required </w:t>
      </w:r>
      <w:r w:rsidRPr="002A6EED">
        <w:rPr>
          <w:rFonts w:eastAsia="MS Mincho"/>
          <w:szCs w:val="24"/>
        </w:rPr>
        <w:t xml:space="preserve">information </w:t>
      </w:r>
      <w:r w:rsidR="008C1314">
        <w:rPr>
          <w:rFonts w:eastAsia="MS Mincho"/>
          <w:szCs w:val="24"/>
        </w:rPr>
        <w:t xml:space="preserve">to </w:t>
      </w:r>
      <w:r w:rsidRPr="002A6EED">
        <w:rPr>
          <w:rFonts w:eastAsia="MS Mincho"/>
          <w:szCs w:val="24"/>
        </w:rPr>
        <w:t>coordinat</w:t>
      </w:r>
      <w:r w:rsidR="008C1314">
        <w:rPr>
          <w:rFonts w:eastAsia="MS Mincho"/>
          <w:szCs w:val="24"/>
        </w:rPr>
        <w:t>e</w:t>
      </w:r>
      <w:r w:rsidRPr="002A6EED">
        <w:rPr>
          <w:rFonts w:eastAsia="MS Mincho"/>
          <w:szCs w:val="24"/>
        </w:rPr>
        <w:t xml:space="preserve"> production or service delivery.</w:t>
      </w:r>
    </w:p>
    <w:p w14:paraId="5815F7BC" w14:textId="5AA26111"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Interaction maps, associated transactions and their message sequence are typically represented as </w:t>
      </w:r>
      <w:r w:rsidR="003D2ABB" w:rsidRPr="003D2ABB">
        <w:rPr>
          <w:rFonts w:eastAsia="MS Mincho"/>
          <w:szCs w:val="24"/>
        </w:rPr>
        <w:t>unified modelling language</w:t>
      </w:r>
      <w:r w:rsidR="003D2ABB">
        <w:rPr>
          <w:rFonts w:eastAsia="MS Mincho"/>
          <w:szCs w:val="24"/>
        </w:rPr>
        <w:t xml:space="preserve"> (</w:t>
      </w:r>
      <w:r w:rsidRPr="002A6EED">
        <w:rPr>
          <w:rFonts w:eastAsia="MS Mincho"/>
          <w:szCs w:val="24"/>
        </w:rPr>
        <w:t>UML</w:t>
      </w:r>
      <w:r w:rsidR="003D2ABB">
        <w:rPr>
          <w:rFonts w:eastAsia="MS Mincho"/>
          <w:szCs w:val="24"/>
        </w:rPr>
        <w:t>)</w:t>
      </w:r>
      <w:r w:rsidRPr="002A6EED">
        <w:rPr>
          <w:rFonts w:eastAsia="MS Mincho"/>
          <w:szCs w:val="24"/>
        </w:rPr>
        <w:t xml:space="preserve"> sequence diagrams. A simple example of an interaction map is provided in </w:t>
      </w:r>
      <w:r w:rsidR="008C1314">
        <w:rPr>
          <w:rFonts w:eastAsia="MS Mincho"/>
          <w:szCs w:val="24"/>
        </w:rPr>
        <w:t xml:space="preserve">the sample IDM referenced in </w:t>
      </w:r>
      <w:r w:rsidRPr="002A6EED">
        <w:rPr>
          <w:rStyle w:val="citeapp"/>
          <w:szCs w:val="24"/>
          <w:shd w:val="clear" w:color="auto" w:fill="auto"/>
        </w:rPr>
        <w:t>Annex</w:t>
      </w:r>
      <w:r w:rsidR="0031452F" w:rsidRPr="002A6EED">
        <w:rPr>
          <w:rStyle w:val="citeapp"/>
          <w:szCs w:val="24"/>
          <w:shd w:val="clear" w:color="auto" w:fill="auto"/>
        </w:rPr>
        <w:t> </w:t>
      </w:r>
      <w:r w:rsidRPr="002A6EED">
        <w:rPr>
          <w:rStyle w:val="citeapp"/>
          <w:szCs w:val="24"/>
          <w:shd w:val="clear" w:color="auto" w:fill="auto"/>
        </w:rPr>
        <w:t>B</w:t>
      </w:r>
      <w:r w:rsidRPr="002A6EED">
        <w:rPr>
          <w:rFonts w:eastAsia="MS Mincho"/>
          <w:szCs w:val="24"/>
        </w:rPr>
        <w:t>.</w:t>
      </w:r>
    </w:p>
    <w:p w14:paraId="5DCDBDD6" w14:textId="6BB67455"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interaction map and associated transactions form the key components of an interaction framework.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29481</w:t>
      </w:r>
      <w:r w:rsidRPr="002A6EED">
        <w:rPr>
          <w:rFonts w:eastAsia="MS Mincho"/>
          <w:szCs w:val="24"/>
        </w:rPr>
        <w:t>-</w:t>
      </w:r>
      <w:r w:rsidRPr="002A6EED">
        <w:rPr>
          <w:rStyle w:val="stddocPartNumber"/>
          <w:rFonts w:eastAsia="MS Mincho"/>
          <w:szCs w:val="24"/>
          <w:shd w:val="clear" w:color="auto" w:fill="auto"/>
        </w:rPr>
        <w:t>2</w:t>
      </w:r>
      <w:r w:rsidRPr="002A6EED">
        <w:rPr>
          <w:rFonts w:eastAsia="MS Mincho"/>
          <w:szCs w:val="24"/>
        </w:rPr>
        <w:t xml:space="preserve"> specifies a schema for a computer-interpretable interaction framework enabling digital IDM communication for any defined business context. This facilitates (through available software) effective management of the business context </w:t>
      </w:r>
      <w:r w:rsidR="00665BF0">
        <w:rPr>
          <w:rFonts w:eastAsia="MS Mincho"/>
          <w:szCs w:val="24"/>
        </w:rPr>
        <w:t>to</w:t>
      </w:r>
      <w:r w:rsidRPr="002A6EED">
        <w:rPr>
          <w:rFonts w:eastAsia="MS Mincho"/>
          <w:szCs w:val="24"/>
        </w:rPr>
        <w:t xml:space="preserve"> ensure the integrity of any information exchanges </w:t>
      </w:r>
      <w:r w:rsidR="00665BF0">
        <w:rPr>
          <w:rFonts w:eastAsia="MS Mincho"/>
          <w:szCs w:val="24"/>
        </w:rPr>
        <w:t xml:space="preserve">and </w:t>
      </w:r>
      <w:r w:rsidRPr="002A6EED">
        <w:rPr>
          <w:rFonts w:eastAsia="MS Mincho"/>
          <w:szCs w:val="24"/>
        </w:rPr>
        <w:t>improv</w:t>
      </w:r>
      <w:r w:rsidR="00665BF0">
        <w:rPr>
          <w:rFonts w:eastAsia="MS Mincho"/>
          <w:szCs w:val="24"/>
        </w:rPr>
        <w:t>e</w:t>
      </w:r>
      <w:r w:rsidRPr="002A6EED">
        <w:rPr>
          <w:rFonts w:eastAsia="MS Mincho"/>
          <w:szCs w:val="24"/>
        </w:rPr>
        <w:t xml:space="preserve"> the coordination of production and services.</w:t>
      </w:r>
    </w:p>
    <w:p w14:paraId="2F78C6DE" w14:textId="02871A20" w:rsidR="00665BF0" w:rsidRPr="002A6EED" w:rsidRDefault="00665BF0" w:rsidP="002A6EED">
      <w:pPr>
        <w:pStyle w:val="BodyText"/>
        <w:autoSpaceDE w:val="0"/>
        <w:autoSpaceDN w:val="0"/>
        <w:adjustRightInd w:val="0"/>
        <w:rPr>
          <w:rFonts w:eastAsia="MS Mincho"/>
          <w:szCs w:val="24"/>
        </w:rPr>
      </w:pPr>
      <w:r w:rsidRPr="002A6EED">
        <w:rPr>
          <w:rFonts w:eastAsia="MS Mincho"/>
          <w:szCs w:val="24"/>
        </w:rPr>
        <w:t xml:space="preserve">Further guidance on using </w:t>
      </w:r>
      <w:r>
        <w:rPr>
          <w:rFonts w:eastAsia="MS Mincho"/>
          <w:szCs w:val="24"/>
        </w:rPr>
        <w:t>interaction maps</w:t>
      </w:r>
      <w:r w:rsidRPr="002A6EED">
        <w:rPr>
          <w:rFonts w:eastAsia="MS Mincho"/>
          <w:szCs w:val="24"/>
        </w:rPr>
        <w:t xml:space="preserve"> is given in </w:t>
      </w:r>
      <w:r w:rsidR="007B6F1D">
        <w:rPr>
          <w:rStyle w:val="citeapp"/>
          <w:rFonts w:eastAsia="MS Mincho"/>
          <w:szCs w:val="24"/>
          <w:shd w:val="clear" w:color="auto" w:fill="auto"/>
        </w:rPr>
        <w:t>Annex D</w:t>
      </w:r>
      <w:r w:rsidRPr="002A6EED">
        <w:rPr>
          <w:rFonts w:eastAsia="MS Mincho"/>
          <w:szCs w:val="24"/>
        </w:rPr>
        <w:t>.</w:t>
      </w:r>
    </w:p>
    <w:p w14:paraId="37FAD52A" w14:textId="41D7C729"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Within an IDM, an interaction map:</w:t>
      </w:r>
    </w:p>
    <w:p w14:paraId="2CD0905D"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sets the boundary for the extent of the information contained within the business context;</w:t>
      </w:r>
    </w:p>
    <w:p w14:paraId="583F0D09"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identifies the actors, either initiators or executors, for each transaction;</w:t>
      </w:r>
    </w:p>
    <w:p w14:paraId="05E3F687" w14:textId="54F20EB8"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establishes the required interactions within the</w:t>
      </w:r>
      <w:r w:rsidR="00CB4B5E">
        <w:rPr>
          <w:rFonts w:eastAsia="MS Mincho"/>
          <w:szCs w:val="24"/>
        </w:rPr>
        <w:t xml:space="preserve"> business</w:t>
      </w:r>
      <w:r w:rsidRPr="002A6EED">
        <w:rPr>
          <w:rFonts w:eastAsia="MS Mincho"/>
          <w:szCs w:val="24"/>
        </w:rPr>
        <w:t xml:space="preserve"> process;</w:t>
      </w:r>
    </w:p>
    <w:p w14:paraId="15754DDF"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defines the business cooperation and communication requirements allowing the contributions of relevant roles to the information exchanges to be managed;</w:t>
      </w:r>
    </w:p>
    <w:p w14:paraId="503919A9" w14:textId="77777777" w:rsidR="00663E67"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lastRenderedPageBreak/>
        <w:t>—</w:t>
      </w:r>
      <w:r w:rsidRPr="002A6EED">
        <w:rPr>
          <w:rFonts w:eastAsia="MS Mincho"/>
          <w:szCs w:val="24"/>
        </w:rPr>
        <w:tab/>
        <w:t>supports the detailed expansion of the steps within a transaction to ensure reliable completion.</w:t>
      </w:r>
    </w:p>
    <w:p w14:paraId="2274872C" w14:textId="1D28E6A8" w:rsidR="008C1314" w:rsidRDefault="008C1314" w:rsidP="008C1314">
      <w:pPr>
        <w:pStyle w:val="Heading2"/>
        <w:tabs>
          <w:tab w:val="clear" w:pos="360"/>
          <w:tab w:val="left" w:pos="400"/>
        </w:tabs>
        <w:autoSpaceDE w:val="0"/>
        <w:autoSpaceDN w:val="0"/>
        <w:adjustRightInd w:val="0"/>
        <w:rPr>
          <w:szCs w:val="24"/>
        </w:rPr>
      </w:pPr>
      <w:bookmarkStart w:id="25" w:name="_Toc199927288"/>
      <w:r>
        <w:rPr>
          <w:szCs w:val="24"/>
        </w:rPr>
        <w:t>Exchange requirements</w:t>
      </w:r>
      <w:bookmarkEnd w:id="25"/>
    </w:p>
    <w:p w14:paraId="3A1588D3" w14:textId="32686072" w:rsidR="00726DE4" w:rsidRPr="002A6EED" w:rsidRDefault="00726DE4" w:rsidP="00726DE4">
      <w:pPr>
        <w:pStyle w:val="BodyText"/>
        <w:autoSpaceDE w:val="0"/>
        <w:autoSpaceDN w:val="0"/>
        <w:adjustRightInd w:val="0"/>
        <w:rPr>
          <w:rFonts w:eastAsia="MS Mincho"/>
          <w:szCs w:val="24"/>
        </w:rPr>
      </w:pPr>
      <w:r w:rsidRPr="002A6EED">
        <w:rPr>
          <w:rFonts w:eastAsia="MS Mincho"/>
          <w:szCs w:val="24"/>
        </w:rPr>
        <w:t xml:space="preserve">An exchange requirement represents the connection between process and data. It describes a set of information that shall be developed and delivered by an actor to enable a downstream activity to be performed by another actor. It shall be defined with a clear understanding of the information </w:t>
      </w:r>
      <w:r w:rsidR="00D036B9">
        <w:rPr>
          <w:rFonts w:eastAsia="MS Mincho"/>
          <w:szCs w:val="24"/>
        </w:rPr>
        <w:t>requirements</w:t>
      </w:r>
      <w:r w:rsidRPr="002A6EED">
        <w:rPr>
          <w:rFonts w:eastAsia="MS Mincho"/>
          <w:szCs w:val="24"/>
        </w:rPr>
        <w:t xml:space="preserve"> of the downstream actor.</w:t>
      </w:r>
    </w:p>
    <w:p w14:paraId="399A4455" w14:textId="77777777" w:rsidR="00663E67" w:rsidRPr="002A6EED" w:rsidRDefault="00663E67" w:rsidP="002A6EED">
      <w:pPr>
        <w:pStyle w:val="Heading2"/>
        <w:tabs>
          <w:tab w:val="left" w:pos="400"/>
        </w:tabs>
        <w:autoSpaceDE w:val="0"/>
        <w:autoSpaceDN w:val="0"/>
        <w:adjustRightInd w:val="0"/>
        <w:rPr>
          <w:szCs w:val="24"/>
        </w:rPr>
      </w:pPr>
      <w:bookmarkStart w:id="26" w:name="_Toc199927289"/>
      <w:r w:rsidRPr="002A6EED">
        <w:rPr>
          <w:szCs w:val="24"/>
        </w:rPr>
        <w:t>Information delivery</w:t>
      </w:r>
      <w:bookmarkEnd w:id="26"/>
    </w:p>
    <w:p w14:paraId="6E3C45D8" w14:textId="4F9DA309"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information delivered in response to defined information requirements is referred to as an information model. This includes both structured information containers (including digital representations of physical assets in the built environment) and unstructured ones such as digital images, drawings and text documents. These may be exchanged as attachments to a digital message or, more commonly, shared as a URL link to one or more information containers held in a shared repository. A set of related information containers may be bundled together into a single file referred to as an </w:t>
      </w:r>
      <w:r w:rsidR="009316ED">
        <w:rPr>
          <w:rFonts w:eastAsia="MS Mincho"/>
          <w:szCs w:val="24"/>
        </w:rPr>
        <w:t>i</w:t>
      </w:r>
      <w:r w:rsidRPr="002A6EED">
        <w:rPr>
          <w:rFonts w:eastAsia="MS Mincho"/>
          <w:szCs w:val="24"/>
        </w:rPr>
        <w:t xml:space="preserve">nformation </w:t>
      </w:r>
      <w:r w:rsidR="009316ED">
        <w:rPr>
          <w:rFonts w:eastAsia="MS Mincho"/>
          <w:szCs w:val="24"/>
        </w:rPr>
        <w:t>c</w:t>
      </w:r>
      <w:r w:rsidRPr="002A6EED">
        <w:rPr>
          <w:rFonts w:eastAsia="MS Mincho"/>
          <w:szCs w:val="24"/>
        </w:rPr>
        <w:t xml:space="preserve">ontainer for linked </w:t>
      </w:r>
      <w:r w:rsidR="009316ED">
        <w:rPr>
          <w:rFonts w:eastAsia="MS Mincho"/>
          <w:szCs w:val="24"/>
        </w:rPr>
        <w:t>d</w:t>
      </w:r>
      <w:r w:rsidRPr="002A6EED">
        <w:rPr>
          <w:rFonts w:eastAsia="MS Mincho"/>
          <w:szCs w:val="24"/>
        </w:rPr>
        <w:t xml:space="preserve">ocument </w:t>
      </w:r>
      <w:r w:rsidR="009316ED">
        <w:rPr>
          <w:rFonts w:eastAsia="MS Mincho"/>
          <w:szCs w:val="24"/>
        </w:rPr>
        <w:t>d</w:t>
      </w:r>
      <w:r w:rsidRPr="002A6EED">
        <w:rPr>
          <w:rFonts w:eastAsia="MS Mincho"/>
          <w:szCs w:val="24"/>
        </w:rPr>
        <w:t xml:space="preserve">elivery (ICDD) as specified in </w:t>
      </w:r>
      <w:r w:rsidR="009316ED">
        <w:rPr>
          <w:rFonts w:eastAsia="MS Mincho"/>
          <w:szCs w:val="24"/>
        </w:rPr>
        <w:t xml:space="preserve">the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21597</w:t>
      </w:r>
      <w:r w:rsidR="009316ED">
        <w:rPr>
          <w:rStyle w:val="stddocNumber"/>
          <w:rFonts w:eastAsia="MS Mincho"/>
          <w:szCs w:val="24"/>
          <w:shd w:val="clear" w:color="auto" w:fill="auto"/>
        </w:rPr>
        <w:t xml:space="preserve"> series</w:t>
      </w:r>
      <w:r w:rsidRPr="002A6EED">
        <w:rPr>
          <w:rFonts w:eastAsia="MS Mincho"/>
          <w:szCs w:val="24"/>
        </w:rPr>
        <w:t>. In addition, information delivery may be facilitated by defining queries against shared databases, whether held within an information model associated with the asset or any accessible private or public database resource relevant to the identified information requirements.</w:t>
      </w:r>
    </w:p>
    <w:p w14:paraId="19506EED" w14:textId="3A986BEE"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Where an information model that relates to a specific asset is held in a shared repository, it is frequently set up to include information that satisfies many use cases across the full life cycle of that asset. In that case, a specific information exchange may only require a subset of the entire information model, typically specified as </w:t>
      </w:r>
      <w:r w:rsidR="00597766">
        <w:rPr>
          <w:rFonts w:eastAsia="MS Mincho"/>
          <w:szCs w:val="24"/>
        </w:rPr>
        <w:t xml:space="preserve">an </w:t>
      </w:r>
      <w:r w:rsidR="0095462B">
        <w:rPr>
          <w:rFonts w:eastAsia="MS Mincho"/>
          <w:szCs w:val="24"/>
        </w:rPr>
        <w:t>exchange</w:t>
      </w:r>
      <w:r w:rsidR="00597766">
        <w:rPr>
          <w:rFonts w:eastAsia="MS Mincho"/>
          <w:szCs w:val="24"/>
        </w:rPr>
        <w:t xml:space="preserve"> data model</w:t>
      </w:r>
      <w:r w:rsidRPr="002A6EED">
        <w:rPr>
          <w:rFonts w:eastAsia="MS Mincho"/>
          <w:szCs w:val="24"/>
        </w:rPr>
        <w:t xml:space="preserve"> (</w:t>
      </w:r>
      <w:r w:rsidR="0095462B">
        <w:rPr>
          <w:rFonts w:eastAsia="MS Mincho"/>
          <w:szCs w:val="24"/>
        </w:rPr>
        <w:t>EDM</w:t>
      </w:r>
      <w:r w:rsidRPr="002A6EED">
        <w:rPr>
          <w:rFonts w:eastAsia="MS Mincho"/>
          <w:szCs w:val="24"/>
        </w:rPr>
        <w:t xml:space="preserve">). The implementation of an </w:t>
      </w:r>
      <w:r w:rsidR="0095462B">
        <w:rPr>
          <w:rFonts w:eastAsia="MS Mincho"/>
          <w:szCs w:val="24"/>
        </w:rPr>
        <w:t>EDM</w:t>
      </w:r>
      <w:r w:rsidRPr="002A6EED">
        <w:rPr>
          <w:rFonts w:eastAsia="MS Mincho"/>
          <w:szCs w:val="24"/>
        </w:rPr>
        <w:t xml:space="preserve"> is further explained in </w:t>
      </w:r>
      <w:r w:rsidR="0095462B">
        <w:rPr>
          <w:rFonts w:eastAsia="MS Mincho"/>
          <w:szCs w:val="24"/>
        </w:rPr>
        <w:t xml:space="preserve">Clause </w:t>
      </w:r>
      <w:r w:rsidRPr="002A6EED">
        <w:rPr>
          <w:rStyle w:val="citesec"/>
          <w:szCs w:val="24"/>
          <w:shd w:val="clear" w:color="auto" w:fill="auto"/>
        </w:rPr>
        <w:t>6.3</w:t>
      </w:r>
      <w:r w:rsidRPr="002A6EED">
        <w:rPr>
          <w:rFonts w:eastAsia="MS Mincho"/>
          <w:szCs w:val="24"/>
        </w:rPr>
        <w:t>.</w:t>
      </w:r>
    </w:p>
    <w:p w14:paraId="3DBC2C86" w14:textId="39BC6E86" w:rsidR="00663E67" w:rsidRPr="002A6EED" w:rsidRDefault="00663E67" w:rsidP="002A6EED">
      <w:pPr>
        <w:pStyle w:val="Heading1"/>
        <w:autoSpaceDE w:val="0"/>
        <w:autoSpaceDN w:val="0"/>
        <w:adjustRightInd w:val="0"/>
        <w:rPr>
          <w:szCs w:val="24"/>
        </w:rPr>
      </w:pPr>
      <w:bookmarkStart w:id="27" w:name="_Toc199927290"/>
      <w:r w:rsidRPr="002A6EED">
        <w:rPr>
          <w:szCs w:val="24"/>
        </w:rPr>
        <w:t xml:space="preserve">IDM </w:t>
      </w:r>
      <w:r w:rsidR="002F1F11" w:rsidRPr="002A6EED">
        <w:rPr>
          <w:szCs w:val="24"/>
        </w:rPr>
        <w:t>framework</w:t>
      </w:r>
      <w:bookmarkEnd w:id="27"/>
    </w:p>
    <w:p w14:paraId="7704F3E2" w14:textId="77777777" w:rsidR="00663E67" w:rsidRPr="002A6EED" w:rsidRDefault="00663E67" w:rsidP="002A6EED">
      <w:pPr>
        <w:pStyle w:val="Heading2"/>
        <w:tabs>
          <w:tab w:val="left" w:pos="400"/>
        </w:tabs>
        <w:autoSpaceDE w:val="0"/>
        <w:autoSpaceDN w:val="0"/>
        <w:adjustRightInd w:val="0"/>
        <w:rPr>
          <w:szCs w:val="24"/>
        </w:rPr>
      </w:pPr>
      <w:bookmarkStart w:id="28" w:name="_Toc199927291"/>
      <w:r w:rsidRPr="002A6EED">
        <w:rPr>
          <w:szCs w:val="24"/>
        </w:rPr>
        <w:t>General</w:t>
      </w:r>
      <w:bookmarkEnd w:id="28"/>
    </w:p>
    <w:p w14:paraId="140D11D3" w14:textId="63D4374D"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information delivery manual shall comprise the following as shown in </w:t>
      </w:r>
      <w:r w:rsidR="00276157" w:rsidRPr="002A6EED">
        <w:rPr>
          <w:rStyle w:val="citefig"/>
          <w:szCs w:val="24"/>
          <w:shd w:val="clear" w:color="auto" w:fill="auto"/>
        </w:rPr>
        <w:t>Figure </w:t>
      </w:r>
      <w:r w:rsidRPr="002A6EED">
        <w:rPr>
          <w:rStyle w:val="citefig"/>
          <w:szCs w:val="24"/>
          <w:shd w:val="clear" w:color="auto" w:fill="auto"/>
        </w:rPr>
        <w:t>3</w:t>
      </w:r>
      <w:r w:rsidRPr="002A6EED">
        <w:rPr>
          <w:rFonts w:eastAsia="MS Mincho"/>
          <w:szCs w:val="24"/>
        </w:rPr>
        <w:t>:</w:t>
      </w:r>
    </w:p>
    <w:p w14:paraId="547194B5" w14:textId="68E7D920"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 description of the addressed use case</w:t>
      </w:r>
      <w:r w:rsidR="00D43890">
        <w:rPr>
          <w:rFonts w:eastAsia="MS Mincho"/>
          <w:szCs w:val="24"/>
        </w:rPr>
        <w:t>;</w:t>
      </w:r>
    </w:p>
    <w:p w14:paraId="2462C16B" w14:textId="740A4E9B"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r>
      <w:r w:rsidR="0055465B" w:rsidRPr="002A6EED">
        <w:rPr>
          <w:rFonts w:eastAsia="MS Mincho"/>
          <w:szCs w:val="24"/>
        </w:rPr>
        <w:t>an</w:t>
      </w:r>
      <w:r w:rsidRPr="002A6EED">
        <w:rPr>
          <w:rFonts w:eastAsia="MS Mincho"/>
          <w:szCs w:val="24"/>
        </w:rPr>
        <w:t xml:space="preserve"> analysis of the business context associated with that use case</w:t>
      </w:r>
      <w:r w:rsidR="00D43890">
        <w:rPr>
          <w:rFonts w:eastAsia="MS Mincho"/>
          <w:szCs w:val="24"/>
        </w:rPr>
        <w:t>;</w:t>
      </w:r>
    </w:p>
    <w:p w14:paraId="7BA2DB4B" w14:textId="4D047432"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the </w:t>
      </w:r>
      <w:r w:rsidR="0055465B">
        <w:rPr>
          <w:rFonts w:eastAsia="MS Mincho"/>
          <w:szCs w:val="24"/>
        </w:rPr>
        <w:t xml:space="preserve">required </w:t>
      </w:r>
      <w:r w:rsidRPr="002A6EED">
        <w:rPr>
          <w:rFonts w:eastAsia="MS Mincho"/>
          <w:szCs w:val="24"/>
        </w:rPr>
        <w:t xml:space="preserve">information </w:t>
      </w:r>
      <w:r w:rsidR="0055465B">
        <w:rPr>
          <w:rFonts w:eastAsia="MS Mincho"/>
          <w:szCs w:val="24"/>
        </w:rPr>
        <w:t>to support</w:t>
      </w:r>
      <w:r w:rsidRPr="002A6EED">
        <w:rPr>
          <w:rFonts w:eastAsia="MS Mincho"/>
          <w:szCs w:val="24"/>
        </w:rPr>
        <w:t xml:space="preserve"> the use case defined as one or more exchange requirements.</w:t>
      </w:r>
    </w:p>
    <w:p w14:paraId="31C3B9A5"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business context may be represented in an IDM by any combination of interaction maps and process maps as well as supporting descriptive text and tables. When working from first principles, the analysis of the business context can be thought of as a discovery process using those two mapping approaches since their purpose is to clearly show how the exchange requirements for the use case have been derived. Business context maps shall be used as specified in </w:t>
      </w:r>
      <w:r w:rsidRPr="002A6EED">
        <w:rPr>
          <w:rStyle w:val="citesec"/>
          <w:szCs w:val="24"/>
          <w:shd w:val="clear" w:color="auto" w:fill="auto"/>
        </w:rPr>
        <w:t>5.4</w:t>
      </w:r>
      <w:r w:rsidRPr="002A6EED">
        <w:rPr>
          <w:rFonts w:eastAsia="MS Mincho"/>
          <w:szCs w:val="24"/>
        </w:rPr>
        <w:t>.</w:t>
      </w:r>
    </w:p>
    <w:p w14:paraId="3CB5A9E9" w14:textId="5BBC320A"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w:t>
      </w:r>
      <w:r w:rsidR="0055465B">
        <w:rPr>
          <w:rFonts w:eastAsia="MS Mincho"/>
          <w:szCs w:val="24"/>
        </w:rPr>
        <w:t xml:space="preserve">required </w:t>
      </w:r>
      <w:r w:rsidRPr="002A6EED">
        <w:rPr>
          <w:rFonts w:eastAsia="MS Mincho"/>
          <w:szCs w:val="24"/>
        </w:rPr>
        <w:t xml:space="preserve">information </w:t>
      </w:r>
      <w:r w:rsidR="0055465B">
        <w:rPr>
          <w:rFonts w:eastAsia="MS Mincho"/>
          <w:szCs w:val="24"/>
        </w:rPr>
        <w:t>to support</w:t>
      </w:r>
      <w:r w:rsidR="009C01FF">
        <w:rPr>
          <w:rFonts w:eastAsia="MS Mincho"/>
          <w:szCs w:val="24"/>
        </w:rPr>
        <w:t xml:space="preserve"> the</w:t>
      </w:r>
      <w:r w:rsidRPr="002A6EED">
        <w:rPr>
          <w:rFonts w:eastAsia="MS Mincho"/>
          <w:szCs w:val="24"/>
        </w:rPr>
        <w:t xml:space="preserve"> use case shall be defined in one or more exchange requirements as specified in </w:t>
      </w:r>
      <w:r w:rsidRPr="002A6EED">
        <w:rPr>
          <w:rStyle w:val="citesec"/>
          <w:szCs w:val="24"/>
          <w:shd w:val="clear" w:color="auto" w:fill="auto"/>
        </w:rPr>
        <w:t>5.5</w:t>
      </w:r>
      <w:r w:rsidRPr="002A6EED">
        <w:rPr>
          <w:rFonts w:eastAsia="MS Mincho"/>
          <w:szCs w:val="24"/>
        </w:rPr>
        <w:t>.</w:t>
      </w:r>
    </w:p>
    <w:p w14:paraId="2044279D" w14:textId="5491A525" w:rsidR="00663E67" w:rsidRDefault="0035067E" w:rsidP="002A6EE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noProof/>
          <w:szCs w:val="24"/>
        </w:rPr>
        <w:lastRenderedPageBreak/>
        <w:drawing>
          <wp:inline distT="0" distB="0" distL="0" distR="0" wp14:anchorId="727960FE" wp14:editId="12615712">
            <wp:extent cx="6199291" cy="4823048"/>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99291" cy="4823048"/>
                    </a:xfrm>
                    <a:prstGeom prst="rect">
                      <a:avLst/>
                    </a:prstGeom>
                  </pic:spPr>
                </pic:pic>
              </a:graphicData>
            </a:graphic>
          </wp:inline>
        </w:drawing>
      </w:r>
    </w:p>
    <w:p w14:paraId="5B7E617C" w14:textId="09FF55A5" w:rsidR="004377A0" w:rsidRDefault="004377A0" w:rsidP="004377A0">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eastAsia="MS Mincho"/>
          <w:szCs w:val="24"/>
        </w:rPr>
      </w:pPr>
      <w:r>
        <w:rPr>
          <w:rFonts w:eastAsia="MS Mincho"/>
          <w:szCs w:val="24"/>
        </w:rPr>
        <w:t>Legend</w:t>
      </w:r>
    </w:p>
    <w:tbl>
      <w:tblPr>
        <w:tblStyle w:val="TableGrid"/>
        <w:tblW w:w="0" w:type="auto"/>
        <w:tblInd w:w="57" w:type="dxa"/>
        <w:tblLayout w:type="fixed"/>
        <w:tblCellMar>
          <w:left w:w="0" w:type="dxa"/>
          <w:right w:w="0" w:type="dxa"/>
        </w:tblCellMar>
        <w:tblLook w:val="04A0" w:firstRow="1" w:lastRow="0" w:firstColumn="1" w:lastColumn="0" w:noHBand="0" w:noVBand="1"/>
      </w:tblPr>
      <w:tblGrid>
        <w:gridCol w:w="1034"/>
        <w:gridCol w:w="1631"/>
      </w:tblGrid>
      <w:tr w:rsidR="004377A0" w14:paraId="4A65599E" w14:textId="77777777" w:rsidTr="00B212F6">
        <w:trPr>
          <w:cantSplit/>
          <w:trHeight w:hRule="exact" w:val="377"/>
        </w:trPr>
        <w:tc>
          <w:tcPr>
            <w:tcW w:w="1034" w:type="dxa"/>
            <w:tcMar>
              <w:left w:w="57" w:type="dxa"/>
            </w:tcMar>
            <w:vAlign w:val="center"/>
          </w:tcPr>
          <w:p w14:paraId="3E346C3B" w14:textId="7BC0B89F" w:rsidR="004377A0" w:rsidRDefault="004377A0" w:rsidP="00B212F6">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spacing w:before="20" w:line="220" w:lineRule="atLeast"/>
              <w:rPr>
                <w:rFonts w:eastAsia="MS Mincho"/>
                <w:szCs w:val="24"/>
              </w:rPr>
            </w:pPr>
            <w:r>
              <w:rPr>
                <w:rFonts w:eastAsia="MS Mincho"/>
                <w:noProof/>
                <w:szCs w:val="24"/>
              </w:rPr>
              <w:drawing>
                <wp:inline distT="0" distB="0" distL="0" distR="0" wp14:anchorId="2B77ABF7" wp14:editId="7079793E">
                  <wp:extent cx="454434" cy="13855"/>
                  <wp:effectExtent l="0" t="0" r="0" b="0"/>
                  <wp:docPr id="48089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5950"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4434" cy="13855"/>
                          </a:xfrm>
                          <a:prstGeom prst="rect">
                            <a:avLst/>
                          </a:prstGeom>
                        </pic:spPr>
                      </pic:pic>
                    </a:graphicData>
                  </a:graphic>
                </wp:inline>
              </w:drawing>
            </w:r>
          </w:p>
        </w:tc>
        <w:tc>
          <w:tcPr>
            <w:tcW w:w="1631" w:type="dxa"/>
            <w:tcMar>
              <w:left w:w="57" w:type="dxa"/>
            </w:tcMar>
            <w:vAlign w:val="center"/>
          </w:tcPr>
          <w:p w14:paraId="7C28F5A9" w14:textId="0451772F" w:rsidR="004377A0" w:rsidRDefault="004377A0" w:rsidP="00B212F6">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spacing w:before="20" w:after="20" w:line="220" w:lineRule="atLeast"/>
              <w:jc w:val="left"/>
              <w:rPr>
                <w:rFonts w:eastAsia="MS Mincho"/>
                <w:szCs w:val="24"/>
              </w:rPr>
            </w:pPr>
            <w:r>
              <w:rPr>
                <w:rFonts w:eastAsia="MS Mincho"/>
                <w:szCs w:val="24"/>
              </w:rPr>
              <w:t>Association</w:t>
            </w:r>
          </w:p>
        </w:tc>
      </w:tr>
      <w:tr w:rsidR="004377A0" w14:paraId="13E03BF5" w14:textId="77777777" w:rsidTr="00B212F6">
        <w:trPr>
          <w:cantSplit/>
          <w:trHeight w:hRule="exact" w:val="377"/>
        </w:trPr>
        <w:tc>
          <w:tcPr>
            <w:tcW w:w="1034" w:type="dxa"/>
            <w:tcMar>
              <w:left w:w="57" w:type="dxa"/>
            </w:tcMar>
            <w:vAlign w:val="center"/>
          </w:tcPr>
          <w:p w14:paraId="2D2BDABE" w14:textId="2FC29E46" w:rsidR="004377A0" w:rsidRDefault="004377A0" w:rsidP="00B212F6">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spacing w:before="20" w:after="20" w:line="220" w:lineRule="atLeast"/>
              <w:rPr>
                <w:rFonts w:eastAsia="MS Mincho"/>
                <w:szCs w:val="24"/>
              </w:rPr>
            </w:pPr>
            <w:r>
              <w:rPr>
                <w:rFonts w:eastAsia="MS Mincho"/>
                <w:noProof/>
                <w:szCs w:val="24"/>
              </w:rPr>
              <w:drawing>
                <wp:inline distT="0" distB="0" distL="0" distR="0" wp14:anchorId="583EC031" wp14:editId="686E7488">
                  <wp:extent cx="446121" cy="177340"/>
                  <wp:effectExtent l="0" t="0" r="0" b="0"/>
                  <wp:docPr id="440648678" name="Picture 2" descr="A white and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48678" name="Picture 2" descr="A white and black arrow&#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6121" cy="177340"/>
                          </a:xfrm>
                          <a:prstGeom prst="rect">
                            <a:avLst/>
                          </a:prstGeom>
                        </pic:spPr>
                      </pic:pic>
                    </a:graphicData>
                  </a:graphic>
                </wp:inline>
              </w:drawing>
            </w:r>
          </w:p>
        </w:tc>
        <w:tc>
          <w:tcPr>
            <w:tcW w:w="1631" w:type="dxa"/>
            <w:tcMar>
              <w:left w:w="57" w:type="dxa"/>
            </w:tcMar>
            <w:vAlign w:val="center"/>
          </w:tcPr>
          <w:p w14:paraId="0673646C" w14:textId="700E7460" w:rsidR="004377A0" w:rsidRDefault="004377A0" w:rsidP="00B212F6">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spacing w:before="20" w:after="20" w:line="220" w:lineRule="atLeast"/>
              <w:jc w:val="left"/>
              <w:rPr>
                <w:rFonts w:eastAsia="MS Mincho"/>
                <w:szCs w:val="24"/>
              </w:rPr>
            </w:pPr>
            <w:r>
              <w:rPr>
                <w:rFonts w:eastAsia="MS Mincho"/>
                <w:szCs w:val="24"/>
              </w:rPr>
              <w:t>Inheritance</w:t>
            </w:r>
          </w:p>
        </w:tc>
      </w:tr>
      <w:tr w:rsidR="004377A0" w14:paraId="6B2C6B59" w14:textId="77777777" w:rsidTr="00B212F6">
        <w:trPr>
          <w:cantSplit/>
          <w:trHeight w:hRule="exact" w:val="377"/>
        </w:trPr>
        <w:tc>
          <w:tcPr>
            <w:tcW w:w="1034" w:type="dxa"/>
            <w:tcMar>
              <w:left w:w="57" w:type="dxa"/>
            </w:tcMar>
            <w:vAlign w:val="center"/>
          </w:tcPr>
          <w:p w14:paraId="1C68ECBD" w14:textId="33BB29BE" w:rsidR="004377A0" w:rsidRDefault="004377A0" w:rsidP="00B212F6">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spacing w:before="20" w:after="20" w:line="220" w:lineRule="atLeast"/>
              <w:rPr>
                <w:rFonts w:eastAsia="MS Mincho"/>
                <w:szCs w:val="24"/>
              </w:rPr>
            </w:pPr>
            <w:r>
              <w:rPr>
                <w:rFonts w:eastAsia="MS Mincho"/>
                <w:noProof/>
                <w:szCs w:val="24"/>
              </w:rPr>
              <w:drawing>
                <wp:inline distT="0" distB="0" distL="0" distR="0" wp14:anchorId="2E3D1BFE" wp14:editId="4C3A0213">
                  <wp:extent cx="457204" cy="177340"/>
                  <wp:effectExtent l="0" t="0" r="0" b="0"/>
                  <wp:docPr id="1361508265" name="Picture 3" descr="A black and white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8265" name="Picture 3" descr="A black and white triangl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204" cy="177340"/>
                          </a:xfrm>
                          <a:prstGeom prst="rect">
                            <a:avLst/>
                          </a:prstGeom>
                        </pic:spPr>
                      </pic:pic>
                    </a:graphicData>
                  </a:graphic>
                </wp:inline>
              </w:drawing>
            </w:r>
          </w:p>
        </w:tc>
        <w:tc>
          <w:tcPr>
            <w:tcW w:w="1631" w:type="dxa"/>
            <w:tcMar>
              <w:left w:w="57" w:type="dxa"/>
            </w:tcMar>
            <w:vAlign w:val="center"/>
          </w:tcPr>
          <w:p w14:paraId="004ED41F" w14:textId="62E47AB6" w:rsidR="004377A0" w:rsidRDefault="004377A0" w:rsidP="00B212F6">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spacing w:before="20" w:after="20" w:line="220" w:lineRule="atLeast"/>
              <w:jc w:val="left"/>
              <w:rPr>
                <w:rFonts w:eastAsia="MS Mincho"/>
                <w:szCs w:val="24"/>
              </w:rPr>
            </w:pPr>
            <w:r>
              <w:rPr>
                <w:rFonts w:eastAsia="MS Mincho"/>
                <w:szCs w:val="24"/>
              </w:rPr>
              <w:t>Aggregation</w:t>
            </w:r>
          </w:p>
        </w:tc>
      </w:tr>
      <w:tr w:rsidR="004377A0" w14:paraId="679191DE" w14:textId="77777777" w:rsidTr="00B212F6">
        <w:trPr>
          <w:cantSplit/>
          <w:trHeight w:hRule="exact" w:val="377"/>
        </w:trPr>
        <w:tc>
          <w:tcPr>
            <w:tcW w:w="1034" w:type="dxa"/>
            <w:tcMar>
              <w:left w:w="57" w:type="dxa"/>
            </w:tcMar>
            <w:vAlign w:val="center"/>
          </w:tcPr>
          <w:p w14:paraId="221F171E" w14:textId="4A276F65" w:rsidR="004377A0" w:rsidRDefault="004377A0" w:rsidP="00B212F6">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spacing w:before="20" w:after="20" w:line="220" w:lineRule="atLeast"/>
              <w:rPr>
                <w:rFonts w:eastAsia="MS Mincho"/>
                <w:szCs w:val="24"/>
              </w:rPr>
            </w:pPr>
            <w:r>
              <w:rPr>
                <w:rFonts w:eastAsia="MS Mincho"/>
                <w:noProof/>
                <w:szCs w:val="24"/>
              </w:rPr>
              <w:drawing>
                <wp:inline distT="0" distB="0" distL="0" distR="0" wp14:anchorId="65E95705" wp14:editId="7B6AD353">
                  <wp:extent cx="443350" cy="157943"/>
                  <wp:effectExtent l="0" t="0" r="0" b="0"/>
                  <wp:docPr id="1911393251" name="Picture 4" descr="A black and grey triangle with a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93251" name="Picture 4" descr="A black and grey triangle with a ligh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3350" cy="157943"/>
                          </a:xfrm>
                          <a:prstGeom prst="rect">
                            <a:avLst/>
                          </a:prstGeom>
                        </pic:spPr>
                      </pic:pic>
                    </a:graphicData>
                  </a:graphic>
                </wp:inline>
              </w:drawing>
            </w:r>
          </w:p>
        </w:tc>
        <w:tc>
          <w:tcPr>
            <w:tcW w:w="1631" w:type="dxa"/>
            <w:tcMar>
              <w:left w:w="57" w:type="dxa"/>
            </w:tcMar>
            <w:vAlign w:val="center"/>
          </w:tcPr>
          <w:p w14:paraId="1DC69D69" w14:textId="531C20A1" w:rsidR="004377A0" w:rsidRDefault="004377A0" w:rsidP="00B212F6">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spacing w:before="20" w:after="20" w:line="220" w:lineRule="atLeast"/>
              <w:jc w:val="left"/>
              <w:rPr>
                <w:rFonts w:eastAsia="MS Mincho"/>
                <w:szCs w:val="24"/>
              </w:rPr>
            </w:pPr>
            <w:r>
              <w:rPr>
                <w:rFonts w:eastAsia="MS Mincho"/>
                <w:szCs w:val="24"/>
              </w:rPr>
              <w:t>Composition</w:t>
            </w:r>
          </w:p>
        </w:tc>
      </w:tr>
    </w:tbl>
    <w:p w14:paraId="71B06EF3" w14:textId="2B2789E3" w:rsidR="00663E67" w:rsidRPr="002A6EED" w:rsidRDefault="00276157" w:rsidP="002A6EED">
      <w:pPr>
        <w:pStyle w:val="Figuretitle"/>
        <w:autoSpaceDE w:val="0"/>
        <w:autoSpaceDN w:val="0"/>
        <w:adjustRightInd w:val="0"/>
        <w:outlineLvl w:val="0"/>
        <w:rPr>
          <w:rFonts w:eastAsia="MS Mincho"/>
          <w:szCs w:val="24"/>
        </w:rPr>
      </w:pPr>
      <w:bookmarkStart w:id="29" w:name="_Toc199927292"/>
      <w:r w:rsidRPr="002A6EED">
        <w:rPr>
          <w:rFonts w:eastAsia="MS Mincho"/>
          <w:szCs w:val="24"/>
        </w:rPr>
        <w:t>Figure </w:t>
      </w:r>
      <w:r w:rsidR="00663E67" w:rsidRPr="002A6EED">
        <w:rPr>
          <w:rFonts w:eastAsia="MS Mincho"/>
          <w:szCs w:val="24"/>
        </w:rPr>
        <w:t>3 — IDM basic framework</w:t>
      </w:r>
      <w:bookmarkEnd w:id="29"/>
    </w:p>
    <w:p w14:paraId="189D53F8" w14:textId="77777777" w:rsidR="00663E67" w:rsidRPr="002A6EED" w:rsidRDefault="00663E67" w:rsidP="002A6EED">
      <w:pPr>
        <w:pStyle w:val="Heading2"/>
        <w:tabs>
          <w:tab w:val="left" w:pos="400"/>
        </w:tabs>
        <w:autoSpaceDE w:val="0"/>
        <w:autoSpaceDN w:val="0"/>
        <w:adjustRightInd w:val="0"/>
        <w:rPr>
          <w:szCs w:val="24"/>
        </w:rPr>
      </w:pPr>
      <w:bookmarkStart w:id="30" w:name="_Toc199927293"/>
      <w:r w:rsidRPr="002A6EED">
        <w:rPr>
          <w:szCs w:val="24"/>
        </w:rPr>
        <w:t>Common metadata for all IDM components</w:t>
      </w:r>
      <w:bookmarkEnd w:id="30"/>
    </w:p>
    <w:p w14:paraId="4C7608B5" w14:textId="0B69D9AF"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Each IDM component (use case, business context maps and exchange requirements) shall include </w:t>
      </w:r>
      <w:r w:rsidR="00506980">
        <w:rPr>
          <w:rFonts w:eastAsia="MS Mincho"/>
          <w:szCs w:val="24"/>
        </w:rPr>
        <w:t xml:space="preserve">common metadata within a </w:t>
      </w:r>
      <w:r w:rsidRPr="002A6EED">
        <w:rPr>
          <w:rFonts w:eastAsia="MS Mincho"/>
          <w:szCs w:val="24"/>
        </w:rPr>
        <w:t xml:space="preserve">header as specified in this subclause. This is illustrated in </w:t>
      </w:r>
      <w:r w:rsidR="00276157" w:rsidRPr="002A6EED">
        <w:rPr>
          <w:rStyle w:val="citefig"/>
          <w:szCs w:val="24"/>
          <w:shd w:val="clear" w:color="auto" w:fill="auto"/>
        </w:rPr>
        <w:t>Figure </w:t>
      </w:r>
      <w:r w:rsidRPr="002A6EED">
        <w:rPr>
          <w:rStyle w:val="citefig"/>
          <w:szCs w:val="24"/>
          <w:shd w:val="clear" w:color="auto" w:fill="auto"/>
        </w:rPr>
        <w:t>4</w:t>
      </w:r>
      <w:r w:rsidRPr="002A6EED">
        <w:rPr>
          <w:rFonts w:eastAsia="MS Mincho"/>
          <w:szCs w:val="24"/>
        </w:rPr>
        <w:t xml:space="preserve"> for the use case component.</w:t>
      </w:r>
    </w:p>
    <w:p w14:paraId="0C95117F" w14:textId="4E4779F8" w:rsidR="00663E67" w:rsidRPr="002A6EED" w:rsidRDefault="00AE06D9" w:rsidP="002A6EED">
      <w:pPr>
        <w:pStyle w:val="BodyText"/>
        <w:autoSpaceDE w:val="0"/>
        <w:autoSpaceDN w:val="0"/>
        <w:adjustRightInd w:val="0"/>
        <w:rPr>
          <w:rFonts w:eastAsia="MS Mincho"/>
          <w:szCs w:val="24"/>
        </w:rPr>
      </w:pPr>
      <w:r>
        <w:rPr>
          <w:rFonts w:eastAsia="MS Mincho"/>
          <w:szCs w:val="24"/>
        </w:rPr>
        <w:t>The</w:t>
      </w:r>
      <w:r w:rsidR="00115F3E">
        <w:rPr>
          <w:rFonts w:eastAsia="MS Mincho"/>
          <w:szCs w:val="24"/>
        </w:rPr>
        <w:t xml:space="preserve"> header </w:t>
      </w:r>
      <w:r>
        <w:rPr>
          <w:rFonts w:eastAsia="MS Mincho"/>
          <w:szCs w:val="24"/>
        </w:rPr>
        <w:t>shall</w:t>
      </w:r>
      <w:r w:rsidR="00115F3E">
        <w:rPr>
          <w:rFonts w:eastAsia="MS Mincho"/>
          <w:szCs w:val="24"/>
        </w:rPr>
        <w:t xml:space="preserve"> </w:t>
      </w:r>
      <w:r w:rsidR="00EE5DB5">
        <w:rPr>
          <w:rFonts w:eastAsia="MS Mincho"/>
          <w:szCs w:val="24"/>
        </w:rPr>
        <w:t>provide</w:t>
      </w:r>
      <w:r w:rsidR="00115F3E">
        <w:rPr>
          <w:rFonts w:eastAsia="MS Mincho"/>
          <w:szCs w:val="24"/>
        </w:rPr>
        <w:t xml:space="preserve"> </w:t>
      </w:r>
      <w:r w:rsidR="00663E67" w:rsidRPr="002A6EED">
        <w:rPr>
          <w:rFonts w:eastAsia="MS Mincho"/>
          <w:szCs w:val="24"/>
        </w:rPr>
        <w:t>at least the following administrative information:</w:t>
      </w:r>
    </w:p>
    <w:p w14:paraId="4DCCF580"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identifiers including a full title, a short title, and a globally unique identifier;</w:t>
      </w:r>
    </w:p>
    <w:p w14:paraId="4AF30A76" w14:textId="45064EE4"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authoring information, including authors, a change log that identifies both creation and any change made together with the </w:t>
      </w:r>
      <w:r w:rsidR="00EE5DB5">
        <w:rPr>
          <w:rFonts w:eastAsia="MS Mincho"/>
          <w:szCs w:val="24"/>
        </w:rPr>
        <w:t xml:space="preserve">responsible </w:t>
      </w:r>
      <w:r w:rsidRPr="002A6EED">
        <w:rPr>
          <w:rFonts w:eastAsia="MS Mincho"/>
          <w:szCs w:val="24"/>
        </w:rPr>
        <w:t>author and date.</w:t>
      </w:r>
    </w:p>
    <w:p w14:paraId="24661558" w14:textId="7580584A"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lastRenderedPageBreak/>
        <w:t xml:space="preserve">Examples of IDM components are </w:t>
      </w:r>
      <w:r w:rsidR="00EE5DB5">
        <w:rPr>
          <w:rFonts w:eastAsia="MS Mincho"/>
          <w:szCs w:val="24"/>
        </w:rPr>
        <w:t>provided in the sample IDM referenced</w:t>
      </w:r>
      <w:r w:rsidRPr="002A6EED">
        <w:rPr>
          <w:rFonts w:eastAsia="MS Mincho"/>
          <w:szCs w:val="24"/>
        </w:rPr>
        <w:t xml:space="preserve"> in </w:t>
      </w:r>
      <w:r w:rsidRPr="002A6EED">
        <w:rPr>
          <w:rStyle w:val="citeapp"/>
          <w:szCs w:val="24"/>
          <w:shd w:val="clear" w:color="auto" w:fill="auto"/>
        </w:rPr>
        <w:t>Annex B</w:t>
      </w:r>
      <w:r w:rsidRPr="002A6EED">
        <w:rPr>
          <w:rFonts w:eastAsia="MS Mincho"/>
          <w:szCs w:val="24"/>
        </w:rPr>
        <w:t>.</w:t>
      </w:r>
    </w:p>
    <w:p w14:paraId="7B4D8E42" w14:textId="77777777" w:rsidR="00663E67" w:rsidRPr="002A6EED" w:rsidRDefault="00663E67" w:rsidP="002A6EED">
      <w:pPr>
        <w:pStyle w:val="Heading2"/>
        <w:tabs>
          <w:tab w:val="left" w:pos="400"/>
        </w:tabs>
        <w:autoSpaceDE w:val="0"/>
        <w:autoSpaceDN w:val="0"/>
        <w:adjustRightInd w:val="0"/>
        <w:rPr>
          <w:szCs w:val="24"/>
        </w:rPr>
      </w:pPr>
      <w:bookmarkStart w:id="31" w:name="_Toc199927294"/>
      <w:r w:rsidRPr="002A6EED">
        <w:rPr>
          <w:szCs w:val="24"/>
        </w:rPr>
        <w:t>Use case specification</w:t>
      </w:r>
      <w:bookmarkEnd w:id="31"/>
    </w:p>
    <w:p w14:paraId="1D7BA247" w14:textId="77777777" w:rsidR="00EE5DB5" w:rsidRPr="002A6EED" w:rsidRDefault="00EE5DB5" w:rsidP="00EE5DB5">
      <w:pPr>
        <w:pStyle w:val="Heading3"/>
        <w:tabs>
          <w:tab w:val="left" w:pos="400"/>
          <w:tab w:val="left" w:pos="560"/>
          <w:tab w:val="left" w:pos="720"/>
        </w:tabs>
        <w:autoSpaceDE w:val="0"/>
        <w:autoSpaceDN w:val="0"/>
        <w:adjustRightInd w:val="0"/>
        <w:rPr>
          <w:szCs w:val="24"/>
        </w:rPr>
      </w:pPr>
      <w:bookmarkStart w:id="32" w:name="_Toc199927295"/>
      <w:r w:rsidRPr="002A6EED">
        <w:rPr>
          <w:szCs w:val="24"/>
        </w:rPr>
        <w:t>General</w:t>
      </w:r>
      <w:bookmarkEnd w:id="32"/>
    </w:p>
    <w:p w14:paraId="1BA03595" w14:textId="3886236E" w:rsidR="00477EF4" w:rsidRDefault="00663E67" w:rsidP="002A6EED">
      <w:pPr>
        <w:pStyle w:val="BodyText"/>
        <w:autoSpaceDE w:val="0"/>
        <w:autoSpaceDN w:val="0"/>
        <w:adjustRightInd w:val="0"/>
        <w:rPr>
          <w:rFonts w:eastAsia="MS Mincho"/>
          <w:szCs w:val="24"/>
        </w:rPr>
      </w:pPr>
      <w:r w:rsidRPr="002A6EED">
        <w:rPr>
          <w:rFonts w:eastAsia="MS Mincho"/>
          <w:szCs w:val="24"/>
        </w:rPr>
        <w:t xml:space="preserve">The use case description shall include the header information specified in </w:t>
      </w:r>
      <w:r w:rsidRPr="002A6EED">
        <w:rPr>
          <w:rStyle w:val="citesec"/>
          <w:szCs w:val="24"/>
          <w:shd w:val="clear" w:color="auto" w:fill="auto"/>
        </w:rPr>
        <w:t>5.2</w:t>
      </w:r>
      <w:r w:rsidRPr="002A6EED">
        <w:rPr>
          <w:rFonts w:eastAsia="MS Mincho"/>
          <w:szCs w:val="24"/>
        </w:rPr>
        <w:t xml:space="preserve"> as well as </w:t>
      </w:r>
      <w:r w:rsidR="00E70D7E">
        <w:rPr>
          <w:rFonts w:eastAsia="MS Mincho"/>
          <w:szCs w:val="24"/>
        </w:rPr>
        <w:t xml:space="preserve">a short </w:t>
      </w:r>
      <w:r w:rsidR="00AE06D9">
        <w:rPr>
          <w:rFonts w:eastAsia="MS Mincho"/>
          <w:szCs w:val="24"/>
        </w:rPr>
        <w:t xml:space="preserve">overview in the form of </w:t>
      </w:r>
      <w:r w:rsidR="00477EF4">
        <w:rPr>
          <w:rFonts w:eastAsia="MS Mincho"/>
          <w:szCs w:val="24"/>
        </w:rPr>
        <w:t xml:space="preserve">a </w:t>
      </w:r>
      <w:r w:rsidR="00E70D7E">
        <w:rPr>
          <w:rFonts w:eastAsia="MS Mincho"/>
          <w:szCs w:val="24"/>
        </w:rPr>
        <w:t xml:space="preserve">descriptive </w:t>
      </w:r>
      <w:r w:rsidR="00AE06D9">
        <w:rPr>
          <w:rFonts w:eastAsia="MS Mincho"/>
          <w:szCs w:val="24"/>
        </w:rPr>
        <w:t>summary</w:t>
      </w:r>
      <w:r w:rsidR="00E70D7E">
        <w:rPr>
          <w:rFonts w:eastAsia="MS Mincho"/>
          <w:szCs w:val="24"/>
        </w:rPr>
        <w:t xml:space="preserve"> of the contents and purpose of the </w:t>
      </w:r>
      <w:r w:rsidR="00AE06D9">
        <w:rPr>
          <w:rFonts w:eastAsia="MS Mincho"/>
          <w:szCs w:val="24"/>
        </w:rPr>
        <w:t>IDM</w:t>
      </w:r>
      <w:r w:rsidR="00E70D7E">
        <w:rPr>
          <w:rFonts w:eastAsia="MS Mincho"/>
          <w:szCs w:val="24"/>
        </w:rPr>
        <w:t xml:space="preserve">. </w:t>
      </w:r>
      <w:r w:rsidR="00AE06D9">
        <w:rPr>
          <w:rFonts w:eastAsia="MS Mincho"/>
          <w:szCs w:val="24"/>
        </w:rPr>
        <w:t xml:space="preserve">In addition, each use case shall state </w:t>
      </w:r>
      <w:r w:rsidRPr="002A6EED">
        <w:rPr>
          <w:rFonts w:eastAsia="MS Mincho"/>
          <w:szCs w:val="24"/>
        </w:rPr>
        <w:t xml:space="preserve">the </w:t>
      </w:r>
      <w:r w:rsidR="00131F7D" w:rsidRPr="00131F7D">
        <w:rPr>
          <w:rFonts w:eastAsia="MS Mincho"/>
          <w:szCs w:val="24"/>
        </w:rPr>
        <w:t>aim, scope</w:t>
      </w:r>
      <w:r w:rsidR="00477EF4">
        <w:rPr>
          <w:rFonts w:eastAsia="MS Mincho"/>
          <w:szCs w:val="24"/>
        </w:rPr>
        <w:t>,</w:t>
      </w:r>
      <w:r w:rsidR="00131F7D" w:rsidRPr="00131F7D">
        <w:rPr>
          <w:rFonts w:eastAsia="MS Mincho"/>
          <w:szCs w:val="24"/>
        </w:rPr>
        <w:t xml:space="preserve"> uses</w:t>
      </w:r>
      <w:r w:rsidR="00F67D11">
        <w:rPr>
          <w:rFonts w:eastAsia="MS Mincho"/>
          <w:szCs w:val="24"/>
        </w:rPr>
        <w:t>,</w:t>
      </w:r>
      <w:r w:rsidR="00477EF4">
        <w:rPr>
          <w:rFonts w:eastAsia="MS Mincho"/>
          <w:szCs w:val="24"/>
        </w:rPr>
        <w:t xml:space="preserve"> regional context </w:t>
      </w:r>
      <w:r w:rsidRPr="002A6EED">
        <w:rPr>
          <w:rFonts w:eastAsia="MS Mincho"/>
          <w:szCs w:val="24"/>
        </w:rPr>
        <w:t>of the IDM</w:t>
      </w:r>
      <w:r w:rsidR="00F67D11">
        <w:rPr>
          <w:rFonts w:eastAsia="MS Mincho"/>
          <w:szCs w:val="24"/>
        </w:rPr>
        <w:t xml:space="preserve"> and the relevant standard project phases</w:t>
      </w:r>
      <w:r w:rsidR="00477EF4" w:rsidRPr="002A6EED">
        <w:rPr>
          <w:rFonts w:eastAsia="MS Mincho"/>
          <w:szCs w:val="24"/>
        </w:rPr>
        <w:t>.</w:t>
      </w:r>
    </w:p>
    <w:p w14:paraId="328B464E" w14:textId="77777777" w:rsidR="00EE5DB5" w:rsidRDefault="00EE5DB5" w:rsidP="00EE5DB5">
      <w:pPr>
        <w:pStyle w:val="BodyText"/>
        <w:autoSpaceDE w:val="0"/>
        <w:autoSpaceDN w:val="0"/>
        <w:adjustRightInd w:val="0"/>
        <w:rPr>
          <w:rFonts w:eastAsia="MS Mincho"/>
          <w:szCs w:val="24"/>
        </w:rPr>
      </w:pPr>
      <w:r w:rsidRPr="002A6EED">
        <w:rPr>
          <w:rStyle w:val="citefig"/>
          <w:rFonts w:eastAsia="MS Mincho"/>
          <w:szCs w:val="24"/>
          <w:shd w:val="clear" w:color="auto" w:fill="auto"/>
        </w:rPr>
        <w:t>Figure 4</w:t>
      </w:r>
      <w:r w:rsidRPr="002A6EED">
        <w:rPr>
          <w:rFonts w:eastAsia="MS Mincho"/>
          <w:szCs w:val="24"/>
        </w:rPr>
        <w:t xml:space="preserve"> lists the information typically associated with a use case</w:t>
      </w:r>
      <w:r>
        <w:rPr>
          <w:rFonts w:eastAsia="MS Mincho"/>
          <w:szCs w:val="24"/>
        </w:rPr>
        <w:t>, including optional items that may be included where appropriate</w:t>
      </w:r>
      <w:r w:rsidRPr="002A6EED">
        <w:rPr>
          <w:rFonts w:eastAsia="MS Mincho"/>
          <w:szCs w:val="24"/>
        </w:rPr>
        <w:t>.</w:t>
      </w:r>
    </w:p>
    <w:p w14:paraId="2414E7EB" w14:textId="77777777" w:rsidR="00EE5DB5" w:rsidRPr="002A6EED" w:rsidRDefault="00EE5DB5" w:rsidP="00EE5DB5">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noProof/>
          <w:szCs w:val="24"/>
        </w:rPr>
        <w:drawing>
          <wp:inline distT="0" distB="0" distL="0" distR="0" wp14:anchorId="3667DEEF" wp14:editId="49E0407A">
            <wp:extent cx="6238970" cy="3019425"/>
            <wp:effectExtent l="0" t="0" r="9525"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3">
                      <a:extLst>
                        <a:ext uri="{28A0092B-C50C-407E-A947-70E740481C1C}">
                          <a14:useLocalDpi xmlns:a14="http://schemas.microsoft.com/office/drawing/2010/main" val="0"/>
                        </a:ext>
                      </a:extLst>
                    </a:blip>
                    <a:stretch>
                      <a:fillRect/>
                    </a:stretch>
                  </pic:blipFill>
                  <pic:spPr>
                    <a:xfrm>
                      <a:off x="0" y="0"/>
                      <a:ext cx="6249072" cy="3024314"/>
                    </a:xfrm>
                    <a:prstGeom prst="rect">
                      <a:avLst/>
                    </a:prstGeom>
                  </pic:spPr>
                </pic:pic>
              </a:graphicData>
            </a:graphic>
          </wp:inline>
        </w:drawing>
      </w:r>
    </w:p>
    <w:p w14:paraId="5111E415" w14:textId="77777777" w:rsidR="00EE5DB5" w:rsidRDefault="00EE5DB5" w:rsidP="00EE5DB5">
      <w:pPr>
        <w:pStyle w:val="Figuretitle"/>
        <w:autoSpaceDE w:val="0"/>
        <w:autoSpaceDN w:val="0"/>
        <w:adjustRightInd w:val="0"/>
        <w:outlineLvl w:val="0"/>
        <w:rPr>
          <w:rFonts w:eastAsia="MS Mincho"/>
          <w:szCs w:val="24"/>
        </w:rPr>
      </w:pPr>
      <w:bookmarkStart w:id="33" w:name="_Toc199927296"/>
      <w:r w:rsidRPr="002A6EED">
        <w:rPr>
          <w:rFonts w:eastAsia="MS Mincho"/>
          <w:szCs w:val="24"/>
        </w:rPr>
        <w:t>Figure 4 — Typical components of a use case</w:t>
      </w:r>
      <w:bookmarkEnd w:id="33"/>
    </w:p>
    <w:p w14:paraId="67EE0BF7" w14:textId="49C1794E" w:rsidR="00EE5DB5" w:rsidRPr="002A6EED" w:rsidRDefault="00EE5DB5" w:rsidP="00EE5DB5">
      <w:pPr>
        <w:pStyle w:val="Heading3"/>
        <w:tabs>
          <w:tab w:val="left" w:pos="400"/>
          <w:tab w:val="left" w:pos="560"/>
          <w:tab w:val="left" w:pos="720"/>
        </w:tabs>
        <w:autoSpaceDE w:val="0"/>
        <w:autoSpaceDN w:val="0"/>
        <w:adjustRightInd w:val="0"/>
        <w:rPr>
          <w:szCs w:val="24"/>
        </w:rPr>
      </w:pPr>
      <w:bookmarkStart w:id="34" w:name="_Toc199927297"/>
      <w:r>
        <w:rPr>
          <w:szCs w:val="24"/>
        </w:rPr>
        <w:t>Standard project phases</w:t>
      </w:r>
      <w:bookmarkEnd w:id="34"/>
    </w:p>
    <w:p w14:paraId="422AA756" w14:textId="1E5771B1" w:rsidR="000325A6" w:rsidRPr="002A6EED" w:rsidRDefault="000325A6" w:rsidP="000325A6">
      <w:pPr>
        <w:pStyle w:val="BodyText"/>
        <w:autoSpaceDE w:val="0"/>
        <w:autoSpaceDN w:val="0"/>
        <w:adjustRightInd w:val="0"/>
        <w:rPr>
          <w:rFonts w:eastAsia="MS Mincho"/>
          <w:szCs w:val="24"/>
        </w:rPr>
      </w:pPr>
      <w:r>
        <w:rPr>
          <w:rFonts w:eastAsia="MS Mincho"/>
          <w:szCs w:val="24"/>
        </w:rPr>
        <w:t>Although some exchange requirements are applicable to the entire lifecycle of a project, they</w:t>
      </w:r>
      <w:r w:rsidRPr="002A6EED">
        <w:rPr>
          <w:rFonts w:eastAsia="MS Mincho"/>
          <w:szCs w:val="24"/>
        </w:rPr>
        <w:t xml:space="preserve"> are </w:t>
      </w:r>
      <w:r>
        <w:rPr>
          <w:rFonts w:eastAsia="MS Mincho"/>
          <w:szCs w:val="24"/>
        </w:rPr>
        <w:t xml:space="preserve">often </w:t>
      </w:r>
      <w:r w:rsidRPr="002A6EED">
        <w:rPr>
          <w:rFonts w:eastAsia="MS Mincho"/>
          <w:szCs w:val="24"/>
        </w:rPr>
        <w:t xml:space="preserve">identified as relevant to particular </w:t>
      </w:r>
      <w:r>
        <w:rPr>
          <w:rFonts w:eastAsia="MS Mincho"/>
          <w:szCs w:val="24"/>
        </w:rPr>
        <w:t>phase</w:t>
      </w:r>
      <w:r w:rsidRPr="002A6EED">
        <w:rPr>
          <w:rFonts w:eastAsia="MS Mincho"/>
          <w:szCs w:val="24"/>
        </w:rPr>
        <w:t>s</w:t>
      </w:r>
      <w:r>
        <w:rPr>
          <w:rFonts w:eastAsia="MS Mincho"/>
          <w:szCs w:val="24"/>
        </w:rPr>
        <w:t xml:space="preserve"> with</w:t>
      </w:r>
      <w:r w:rsidRPr="002A6EED">
        <w:rPr>
          <w:rFonts w:eastAsia="MS Mincho"/>
          <w:szCs w:val="24"/>
        </w:rPr>
        <w:t xml:space="preserve">in a project. </w:t>
      </w:r>
      <w:r>
        <w:rPr>
          <w:rFonts w:eastAsia="MS Mincho"/>
          <w:szCs w:val="24"/>
        </w:rPr>
        <w:t>This document adopts</w:t>
      </w:r>
      <w:r w:rsidRPr="002A6EED">
        <w:rPr>
          <w:rFonts w:eastAsia="MS Mincho"/>
          <w:szCs w:val="24"/>
        </w:rPr>
        <w:t xml:space="preserve"> </w:t>
      </w:r>
      <w:r w:rsidRPr="002A6EED">
        <w:rPr>
          <w:rStyle w:val="stdpublisher"/>
          <w:szCs w:val="24"/>
          <w:shd w:val="clear" w:color="auto" w:fill="auto"/>
        </w:rPr>
        <w:t>ISO</w:t>
      </w:r>
      <w:r w:rsidRPr="002A6EED">
        <w:rPr>
          <w:rFonts w:eastAsia="MS Mincho"/>
          <w:szCs w:val="24"/>
        </w:rPr>
        <w:t> </w:t>
      </w:r>
      <w:r w:rsidRPr="002A6EED">
        <w:rPr>
          <w:rStyle w:val="stddocNumber"/>
          <w:rFonts w:eastAsia="MS Mincho"/>
          <w:szCs w:val="24"/>
          <w:shd w:val="clear" w:color="auto" w:fill="auto"/>
        </w:rPr>
        <w:t>22263</w:t>
      </w:r>
      <w:r>
        <w:rPr>
          <w:rStyle w:val="stddocNumber"/>
          <w:rFonts w:eastAsia="MS Mincho"/>
          <w:szCs w:val="24"/>
          <w:shd w:val="clear" w:color="auto" w:fill="auto"/>
        </w:rPr>
        <w:t xml:space="preserve">:2008—one of the simplest project lifecycle classification systems—as the basis for providing users of the IDM documents with a common framework for easily searching for, using, and repurposing existing IDM documents related to their projects. </w:t>
      </w:r>
      <w:r w:rsidRPr="002A6EED">
        <w:rPr>
          <w:rFonts w:eastAsia="MS Mincho"/>
          <w:szCs w:val="24"/>
        </w:rPr>
        <w:t xml:space="preserve">The </w:t>
      </w:r>
      <w:r w:rsidRPr="002A6EED">
        <w:rPr>
          <w:rStyle w:val="stdpublisher"/>
          <w:szCs w:val="24"/>
          <w:shd w:val="clear" w:color="auto" w:fill="auto"/>
        </w:rPr>
        <w:t>ISO</w:t>
      </w:r>
      <w:r w:rsidRPr="002A6EED">
        <w:rPr>
          <w:rFonts w:eastAsia="MS Mincho"/>
          <w:szCs w:val="24"/>
        </w:rPr>
        <w:t> </w:t>
      </w:r>
      <w:r w:rsidRPr="002A6EED">
        <w:rPr>
          <w:rStyle w:val="stddocNumber"/>
          <w:rFonts w:eastAsia="MS Mincho"/>
          <w:szCs w:val="24"/>
          <w:shd w:val="clear" w:color="auto" w:fill="auto"/>
        </w:rPr>
        <w:t>22263</w:t>
      </w:r>
      <w:r>
        <w:rPr>
          <w:rStyle w:val="stddocNumber"/>
          <w:rFonts w:eastAsia="MS Mincho"/>
          <w:szCs w:val="24"/>
          <w:shd w:val="clear" w:color="auto" w:fill="auto"/>
        </w:rPr>
        <w:t xml:space="preserve">:2008 project </w:t>
      </w:r>
      <w:r>
        <w:rPr>
          <w:rFonts w:eastAsia="MS Mincho"/>
          <w:szCs w:val="24"/>
        </w:rPr>
        <w:t>phase</w:t>
      </w:r>
      <w:r w:rsidRPr="002A6EED">
        <w:rPr>
          <w:rFonts w:eastAsia="MS Mincho"/>
          <w:szCs w:val="24"/>
        </w:rPr>
        <w:t xml:space="preserve">s </w:t>
      </w:r>
      <w:r>
        <w:rPr>
          <w:rFonts w:eastAsia="MS Mincho"/>
          <w:szCs w:val="24"/>
        </w:rPr>
        <w:t xml:space="preserve">and their descriptions </w:t>
      </w:r>
      <w:r w:rsidRPr="002A6EED">
        <w:rPr>
          <w:rFonts w:eastAsia="MS Mincho"/>
          <w:szCs w:val="24"/>
        </w:rPr>
        <w:t xml:space="preserve">are </w:t>
      </w:r>
      <w:r>
        <w:rPr>
          <w:rFonts w:eastAsia="MS Mincho"/>
          <w:szCs w:val="24"/>
        </w:rPr>
        <w:t>listed in Table 1.</w:t>
      </w:r>
    </w:p>
    <w:p w14:paraId="3C802DFD" w14:textId="0180F78E" w:rsidR="00A5529E" w:rsidRPr="002A6EED" w:rsidRDefault="00A5529E" w:rsidP="00A5529E">
      <w:pPr>
        <w:pStyle w:val="Tabletitle"/>
        <w:autoSpaceDE w:val="0"/>
        <w:autoSpaceDN w:val="0"/>
        <w:adjustRightInd w:val="0"/>
        <w:outlineLvl w:val="0"/>
        <w:rPr>
          <w:rFonts w:eastAsia="MS Mincho"/>
          <w:szCs w:val="24"/>
        </w:rPr>
      </w:pPr>
      <w:bookmarkStart w:id="35" w:name="_Toc198107644"/>
      <w:bookmarkStart w:id="36" w:name="_Toc199927298"/>
      <w:r w:rsidRPr="002A6EED">
        <w:rPr>
          <w:rFonts w:eastAsia="MS Mincho"/>
          <w:szCs w:val="24"/>
        </w:rPr>
        <w:t xml:space="preserve">Table 1 — </w:t>
      </w:r>
      <w:r>
        <w:rPr>
          <w:rFonts w:eastAsia="MS Mincho"/>
          <w:szCs w:val="24"/>
        </w:rPr>
        <w:t>Project</w:t>
      </w:r>
      <w:r w:rsidRPr="002A6EED">
        <w:rPr>
          <w:rFonts w:eastAsia="MS Mincho"/>
          <w:szCs w:val="24"/>
        </w:rPr>
        <w:t xml:space="preserve"> </w:t>
      </w:r>
      <w:r>
        <w:rPr>
          <w:rFonts w:eastAsia="MS Mincho"/>
          <w:szCs w:val="24"/>
        </w:rPr>
        <w:t>phase</w:t>
      </w:r>
      <w:r w:rsidRPr="002A6EED">
        <w:rPr>
          <w:rFonts w:eastAsia="MS Mincho"/>
          <w:szCs w:val="24"/>
        </w:rPr>
        <w:t xml:space="preserve">s in </w:t>
      </w:r>
      <w:r w:rsidRPr="002A6EED">
        <w:rPr>
          <w:rStyle w:val="stdpublisher"/>
          <w:szCs w:val="24"/>
          <w:shd w:val="clear" w:color="auto" w:fill="auto"/>
        </w:rPr>
        <w:t>ISO</w:t>
      </w:r>
      <w:r w:rsidRPr="002A6EED">
        <w:rPr>
          <w:rFonts w:eastAsia="MS Mincho"/>
          <w:szCs w:val="24"/>
        </w:rPr>
        <w:t> </w:t>
      </w:r>
      <w:r w:rsidRPr="002A6EED">
        <w:rPr>
          <w:rStyle w:val="stddocNumber"/>
          <w:rFonts w:eastAsia="MS Mincho"/>
          <w:szCs w:val="24"/>
          <w:shd w:val="clear" w:color="auto" w:fill="auto"/>
        </w:rPr>
        <w:t>22263</w:t>
      </w:r>
      <w:r>
        <w:rPr>
          <w:rStyle w:val="stddocNumber"/>
          <w:rFonts w:eastAsia="MS Mincho"/>
          <w:szCs w:val="24"/>
          <w:shd w:val="clear" w:color="auto" w:fill="auto"/>
        </w:rPr>
        <w:t>:2008</w:t>
      </w:r>
      <w:bookmarkEnd w:id="35"/>
      <w:bookmarkEnd w:id="36"/>
    </w:p>
    <w:tbl>
      <w:tblPr>
        <w:tblW w:w="9607" w:type="dxa"/>
        <w:tblInd w:w="17"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top w:w="15" w:type="dxa"/>
          <w:left w:w="15" w:type="dxa"/>
          <w:bottom w:w="15" w:type="dxa"/>
          <w:right w:w="15" w:type="dxa"/>
        </w:tblCellMar>
        <w:tblLook w:val="0000" w:firstRow="0" w:lastRow="0" w:firstColumn="0" w:lastColumn="0" w:noHBand="0" w:noVBand="0"/>
      </w:tblPr>
      <w:tblGrid>
        <w:gridCol w:w="1924"/>
        <w:gridCol w:w="7683"/>
      </w:tblGrid>
      <w:tr w:rsidR="00A5529E" w:rsidRPr="002A6EED" w14:paraId="58441527" w14:textId="77777777" w:rsidTr="000325A6">
        <w:trPr>
          <w:trHeight w:val="591"/>
        </w:trPr>
        <w:tc>
          <w:tcPr>
            <w:tcW w:w="1924" w:type="dxa"/>
            <w:tcBorders>
              <w:top w:val="single" w:sz="12" w:space="0" w:color="auto"/>
              <w:bottom w:val="single" w:sz="12" w:space="0" w:color="auto"/>
              <w:right w:val="single" w:sz="6" w:space="0" w:color="auto"/>
            </w:tcBorders>
          </w:tcPr>
          <w:p w14:paraId="1C711BB4" w14:textId="77777777" w:rsidR="00A5529E" w:rsidRPr="002A6EED" w:rsidRDefault="00A5529E" w:rsidP="00704CC3">
            <w:pPr>
              <w:pStyle w:val="Tableheader"/>
              <w:autoSpaceDE w:val="0"/>
              <w:autoSpaceDN w:val="0"/>
              <w:adjustRightInd w:val="0"/>
              <w:jc w:val="center"/>
              <w:rPr>
                <w:b/>
              </w:rPr>
            </w:pPr>
            <w:r w:rsidRPr="002A6EED">
              <w:rPr>
                <w:rStyle w:val="stdpublisher"/>
                <w:b/>
                <w:szCs w:val="24"/>
                <w:shd w:val="clear" w:color="auto" w:fill="auto"/>
              </w:rPr>
              <w:t>ISO</w:t>
            </w:r>
            <w:r w:rsidRPr="002A6EED">
              <w:rPr>
                <w:rFonts w:eastAsia="MS Mincho"/>
                <w:b/>
                <w:szCs w:val="24"/>
              </w:rPr>
              <w:t> </w:t>
            </w:r>
            <w:r w:rsidRPr="002A6EED">
              <w:rPr>
                <w:rStyle w:val="stddocNumber"/>
                <w:rFonts w:eastAsia="MS Mincho"/>
                <w:b/>
                <w:szCs w:val="24"/>
                <w:shd w:val="clear" w:color="auto" w:fill="auto"/>
              </w:rPr>
              <w:t>22263</w:t>
            </w:r>
            <w:r w:rsidRPr="002A6EED">
              <w:rPr>
                <w:rFonts w:eastAsia="MS Mincho"/>
                <w:b/>
                <w:szCs w:val="24"/>
              </w:rPr>
              <w:br/>
            </w:r>
            <w:r>
              <w:rPr>
                <w:rFonts w:eastAsia="MS Mincho"/>
                <w:b/>
                <w:szCs w:val="24"/>
              </w:rPr>
              <w:t>Project Phase</w:t>
            </w:r>
          </w:p>
        </w:tc>
        <w:tc>
          <w:tcPr>
            <w:tcW w:w="7683" w:type="dxa"/>
            <w:tcBorders>
              <w:top w:val="single" w:sz="12" w:space="0" w:color="auto"/>
              <w:left w:val="single" w:sz="6" w:space="0" w:color="auto"/>
              <w:bottom w:val="single" w:sz="12" w:space="0" w:color="auto"/>
            </w:tcBorders>
            <w:vAlign w:val="center"/>
          </w:tcPr>
          <w:p w14:paraId="3A40853C" w14:textId="77777777" w:rsidR="00A5529E" w:rsidRPr="002A6EED" w:rsidRDefault="00A5529E" w:rsidP="00704CC3">
            <w:pPr>
              <w:pStyle w:val="Tableheader"/>
              <w:autoSpaceDE w:val="0"/>
              <w:autoSpaceDN w:val="0"/>
              <w:adjustRightInd w:val="0"/>
              <w:jc w:val="center"/>
              <w:rPr>
                <w:b/>
              </w:rPr>
            </w:pPr>
            <w:r>
              <w:rPr>
                <w:rFonts w:eastAsia="MS Mincho"/>
                <w:b/>
                <w:szCs w:val="24"/>
              </w:rPr>
              <w:t>Description</w:t>
            </w:r>
          </w:p>
        </w:tc>
      </w:tr>
      <w:tr w:rsidR="00A5529E" w:rsidRPr="002A6EED" w14:paraId="1818EA11" w14:textId="77777777" w:rsidTr="000325A6">
        <w:trPr>
          <w:trHeight w:val="577"/>
        </w:trPr>
        <w:tc>
          <w:tcPr>
            <w:tcW w:w="1924" w:type="dxa"/>
            <w:tcBorders>
              <w:top w:val="single" w:sz="6" w:space="0" w:color="auto"/>
              <w:bottom w:val="single" w:sz="6" w:space="0" w:color="auto"/>
              <w:right w:val="single" w:sz="6" w:space="0" w:color="auto"/>
            </w:tcBorders>
            <w:vAlign w:val="center"/>
          </w:tcPr>
          <w:p w14:paraId="46EC6883" w14:textId="77777777" w:rsidR="00A5529E" w:rsidRPr="002A6EED" w:rsidRDefault="00A5529E" w:rsidP="00704CC3">
            <w:pPr>
              <w:pStyle w:val="Tablebody"/>
              <w:autoSpaceDE w:val="0"/>
              <w:autoSpaceDN w:val="0"/>
              <w:adjustRightInd w:val="0"/>
              <w:rPr>
                <w:lang w:val="en-US"/>
              </w:rPr>
            </w:pPr>
            <w:r w:rsidRPr="002A6EED">
              <w:rPr>
                <w:rFonts w:eastAsia="MS Mincho"/>
                <w:szCs w:val="24"/>
              </w:rPr>
              <w:t>Inception</w:t>
            </w:r>
          </w:p>
        </w:tc>
        <w:tc>
          <w:tcPr>
            <w:tcW w:w="7683" w:type="dxa"/>
            <w:tcBorders>
              <w:top w:val="single" w:sz="6" w:space="0" w:color="auto"/>
              <w:left w:val="single" w:sz="6" w:space="0" w:color="auto"/>
              <w:bottom w:val="single" w:sz="6" w:space="0" w:color="auto"/>
            </w:tcBorders>
          </w:tcPr>
          <w:p w14:paraId="76724047" w14:textId="77777777" w:rsidR="00A5529E" w:rsidRPr="002A6EED" w:rsidRDefault="00A5529E" w:rsidP="00704CC3">
            <w:pPr>
              <w:pStyle w:val="Tablebody"/>
              <w:autoSpaceDE w:val="0"/>
              <w:autoSpaceDN w:val="0"/>
              <w:adjustRightInd w:val="0"/>
              <w:rPr>
                <w:lang w:val="en-US"/>
              </w:rPr>
            </w:pPr>
            <w:r w:rsidRPr="002A6EED">
              <w:rPr>
                <w:rFonts w:eastAsia="MS Mincho"/>
                <w:szCs w:val="24"/>
              </w:rPr>
              <w:t>Establish the need for a project to satisfy the clients business requirement</w:t>
            </w:r>
            <w:r>
              <w:rPr>
                <w:rFonts w:eastAsia="MS Mincho"/>
                <w:szCs w:val="24"/>
              </w:rPr>
              <w:t>.</w:t>
            </w:r>
          </w:p>
        </w:tc>
      </w:tr>
      <w:tr w:rsidR="00A5529E" w:rsidRPr="002A6EED" w14:paraId="12837781" w14:textId="77777777" w:rsidTr="000325A6">
        <w:trPr>
          <w:cantSplit/>
          <w:trHeight w:hRule="exact" w:val="367"/>
        </w:trPr>
        <w:tc>
          <w:tcPr>
            <w:tcW w:w="1924" w:type="dxa"/>
            <w:vMerge w:val="restart"/>
            <w:tcBorders>
              <w:top w:val="single" w:sz="6" w:space="0" w:color="auto"/>
              <w:bottom w:val="single" w:sz="6" w:space="0" w:color="auto"/>
              <w:right w:val="single" w:sz="6" w:space="0" w:color="auto"/>
            </w:tcBorders>
            <w:vAlign w:val="center"/>
          </w:tcPr>
          <w:p w14:paraId="0ED854D6" w14:textId="77777777" w:rsidR="00A5529E" w:rsidRPr="002A6EED" w:rsidRDefault="00A5529E" w:rsidP="00704CC3">
            <w:pPr>
              <w:pStyle w:val="Tablebody"/>
              <w:autoSpaceDE w:val="0"/>
              <w:autoSpaceDN w:val="0"/>
              <w:adjustRightInd w:val="0"/>
              <w:rPr>
                <w:lang w:val="en-US"/>
              </w:rPr>
            </w:pPr>
            <w:r w:rsidRPr="002A6EED">
              <w:rPr>
                <w:rFonts w:eastAsia="MS Mincho"/>
                <w:szCs w:val="24"/>
              </w:rPr>
              <w:t>Brief</w:t>
            </w:r>
          </w:p>
        </w:tc>
        <w:tc>
          <w:tcPr>
            <w:tcW w:w="7683" w:type="dxa"/>
            <w:vMerge w:val="restart"/>
            <w:tcBorders>
              <w:top w:val="single" w:sz="6" w:space="0" w:color="auto"/>
              <w:left w:val="single" w:sz="6" w:space="0" w:color="auto"/>
            </w:tcBorders>
          </w:tcPr>
          <w:p w14:paraId="1C3B543C" w14:textId="77777777" w:rsidR="00A5529E" w:rsidRPr="002A6EED" w:rsidRDefault="00A5529E" w:rsidP="00704CC3">
            <w:pPr>
              <w:pStyle w:val="Tablebody"/>
              <w:autoSpaceDE w:val="0"/>
              <w:autoSpaceDN w:val="0"/>
              <w:adjustRightInd w:val="0"/>
              <w:rPr>
                <w:lang w:val="en-US"/>
              </w:rPr>
            </w:pPr>
            <w:r w:rsidRPr="002A6EED">
              <w:rPr>
                <w:rFonts w:eastAsia="MS Mincho"/>
                <w:szCs w:val="24"/>
              </w:rPr>
              <w:t>Identify potential solutions to the need and plan for feasibility</w:t>
            </w:r>
            <w:r>
              <w:rPr>
                <w:rFonts w:eastAsia="MS Mincho"/>
                <w:szCs w:val="24"/>
              </w:rPr>
              <w:t>.</w:t>
            </w:r>
          </w:p>
          <w:p w14:paraId="2B1B4802" w14:textId="77777777" w:rsidR="00A5529E" w:rsidRPr="002A6EED" w:rsidRDefault="00A5529E" w:rsidP="00704CC3">
            <w:pPr>
              <w:pStyle w:val="Tablebody"/>
              <w:autoSpaceDE w:val="0"/>
              <w:autoSpaceDN w:val="0"/>
              <w:adjustRightInd w:val="0"/>
              <w:rPr>
                <w:lang w:val="en-US"/>
              </w:rPr>
            </w:pPr>
            <w:r w:rsidRPr="002A6EED">
              <w:rPr>
                <w:rFonts w:eastAsia="MS Mincho"/>
                <w:szCs w:val="24"/>
              </w:rPr>
              <w:t>Examine the feasibility of options and decide which of these should be considered for substantive feasibility</w:t>
            </w:r>
            <w:r>
              <w:rPr>
                <w:rFonts w:eastAsia="MS Mincho"/>
                <w:szCs w:val="24"/>
              </w:rPr>
              <w:t>.</w:t>
            </w:r>
          </w:p>
          <w:p w14:paraId="50A62FC5" w14:textId="77777777" w:rsidR="00A5529E" w:rsidRPr="002A6EED" w:rsidRDefault="00A5529E" w:rsidP="00704CC3">
            <w:pPr>
              <w:pStyle w:val="Tablebody"/>
              <w:autoSpaceDE w:val="0"/>
              <w:autoSpaceDN w:val="0"/>
              <w:adjustRightInd w:val="0"/>
              <w:rPr>
                <w:lang w:val="en-US"/>
              </w:rPr>
            </w:pPr>
            <w:r w:rsidRPr="002A6EED">
              <w:rPr>
                <w:rFonts w:eastAsia="MS Mincho"/>
                <w:szCs w:val="24"/>
              </w:rPr>
              <w:t>Gain financial approval</w:t>
            </w:r>
            <w:r>
              <w:rPr>
                <w:rFonts w:eastAsia="MS Mincho"/>
                <w:szCs w:val="24"/>
              </w:rPr>
              <w:t>.</w:t>
            </w:r>
          </w:p>
        </w:tc>
      </w:tr>
      <w:tr w:rsidR="00A5529E" w:rsidRPr="002A6EED" w14:paraId="701D056B" w14:textId="77777777" w:rsidTr="000325A6">
        <w:trPr>
          <w:cantSplit/>
          <w:trHeight w:hRule="exact" w:val="914"/>
        </w:trPr>
        <w:tc>
          <w:tcPr>
            <w:tcW w:w="1924" w:type="dxa"/>
            <w:vMerge/>
            <w:tcBorders>
              <w:top w:val="single" w:sz="6" w:space="0" w:color="auto"/>
              <w:bottom w:val="single" w:sz="6" w:space="0" w:color="auto"/>
              <w:right w:val="single" w:sz="6" w:space="0" w:color="auto"/>
            </w:tcBorders>
            <w:vAlign w:val="center"/>
          </w:tcPr>
          <w:p w14:paraId="588C48A8" w14:textId="77777777" w:rsidR="00A5529E" w:rsidRPr="002A6EED" w:rsidRDefault="00A5529E" w:rsidP="00704CC3">
            <w:pPr>
              <w:pStyle w:val="Tablebody"/>
              <w:rPr>
                <w:lang w:val="en-US"/>
              </w:rPr>
            </w:pPr>
          </w:p>
        </w:tc>
        <w:tc>
          <w:tcPr>
            <w:tcW w:w="7683" w:type="dxa"/>
            <w:vMerge/>
            <w:tcBorders>
              <w:left w:val="single" w:sz="6" w:space="0" w:color="auto"/>
            </w:tcBorders>
          </w:tcPr>
          <w:p w14:paraId="18CC4919" w14:textId="77777777" w:rsidR="00A5529E" w:rsidRPr="002A6EED" w:rsidRDefault="00A5529E" w:rsidP="00704CC3">
            <w:pPr>
              <w:pStyle w:val="Tablebody"/>
              <w:autoSpaceDE w:val="0"/>
              <w:autoSpaceDN w:val="0"/>
              <w:adjustRightInd w:val="0"/>
              <w:rPr>
                <w:lang w:val="en-US"/>
              </w:rPr>
            </w:pPr>
          </w:p>
        </w:tc>
      </w:tr>
      <w:tr w:rsidR="00A5529E" w:rsidRPr="002A6EED" w14:paraId="492B9EC6" w14:textId="77777777" w:rsidTr="000325A6">
        <w:trPr>
          <w:cantSplit/>
          <w:trHeight w:val="354"/>
        </w:trPr>
        <w:tc>
          <w:tcPr>
            <w:tcW w:w="1924" w:type="dxa"/>
            <w:vMerge/>
            <w:tcBorders>
              <w:top w:val="single" w:sz="6" w:space="0" w:color="auto"/>
              <w:bottom w:val="single" w:sz="6" w:space="0" w:color="auto"/>
              <w:right w:val="single" w:sz="6" w:space="0" w:color="auto"/>
            </w:tcBorders>
            <w:vAlign w:val="center"/>
          </w:tcPr>
          <w:p w14:paraId="2465C2B3" w14:textId="77777777" w:rsidR="00A5529E" w:rsidRPr="002A6EED" w:rsidRDefault="00A5529E" w:rsidP="00704CC3">
            <w:pPr>
              <w:pStyle w:val="Tablebody"/>
              <w:rPr>
                <w:lang w:val="en-US"/>
              </w:rPr>
            </w:pPr>
          </w:p>
        </w:tc>
        <w:tc>
          <w:tcPr>
            <w:tcW w:w="7683" w:type="dxa"/>
            <w:vMerge/>
            <w:tcBorders>
              <w:left w:val="single" w:sz="6" w:space="0" w:color="auto"/>
              <w:bottom w:val="single" w:sz="6" w:space="0" w:color="auto"/>
            </w:tcBorders>
          </w:tcPr>
          <w:p w14:paraId="6EEB04FF" w14:textId="77777777" w:rsidR="00A5529E" w:rsidRPr="002A6EED" w:rsidRDefault="00A5529E" w:rsidP="00704CC3">
            <w:pPr>
              <w:pStyle w:val="Tablebody"/>
              <w:autoSpaceDE w:val="0"/>
              <w:autoSpaceDN w:val="0"/>
              <w:adjustRightInd w:val="0"/>
              <w:rPr>
                <w:lang w:val="en-US"/>
              </w:rPr>
            </w:pPr>
          </w:p>
        </w:tc>
      </w:tr>
      <w:tr w:rsidR="00A5529E" w:rsidRPr="002A6EED" w14:paraId="0A581431" w14:textId="77777777" w:rsidTr="000325A6">
        <w:trPr>
          <w:cantSplit/>
          <w:trHeight w:hRule="exact" w:val="599"/>
        </w:trPr>
        <w:tc>
          <w:tcPr>
            <w:tcW w:w="1924" w:type="dxa"/>
            <w:vMerge w:val="restart"/>
            <w:tcBorders>
              <w:top w:val="single" w:sz="6" w:space="0" w:color="auto"/>
              <w:bottom w:val="single" w:sz="6" w:space="0" w:color="auto"/>
              <w:right w:val="single" w:sz="6" w:space="0" w:color="auto"/>
            </w:tcBorders>
            <w:vAlign w:val="center"/>
          </w:tcPr>
          <w:p w14:paraId="297700C0" w14:textId="77777777" w:rsidR="00A5529E" w:rsidRPr="002A6EED" w:rsidRDefault="00A5529E" w:rsidP="00704CC3">
            <w:pPr>
              <w:pStyle w:val="Tablebody"/>
              <w:autoSpaceDE w:val="0"/>
              <w:autoSpaceDN w:val="0"/>
              <w:adjustRightInd w:val="0"/>
              <w:rPr>
                <w:lang w:val="en-US"/>
              </w:rPr>
            </w:pPr>
            <w:r w:rsidRPr="002A6EED">
              <w:rPr>
                <w:rFonts w:eastAsia="MS Mincho"/>
                <w:szCs w:val="24"/>
              </w:rPr>
              <w:t>Design</w:t>
            </w:r>
          </w:p>
        </w:tc>
        <w:tc>
          <w:tcPr>
            <w:tcW w:w="7683" w:type="dxa"/>
            <w:vMerge w:val="restart"/>
            <w:tcBorders>
              <w:top w:val="single" w:sz="6" w:space="0" w:color="auto"/>
              <w:left w:val="single" w:sz="6" w:space="0" w:color="auto"/>
            </w:tcBorders>
          </w:tcPr>
          <w:p w14:paraId="55649207" w14:textId="77777777" w:rsidR="00A5529E" w:rsidRPr="002A6EED" w:rsidRDefault="00A5529E" w:rsidP="00704CC3">
            <w:pPr>
              <w:pStyle w:val="Tablebody"/>
              <w:autoSpaceDE w:val="0"/>
              <w:autoSpaceDN w:val="0"/>
              <w:adjustRightInd w:val="0"/>
              <w:rPr>
                <w:lang w:val="en-US"/>
              </w:rPr>
            </w:pPr>
            <w:r w:rsidRPr="002A6EED">
              <w:rPr>
                <w:rFonts w:eastAsia="MS Mincho"/>
                <w:szCs w:val="24"/>
              </w:rPr>
              <w:t>Identify major design elements based on the options presented</w:t>
            </w:r>
            <w:r>
              <w:rPr>
                <w:rFonts w:eastAsia="MS Mincho"/>
                <w:szCs w:val="24"/>
              </w:rPr>
              <w:t>.</w:t>
            </w:r>
          </w:p>
          <w:p w14:paraId="0E42ECF0" w14:textId="77777777" w:rsidR="00A5529E" w:rsidRPr="002A6EED" w:rsidRDefault="00A5529E" w:rsidP="00704CC3">
            <w:pPr>
              <w:pStyle w:val="Tablebody"/>
              <w:autoSpaceDE w:val="0"/>
              <w:autoSpaceDN w:val="0"/>
              <w:adjustRightInd w:val="0"/>
              <w:rPr>
                <w:lang w:val="en-US"/>
              </w:rPr>
            </w:pPr>
            <w:r w:rsidRPr="002A6EED">
              <w:rPr>
                <w:rFonts w:eastAsia="MS Mincho"/>
                <w:szCs w:val="24"/>
              </w:rPr>
              <w:t>Conceptual design and all deliverables ready for detailed planning approval</w:t>
            </w:r>
            <w:r>
              <w:rPr>
                <w:rFonts w:eastAsia="MS Mincho"/>
                <w:szCs w:val="24"/>
              </w:rPr>
              <w:t>.</w:t>
            </w:r>
          </w:p>
          <w:p w14:paraId="38887739" w14:textId="77777777" w:rsidR="00A5529E" w:rsidRPr="002A6EED" w:rsidRDefault="00A5529E" w:rsidP="00704CC3">
            <w:pPr>
              <w:pStyle w:val="Tablebody"/>
              <w:autoSpaceDE w:val="0"/>
              <w:autoSpaceDN w:val="0"/>
              <w:adjustRightInd w:val="0"/>
              <w:rPr>
                <w:rFonts w:eastAsia="MS Mincho"/>
                <w:szCs w:val="24"/>
              </w:rPr>
            </w:pPr>
            <w:r w:rsidRPr="002A6EED">
              <w:rPr>
                <w:rFonts w:eastAsia="MS Mincho"/>
                <w:szCs w:val="24"/>
              </w:rPr>
              <w:t>Fix all major design elements to allow the project to proceed.</w:t>
            </w:r>
          </w:p>
          <w:p w14:paraId="66529CD9" w14:textId="77777777" w:rsidR="00A5529E" w:rsidRPr="002A6EED" w:rsidRDefault="00A5529E" w:rsidP="00704CC3">
            <w:pPr>
              <w:pStyle w:val="Tablebody"/>
              <w:autoSpaceDE w:val="0"/>
              <w:autoSpaceDN w:val="0"/>
              <w:adjustRightInd w:val="0"/>
              <w:rPr>
                <w:lang w:val="en-US"/>
              </w:rPr>
            </w:pPr>
            <w:r w:rsidRPr="002A6EED">
              <w:rPr>
                <w:rFonts w:eastAsia="MS Mincho"/>
                <w:szCs w:val="24"/>
              </w:rPr>
              <w:t>Gain full financial approval for the project</w:t>
            </w:r>
            <w:r>
              <w:rPr>
                <w:rFonts w:eastAsia="MS Mincho"/>
                <w:szCs w:val="24"/>
              </w:rPr>
              <w:t>.</w:t>
            </w:r>
          </w:p>
        </w:tc>
      </w:tr>
      <w:tr w:rsidR="00A5529E" w:rsidRPr="002A6EED" w14:paraId="50DB9AB6" w14:textId="77777777" w:rsidTr="000325A6">
        <w:trPr>
          <w:cantSplit/>
          <w:trHeight w:hRule="exact" w:val="595"/>
        </w:trPr>
        <w:tc>
          <w:tcPr>
            <w:tcW w:w="1924" w:type="dxa"/>
            <w:vMerge/>
            <w:tcBorders>
              <w:top w:val="single" w:sz="6" w:space="0" w:color="auto"/>
              <w:bottom w:val="single" w:sz="6" w:space="0" w:color="auto"/>
              <w:right w:val="single" w:sz="6" w:space="0" w:color="auto"/>
            </w:tcBorders>
            <w:vAlign w:val="center"/>
          </w:tcPr>
          <w:p w14:paraId="700B49BB" w14:textId="77777777" w:rsidR="00A5529E" w:rsidRPr="002A6EED" w:rsidRDefault="00A5529E" w:rsidP="00704CC3">
            <w:pPr>
              <w:pStyle w:val="Tablebody"/>
              <w:rPr>
                <w:lang w:val="en-US"/>
              </w:rPr>
            </w:pPr>
          </w:p>
        </w:tc>
        <w:tc>
          <w:tcPr>
            <w:tcW w:w="7683" w:type="dxa"/>
            <w:vMerge/>
            <w:tcBorders>
              <w:left w:val="single" w:sz="6" w:space="0" w:color="auto"/>
            </w:tcBorders>
          </w:tcPr>
          <w:p w14:paraId="7C187208" w14:textId="77777777" w:rsidR="00A5529E" w:rsidRPr="002A6EED" w:rsidRDefault="00A5529E" w:rsidP="00704CC3">
            <w:pPr>
              <w:pStyle w:val="Tablebody"/>
              <w:autoSpaceDE w:val="0"/>
              <w:autoSpaceDN w:val="0"/>
              <w:adjustRightInd w:val="0"/>
              <w:rPr>
                <w:lang w:val="en-US"/>
              </w:rPr>
            </w:pPr>
          </w:p>
        </w:tc>
      </w:tr>
      <w:tr w:rsidR="00A5529E" w:rsidRPr="002A6EED" w14:paraId="5005908C" w14:textId="77777777" w:rsidTr="000325A6">
        <w:trPr>
          <w:cantSplit/>
          <w:trHeight w:val="354"/>
        </w:trPr>
        <w:tc>
          <w:tcPr>
            <w:tcW w:w="1924" w:type="dxa"/>
            <w:vMerge/>
            <w:tcBorders>
              <w:top w:val="single" w:sz="6" w:space="0" w:color="auto"/>
              <w:bottom w:val="single" w:sz="6" w:space="0" w:color="auto"/>
              <w:right w:val="single" w:sz="6" w:space="0" w:color="auto"/>
            </w:tcBorders>
            <w:vAlign w:val="center"/>
          </w:tcPr>
          <w:p w14:paraId="13CB110F" w14:textId="77777777" w:rsidR="00A5529E" w:rsidRPr="002A6EED" w:rsidRDefault="00A5529E" w:rsidP="00704CC3">
            <w:pPr>
              <w:pStyle w:val="Tablebody"/>
              <w:rPr>
                <w:lang w:val="en-US"/>
              </w:rPr>
            </w:pPr>
          </w:p>
        </w:tc>
        <w:tc>
          <w:tcPr>
            <w:tcW w:w="7683" w:type="dxa"/>
            <w:vMerge/>
            <w:tcBorders>
              <w:left w:val="single" w:sz="6" w:space="0" w:color="auto"/>
              <w:bottom w:val="single" w:sz="6" w:space="0" w:color="auto"/>
            </w:tcBorders>
          </w:tcPr>
          <w:p w14:paraId="705A373A" w14:textId="77777777" w:rsidR="00A5529E" w:rsidRPr="002A6EED" w:rsidRDefault="00A5529E" w:rsidP="00704CC3">
            <w:pPr>
              <w:pStyle w:val="Tablebody"/>
              <w:autoSpaceDE w:val="0"/>
              <w:autoSpaceDN w:val="0"/>
              <w:adjustRightInd w:val="0"/>
              <w:rPr>
                <w:lang w:val="en-US"/>
              </w:rPr>
            </w:pPr>
          </w:p>
        </w:tc>
      </w:tr>
      <w:tr w:rsidR="00A5529E" w:rsidRPr="002A6EED" w14:paraId="5F3FCA02" w14:textId="77777777" w:rsidTr="000325A6">
        <w:trPr>
          <w:cantSplit/>
          <w:trHeight w:hRule="exact" w:val="573"/>
        </w:trPr>
        <w:tc>
          <w:tcPr>
            <w:tcW w:w="1924" w:type="dxa"/>
            <w:vMerge w:val="restart"/>
            <w:tcBorders>
              <w:top w:val="single" w:sz="6" w:space="0" w:color="auto"/>
              <w:bottom w:val="single" w:sz="6" w:space="0" w:color="auto"/>
              <w:right w:val="single" w:sz="6" w:space="0" w:color="auto"/>
            </w:tcBorders>
            <w:vAlign w:val="center"/>
          </w:tcPr>
          <w:p w14:paraId="00873B08" w14:textId="77777777" w:rsidR="00A5529E" w:rsidRPr="002A6EED" w:rsidRDefault="00A5529E" w:rsidP="00704CC3">
            <w:pPr>
              <w:pStyle w:val="Tablebody"/>
              <w:autoSpaceDE w:val="0"/>
              <w:autoSpaceDN w:val="0"/>
              <w:adjustRightInd w:val="0"/>
              <w:rPr>
                <w:lang w:val="en-US"/>
              </w:rPr>
            </w:pPr>
            <w:r w:rsidRPr="002A6EED">
              <w:rPr>
                <w:rFonts w:eastAsia="MS Mincho"/>
                <w:szCs w:val="24"/>
              </w:rPr>
              <w:t>Production</w:t>
            </w:r>
          </w:p>
        </w:tc>
        <w:tc>
          <w:tcPr>
            <w:tcW w:w="7683" w:type="dxa"/>
            <w:vMerge w:val="restart"/>
            <w:tcBorders>
              <w:top w:val="single" w:sz="6" w:space="0" w:color="auto"/>
              <w:left w:val="single" w:sz="6" w:space="0" w:color="auto"/>
            </w:tcBorders>
          </w:tcPr>
          <w:p w14:paraId="5EF05229" w14:textId="77777777" w:rsidR="00A5529E" w:rsidRPr="002A6EED" w:rsidRDefault="00A5529E" w:rsidP="00704CC3">
            <w:pPr>
              <w:pStyle w:val="Tablebody"/>
              <w:autoSpaceDE w:val="0"/>
              <w:autoSpaceDN w:val="0"/>
              <w:adjustRightInd w:val="0"/>
              <w:rPr>
                <w:lang w:val="en-US"/>
              </w:rPr>
            </w:pPr>
            <w:r w:rsidRPr="002A6EED">
              <w:rPr>
                <w:rFonts w:eastAsia="MS Mincho"/>
                <w:szCs w:val="24"/>
              </w:rPr>
              <w:t>Finali</w:t>
            </w:r>
            <w:r>
              <w:rPr>
                <w:rFonts w:eastAsia="MS Mincho"/>
                <w:szCs w:val="24"/>
              </w:rPr>
              <w:t>z</w:t>
            </w:r>
            <w:r w:rsidRPr="002A6EED">
              <w:rPr>
                <w:rFonts w:eastAsia="MS Mincho"/>
                <w:szCs w:val="24"/>
              </w:rPr>
              <w:t>e all major deliverables and proceed to construction.</w:t>
            </w:r>
          </w:p>
          <w:p w14:paraId="448CC7D6" w14:textId="77777777" w:rsidR="00A5529E" w:rsidRPr="002A6EED" w:rsidRDefault="00A5529E" w:rsidP="00704CC3">
            <w:pPr>
              <w:pStyle w:val="Tablebody"/>
              <w:autoSpaceDE w:val="0"/>
              <w:autoSpaceDN w:val="0"/>
              <w:adjustRightInd w:val="0"/>
              <w:rPr>
                <w:rFonts w:eastAsia="MS Mincho"/>
                <w:szCs w:val="24"/>
              </w:rPr>
            </w:pPr>
            <w:r w:rsidRPr="002A6EED">
              <w:rPr>
                <w:rFonts w:eastAsia="MS Mincho"/>
                <w:szCs w:val="24"/>
              </w:rPr>
              <w:t>Produce a product that satisfies all client requirements.</w:t>
            </w:r>
          </w:p>
          <w:p w14:paraId="67DB32FC" w14:textId="77777777" w:rsidR="00A5529E" w:rsidRPr="002A6EED" w:rsidRDefault="00A5529E" w:rsidP="00704CC3">
            <w:pPr>
              <w:pStyle w:val="Tablebody"/>
              <w:autoSpaceDE w:val="0"/>
              <w:autoSpaceDN w:val="0"/>
              <w:adjustRightInd w:val="0"/>
              <w:rPr>
                <w:lang w:val="en-US"/>
              </w:rPr>
            </w:pPr>
            <w:r w:rsidRPr="002A6EED">
              <w:rPr>
                <w:rFonts w:eastAsia="MS Mincho"/>
                <w:szCs w:val="24"/>
              </w:rPr>
              <w:t>Handover the building as planned.</w:t>
            </w:r>
          </w:p>
        </w:tc>
      </w:tr>
      <w:tr w:rsidR="00A5529E" w:rsidRPr="002A6EED" w14:paraId="74396FA1" w14:textId="77777777" w:rsidTr="000325A6">
        <w:trPr>
          <w:cantSplit/>
          <w:trHeight w:val="354"/>
        </w:trPr>
        <w:tc>
          <w:tcPr>
            <w:tcW w:w="1924" w:type="dxa"/>
            <w:vMerge/>
            <w:tcBorders>
              <w:top w:val="single" w:sz="6" w:space="0" w:color="auto"/>
              <w:bottom w:val="single" w:sz="6" w:space="0" w:color="auto"/>
              <w:right w:val="single" w:sz="6" w:space="0" w:color="auto"/>
            </w:tcBorders>
            <w:vAlign w:val="center"/>
          </w:tcPr>
          <w:p w14:paraId="2D358E1D" w14:textId="77777777" w:rsidR="00A5529E" w:rsidRPr="002A6EED" w:rsidRDefault="00A5529E" w:rsidP="00704CC3">
            <w:pPr>
              <w:pStyle w:val="Tablebody"/>
              <w:rPr>
                <w:lang w:val="en-US"/>
              </w:rPr>
            </w:pPr>
          </w:p>
        </w:tc>
        <w:tc>
          <w:tcPr>
            <w:tcW w:w="7683" w:type="dxa"/>
            <w:vMerge/>
            <w:tcBorders>
              <w:left w:val="single" w:sz="6" w:space="0" w:color="auto"/>
              <w:bottom w:val="single" w:sz="6" w:space="0" w:color="auto"/>
            </w:tcBorders>
          </w:tcPr>
          <w:p w14:paraId="7A99AAC6" w14:textId="77777777" w:rsidR="00A5529E" w:rsidRPr="002A6EED" w:rsidRDefault="00A5529E" w:rsidP="00704CC3">
            <w:pPr>
              <w:pStyle w:val="Tablebody"/>
              <w:autoSpaceDE w:val="0"/>
              <w:autoSpaceDN w:val="0"/>
              <w:adjustRightInd w:val="0"/>
              <w:rPr>
                <w:lang w:val="en-US"/>
              </w:rPr>
            </w:pPr>
          </w:p>
        </w:tc>
      </w:tr>
      <w:tr w:rsidR="00A5529E" w:rsidRPr="002A6EED" w14:paraId="079C8016" w14:textId="77777777" w:rsidTr="000325A6">
        <w:trPr>
          <w:trHeight w:val="142"/>
        </w:trPr>
        <w:tc>
          <w:tcPr>
            <w:tcW w:w="1924" w:type="dxa"/>
            <w:tcBorders>
              <w:top w:val="single" w:sz="6" w:space="0" w:color="auto"/>
              <w:bottom w:val="single" w:sz="6" w:space="0" w:color="auto"/>
              <w:right w:val="single" w:sz="6" w:space="0" w:color="auto"/>
            </w:tcBorders>
            <w:vAlign w:val="center"/>
          </w:tcPr>
          <w:p w14:paraId="5A7C5D83" w14:textId="77777777" w:rsidR="00A5529E" w:rsidRPr="002A6EED" w:rsidRDefault="00A5529E" w:rsidP="00704CC3">
            <w:pPr>
              <w:pStyle w:val="Tablebody"/>
              <w:autoSpaceDE w:val="0"/>
              <w:autoSpaceDN w:val="0"/>
              <w:adjustRightInd w:val="0"/>
              <w:rPr>
                <w:lang w:val="en-US"/>
              </w:rPr>
            </w:pPr>
            <w:r w:rsidRPr="002A6EED">
              <w:rPr>
                <w:rFonts w:eastAsia="MS Mincho"/>
                <w:szCs w:val="24"/>
              </w:rPr>
              <w:t>Maintenance</w:t>
            </w:r>
          </w:p>
        </w:tc>
        <w:tc>
          <w:tcPr>
            <w:tcW w:w="7683" w:type="dxa"/>
            <w:tcBorders>
              <w:top w:val="single" w:sz="6" w:space="0" w:color="auto"/>
              <w:left w:val="single" w:sz="6" w:space="0" w:color="auto"/>
              <w:bottom w:val="single" w:sz="6" w:space="0" w:color="auto"/>
            </w:tcBorders>
          </w:tcPr>
          <w:p w14:paraId="701C4553" w14:textId="77777777" w:rsidR="00A5529E" w:rsidRPr="002A6EED" w:rsidRDefault="00A5529E" w:rsidP="00704CC3">
            <w:pPr>
              <w:pStyle w:val="Tablebody"/>
              <w:autoSpaceDE w:val="0"/>
              <w:autoSpaceDN w:val="0"/>
              <w:adjustRightInd w:val="0"/>
              <w:rPr>
                <w:lang w:val="en-US"/>
              </w:rPr>
            </w:pPr>
            <w:r w:rsidRPr="002A6EED">
              <w:rPr>
                <w:rFonts w:eastAsia="MS Mincho"/>
                <w:szCs w:val="24"/>
              </w:rPr>
              <w:t>Operate and maintain the product effectively and efficiently.</w:t>
            </w:r>
          </w:p>
        </w:tc>
      </w:tr>
      <w:tr w:rsidR="00A5529E" w:rsidRPr="002A6EED" w14:paraId="47C75AB6" w14:textId="77777777" w:rsidTr="000325A6">
        <w:trPr>
          <w:trHeight w:val="819"/>
        </w:trPr>
        <w:tc>
          <w:tcPr>
            <w:tcW w:w="1924" w:type="dxa"/>
            <w:tcBorders>
              <w:top w:val="single" w:sz="6" w:space="0" w:color="auto"/>
              <w:bottom w:val="single" w:sz="12" w:space="0" w:color="auto"/>
              <w:right w:val="single" w:sz="6" w:space="0" w:color="auto"/>
            </w:tcBorders>
            <w:vAlign w:val="center"/>
          </w:tcPr>
          <w:p w14:paraId="19EA7415" w14:textId="77777777" w:rsidR="00A5529E" w:rsidRPr="002A6EED" w:rsidRDefault="00A5529E" w:rsidP="00704CC3">
            <w:pPr>
              <w:pStyle w:val="Tablebody"/>
              <w:autoSpaceDE w:val="0"/>
              <w:autoSpaceDN w:val="0"/>
              <w:adjustRightInd w:val="0"/>
              <w:rPr>
                <w:lang w:val="en-US"/>
              </w:rPr>
            </w:pPr>
            <w:r w:rsidRPr="002A6EED">
              <w:rPr>
                <w:rFonts w:eastAsia="MS Mincho"/>
                <w:szCs w:val="24"/>
              </w:rPr>
              <w:t>Demolition</w:t>
            </w:r>
          </w:p>
        </w:tc>
        <w:tc>
          <w:tcPr>
            <w:tcW w:w="7683" w:type="dxa"/>
            <w:tcBorders>
              <w:top w:val="single" w:sz="6" w:space="0" w:color="auto"/>
              <w:left w:val="single" w:sz="6" w:space="0" w:color="auto"/>
              <w:bottom w:val="single" w:sz="12" w:space="0" w:color="auto"/>
            </w:tcBorders>
          </w:tcPr>
          <w:p w14:paraId="527403EC" w14:textId="77777777" w:rsidR="00A5529E" w:rsidRPr="002A6EED" w:rsidRDefault="00A5529E" w:rsidP="00704CC3">
            <w:pPr>
              <w:pStyle w:val="Tablebody"/>
              <w:autoSpaceDE w:val="0"/>
              <w:autoSpaceDN w:val="0"/>
              <w:adjustRightInd w:val="0"/>
              <w:rPr>
                <w:lang w:val="en-US"/>
              </w:rPr>
            </w:pPr>
            <w:r w:rsidRPr="002A6EED">
              <w:rPr>
                <w:rFonts w:eastAsia="MS Mincho"/>
                <w:szCs w:val="24"/>
              </w:rPr>
              <w:t xml:space="preserve">Decommission, dismantle and dispose of the components of the project and the project itself </w:t>
            </w:r>
            <w:r>
              <w:rPr>
                <w:rFonts w:eastAsia="MS Mincho"/>
                <w:szCs w:val="24"/>
              </w:rPr>
              <w:t>in accordance with</w:t>
            </w:r>
            <w:r w:rsidRPr="002A6EED">
              <w:rPr>
                <w:rFonts w:eastAsia="MS Mincho"/>
                <w:szCs w:val="24"/>
              </w:rPr>
              <w:t xml:space="preserve"> environmental and health/safety rules</w:t>
            </w:r>
            <w:r>
              <w:rPr>
                <w:rFonts w:eastAsia="MS Mincho"/>
                <w:szCs w:val="24"/>
              </w:rPr>
              <w:t>.</w:t>
            </w:r>
          </w:p>
        </w:tc>
      </w:tr>
    </w:tbl>
    <w:p w14:paraId="2F5B7B06" w14:textId="77777777" w:rsidR="00A5529E" w:rsidRDefault="00A5529E" w:rsidP="002A6EED">
      <w:pPr>
        <w:pStyle w:val="BodyText"/>
        <w:autoSpaceDE w:val="0"/>
        <w:autoSpaceDN w:val="0"/>
        <w:adjustRightInd w:val="0"/>
        <w:rPr>
          <w:rStyle w:val="citefig"/>
          <w:rFonts w:eastAsia="MS Mincho"/>
          <w:szCs w:val="24"/>
          <w:shd w:val="clear" w:color="auto" w:fill="auto"/>
        </w:rPr>
      </w:pPr>
    </w:p>
    <w:p w14:paraId="1BB14A4D" w14:textId="175C5CA8" w:rsidR="00EE5DB5" w:rsidRPr="002A6EED" w:rsidRDefault="00EE5DB5" w:rsidP="00EE5DB5">
      <w:pPr>
        <w:pStyle w:val="Heading3"/>
        <w:tabs>
          <w:tab w:val="left" w:pos="400"/>
          <w:tab w:val="left" w:pos="560"/>
          <w:tab w:val="left" w:pos="720"/>
        </w:tabs>
        <w:autoSpaceDE w:val="0"/>
        <w:autoSpaceDN w:val="0"/>
        <w:adjustRightInd w:val="0"/>
        <w:rPr>
          <w:szCs w:val="24"/>
        </w:rPr>
      </w:pPr>
      <w:bookmarkStart w:id="37" w:name="_Toc199927299"/>
      <w:r>
        <w:rPr>
          <w:szCs w:val="24"/>
        </w:rPr>
        <w:t>Local project phases</w:t>
      </w:r>
      <w:bookmarkEnd w:id="37"/>
    </w:p>
    <w:p w14:paraId="54A6E34E" w14:textId="4DB07B6C" w:rsidR="000B4F92" w:rsidRPr="002A6EED" w:rsidRDefault="000B4F92" w:rsidP="000B4F92">
      <w:pPr>
        <w:pStyle w:val="BodyText"/>
        <w:autoSpaceDE w:val="0"/>
        <w:autoSpaceDN w:val="0"/>
        <w:adjustRightInd w:val="0"/>
        <w:rPr>
          <w:rFonts w:eastAsia="MS Mincho"/>
          <w:szCs w:val="24"/>
        </w:rPr>
      </w:pPr>
      <w:r>
        <w:rPr>
          <w:rFonts w:eastAsia="MS Mincho"/>
          <w:szCs w:val="24"/>
        </w:rPr>
        <w:t xml:space="preserve">The standard project phases may be mapped to project phases commonly used in the target regions. This </w:t>
      </w:r>
      <w:r w:rsidR="008230C2">
        <w:rPr>
          <w:rFonts w:eastAsia="MS Mincho"/>
          <w:szCs w:val="24"/>
        </w:rPr>
        <w:t>document</w:t>
      </w:r>
      <w:r>
        <w:rPr>
          <w:rFonts w:eastAsia="MS Mincho"/>
          <w:szCs w:val="24"/>
        </w:rPr>
        <w:t xml:space="preserve"> refers to the regionally used project phases as local project phrases. Examples of local project phase classification systems include </w:t>
      </w:r>
      <w:r w:rsidRPr="002A6EED">
        <w:rPr>
          <w:rFonts w:eastAsia="MS Mincho"/>
          <w:szCs w:val="24"/>
        </w:rPr>
        <w:t xml:space="preserve">the </w:t>
      </w:r>
      <w:r>
        <w:rPr>
          <w:rFonts w:eastAsia="MS Mincho"/>
          <w:szCs w:val="24"/>
        </w:rPr>
        <w:t>Royal Institute of British Architects (</w:t>
      </w:r>
      <w:r w:rsidRPr="002A6EED">
        <w:rPr>
          <w:rFonts w:eastAsia="MS Mincho"/>
          <w:szCs w:val="24"/>
        </w:rPr>
        <w:t>RIBA</w:t>
      </w:r>
      <w:r>
        <w:rPr>
          <w:rFonts w:eastAsia="MS Mincho"/>
          <w:szCs w:val="24"/>
        </w:rPr>
        <w:t>)</w:t>
      </w:r>
      <w:r w:rsidRPr="002A6EED">
        <w:rPr>
          <w:rFonts w:eastAsia="MS Mincho"/>
          <w:szCs w:val="24"/>
        </w:rPr>
        <w:t xml:space="preserve"> Plan of Work </w:t>
      </w:r>
      <w:r>
        <w:rPr>
          <w:rFonts w:eastAsia="MS Mincho"/>
          <w:szCs w:val="24"/>
        </w:rPr>
        <w:t xml:space="preserve">in </w:t>
      </w:r>
      <w:r w:rsidRPr="002A6EED">
        <w:rPr>
          <w:rFonts w:eastAsia="MS Mincho"/>
          <w:szCs w:val="24"/>
        </w:rPr>
        <w:t xml:space="preserve">the UK </w:t>
      </w:r>
      <w:r>
        <w:rPr>
          <w:rFonts w:eastAsia="MS Mincho"/>
          <w:szCs w:val="24"/>
        </w:rPr>
        <w:t xml:space="preserve">(see Reference </w:t>
      </w:r>
      <w:r w:rsidR="00474A43">
        <w:rPr>
          <w:rFonts w:eastAsia="MS Mincho"/>
          <w:szCs w:val="24"/>
        </w:rPr>
        <w:t>[23]</w:t>
      </w:r>
      <w:r>
        <w:rPr>
          <w:rFonts w:eastAsia="MS Mincho"/>
          <w:szCs w:val="24"/>
        </w:rPr>
        <w:t xml:space="preserve">) </w:t>
      </w:r>
      <w:r w:rsidRPr="002A6EED">
        <w:rPr>
          <w:rFonts w:eastAsia="MS Mincho"/>
          <w:szCs w:val="24"/>
        </w:rPr>
        <w:t xml:space="preserve">and the </w:t>
      </w:r>
      <w:r w:rsidRPr="007E3CE6">
        <w:rPr>
          <w:rFonts w:eastAsia="MS Mincho"/>
          <w:szCs w:val="24"/>
        </w:rPr>
        <w:t>Honorarordnung für Architekten und Ingenieure</w:t>
      </w:r>
      <w:r w:rsidRPr="002A6EED">
        <w:rPr>
          <w:rFonts w:eastAsia="MS Mincho"/>
          <w:szCs w:val="24"/>
        </w:rPr>
        <w:t xml:space="preserve"> </w:t>
      </w:r>
      <w:r>
        <w:rPr>
          <w:rFonts w:eastAsia="MS Mincho"/>
          <w:szCs w:val="24"/>
        </w:rPr>
        <w:t>(</w:t>
      </w:r>
      <w:r w:rsidRPr="002A6EED">
        <w:rPr>
          <w:rFonts w:eastAsia="MS Mincho"/>
          <w:szCs w:val="24"/>
        </w:rPr>
        <w:t>HOAI</w:t>
      </w:r>
      <w:r>
        <w:rPr>
          <w:rFonts w:eastAsia="MS Mincho"/>
          <w:szCs w:val="24"/>
        </w:rPr>
        <w:t>)</w:t>
      </w:r>
      <w:r w:rsidRPr="002A6EED">
        <w:rPr>
          <w:rFonts w:eastAsia="MS Mincho"/>
          <w:szCs w:val="24"/>
        </w:rPr>
        <w:t xml:space="preserve"> protocol in Germany</w:t>
      </w:r>
      <w:r>
        <w:rPr>
          <w:rFonts w:eastAsia="MS Mincho"/>
          <w:szCs w:val="24"/>
        </w:rPr>
        <w:t xml:space="preserve"> (see Reference </w:t>
      </w:r>
      <w:r w:rsidR="00474A43">
        <w:rPr>
          <w:rFonts w:eastAsia="MS Mincho"/>
          <w:szCs w:val="24"/>
        </w:rPr>
        <w:t>[22]</w:t>
      </w:r>
      <w:r>
        <w:rPr>
          <w:rFonts w:eastAsia="MS Mincho"/>
          <w:szCs w:val="24"/>
        </w:rPr>
        <w:t>)</w:t>
      </w:r>
      <w:r w:rsidRPr="002A6EED">
        <w:rPr>
          <w:rFonts w:eastAsia="MS Mincho"/>
          <w:szCs w:val="24"/>
        </w:rPr>
        <w:t>.</w:t>
      </w:r>
    </w:p>
    <w:p w14:paraId="0F73B8A0" w14:textId="7516B954" w:rsidR="00F67D11" w:rsidRPr="002A6EED" w:rsidRDefault="008230C2" w:rsidP="00F67D11">
      <w:pPr>
        <w:pStyle w:val="BodyText"/>
        <w:autoSpaceDE w:val="0"/>
        <w:autoSpaceDN w:val="0"/>
        <w:adjustRightInd w:val="0"/>
        <w:rPr>
          <w:rFonts w:eastAsia="MS Mincho"/>
          <w:szCs w:val="24"/>
        </w:rPr>
      </w:pPr>
      <w:r>
        <w:rPr>
          <w:rFonts w:eastAsia="MS Mincho"/>
          <w:szCs w:val="24"/>
        </w:rPr>
        <w:t xml:space="preserve">To maintain the integrity of the standard project phases </w:t>
      </w:r>
      <w:r w:rsidRPr="002A6EED">
        <w:rPr>
          <w:rFonts w:eastAsia="MS Mincho"/>
          <w:szCs w:val="24"/>
        </w:rPr>
        <w:t xml:space="preserve">where </w:t>
      </w:r>
      <w:r w:rsidR="00F67D11" w:rsidRPr="002A6EED">
        <w:rPr>
          <w:rFonts w:eastAsia="MS Mincho"/>
          <w:szCs w:val="24"/>
        </w:rPr>
        <w:t xml:space="preserve">local </w:t>
      </w:r>
      <w:r w:rsidR="007910CA">
        <w:rPr>
          <w:rFonts w:eastAsia="MS Mincho"/>
          <w:szCs w:val="24"/>
        </w:rPr>
        <w:t>project phases</w:t>
      </w:r>
      <w:r w:rsidR="00F67D11" w:rsidRPr="002A6EED">
        <w:rPr>
          <w:rFonts w:eastAsia="MS Mincho"/>
          <w:szCs w:val="24"/>
        </w:rPr>
        <w:t xml:space="preserve"> are </w:t>
      </w:r>
      <w:r w:rsidR="007910CA">
        <w:rPr>
          <w:rFonts w:eastAsia="MS Mincho"/>
          <w:szCs w:val="24"/>
        </w:rPr>
        <w:t>specified in a use case</w:t>
      </w:r>
      <w:r w:rsidR="00F67D11" w:rsidRPr="002A6EED">
        <w:rPr>
          <w:rFonts w:eastAsia="MS Mincho"/>
          <w:szCs w:val="24"/>
        </w:rPr>
        <w:t xml:space="preserve">, </w:t>
      </w:r>
      <w:r w:rsidR="00780234">
        <w:rPr>
          <w:rFonts w:eastAsia="MS Mincho"/>
          <w:szCs w:val="24"/>
        </w:rPr>
        <w:t xml:space="preserve">a direct </w:t>
      </w:r>
      <w:r w:rsidR="00F67D11" w:rsidRPr="002A6EED">
        <w:rPr>
          <w:rFonts w:eastAsia="MS Mincho"/>
          <w:szCs w:val="24"/>
        </w:rPr>
        <w:t xml:space="preserve">mapping </w:t>
      </w:r>
      <w:r w:rsidR="000B4F92">
        <w:rPr>
          <w:rFonts w:eastAsia="MS Mincho"/>
          <w:szCs w:val="24"/>
        </w:rPr>
        <w:t>shall</w:t>
      </w:r>
      <w:r w:rsidR="00780234">
        <w:rPr>
          <w:rFonts w:eastAsia="MS Mincho"/>
          <w:szCs w:val="24"/>
        </w:rPr>
        <w:t xml:space="preserve"> be maintained </w:t>
      </w:r>
      <w:r w:rsidR="00F67D11" w:rsidRPr="002A6EED">
        <w:rPr>
          <w:rFonts w:eastAsia="MS Mincho"/>
          <w:szCs w:val="24"/>
        </w:rPr>
        <w:t>between th</w:t>
      </w:r>
      <w:r w:rsidR="00885FC3">
        <w:rPr>
          <w:rFonts w:eastAsia="MS Mincho"/>
          <w:szCs w:val="24"/>
        </w:rPr>
        <w:t>os</w:t>
      </w:r>
      <w:r w:rsidR="00F67D11" w:rsidRPr="002A6EED">
        <w:rPr>
          <w:rFonts w:eastAsia="MS Mincho"/>
          <w:szCs w:val="24"/>
        </w:rPr>
        <w:t xml:space="preserve">e </w:t>
      </w:r>
      <w:r>
        <w:rPr>
          <w:rFonts w:eastAsia="MS Mincho"/>
          <w:szCs w:val="24"/>
        </w:rPr>
        <w:t xml:space="preserve">and the </w:t>
      </w:r>
      <w:r w:rsidR="00885FC3">
        <w:rPr>
          <w:rFonts w:eastAsia="MS Mincho"/>
          <w:szCs w:val="24"/>
        </w:rPr>
        <w:t xml:space="preserve">local project </w:t>
      </w:r>
      <w:r w:rsidR="00F67D11">
        <w:rPr>
          <w:rFonts w:eastAsia="MS Mincho"/>
          <w:szCs w:val="24"/>
        </w:rPr>
        <w:t>phase</w:t>
      </w:r>
      <w:r w:rsidR="00F67D11" w:rsidRPr="002A6EED">
        <w:rPr>
          <w:rFonts w:eastAsia="MS Mincho"/>
          <w:szCs w:val="24"/>
        </w:rPr>
        <w:t xml:space="preserve">s. </w:t>
      </w:r>
      <w:r w:rsidR="000B4F92">
        <w:rPr>
          <w:rFonts w:eastAsia="MS Mincho"/>
          <w:szCs w:val="24"/>
        </w:rPr>
        <w:t>This is achieved by</w:t>
      </w:r>
      <w:r w:rsidR="00F67D11">
        <w:rPr>
          <w:rFonts w:eastAsia="MS Mincho"/>
          <w:szCs w:val="24"/>
        </w:rPr>
        <w:t>:</w:t>
      </w:r>
    </w:p>
    <w:p w14:paraId="49BA67EE" w14:textId="65BD1B73" w:rsidR="000B4F92" w:rsidRDefault="000B4F92" w:rsidP="00F67D1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r>
      <w:r>
        <w:rPr>
          <w:rFonts w:eastAsia="MS Mincho"/>
          <w:szCs w:val="24"/>
        </w:rPr>
        <w:t xml:space="preserve">a direct </w:t>
      </w:r>
      <w:r w:rsidR="00701837">
        <w:rPr>
          <w:rFonts w:eastAsia="MS Mincho"/>
          <w:szCs w:val="24"/>
        </w:rPr>
        <w:t xml:space="preserve">one-to-one </w:t>
      </w:r>
      <w:r>
        <w:rPr>
          <w:rFonts w:eastAsia="MS Mincho"/>
          <w:szCs w:val="24"/>
        </w:rPr>
        <w:t xml:space="preserve">mapping of a standard phase </w:t>
      </w:r>
      <w:r w:rsidR="002940D8">
        <w:rPr>
          <w:rFonts w:eastAsia="MS Mincho"/>
          <w:szCs w:val="24"/>
        </w:rPr>
        <w:t>to a phase in the local protocol;</w:t>
      </w:r>
    </w:p>
    <w:p w14:paraId="657E8E5E" w14:textId="21D146B2" w:rsidR="00F67D11" w:rsidRPr="002A6EED" w:rsidRDefault="00F67D11" w:rsidP="00F67D1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r>
      <w:r w:rsidR="00701837">
        <w:rPr>
          <w:rFonts w:eastAsia="MS Mincho"/>
          <w:szCs w:val="24"/>
        </w:rPr>
        <w:t xml:space="preserve">decomposing </w:t>
      </w:r>
      <w:r w:rsidRPr="002A6EED">
        <w:rPr>
          <w:rFonts w:eastAsia="MS Mincho"/>
          <w:szCs w:val="24"/>
        </w:rPr>
        <w:t xml:space="preserve">a single standard </w:t>
      </w:r>
      <w:r>
        <w:rPr>
          <w:rFonts w:eastAsia="MS Mincho"/>
          <w:szCs w:val="24"/>
        </w:rPr>
        <w:t>phase</w:t>
      </w:r>
      <w:r w:rsidRPr="002A6EED">
        <w:rPr>
          <w:rFonts w:eastAsia="MS Mincho"/>
          <w:szCs w:val="24"/>
        </w:rPr>
        <w:t xml:space="preserve"> into multiple </w:t>
      </w:r>
      <w:r>
        <w:rPr>
          <w:rFonts w:eastAsia="MS Mincho"/>
          <w:szCs w:val="24"/>
        </w:rPr>
        <w:t>phase</w:t>
      </w:r>
      <w:r w:rsidRPr="002A6EED">
        <w:rPr>
          <w:rFonts w:eastAsia="MS Mincho"/>
          <w:szCs w:val="24"/>
        </w:rPr>
        <w:t>s in the local protocol</w:t>
      </w:r>
      <w:r w:rsidR="00780234">
        <w:rPr>
          <w:rFonts w:eastAsia="MS Mincho"/>
          <w:szCs w:val="24"/>
        </w:rPr>
        <w:t>;</w:t>
      </w:r>
    </w:p>
    <w:p w14:paraId="4328877C" w14:textId="66754C8C" w:rsidR="00F67D11" w:rsidRPr="002A6EED" w:rsidRDefault="00F67D11" w:rsidP="00F67D1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r>
      <w:r w:rsidR="00701837">
        <w:rPr>
          <w:rFonts w:eastAsia="MS Mincho"/>
          <w:szCs w:val="24"/>
        </w:rPr>
        <w:t xml:space="preserve">mapping </w:t>
      </w:r>
      <w:r w:rsidRPr="002A6EED">
        <w:rPr>
          <w:rFonts w:eastAsia="MS Mincho"/>
          <w:szCs w:val="24"/>
        </w:rPr>
        <w:t xml:space="preserve">multiple standard </w:t>
      </w:r>
      <w:r>
        <w:rPr>
          <w:rFonts w:eastAsia="MS Mincho"/>
          <w:szCs w:val="24"/>
        </w:rPr>
        <w:t>phase</w:t>
      </w:r>
      <w:r w:rsidRPr="002A6EED">
        <w:rPr>
          <w:rFonts w:eastAsia="MS Mincho"/>
          <w:szCs w:val="24"/>
        </w:rPr>
        <w:t xml:space="preserve">s </w:t>
      </w:r>
      <w:r w:rsidR="002940D8">
        <w:rPr>
          <w:rFonts w:eastAsia="MS Mincho"/>
          <w:szCs w:val="24"/>
        </w:rPr>
        <w:t>to</w:t>
      </w:r>
      <w:r w:rsidRPr="002A6EED">
        <w:rPr>
          <w:rFonts w:eastAsia="MS Mincho"/>
          <w:szCs w:val="24"/>
        </w:rPr>
        <w:t xml:space="preserve"> a single </w:t>
      </w:r>
      <w:r>
        <w:rPr>
          <w:rFonts w:eastAsia="MS Mincho"/>
          <w:szCs w:val="24"/>
        </w:rPr>
        <w:t>phase</w:t>
      </w:r>
      <w:r w:rsidRPr="002A6EED">
        <w:rPr>
          <w:rFonts w:eastAsia="MS Mincho"/>
          <w:szCs w:val="24"/>
        </w:rPr>
        <w:t xml:space="preserve"> in the local protocol.</w:t>
      </w:r>
    </w:p>
    <w:p w14:paraId="70C630D5" w14:textId="2A9AFB3D" w:rsidR="002940D8" w:rsidRPr="002A6EED" w:rsidRDefault="002940D8" w:rsidP="002940D8">
      <w:pPr>
        <w:pStyle w:val="BodyText"/>
        <w:autoSpaceDE w:val="0"/>
        <w:autoSpaceDN w:val="0"/>
        <w:adjustRightInd w:val="0"/>
        <w:rPr>
          <w:rFonts w:eastAsia="MS Mincho"/>
          <w:szCs w:val="24"/>
        </w:rPr>
      </w:pPr>
      <w:r>
        <w:rPr>
          <w:rFonts w:eastAsia="MS Mincho"/>
          <w:szCs w:val="24"/>
        </w:rPr>
        <w:t>An example of a mapping table used for this purpose is included in the sample IDM referenced in Annex B.</w:t>
      </w:r>
    </w:p>
    <w:p w14:paraId="787FD77D" w14:textId="7D8CC67F" w:rsidR="00663E67" w:rsidRPr="002A6EED" w:rsidRDefault="00663E67" w:rsidP="002A6EED">
      <w:pPr>
        <w:pStyle w:val="Heading2"/>
        <w:tabs>
          <w:tab w:val="left" w:pos="400"/>
        </w:tabs>
        <w:autoSpaceDE w:val="0"/>
        <w:autoSpaceDN w:val="0"/>
        <w:adjustRightInd w:val="0"/>
        <w:rPr>
          <w:szCs w:val="24"/>
        </w:rPr>
      </w:pPr>
      <w:bookmarkStart w:id="38" w:name="_Toc199927300"/>
      <w:r w:rsidRPr="002A6EED">
        <w:rPr>
          <w:szCs w:val="24"/>
        </w:rPr>
        <w:t xml:space="preserve">Business </w:t>
      </w:r>
      <w:r w:rsidR="00D43890">
        <w:rPr>
          <w:szCs w:val="24"/>
        </w:rPr>
        <w:t>c</w:t>
      </w:r>
      <w:r w:rsidRPr="002A6EED">
        <w:rPr>
          <w:szCs w:val="24"/>
        </w:rPr>
        <w:t>ontext</w:t>
      </w:r>
      <w:bookmarkEnd w:id="38"/>
    </w:p>
    <w:p w14:paraId="5B7AD15E"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IDM shall include a description of the business context that identifies the need for information exchanges within the business processes associated with the use case. In addition to the required metadata specified in </w:t>
      </w:r>
      <w:r w:rsidRPr="002A6EED">
        <w:rPr>
          <w:rStyle w:val="citesec"/>
          <w:szCs w:val="24"/>
          <w:shd w:val="clear" w:color="auto" w:fill="auto"/>
        </w:rPr>
        <w:t>5.2</w:t>
      </w:r>
      <w:r w:rsidRPr="002A6EED">
        <w:rPr>
          <w:rFonts w:eastAsia="MS Mincho"/>
          <w:szCs w:val="24"/>
        </w:rPr>
        <w:t>, the business context may include one or more business context maps (supported by explanatory text where appropriate) that serve to diagrammatically illustrate the business processes.</w:t>
      </w:r>
    </w:p>
    <w:p w14:paraId="11BEDFD6" w14:textId="0F5FFAD2"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There are two types of business context maps that are recommended for use both to illustrate the business processes and, when developing an IDM from first principles, to support the discovery process and to understand the information exchanges in those business processes. These are process maps and interaction maps as described in </w:t>
      </w:r>
      <w:r w:rsidR="002940D8">
        <w:rPr>
          <w:rFonts w:eastAsia="MS Mincho"/>
          <w:szCs w:val="24"/>
        </w:rPr>
        <w:t>Clause </w:t>
      </w:r>
      <w:r w:rsidRPr="002A6EED">
        <w:rPr>
          <w:rStyle w:val="citesec"/>
          <w:szCs w:val="24"/>
          <w:shd w:val="clear" w:color="auto" w:fill="auto"/>
        </w:rPr>
        <w:t>4.5</w:t>
      </w:r>
      <w:r w:rsidRPr="002A6EED">
        <w:rPr>
          <w:rFonts w:eastAsia="MS Mincho"/>
          <w:szCs w:val="24"/>
        </w:rPr>
        <w:t>. They may be used in any combination.</w:t>
      </w:r>
    </w:p>
    <w:p w14:paraId="629DE2AA"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lastRenderedPageBreak/>
        <w:t>A business context map, where used, shall include the following administrative information:</w:t>
      </w:r>
    </w:p>
    <w:p w14:paraId="5E0D905D"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the identified exchange requirements that lie within the boundary of the business process;</w:t>
      </w:r>
    </w:p>
    <w:p w14:paraId="49681C3F" w14:textId="440C4278"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an overview that provides a description (including diagrams where appropriate) of the overall business process.</w:t>
      </w:r>
    </w:p>
    <w:p w14:paraId="3A107C45" w14:textId="77777777" w:rsidR="00663E67" w:rsidRPr="002A6EED" w:rsidRDefault="00663E67" w:rsidP="002A6EED">
      <w:pPr>
        <w:pStyle w:val="Heading2"/>
        <w:tabs>
          <w:tab w:val="left" w:pos="400"/>
        </w:tabs>
        <w:autoSpaceDE w:val="0"/>
        <w:autoSpaceDN w:val="0"/>
        <w:adjustRightInd w:val="0"/>
        <w:rPr>
          <w:szCs w:val="24"/>
        </w:rPr>
      </w:pPr>
      <w:bookmarkStart w:id="39" w:name="_Toc199927301"/>
      <w:r w:rsidRPr="002A6EED">
        <w:rPr>
          <w:szCs w:val="24"/>
        </w:rPr>
        <w:t>Exchange requirement</w:t>
      </w:r>
      <w:bookmarkEnd w:id="39"/>
    </w:p>
    <w:p w14:paraId="257C45AD" w14:textId="77777777" w:rsidR="00663E67" w:rsidRPr="002A6EED" w:rsidRDefault="00663E67" w:rsidP="002A6EED">
      <w:pPr>
        <w:pStyle w:val="Heading3"/>
        <w:tabs>
          <w:tab w:val="left" w:pos="400"/>
          <w:tab w:val="left" w:pos="560"/>
          <w:tab w:val="left" w:pos="720"/>
        </w:tabs>
        <w:autoSpaceDE w:val="0"/>
        <w:autoSpaceDN w:val="0"/>
        <w:adjustRightInd w:val="0"/>
        <w:rPr>
          <w:szCs w:val="24"/>
        </w:rPr>
      </w:pPr>
      <w:bookmarkStart w:id="40" w:name="_Toc199927302"/>
      <w:r w:rsidRPr="002A6EED">
        <w:rPr>
          <w:szCs w:val="24"/>
        </w:rPr>
        <w:t>General</w:t>
      </w:r>
      <w:bookmarkEnd w:id="40"/>
    </w:p>
    <w:p w14:paraId="2B89B2D3" w14:textId="58DDE8F0"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exchange requirement </w:t>
      </w:r>
      <w:r w:rsidR="00726DE4">
        <w:rPr>
          <w:rFonts w:eastAsia="MS Mincho"/>
          <w:szCs w:val="24"/>
        </w:rPr>
        <w:t>defines</w:t>
      </w:r>
      <w:r w:rsidRPr="002A6EED">
        <w:rPr>
          <w:rFonts w:eastAsia="MS Mincho"/>
          <w:szCs w:val="24"/>
        </w:rPr>
        <w:t xml:space="preserve"> the information required to be exchanged to support a particular business process at a particular project </w:t>
      </w:r>
      <w:r w:rsidR="00477EF4">
        <w:rPr>
          <w:rFonts w:eastAsia="MS Mincho"/>
          <w:szCs w:val="24"/>
        </w:rPr>
        <w:t>phase</w:t>
      </w:r>
      <w:r w:rsidRPr="002A6EED">
        <w:rPr>
          <w:rFonts w:eastAsia="MS Mincho"/>
          <w:szCs w:val="24"/>
        </w:rPr>
        <w:t>. It provides a description of the information that is understandable to end users (owner, designer, engineer, constructor, etc.).</w:t>
      </w:r>
    </w:p>
    <w:p w14:paraId="364853DB" w14:textId="3D59F85A" w:rsidR="00663E67" w:rsidRPr="00726DE4" w:rsidRDefault="00663E67" w:rsidP="002A6EED">
      <w:pPr>
        <w:pStyle w:val="BodyText"/>
        <w:autoSpaceDE w:val="0"/>
        <w:autoSpaceDN w:val="0"/>
        <w:adjustRightInd w:val="0"/>
        <w:rPr>
          <w:rFonts w:eastAsia="MS Mincho"/>
          <w:szCs w:val="24"/>
        </w:rPr>
      </w:pPr>
      <w:r w:rsidRPr="00726DE4">
        <w:rPr>
          <w:rFonts w:eastAsia="MS Mincho"/>
          <w:szCs w:val="24"/>
        </w:rPr>
        <w:t xml:space="preserve">An exchange requirement shall include at least one information unit as well as the mandatory metadata listed in </w:t>
      </w:r>
      <w:r w:rsidRPr="00726DE4">
        <w:rPr>
          <w:rStyle w:val="citesec"/>
          <w:szCs w:val="24"/>
          <w:shd w:val="clear" w:color="auto" w:fill="auto"/>
        </w:rPr>
        <w:t>5.2</w:t>
      </w:r>
      <w:r w:rsidR="00C560C8" w:rsidRPr="00726DE4">
        <w:rPr>
          <w:rStyle w:val="citesec"/>
          <w:szCs w:val="24"/>
          <w:shd w:val="clear" w:color="auto" w:fill="auto"/>
        </w:rPr>
        <w:t>, including a name that is indicative of its purpose</w:t>
      </w:r>
      <w:r w:rsidRPr="00726DE4">
        <w:rPr>
          <w:rFonts w:eastAsia="MS Mincho"/>
          <w:szCs w:val="24"/>
        </w:rPr>
        <w:t>. It may also include</w:t>
      </w:r>
      <w:r w:rsidR="00D43890" w:rsidRPr="00726DE4">
        <w:rPr>
          <w:rFonts w:eastAsia="MS Mincho"/>
          <w:szCs w:val="24"/>
        </w:rPr>
        <w:t>:</w:t>
      </w:r>
    </w:p>
    <w:p w14:paraId="0FC5CE48" w14:textId="77777777" w:rsidR="00663E67" w:rsidRPr="00726DE4"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726DE4">
        <w:rPr>
          <w:rFonts w:eastAsia="MS Mincho"/>
          <w:szCs w:val="24"/>
        </w:rPr>
        <w:t>—</w:t>
      </w:r>
      <w:r w:rsidRPr="00726DE4">
        <w:rPr>
          <w:rFonts w:eastAsia="MS Mincho"/>
          <w:szCs w:val="24"/>
        </w:rPr>
        <w:tab/>
        <w:t>one or more sub exchange requirements;</w:t>
      </w:r>
    </w:p>
    <w:p w14:paraId="31C849CF" w14:textId="77777777" w:rsidR="00C560C8" w:rsidRPr="002A6EED" w:rsidRDefault="00C560C8" w:rsidP="00C560C8">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726DE4">
        <w:rPr>
          <w:rFonts w:eastAsia="MS Mincho"/>
          <w:szCs w:val="24"/>
        </w:rPr>
        <w:t>—</w:t>
      </w:r>
      <w:r w:rsidRPr="00726DE4">
        <w:rPr>
          <w:rFonts w:eastAsia="MS Mincho"/>
          <w:szCs w:val="24"/>
        </w:rPr>
        <w:tab/>
        <w:t>descriptive notes that outline its purpose and content.</w:t>
      </w:r>
    </w:p>
    <w:p w14:paraId="32874BD7"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information constraints;</w:t>
      </w:r>
    </w:p>
    <w:p w14:paraId="0B754CFA"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 reference link to external schema elements held in an information model;</w:t>
      </w:r>
    </w:p>
    <w:p w14:paraId="3BADD8AD"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Preconditions for the exchange requirement are identified first. A precondition is an exchange requirement that shall be completed prior to the execution of the current exchange requirement.</w:t>
      </w:r>
    </w:p>
    <w:p w14:paraId="175E4595" w14:textId="3E812EA1" w:rsidR="00663E67" w:rsidRPr="002A6EED" w:rsidRDefault="00663E67" w:rsidP="002A6EED">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 xml:space="preserve">EXAMPLE: </w:t>
      </w:r>
      <w:r w:rsidR="00A6662E">
        <w:rPr>
          <w:rFonts w:eastAsia="MS Mincho"/>
          <w:szCs w:val="24"/>
        </w:rPr>
        <w:t>A</w:t>
      </w:r>
      <w:r w:rsidRPr="002A6EED">
        <w:rPr>
          <w:rFonts w:eastAsia="MS Mincho"/>
          <w:szCs w:val="24"/>
        </w:rPr>
        <w:t xml:space="preserve"> precondition </w:t>
      </w:r>
      <w:r w:rsidR="00A6662E">
        <w:rPr>
          <w:rFonts w:eastAsia="MS Mincho"/>
          <w:szCs w:val="24"/>
        </w:rPr>
        <w:t xml:space="preserve">can </w:t>
      </w:r>
      <w:r w:rsidR="00DF2759">
        <w:rPr>
          <w:rFonts w:eastAsia="MS Mincho"/>
          <w:szCs w:val="24"/>
        </w:rPr>
        <w:t>state</w:t>
      </w:r>
      <w:r w:rsidR="00A6662E" w:rsidRPr="002A6EED">
        <w:rPr>
          <w:rFonts w:eastAsia="MS Mincho"/>
          <w:szCs w:val="24"/>
        </w:rPr>
        <w:t xml:space="preserve"> </w:t>
      </w:r>
      <w:r w:rsidRPr="002A6EED">
        <w:rPr>
          <w:rFonts w:eastAsia="MS Mincho"/>
          <w:szCs w:val="24"/>
        </w:rPr>
        <w:t>the resources or team member competencies required to perform the activities related to an exchange requirement.</w:t>
      </w:r>
    </w:p>
    <w:p w14:paraId="16A02BB7" w14:textId="77777777" w:rsidR="00663E67" w:rsidRPr="002A6EED" w:rsidRDefault="00663E67" w:rsidP="002A6EED">
      <w:pPr>
        <w:pStyle w:val="Heading3"/>
        <w:tabs>
          <w:tab w:val="left" w:pos="400"/>
          <w:tab w:val="left" w:pos="560"/>
          <w:tab w:val="left" w:pos="720"/>
        </w:tabs>
        <w:autoSpaceDE w:val="0"/>
        <w:autoSpaceDN w:val="0"/>
        <w:adjustRightInd w:val="0"/>
        <w:rPr>
          <w:szCs w:val="24"/>
        </w:rPr>
      </w:pPr>
      <w:bookmarkStart w:id="41" w:name="_Toc199927303"/>
      <w:r w:rsidRPr="002A6EED">
        <w:rPr>
          <w:szCs w:val="24"/>
        </w:rPr>
        <w:t>Information units</w:t>
      </w:r>
      <w:bookmarkEnd w:id="41"/>
    </w:p>
    <w:p w14:paraId="19B9C301"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Each exchange requirement shall be prescribed as a set of information units.</w:t>
      </w:r>
    </w:p>
    <w:p w14:paraId="067AC7B2" w14:textId="62080986" w:rsidR="00663E67" w:rsidRDefault="00663E67" w:rsidP="002A6EED">
      <w:pPr>
        <w:pStyle w:val="BodyText"/>
        <w:autoSpaceDE w:val="0"/>
        <w:autoSpaceDN w:val="0"/>
        <w:adjustRightInd w:val="0"/>
        <w:rPr>
          <w:rFonts w:eastAsia="MS Mincho"/>
          <w:szCs w:val="24"/>
        </w:rPr>
      </w:pPr>
      <w:r w:rsidRPr="002A6EED">
        <w:rPr>
          <w:rFonts w:eastAsia="MS Mincho"/>
          <w:szCs w:val="24"/>
        </w:rPr>
        <w:t xml:space="preserve">An information unit </w:t>
      </w:r>
      <w:r w:rsidR="00330179">
        <w:rPr>
          <w:rFonts w:eastAsia="MS Mincho"/>
          <w:szCs w:val="24"/>
        </w:rPr>
        <w:t>always</w:t>
      </w:r>
      <w:r w:rsidRPr="002A6EED">
        <w:rPr>
          <w:rFonts w:eastAsia="MS Mincho"/>
          <w:szCs w:val="24"/>
        </w:rPr>
        <w:t xml:space="preserve"> deals with one type of information or concept of interest</w:t>
      </w:r>
      <w:r w:rsidR="00330179">
        <w:rPr>
          <w:rFonts w:eastAsia="MS Mincho"/>
          <w:szCs w:val="24"/>
        </w:rPr>
        <w:t xml:space="preserve"> but are typically organised in a </w:t>
      </w:r>
      <w:r w:rsidR="00080EC5">
        <w:rPr>
          <w:rFonts w:eastAsia="MS Mincho"/>
          <w:szCs w:val="24"/>
        </w:rPr>
        <w:t>nested</w:t>
      </w:r>
      <w:r w:rsidR="00330179">
        <w:rPr>
          <w:rFonts w:eastAsia="MS Mincho"/>
          <w:szCs w:val="24"/>
        </w:rPr>
        <w:t xml:space="preserve"> way</w:t>
      </w:r>
      <w:r w:rsidR="00E50629">
        <w:rPr>
          <w:rFonts w:eastAsia="MS Mincho"/>
          <w:szCs w:val="24"/>
        </w:rPr>
        <w:t xml:space="preserve"> in tabular form</w:t>
      </w:r>
      <w:r w:rsidRPr="002A6EED">
        <w:rPr>
          <w:rFonts w:eastAsia="MS Mincho"/>
          <w:szCs w:val="24"/>
        </w:rPr>
        <w:t xml:space="preserve">. </w:t>
      </w:r>
      <w:r w:rsidR="00080EC5">
        <w:rPr>
          <w:rFonts w:eastAsia="MS Mincho"/>
          <w:szCs w:val="24"/>
        </w:rPr>
        <w:t>For example, a</w:t>
      </w:r>
      <w:r w:rsidR="00C0323C" w:rsidRPr="00C0323C">
        <w:rPr>
          <w:rFonts w:eastAsia="MS Mincho"/>
          <w:szCs w:val="24"/>
        </w:rPr>
        <w:t xml:space="preserve">n information unit </w:t>
      </w:r>
      <w:r w:rsidR="00080EC5">
        <w:rPr>
          <w:rFonts w:eastAsia="MS Mincho"/>
          <w:szCs w:val="24"/>
        </w:rPr>
        <w:t>can</w:t>
      </w:r>
      <w:r w:rsidR="00C0323C" w:rsidRPr="00C0323C">
        <w:rPr>
          <w:rFonts w:eastAsia="MS Mincho"/>
          <w:szCs w:val="24"/>
        </w:rPr>
        <w:t xml:space="preserve"> </w:t>
      </w:r>
      <w:r w:rsidR="00080EC5">
        <w:rPr>
          <w:rFonts w:eastAsia="MS Mincho"/>
          <w:szCs w:val="24"/>
        </w:rPr>
        <w:t>identify</w:t>
      </w:r>
      <w:r w:rsidR="00C0323C" w:rsidRPr="00C0323C">
        <w:rPr>
          <w:rFonts w:eastAsia="MS Mincho"/>
          <w:szCs w:val="24"/>
        </w:rPr>
        <w:t xml:space="preserve"> an object</w:t>
      </w:r>
      <w:r w:rsidR="00350A7A">
        <w:rPr>
          <w:rFonts w:eastAsia="MS Mincho"/>
          <w:szCs w:val="24"/>
        </w:rPr>
        <w:t xml:space="preserve"> </w:t>
      </w:r>
      <w:r w:rsidR="00080EC5">
        <w:rPr>
          <w:rFonts w:eastAsia="MS Mincho"/>
          <w:szCs w:val="24"/>
        </w:rPr>
        <w:t xml:space="preserve">in the real world </w:t>
      </w:r>
      <w:r w:rsidR="00350A7A">
        <w:rPr>
          <w:rFonts w:eastAsia="MS Mincho"/>
          <w:szCs w:val="24"/>
        </w:rPr>
        <w:t xml:space="preserve">with a </w:t>
      </w:r>
      <w:r w:rsidR="00E50629">
        <w:rPr>
          <w:rFonts w:eastAsia="MS Mincho"/>
          <w:szCs w:val="24"/>
        </w:rPr>
        <w:t xml:space="preserve">required </w:t>
      </w:r>
      <w:r w:rsidR="00350A7A">
        <w:rPr>
          <w:rFonts w:eastAsia="MS Mincho"/>
          <w:szCs w:val="24"/>
        </w:rPr>
        <w:t>unique identifier</w:t>
      </w:r>
      <w:r w:rsidR="00C0323C" w:rsidRPr="00C0323C">
        <w:rPr>
          <w:rFonts w:eastAsia="MS Mincho"/>
          <w:szCs w:val="24"/>
        </w:rPr>
        <w:t xml:space="preserve"> </w:t>
      </w:r>
      <w:r w:rsidR="00E50629">
        <w:rPr>
          <w:rFonts w:eastAsia="MS Mincho"/>
          <w:szCs w:val="24"/>
        </w:rPr>
        <w:t>(</w:t>
      </w:r>
      <w:r w:rsidR="00C0323C" w:rsidRPr="00C0323C">
        <w:rPr>
          <w:rFonts w:eastAsia="MS Mincho"/>
          <w:szCs w:val="24"/>
        </w:rPr>
        <w:t xml:space="preserve">such as </w:t>
      </w:r>
      <w:r w:rsidR="00E50629">
        <w:rPr>
          <w:rFonts w:eastAsia="MS Mincho"/>
          <w:szCs w:val="24"/>
        </w:rPr>
        <w:t xml:space="preserve">a </w:t>
      </w:r>
      <w:r w:rsidR="00C0323C" w:rsidRPr="00C0323C">
        <w:rPr>
          <w:rFonts w:eastAsia="MS Mincho"/>
          <w:szCs w:val="24"/>
        </w:rPr>
        <w:t xml:space="preserve">project or </w:t>
      </w:r>
      <w:r w:rsidR="00E50629">
        <w:rPr>
          <w:rFonts w:eastAsia="MS Mincho"/>
          <w:szCs w:val="24"/>
        </w:rPr>
        <w:t xml:space="preserve">a </w:t>
      </w:r>
      <w:r w:rsidR="00C0323C" w:rsidRPr="00C0323C">
        <w:rPr>
          <w:rFonts w:eastAsia="MS Mincho"/>
          <w:szCs w:val="24"/>
        </w:rPr>
        <w:t>wall</w:t>
      </w:r>
      <w:r w:rsidR="00E50629">
        <w:rPr>
          <w:rFonts w:eastAsia="MS Mincho"/>
          <w:szCs w:val="24"/>
        </w:rPr>
        <w:t>)</w:t>
      </w:r>
      <w:r w:rsidR="00C0323C" w:rsidRPr="00C0323C">
        <w:rPr>
          <w:rFonts w:eastAsia="MS Mincho"/>
          <w:szCs w:val="24"/>
        </w:rPr>
        <w:t xml:space="preserve"> </w:t>
      </w:r>
      <w:r w:rsidR="00080EC5">
        <w:rPr>
          <w:rFonts w:eastAsia="MS Mincho"/>
          <w:szCs w:val="24"/>
        </w:rPr>
        <w:t>along with information units to capture the required attributes</w:t>
      </w:r>
      <w:r w:rsidR="00350A7A">
        <w:rPr>
          <w:rFonts w:eastAsia="MS Mincho"/>
          <w:szCs w:val="24"/>
        </w:rPr>
        <w:t xml:space="preserve"> of that object</w:t>
      </w:r>
      <w:r w:rsidR="00E50629">
        <w:rPr>
          <w:rFonts w:eastAsia="MS Mincho"/>
          <w:szCs w:val="24"/>
        </w:rPr>
        <w:t xml:space="preserve"> (</w:t>
      </w:r>
      <w:r w:rsidR="00C0323C" w:rsidRPr="00C0323C">
        <w:rPr>
          <w:rFonts w:eastAsia="MS Mincho"/>
          <w:szCs w:val="24"/>
        </w:rPr>
        <w:t>project name and wall length</w:t>
      </w:r>
      <w:r w:rsidR="00E50629">
        <w:rPr>
          <w:rFonts w:eastAsia="MS Mincho"/>
          <w:szCs w:val="24"/>
        </w:rPr>
        <w:t>)</w:t>
      </w:r>
      <w:r w:rsidR="00C0323C" w:rsidRPr="00C0323C">
        <w:rPr>
          <w:rFonts w:eastAsia="MS Mincho"/>
          <w:szCs w:val="24"/>
        </w:rPr>
        <w:t>.</w:t>
      </w:r>
      <w:r w:rsidR="00C0323C">
        <w:rPr>
          <w:rFonts w:eastAsia="MS Mincho"/>
          <w:szCs w:val="24"/>
        </w:rPr>
        <w:t xml:space="preserve"> </w:t>
      </w:r>
      <w:r w:rsidR="00E50629">
        <w:rPr>
          <w:rFonts w:eastAsia="MS Mincho"/>
          <w:szCs w:val="24"/>
        </w:rPr>
        <w:t>Further</w:t>
      </w:r>
      <w:r w:rsidR="00330179">
        <w:rPr>
          <w:rFonts w:eastAsia="MS Mincho"/>
          <w:szCs w:val="24"/>
        </w:rPr>
        <w:t xml:space="preserve"> information units</w:t>
      </w:r>
      <w:r w:rsidR="00080EC5">
        <w:rPr>
          <w:rFonts w:eastAsia="MS Mincho"/>
          <w:szCs w:val="24"/>
        </w:rPr>
        <w:t xml:space="preserve"> may be specified to capture required information about the component parts of that object.</w:t>
      </w:r>
    </w:p>
    <w:p w14:paraId="2F4BB256"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Information units shall be specified further to provide the following:</w:t>
      </w:r>
    </w:p>
    <w:p w14:paraId="06054957"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 description of the information unit being as explicit as possible and unambiguous enough not to create confusion with other concepts;</w:t>
      </w:r>
    </w:p>
    <w:p w14:paraId="13DB35A5"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any special provisions, propositions or rules related to that information.</w:t>
      </w:r>
    </w:p>
    <w:p w14:paraId="5BA5C6C4" w14:textId="77777777" w:rsidR="00663E67" w:rsidRPr="002A6EED" w:rsidRDefault="00663E67" w:rsidP="002A6EED">
      <w:pPr>
        <w:pStyle w:val="Heading3"/>
        <w:tabs>
          <w:tab w:val="left" w:pos="400"/>
          <w:tab w:val="left" w:pos="560"/>
          <w:tab w:val="left" w:pos="720"/>
        </w:tabs>
        <w:autoSpaceDE w:val="0"/>
        <w:autoSpaceDN w:val="0"/>
        <w:adjustRightInd w:val="0"/>
        <w:rPr>
          <w:szCs w:val="24"/>
        </w:rPr>
      </w:pPr>
      <w:bookmarkStart w:id="42" w:name="_Toc199927304"/>
      <w:r w:rsidRPr="002A6EED">
        <w:rPr>
          <w:szCs w:val="24"/>
        </w:rPr>
        <w:t>Information constraints</w:t>
      </w:r>
      <w:bookmarkEnd w:id="42"/>
    </w:p>
    <w:p w14:paraId="01C74684" w14:textId="66277E9F"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Information constraints specify the data type of an information unit, and a context, rules, and the restrictions on using the specified information unit. Here are some examples of data types and rules</w:t>
      </w:r>
      <w:r w:rsidR="00D43890">
        <w:rPr>
          <w:rFonts w:eastAsia="MS Mincho"/>
          <w:szCs w:val="24"/>
        </w:rPr>
        <w:t>:</w:t>
      </w:r>
    </w:p>
    <w:p w14:paraId="54E8EC5A" w14:textId="143179E6"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r>
      <w:r w:rsidR="00D43890">
        <w:rPr>
          <w:rFonts w:eastAsia="MS Mincho"/>
          <w:szCs w:val="24"/>
        </w:rPr>
        <w:t>d</w:t>
      </w:r>
      <w:r w:rsidRPr="002A6EED">
        <w:rPr>
          <w:rFonts w:eastAsia="MS Mincho"/>
          <w:szCs w:val="24"/>
        </w:rPr>
        <w:t>ata types;</w:t>
      </w:r>
    </w:p>
    <w:p w14:paraId="06C00D98" w14:textId="77777777" w:rsidR="00663E67" w:rsidRPr="002A6EED" w:rsidRDefault="00663E67" w:rsidP="002A6EED">
      <w:pPr>
        <w:pStyle w:val="ListContinue2"/>
        <w:tabs>
          <w:tab w:val="left" w:pos="397"/>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text, integer, number, 2D graphic, 3D model, etc.</w:t>
      </w:r>
    </w:p>
    <w:p w14:paraId="10D642FC" w14:textId="2401C19B"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lastRenderedPageBreak/>
        <w:t>—</w:t>
      </w:r>
      <w:r w:rsidRPr="002A6EED">
        <w:rPr>
          <w:rFonts w:eastAsia="MS Mincho"/>
          <w:szCs w:val="24"/>
        </w:rPr>
        <w:tab/>
      </w:r>
      <w:r w:rsidR="00D43890">
        <w:rPr>
          <w:rFonts w:eastAsia="MS Mincho"/>
          <w:szCs w:val="24"/>
        </w:rPr>
        <w:t>c</w:t>
      </w:r>
      <w:r w:rsidRPr="002A6EED">
        <w:rPr>
          <w:rFonts w:eastAsia="MS Mincho"/>
          <w:szCs w:val="24"/>
        </w:rPr>
        <w:t>ontext, rules, and the restrictions of use</w:t>
      </w:r>
      <w:r w:rsidR="00D43890">
        <w:rPr>
          <w:rFonts w:eastAsia="MS Mincho"/>
          <w:szCs w:val="24"/>
        </w:rPr>
        <w:t>:</w:t>
      </w:r>
    </w:p>
    <w:p w14:paraId="06D46AF5" w14:textId="77777777" w:rsidR="00663E67" w:rsidRPr="002A6EED" w:rsidRDefault="00663E67" w:rsidP="002A6EED">
      <w:pPr>
        <w:pStyle w:val="ListContinue2"/>
        <w:tabs>
          <w:tab w:val="left" w:pos="397"/>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 precast concrete element shall have at least three identifiers: a production serial number, a design number, and an installation location identifier;</w:t>
      </w:r>
    </w:p>
    <w:p w14:paraId="1E17EF54" w14:textId="465DEF6B" w:rsidR="00663E67" w:rsidRPr="002A6EED" w:rsidRDefault="00663E67" w:rsidP="002A6EED">
      <w:pPr>
        <w:pStyle w:val="ListContinue2"/>
        <w:tabs>
          <w:tab w:val="left" w:pos="397"/>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a room serving a given purpose </w:t>
      </w:r>
      <w:r w:rsidR="00594F40">
        <w:rPr>
          <w:rFonts w:eastAsia="MS Mincho"/>
          <w:szCs w:val="24"/>
        </w:rPr>
        <w:t>shall</w:t>
      </w:r>
      <w:r w:rsidR="00594F40" w:rsidRPr="002A6EED">
        <w:rPr>
          <w:rFonts w:eastAsia="MS Mincho"/>
          <w:szCs w:val="24"/>
        </w:rPr>
        <w:t xml:space="preserve"> </w:t>
      </w:r>
      <w:r w:rsidRPr="002A6EED">
        <w:rPr>
          <w:rFonts w:eastAsia="MS Mincho"/>
          <w:szCs w:val="24"/>
        </w:rPr>
        <w:t>not be smaller than 3 m</w:t>
      </w:r>
      <w:r w:rsidRPr="002A6EED">
        <w:rPr>
          <w:rFonts w:eastAsia="MS Mincho"/>
          <w:szCs w:val="24"/>
          <w:vertAlign w:val="superscript"/>
        </w:rPr>
        <w:t>2</w:t>
      </w:r>
      <w:r w:rsidRPr="002A6EED">
        <w:rPr>
          <w:rFonts w:eastAsia="MS Mincho"/>
          <w:szCs w:val="24"/>
        </w:rPr>
        <w:t>;</w:t>
      </w:r>
    </w:p>
    <w:p w14:paraId="17453772" w14:textId="77777777" w:rsidR="00663E67" w:rsidRPr="002A6EED" w:rsidRDefault="00663E67" w:rsidP="002A6EED">
      <w:pPr>
        <w:pStyle w:val="ListContinue2"/>
        <w:tabs>
          <w:tab w:val="left" w:pos="397"/>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the largest panel size should not exceed 14 m to permit delivery by a normal truck.</w:t>
      </w:r>
    </w:p>
    <w:p w14:paraId="556CC04B" w14:textId="77777777" w:rsidR="00663E67" w:rsidRPr="002A6EED" w:rsidRDefault="00663E67" w:rsidP="002A6EED">
      <w:pPr>
        <w:pStyle w:val="Heading1"/>
        <w:autoSpaceDE w:val="0"/>
        <w:autoSpaceDN w:val="0"/>
        <w:adjustRightInd w:val="0"/>
        <w:rPr>
          <w:szCs w:val="24"/>
        </w:rPr>
      </w:pPr>
      <w:bookmarkStart w:id="43" w:name="_Toc199927305"/>
      <w:r w:rsidRPr="002A6EED">
        <w:rPr>
          <w:szCs w:val="24"/>
        </w:rPr>
        <w:t>Aspects of technical implementation</w:t>
      </w:r>
      <w:bookmarkEnd w:id="43"/>
    </w:p>
    <w:p w14:paraId="4819D9B5" w14:textId="77777777" w:rsidR="00663E67" w:rsidRPr="002A6EED" w:rsidRDefault="00663E67" w:rsidP="002A6EED">
      <w:pPr>
        <w:pStyle w:val="Heading2"/>
        <w:tabs>
          <w:tab w:val="left" w:pos="400"/>
        </w:tabs>
        <w:autoSpaceDE w:val="0"/>
        <w:autoSpaceDN w:val="0"/>
        <w:adjustRightInd w:val="0"/>
        <w:rPr>
          <w:szCs w:val="24"/>
        </w:rPr>
      </w:pPr>
      <w:bookmarkStart w:id="44" w:name="_Toc199927306"/>
      <w:r w:rsidRPr="002A6EED">
        <w:rPr>
          <w:szCs w:val="24"/>
        </w:rPr>
        <w:t>General</w:t>
      </w:r>
      <w:bookmarkEnd w:id="44"/>
    </w:p>
    <w:p w14:paraId="22C1D424" w14:textId="501361FE"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This document is specifically concerned with the preparation of a </w:t>
      </w:r>
      <w:r w:rsidR="00F624F5">
        <w:rPr>
          <w:rFonts w:eastAsia="MS Mincho"/>
          <w:szCs w:val="24"/>
        </w:rPr>
        <w:t>natural</w:t>
      </w:r>
      <w:r w:rsidRPr="002A6EED">
        <w:rPr>
          <w:rFonts w:eastAsia="MS Mincho"/>
          <w:szCs w:val="24"/>
        </w:rPr>
        <w:t xml:space="preserve"> language description of the exchange requirements of business processes, particularly where those include the exchange of information model data.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29481</w:t>
      </w:r>
      <w:r w:rsidRPr="002A6EED">
        <w:rPr>
          <w:rFonts w:eastAsia="MS Mincho"/>
          <w:szCs w:val="24"/>
        </w:rPr>
        <w:t>-</w:t>
      </w:r>
      <w:r w:rsidRPr="002A6EED">
        <w:rPr>
          <w:rStyle w:val="stddocPartNumber"/>
          <w:rFonts w:eastAsia="MS Mincho"/>
          <w:szCs w:val="24"/>
          <w:shd w:val="clear" w:color="auto" w:fill="auto"/>
        </w:rPr>
        <w:t>3</w:t>
      </w:r>
      <w:r w:rsidRPr="002A6EED">
        <w:rPr>
          <w:rFonts w:eastAsia="MS Mincho"/>
          <w:szCs w:val="24"/>
        </w:rPr>
        <w:t xml:space="preserve"> complements this document by supporting the preparation of an IDM by defining a specification to store, exchange and read IDM specifications that conform to this document in a standardi</w:t>
      </w:r>
      <w:r w:rsidR="007633C0">
        <w:rPr>
          <w:rFonts w:eastAsia="MS Mincho"/>
          <w:szCs w:val="24"/>
        </w:rPr>
        <w:t>z</w:t>
      </w:r>
      <w:r w:rsidRPr="002A6EED">
        <w:rPr>
          <w:rFonts w:eastAsia="MS Mincho"/>
          <w:szCs w:val="24"/>
        </w:rPr>
        <w:t>ed machine-</w:t>
      </w:r>
      <w:r w:rsidR="006601CA">
        <w:rPr>
          <w:rFonts w:eastAsia="MS Mincho"/>
          <w:szCs w:val="24"/>
        </w:rPr>
        <w:t>readable</w:t>
      </w:r>
      <w:r w:rsidRPr="002A6EED">
        <w:rPr>
          <w:rFonts w:eastAsia="MS Mincho"/>
          <w:szCs w:val="24"/>
        </w:rPr>
        <w:t xml:space="preserve"> way.</w:t>
      </w:r>
    </w:p>
    <w:p w14:paraId="00F42553" w14:textId="20DA6A5D"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w:t>
      </w:r>
      <w:r w:rsidR="00A5768A">
        <w:rPr>
          <w:rFonts w:eastAsia="MS Mincho"/>
          <w:szCs w:val="24"/>
        </w:rPr>
        <w:t>exchange</w:t>
      </w:r>
      <w:r w:rsidRPr="002A6EED">
        <w:rPr>
          <w:rFonts w:eastAsia="MS Mincho"/>
          <w:szCs w:val="24"/>
        </w:rPr>
        <w:t xml:space="preserve"> requirements specified in this document </w:t>
      </w:r>
      <w:r w:rsidR="00207706">
        <w:rPr>
          <w:rFonts w:eastAsia="MS Mincho"/>
          <w:szCs w:val="24"/>
        </w:rPr>
        <w:t xml:space="preserve">can </w:t>
      </w:r>
      <w:r w:rsidRPr="002A6EED">
        <w:rPr>
          <w:rFonts w:eastAsia="MS Mincho"/>
          <w:szCs w:val="24"/>
        </w:rPr>
        <w:t xml:space="preserve">be used as the basis for automated </w:t>
      </w:r>
      <w:r w:rsidR="00207706">
        <w:rPr>
          <w:rFonts w:eastAsia="MS Mincho"/>
          <w:szCs w:val="24"/>
        </w:rPr>
        <w:t>procedures</w:t>
      </w:r>
      <w:r w:rsidRPr="002A6EED">
        <w:rPr>
          <w:rFonts w:eastAsia="MS Mincho"/>
          <w:szCs w:val="24"/>
        </w:rPr>
        <w:t xml:space="preserve"> involving the use of software applications, referred to here as technical implementations.</w:t>
      </w:r>
    </w:p>
    <w:p w14:paraId="31489621" w14:textId="3953309D"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overriding intention behind all technical implementations is that the specification shall be converted to a machine-readable form that includes </w:t>
      </w:r>
      <w:r w:rsidR="00506980">
        <w:rPr>
          <w:rFonts w:eastAsia="MS Mincho"/>
          <w:szCs w:val="24"/>
        </w:rPr>
        <w:t>common</w:t>
      </w:r>
      <w:r w:rsidRPr="002A6EED">
        <w:rPr>
          <w:rFonts w:eastAsia="MS Mincho"/>
          <w:szCs w:val="24"/>
        </w:rPr>
        <w:t xml:space="preserve"> metadata (</w:t>
      </w:r>
      <w:r w:rsidR="00971155" w:rsidRPr="00971155">
        <w:rPr>
          <w:rFonts w:eastAsia="MS Mincho"/>
          <w:szCs w:val="24"/>
        </w:rPr>
        <w:t xml:space="preserve">see </w:t>
      </w:r>
      <w:r w:rsidR="00971155">
        <w:rPr>
          <w:rFonts w:eastAsia="MS Mincho"/>
          <w:szCs w:val="24"/>
        </w:rPr>
        <w:t>C</w:t>
      </w:r>
      <w:r w:rsidR="00971155" w:rsidRPr="00971155">
        <w:rPr>
          <w:rFonts w:eastAsia="MS Mincho"/>
          <w:szCs w:val="24"/>
        </w:rPr>
        <w:t>lause 5.2</w:t>
      </w:r>
      <w:r w:rsidRPr="002A6EED">
        <w:rPr>
          <w:rFonts w:eastAsia="MS Mincho"/>
          <w:szCs w:val="24"/>
        </w:rPr>
        <w:t>) required for the automated process.</w:t>
      </w:r>
    </w:p>
    <w:p w14:paraId="48B43393" w14:textId="47BE318A"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This clause describes the principles and scope of available technical implementations.</w:t>
      </w:r>
    </w:p>
    <w:p w14:paraId="442B6D99" w14:textId="77777777" w:rsidR="00663E67" w:rsidRPr="002A6EED" w:rsidRDefault="00663E67" w:rsidP="002A6EED">
      <w:pPr>
        <w:pStyle w:val="Heading2"/>
        <w:tabs>
          <w:tab w:val="left" w:pos="400"/>
        </w:tabs>
        <w:autoSpaceDE w:val="0"/>
        <w:autoSpaceDN w:val="0"/>
        <w:adjustRightInd w:val="0"/>
        <w:rPr>
          <w:szCs w:val="24"/>
        </w:rPr>
      </w:pPr>
      <w:bookmarkStart w:id="45" w:name="_Toc199927307"/>
      <w:r w:rsidRPr="002A6EED">
        <w:rPr>
          <w:szCs w:val="24"/>
        </w:rPr>
        <w:t>Interaction framework</w:t>
      </w:r>
      <w:bookmarkEnd w:id="45"/>
    </w:p>
    <w:p w14:paraId="51186AFC"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interaction framework is a formal schema used for digital IDM communication and contains all the elements of interaction, including definition of roles, transactions, messages in transaction, the sequence of messages, and data elements in messages. The methodology for the development of an interaction framework, its format and how it is used is specified in </w:t>
      </w:r>
      <w:r w:rsidRPr="002A6EED">
        <w:rPr>
          <w:rStyle w:val="stdpublisher"/>
          <w:szCs w:val="24"/>
          <w:shd w:val="clear" w:color="auto" w:fill="auto"/>
        </w:rPr>
        <w:t>ISO</w:t>
      </w:r>
      <w:r w:rsidRPr="002A6EED">
        <w:rPr>
          <w:rFonts w:eastAsia="MS Mincho"/>
          <w:szCs w:val="24"/>
        </w:rPr>
        <w:t xml:space="preserve"> </w:t>
      </w:r>
      <w:r w:rsidRPr="002A6EED">
        <w:rPr>
          <w:rStyle w:val="stddocNumber"/>
          <w:rFonts w:eastAsia="MS Mincho"/>
          <w:szCs w:val="24"/>
          <w:shd w:val="clear" w:color="auto" w:fill="auto"/>
        </w:rPr>
        <w:t>29481</w:t>
      </w:r>
      <w:r w:rsidRPr="002A6EED">
        <w:rPr>
          <w:rFonts w:eastAsia="MS Mincho"/>
          <w:szCs w:val="24"/>
        </w:rPr>
        <w:t>-</w:t>
      </w:r>
      <w:r w:rsidRPr="002A6EED">
        <w:rPr>
          <w:rStyle w:val="stddocPartNumber"/>
          <w:rFonts w:eastAsia="MS Mincho"/>
          <w:szCs w:val="24"/>
          <w:shd w:val="clear" w:color="auto" w:fill="auto"/>
        </w:rPr>
        <w:t>2</w:t>
      </w:r>
      <w:r w:rsidRPr="002A6EED">
        <w:rPr>
          <w:rFonts w:eastAsia="MS Mincho"/>
          <w:szCs w:val="24"/>
        </w:rPr>
        <w:t>.</w:t>
      </w:r>
    </w:p>
    <w:p w14:paraId="30CD2EAC" w14:textId="3516C9A2" w:rsidR="00663E67" w:rsidRPr="002A6EED" w:rsidRDefault="00722FF0" w:rsidP="002A6EED">
      <w:pPr>
        <w:pStyle w:val="Heading2"/>
        <w:tabs>
          <w:tab w:val="left" w:pos="400"/>
        </w:tabs>
        <w:autoSpaceDE w:val="0"/>
        <w:autoSpaceDN w:val="0"/>
        <w:adjustRightInd w:val="0"/>
        <w:rPr>
          <w:szCs w:val="24"/>
        </w:rPr>
      </w:pPr>
      <w:bookmarkStart w:id="46" w:name="_Toc199927308"/>
      <w:bookmarkStart w:id="47" w:name="_Hlk195643790"/>
      <w:r>
        <w:rPr>
          <w:szCs w:val="24"/>
        </w:rPr>
        <w:t xml:space="preserve">Exchange </w:t>
      </w:r>
      <w:r w:rsidR="00842A9D">
        <w:rPr>
          <w:szCs w:val="24"/>
        </w:rPr>
        <w:t>view definition</w:t>
      </w:r>
      <w:bookmarkEnd w:id="46"/>
    </w:p>
    <w:p w14:paraId="4A845041" w14:textId="24F40E0A" w:rsidR="00663E67" w:rsidRPr="002A6EED" w:rsidRDefault="00663E67" w:rsidP="002A6EED">
      <w:pPr>
        <w:pStyle w:val="BodyText"/>
        <w:autoSpaceDE w:val="0"/>
        <w:autoSpaceDN w:val="0"/>
        <w:adjustRightInd w:val="0"/>
        <w:rPr>
          <w:rFonts w:eastAsia="MS Mincho"/>
          <w:szCs w:val="24"/>
        </w:rPr>
      </w:pPr>
      <w:bookmarkStart w:id="48" w:name="_Hlk198900487"/>
      <w:r w:rsidRPr="002A6EED">
        <w:rPr>
          <w:rFonts w:eastAsia="MS Mincho"/>
          <w:szCs w:val="24"/>
        </w:rPr>
        <w:t>In this document, the concept of a</w:t>
      </w:r>
      <w:r w:rsidR="002C3D26">
        <w:rPr>
          <w:rFonts w:eastAsia="MS Mincho"/>
          <w:szCs w:val="24"/>
        </w:rPr>
        <w:t>n</w:t>
      </w:r>
      <w:r w:rsidRPr="002A6EED">
        <w:rPr>
          <w:rFonts w:eastAsia="MS Mincho"/>
          <w:szCs w:val="24"/>
        </w:rPr>
        <w:t xml:space="preserve"> </w:t>
      </w:r>
      <w:r w:rsidR="00842A9D">
        <w:rPr>
          <w:rFonts w:eastAsia="MS Mincho"/>
          <w:szCs w:val="24"/>
        </w:rPr>
        <w:t>exchange</w:t>
      </w:r>
      <w:r w:rsidRPr="002A6EED">
        <w:rPr>
          <w:rFonts w:eastAsia="MS Mincho"/>
          <w:szCs w:val="24"/>
        </w:rPr>
        <w:t xml:space="preserve"> view and its definition takes on a broad meaning due to the wider application of IDMs to span the full life cycle of an asset (not just its design and construction) and the recognition that the IDM methodology may be applied in many diverse business contexts. Therefore, an </w:t>
      </w:r>
      <w:r w:rsidR="00842A9D">
        <w:rPr>
          <w:rFonts w:eastAsia="MS Mincho"/>
          <w:szCs w:val="24"/>
        </w:rPr>
        <w:t>EVD</w:t>
      </w:r>
      <w:r w:rsidRPr="002A6EED">
        <w:rPr>
          <w:rFonts w:eastAsia="MS Mincho"/>
          <w:szCs w:val="24"/>
        </w:rPr>
        <w:t xml:space="preserve"> </w:t>
      </w:r>
      <w:r w:rsidR="00971155">
        <w:rPr>
          <w:rFonts w:eastAsia="MS Mincho"/>
          <w:szCs w:val="24"/>
        </w:rPr>
        <w:t>shall</w:t>
      </w:r>
      <w:r w:rsidRPr="002A6EED">
        <w:rPr>
          <w:rFonts w:eastAsia="MS Mincho"/>
          <w:szCs w:val="24"/>
        </w:rPr>
        <w:t xml:space="preserve"> be understood as a computer interpretable schema that may be used to define a subset of an entire information model (consisting of a set information containers) or a subset of one or more of those information containers.</w:t>
      </w:r>
    </w:p>
    <w:p w14:paraId="5107AA4D" w14:textId="4B208CEA"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It is beyond the scope of this document to specify a full </w:t>
      </w:r>
      <w:r w:rsidR="00842A9D">
        <w:rPr>
          <w:rFonts w:eastAsia="MS Mincho"/>
          <w:szCs w:val="24"/>
        </w:rPr>
        <w:t>EVD</w:t>
      </w:r>
      <w:r w:rsidRPr="002A6EED">
        <w:rPr>
          <w:rFonts w:eastAsia="MS Mincho"/>
          <w:szCs w:val="24"/>
        </w:rPr>
        <w:t xml:space="preserve"> schema, but this subclause describes the concept in greater detail with non-specific references to implementations.</w:t>
      </w:r>
    </w:p>
    <w:p w14:paraId="2E1D19E6" w14:textId="41CB515A"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w:t>
      </w:r>
      <w:r w:rsidR="00842A9D">
        <w:rPr>
          <w:rFonts w:eastAsia="MS Mincho"/>
          <w:szCs w:val="24"/>
        </w:rPr>
        <w:t>EVD</w:t>
      </w:r>
      <w:r w:rsidRPr="002A6EED">
        <w:rPr>
          <w:rFonts w:eastAsia="MS Mincho"/>
          <w:szCs w:val="24"/>
        </w:rPr>
        <w:t xml:space="preserve"> is often used to define a subset of a structured information container that holds a digital representation of a physical asset in the built environment to support one or many specific data exchange requirements. In this subclause, </w:t>
      </w:r>
      <w:r w:rsidR="007E46A9">
        <w:rPr>
          <w:rFonts w:eastAsia="MS Mincho"/>
          <w:szCs w:val="24"/>
        </w:rPr>
        <w:t>this</w:t>
      </w:r>
      <w:r w:rsidRPr="002A6EED">
        <w:rPr>
          <w:rFonts w:eastAsia="MS Mincho"/>
          <w:szCs w:val="24"/>
        </w:rPr>
        <w:t xml:space="preserve"> is referred to as a data model. There are existing software implementations that support that approach for model validation and software certification, but any specification of such implementations is outside the scope of this document.</w:t>
      </w:r>
    </w:p>
    <w:p w14:paraId="2D7762CC" w14:textId="114E7EFC"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Typically, an </w:t>
      </w:r>
      <w:r w:rsidR="00842A9D">
        <w:rPr>
          <w:rFonts w:eastAsia="MS Mincho"/>
          <w:szCs w:val="24"/>
        </w:rPr>
        <w:t>EVD</w:t>
      </w:r>
      <w:r w:rsidRPr="002A6EED">
        <w:rPr>
          <w:rFonts w:eastAsia="MS Mincho"/>
          <w:szCs w:val="24"/>
        </w:rPr>
        <w:t xml:space="preserve"> is used to delimit a desired part of a larger data </w:t>
      </w:r>
      <w:r w:rsidR="007357C4" w:rsidRPr="002A6EED">
        <w:rPr>
          <w:rFonts w:eastAsia="MS Mincho"/>
          <w:szCs w:val="24"/>
        </w:rPr>
        <w:t>model,</w:t>
      </w:r>
      <w:r w:rsidR="00722FF0">
        <w:rPr>
          <w:rFonts w:eastAsia="MS Mincho"/>
          <w:szCs w:val="24"/>
        </w:rPr>
        <w:t xml:space="preserve"> or it </w:t>
      </w:r>
      <w:r w:rsidRPr="002A6EED">
        <w:rPr>
          <w:rFonts w:eastAsia="MS Mincho"/>
          <w:szCs w:val="24"/>
        </w:rPr>
        <w:t>may describe the entire data model to support the data exchange requirements.</w:t>
      </w:r>
    </w:p>
    <w:p w14:paraId="3BF279E1" w14:textId="77777777" w:rsidR="000C4145" w:rsidRPr="000C4145" w:rsidRDefault="000C4145" w:rsidP="000C4145">
      <w:pPr>
        <w:pStyle w:val="BodyText"/>
        <w:autoSpaceDE w:val="0"/>
        <w:autoSpaceDN w:val="0"/>
        <w:adjustRightInd w:val="0"/>
        <w:rPr>
          <w:rFonts w:eastAsia="MS Mincho"/>
          <w:szCs w:val="24"/>
        </w:rPr>
      </w:pPr>
      <w:r w:rsidRPr="000C4145">
        <w:rPr>
          <w:rFonts w:eastAsia="MS Mincho"/>
          <w:szCs w:val="24"/>
        </w:rPr>
        <w:lastRenderedPageBreak/>
        <w:t xml:space="preserve">The EVD does not change the types of data components or the data types of attributes of an existing data model, but it may limit the set of values allowed for them. However, if the EVD is used to define a completely new data model, it shall specify the types of data components, the data types of attributes and the allowed sets of values for attributes to be entered as enumerations. Nor does an EVD define the contents of the data components and data fields of the data model, those are included in the information delivery used to fulfil an exchange requirement. </w:t>
      </w:r>
    </w:p>
    <w:p w14:paraId="6053A86C" w14:textId="5A32C4E7" w:rsidR="00663E67" w:rsidRPr="002A6EED" w:rsidRDefault="000C4145" w:rsidP="000C4145">
      <w:pPr>
        <w:pStyle w:val="BodyText"/>
        <w:autoSpaceDE w:val="0"/>
        <w:autoSpaceDN w:val="0"/>
        <w:adjustRightInd w:val="0"/>
        <w:rPr>
          <w:rFonts w:eastAsia="MS Mincho"/>
          <w:szCs w:val="24"/>
        </w:rPr>
      </w:pPr>
      <w:r w:rsidRPr="000C4145">
        <w:rPr>
          <w:rFonts w:eastAsia="MS Mincho"/>
          <w:szCs w:val="24"/>
        </w:rPr>
        <w:t>Since the exchange requirement does not specify the data model to be used for information delivery, it follows that when specifying a machine-readable exchange requirement, the data model or the EVD defining the part of the data model that is required shall be specified.</w:t>
      </w:r>
    </w:p>
    <w:p w14:paraId="047119D8" w14:textId="4B5AC845"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w:t>
      </w:r>
      <w:r w:rsidR="00842A9D">
        <w:rPr>
          <w:rFonts w:eastAsia="MS Mincho"/>
          <w:szCs w:val="24"/>
        </w:rPr>
        <w:t>EVD</w:t>
      </w:r>
      <w:r w:rsidRPr="002A6EED">
        <w:rPr>
          <w:rFonts w:eastAsia="MS Mincho"/>
          <w:szCs w:val="24"/>
        </w:rPr>
        <w:t xml:space="preserve"> dedicated to a single IDM can filter data in software tools for a specific exchange requirement. If the exchange requirement and the </w:t>
      </w:r>
      <w:r w:rsidR="00842A9D">
        <w:rPr>
          <w:rFonts w:eastAsia="MS Mincho"/>
          <w:szCs w:val="24"/>
        </w:rPr>
        <w:t>EVD</w:t>
      </w:r>
      <w:r w:rsidRPr="002A6EED">
        <w:rPr>
          <w:rFonts w:eastAsia="MS Mincho"/>
          <w:szCs w:val="24"/>
        </w:rPr>
        <w:t xml:space="preserve"> are presented together, the combination may be used for data validation. Software products that support multiple exchange requirements may implement a consolidated </w:t>
      </w:r>
      <w:r w:rsidR="00842A9D">
        <w:rPr>
          <w:rFonts w:eastAsia="MS Mincho"/>
          <w:szCs w:val="24"/>
        </w:rPr>
        <w:t>EVD</w:t>
      </w:r>
      <w:r w:rsidRPr="002A6EED">
        <w:rPr>
          <w:rFonts w:eastAsia="MS Mincho"/>
          <w:szCs w:val="24"/>
        </w:rPr>
        <w:t xml:space="preserve"> that references multiple IDMs. These </w:t>
      </w:r>
      <w:r w:rsidR="00842A9D">
        <w:rPr>
          <w:rFonts w:eastAsia="MS Mincho"/>
          <w:szCs w:val="24"/>
        </w:rPr>
        <w:t>EVD</w:t>
      </w:r>
      <w:r w:rsidR="00722FF0">
        <w:rPr>
          <w:rFonts w:eastAsia="MS Mincho"/>
          <w:szCs w:val="24"/>
        </w:rPr>
        <w:t>s</w:t>
      </w:r>
      <w:r w:rsidRPr="002A6EED">
        <w:rPr>
          <w:rFonts w:eastAsia="MS Mincho"/>
          <w:szCs w:val="24"/>
        </w:rPr>
        <w:t xml:space="preserve"> are often used in the certification of software products, but data validation should always be performed for the individual </w:t>
      </w:r>
      <w:r w:rsidR="00842A9D">
        <w:rPr>
          <w:rFonts w:eastAsia="MS Mincho"/>
          <w:szCs w:val="24"/>
        </w:rPr>
        <w:t>EVD</w:t>
      </w:r>
      <w:r w:rsidRPr="002A6EED">
        <w:rPr>
          <w:rFonts w:eastAsia="MS Mincho"/>
          <w:szCs w:val="24"/>
        </w:rPr>
        <w:t xml:space="preserve"> and exchange requirement combination. The </w:t>
      </w:r>
      <w:r w:rsidR="00842A9D">
        <w:rPr>
          <w:rFonts w:eastAsia="MS Mincho"/>
          <w:szCs w:val="24"/>
        </w:rPr>
        <w:t>EVD</w:t>
      </w:r>
      <w:r w:rsidRPr="002A6EED">
        <w:rPr>
          <w:rFonts w:eastAsia="MS Mincho"/>
          <w:szCs w:val="24"/>
        </w:rPr>
        <w:t xml:space="preserve"> specifies what information the exchange should be able to transfer, and the exchange requirement specifies what information should be</w:t>
      </w:r>
      <w:r w:rsidR="002D26D5">
        <w:rPr>
          <w:rFonts w:eastAsia="MS Mincho"/>
          <w:szCs w:val="24"/>
        </w:rPr>
        <w:t xml:space="preserve"> included</w:t>
      </w:r>
      <w:r w:rsidRPr="002A6EED">
        <w:rPr>
          <w:rFonts w:eastAsia="MS Mincho"/>
          <w:szCs w:val="24"/>
        </w:rPr>
        <w:t>.</w:t>
      </w:r>
    </w:p>
    <w:bookmarkEnd w:id="47"/>
    <w:bookmarkEnd w:id="48"/>
    <w:p w14:paraId="01F92872" w14:textId="14340838" w:rsidR="00663E67" w:rsidRPr="002A6EED" w:rsidRDefault="00663E67" w:rsidP="002A6EED">
      <w:pPr>
        <w:pStyle w:val="ANNEX"/>
        <w:autoSpaceDE w:val="0"/>
        <w:autoSpaceDN w:val="0"/>
        <w:adjustRightInd w:val="0"/>
        <w:rPr>
          <w:szCs w:val="24"/>
        </w:rPr>
      </w:pPr>
      <w:r w:rsidRPr="002A6EED">
        <w:rPr>
          <w:szCs w:val="24"/>
        </w:rPr>
        <w:lastRenderedPageBreak/>
        <w:br/>
      </w:r>
      <w:bookmarkStart w:id="49" w:name="_Toc199927309"/>
      <w:r w:rsidRPr="002A6EED">
        <w:rPr>
          <w:b w:val="0"/>
          <w:szCs w:val="24"/>
        </w:rPr>
        <w:t>(informative)</w:t>
      </w:r>
      <w:r w:rsidRPr="002A6EED">
        <w:rPr>
          <w:szCs w:val="24"/>
        </w:rPr>
        <w:br/>
      </w:r>
      <w:r w:rsidRPr="002A6EED">
        <w:rPr>
          <w:szCs w:val="24"/>
        </w:rPr>
        <w:br/>
        <w:t xml:space="preserve">IDM development </w:t>
      </w:r>
      <w:r w:rsidR="00AC3839">
        <w:rPr>
          <w:szCs w:val="24"/>
        </w:rPr>
        <w:t>guidelines</w:t>
      </w:r>
      <w:bookmarkEnd w:id="49"/>
    </w:p>
    <w:p w14:paraId="4E916100" w14:textId="77777777" w:rsidR="00663E67" w:rsidRPr="002A6EED" w:rsidRDefault="00663E67" w:rsidP="002A6EED">
      <w:pPr>
        <w:pStyle w:val="a2"/>
        <w:tabs>
          <w:tab w:val="left" w:pos="360"/>
        </w:tabs>
        <w:autoSpaceDE w:val="0"/>
        <w:autoSpaceDN w:val="0"/>
        <w:adjustRightInd w:val="0"/>
        <w:rPr>
          <w:rFonts w:eastAsia="MS Mincho"/>
          <w:szCs w:val="24"/>
        </w:rPr>
      </w:pPr>
      <w:bookmarkStart w:id="50" w:name="_Toc199927310"/>
      <w:r w:rsidRPr="002A6EED">
        <w:rPr>
          <w:rFonts w:eastAsia="MS Mincho"/>
          <w:szCs w:val="24"/>
        </w:rPr>
        <w:t>Propose an IDM development</w:t>
      </w:r>
      <w:bookmarkEnd w:id="50"/>
    </w:p>
    <w:p w14:paraId="3A4310B3" w14:textId="77777777" w:rsidR="00663E67" w:rsidRPr="002A6EED" w:rsidRDefault="00663E67" w:rsidP="002A6EED">
      <w:pPr>
        <w:pStyle w:val="a3"/>
        <w:tabs>
          <w:tab w:val="left" w:pos="720"/>
        </w:tabs>
        <w:autoSpaceDE w:val="0"/>
        <w:autoSpaceDN w:val="0"/>
        <w:adjustRightInd w:val="0"/>
        <w:rPr>
          <w:rFonts w:eastAsia="MS Mincho"/>
          <w:szCs w:val="24"/>
        </w:rPr>
      </w:pPr>
      <w:bookmarkStart w:id="51" w:name="_Toc199927311"/>
      <w:r w:rsidRPr="002A6EED">
        <w:rPr>
          <w:rFonts w:eastAsia="MS Mincho"/>
          <w:szCs w:val="24"/>
        </w:rPr>
        <w:t>General information</w:t>
      </w:r>
      <w:bookmarkEnd w:id="51"/>
    </w:p>
    <w:p w14:paraId="39E46963" w14:textId="4082861C"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A proposal to undertake an IDM development is a preliminary stage that sets the scene for work to be done. It is concerned with</w:t>
      </w:r>
      <w:r w:rsidR="00EA75FA">
        <w:rPr>
          <w:rFonts w:eastAsia="MS Mincho"/>
          <w:szCs w:val="24"/>
        </w:rPr>
        <w:t>:</w:t>
      </w:r>
    </w:p>
    <w:p w14:paraId="0AABC3F3" w14:textId="1DCA939F"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consider</w:t>
      </w:r>
      <w:r w:rsidR="00EA75FA">
        <w:rPr>
          <w:rFonts w:eastAsia="MS Mincho"/>
          <w:szCs w:val="24"/>
        </w:rPr>
        <w:t>ing</w:t>
      </w:r>
      <w:r w:rsidRPr="002A6EED">
        <w:rPr>
          <w:rFonts w:eastAsia="MS Mincho"/>
          <w:szCs w:val="24"/>
        </w:rPr>
        <w:t xml:space="preserve"> the use case </w:t>
      </w:r>
      <w:r w:rsidR="00C75C97">
        <w:rPr>
          <w:rFonts w:eastAsia="MS Mincho"/>
          <w:szCs w:val="24"/>
        </w:rPr>
        <w:t>to</w:t>
      </w:r>
      <w:r w:rsidRPr="002A6EED">
        <w:rPr>
          <w:rFonts w:eastAsia="MS Mincho"/>
          <w:szCs w:val="24"/>
        </w:rPr>
        <w:t xml:space="preserve"> define the scope</w:t>
      </w:r>
      <w:r w:rsidR="00EA75FA">
        <w:rPr>
          <w:rFonts w:eastAsia="MS Mincho"/>
          <w:szCs w:val="24"/>
        </w:rPr>
        <w:t>;</w:t>
      </w:r>
    </w:p>
    <w:p w14:paraId="7A88F19A" w14:textId="78835529"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establish</w:t>
      </w:r>
      <w:r w:rsidR="00EA75FA">
        <w:rPr>
          <w:rFonts w:eastAsia="MS Mincho"/>
          <w:szCs w:val="24"/>
        </w:rPr>
        <w:t>ing</w:t>
      </w:r>
      <w:r w:rsidRPr="002A6EED">
        <w:rPr>
          <w:rFonts w:eastAsia="MS Mincho"/>
          <w:szCs w:val="24"/>
        </w:rPr>
        <w:t xml:space="preserve"> the development approach</w:t>
      </w:r>
      <w:r w:rsidR="00EA75FA">
        <w:rPr>
          <w:rFonts w:eastAsia="MS Mincho"/>
          <w:szCs w:val="24"/>
        </w:rPr>
        <w:t>;</w:t>
      </w:r>
    </w:p>
    <w:p w14:paraId="72A9A737" w14:textId="6167081E"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identifying resources</w:t>
      </w:r>
      <w:r w:rsidR="00EA75FA">
        <w:rPr>
          <w:rFonts w:eastAsia="MS Mincho"/>
          <w:szCs w:val="24"/>
        </w:rPr>
        <w:t>;</w:t>
      </w:r>
    </w:p>
    <w:p w14:paraId="7180D600"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establishing a project plan.</w:t>
      </w:r>
    </w:p>
    <w:p w14:paraId="769EA2ED" w14:textId="77777777" w:rsidR="00663E67" w:rsidRPr="002A6EED" w:rsidRDefault="00663E67" w:rsidP="002A6EED">
      <w:pPr>
        <w:pStyle w:val="a3"/>
        <w:tabs>
          <w:tab w:val="left" w:pos="720"/>
        </w:tabs>
        <w:autoSpaceDE w:val="0"/>
        <w:autoSpaceDN w:val="0"/>
        <w:adjustRightInd w:val="0"/>
        <w:rPr>
          <w:rFonts w:eastAsia="MS Mincho"/>
          <w:szCs w:val="24"/>
        </w:rPr>
      </w:pPr>
      <w:bookmarkStart w:id="52" w:name="_Toc199927312"/>
      <w:r w:rsidRPr="002A6EED">
        <w:rPr>
          <w:rFonts w:eastAsia="MS Mincho"/>
          <w:szCs w:val="24"/>
        </w:rPr>
        <w:t>Define scope</w:t>
      </w:r>
      <w:bookmarkEnd w:id="52"/>
    </w:p>
    <w:p w14:paraId="3EDD51B6"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The scope should set the boundaries for the work that is to be done and provide a continuing reference to ensure that the work boundaries do not grow beyond a point at which the planned or available resources cease to be sufficient.</w:t>
      </w:r>
    </w:p>
    <w:p w14:paraId="4B949772"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The following questions should be answered in the preparation:</w:t>
      </w:r>
    </w:p>
    <w:p w14:paraId="1E82D293"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What are the business needs for the information exchange?</w:t>
      </w:r>
    </w:p>
    <w:p w14:paraId="1BD502EF"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Who is able to describe these needs?</w:t>
      </w:r>
    </w:p>
    <w:p w14:paraId="55DE40C6"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Who are the actors and what are their roles and specialties?</w:t>
      </w:r>
    </w:p>
    <w:p w14:paraId="4A67BD60"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How can the information exchange be prepared and handled?</w:t>
      </w:r>
    </w:p>
    <w:p w14:paraId="08D8F6BA"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Will existing agreements, contractual conditions, standards, etc. support the information exchange?</w:t>
      </w:r>
    </w:p>
    <w:p w14:paraId="067DF1CD" w14:textId="16D01C6F"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preparation </w:t>
      </w:r>
      <w:r w:rsidR="00223F5C">
        <w:rPr>
          <w:rFonts w:eastAsia="MS Mincho"/>
          <w:szCs w:val="24"/>
        </w:rPr>
        <w:t>leads to</w:t>
      </w:r>
      <w:r w:rsidRPr="002A6EED">
        <w:rPr>
          <w:rFonts w:eastAsia="MS Mincho"/>
          <w:szCs w:val="24"/>
        </w:rPr>
        <w:t xml:space="preserve"> an assessment of whether it is possible to reach the stated scope and success criteria. If the assessment is positive, IDM development may be initiated. If negative, the use case </w:t>
      </w:r>
      <w:r w:rsidR="00B45825">
        <w:rPr>
          <w:rFonts w:eastAsia="MS Mincho"/>
          <w:szCs w:val="24"/>
        </w:rPr>
        <w:t>can</w:t>
      </w:r>
      <w:r w:rsidR="00EA75FA">
        <w:rPr>
          <w:rFonts w:eastAsia="MS Mincho"/>
          <w:szCs w:val="24"/>
        </w:rPr>
        <w:t xml:space="preserve"> be revised </w:t>
      </w:r>
      <w:r w:rsidRPr="002A6EED">
        <w:rPr>
          <w:rFonts w:eastAsia="MS Mincho"/>
          <w:szCs w:val="24"/>
        </w:rPr>
        <w:t>or the development</w:t>
      </w:r>
      <w:r w:rsidR="00EA75FA">
        <w:rPr>
          <w:rFonts w:eastAsia="MS Mincho"/>
          <w:szCs w:val="24"/>
        </w:rPr>
        <w:t xml:space="preserve"> stopped</w:t>
      </w:r>
      <w:r w:rsidRPr="002A6EED">
        <w:rPr>
          <w:rFonts w:eastAsia="MS Mincho"/>
          <w:szCs w:val="24"/>
        </w:rPr>
        <w:t>.</w:t>
      </w:r>
    </w:p>
    <w:p w14:paraId="28B1E9BD" w14:textId="77777777" w:rsidR="00663E67" w:rsidRPr="002A6EED" w:rsidRDefault="00663E67" w:rsidP="002A6EED">
      <w:pPr>
        <w:pStyle w:val="a3"/>
        <w:tabs>
          <w:tab w:val="left" w:pos="720"/>
        </w:tabs>
        <w:autoSpaceDE w:val="0"/>
        <w:autoSpaceDN w:val="0"/>
        <w:adjustRightInd w:val="0"/>
        <w:rPr>
          <w:rFonts w:eastAsia="MS Mincho"/>
          <w:szCs w:val="24"/>
        </w:rPr>
      </w:pPr>
      <w:bookmarkStart w:id="53" w:name="_Toc199927313"/>
      <w:r w:rsidRPr="002A6EED">
        <w:rPr>
          <w:rFonts w:eastAsia="MS Mincho"/>
          <w:szCs w:val="24"/>
        </w:rPr>
        <w:t>Establish the development approach</w:t>
      </w:r>
      <w:bookmarkEnd w:id="53"/>
    </w:p>
    <w:p w14:paraId="4C60CE34" w14:textId="622DC2A2"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development approach selected </w:t>
      </w:r>
      <w:r w:rsidR="00C75C97">
        <w:rPr>
          <w:rFonts w:eastAsia="MS Mincho"/>
          <w:szCs w:val="24"/>
        </w:rPr>
        <w:t>is</w:t>
      </w:r>
      <w:r w:rsidRPr="002A6EED">
        <w:rPr>
          <w:rFonts w:eastAsia="MS Mincho"/>
          <w:szCs w:val="24"/>
        </w:rPr>
        <w:t xml:space="preserve"> determined by the extent of information, software or other exchange requirements available. The approaches are described under </w:t>
      </w:r>
      <w:r w:rsidRPr="002A6EED">
        <w:rPr>
          <w:rStyle w:val="citesec"/>
          <w:szCs w:val="24"/>
          <w:shd w:val="clear" w:color="auto" w:fill="auto"/>
        </w:rPr>
        <w:t>A.2.1</w:t>
      </w:r>
      <w:r w:rsidRPr="002A6EED">
        <w:rPr>
          <w:rFonts w:eastAsia="MS Mincho"/>
          <w:szCs w:val="24"/>
        </w:rPr>
        <w:t>.</w:t>
      </w:r>
    </w:p>
    <w:p w14:paraId="38D372DD" w14:textId="77777777" w:rsidR="00663E67" w:rsidRPr="002A6EED" w:rsidRDefault="00663E67" w:rsidP="002A6EED">
      <w:pPr>
        <w:pStyle w:val="a3"/>
        <w:tabs>
          <w:tab w:val="left" w:pos="720"/>
        </w:tabs>
        <w:autoSpaceDE w:val="0"/>
        <w:autoSpaceDN w:val="0"/>
        <w:adjustRightInd w:val="0"/>
        <w:rPr>
          <w:rFonts w:eastAsia="MS Mincho"/>
          <w:szCs w:val="24"/>
        </w:rPr>
      </w:pPr>
      <w:bookmarkStart w:id="54" w:name="_Toc199927314"/>
      <w:r w:rsidRPr="002A6EED">
        <w:rPr>
          <w:rFonts w:eastAsia="MS Mincho"/>
          <w:szCs w:val="24"/>
        </w:rPr>
        <w:t>Identify resources</w:t>
      </w:r>
      <w:bookmarkEnd w:id="54"/>
    </w:p>
    <w:p w14:paraId="22EA5730" w14:textId="7248026D"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Resources are the people who participate in an IDM development. Resources </w:t>
      </w:r>
      <w:r w:rsidR="00B45825">
        <w:rPr>
          <w:rFonts w:eastAsia="MS Mincho"/>
          <w:szCs w:val="24"/>
        </w:rPr>
        <w:t>should</w:t>
      </w:r>
      <w:r w:rsidRPr="002A6EED">
        <w:rPr>
          <w:rFonts w:eastAsia="MS Mincho"/>
          <w:szCs w:val="24"/>
        </w:rPr>
        <w:t xml:space="preserve"> be properly balanced between project management, development of IDM components and industry knowledge to guide both component development and provision of software solutions. The balance of resources required </w:t>
      </w:r>
      <w:r w:rsidR="007475D9">
        <w:rPr>
          <w:rFonts w:eastAsia="MS Mincho"/>
          <w:szCs w:val="24"/>
        </w:rPr>
        <w:t>is</w:t>
      </w:r>
      <w:r w:rsidRPr="002A6EED">
        <w:rPr>
          <w:rFonts w:eastAsia="MS Mincho"/>
          <w:szCs w:val="24"/>
        </w:rPr>
        <w:t xml:space="preserve"> </w:t>
      </w:r>
      <w:r w:rsidR="00D7678C">
        <w:rPr>
          <w:rFonts w:eastAsia="MS Mincho"/>
          <w:szCs w:val="24"/>
        </w:rPr>
        <w:t>affected</w:t>
      </w:r>
      <w:r w:rsidR="007475D9" w:rsidRPr="002A6EED">
        <w:rPr>
          <w:rFonts w:eastAsia="MS Mincho"/>
          <w:szCs w:val="24"/>
        </w:rPr>
        <w:t xml:space="preserve"> </w:t>
      </w:r>
      <w:r w:rsidRPr="002A6EED">
        <w:rPr>
          <w:rFonts w:eastAsia="MS Mincho"/>
          <w:szCs w:val="24"/>
        </w:rPr>
        <w:t>by the development route that is selected.</w:t>
      </w:r>
    </w:p>
    <w:p w14:paraId="131F8A2E" w14:textId="158D9CC6" w:rsidR="00663E67" w:rsidRPr="002A6EED" w:rsidRDefault="009F324F" w:rsidP="002A6EED">
      <w:pPr>
        <w:pStyle w:val="a3"/>
        <w:tabs>
          <w:tab w:val="left" w:pos="720"/>
        </w:tabs>
        <w:autoSpaceDE w:val="0"/>
        <w:autoSpaceDN w:val="0"/>
        <w:adjustRightInd w:val="0"/>
        <w:rPr>
          <w:rFonts w:eastAsia="MS Mincho"/>
          <w:szCs w:val="24"/>
        </w:rPr>
      </w:pPr>
      <w:bookmarkStart w:id="55" w:name="_Toc199927315"/>
      <w:r>
        <w:rPr>
          <w:rFonts w:eastAsia="MS Mincho"/>
          <w:szCs w:val="24"/>
        </w:rPr>
        <w:lastRenderedPageBreak/>
        <w:t>Activity schedule</w:t>
      </w:r>
      <w:bookmarkEnd w:id="55"/>
    </w:p>
    <w:p w14:paraId="3C04D3F6" w14:textId="4A2417C9"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w:t>
      </w:r>
      <w:r w:rsidR="009F324F">
        <w:rPr>
          <w:rFonts w:eastAsia="MS Mincho"/>
          <w:szCs w:val="24"/>
        </w:rPr>
        <w:t>activity schedule</w:t>
      </w:r>
      <w:r w:rsidRPr="002A6EED">
        <w:rPr>
          <w:rFonts w:eastAsia="MS Mincho"/>
          <w:szCs w:val="24"/>
        </w:rPr>
        <w:t xml:space="preserve"> sets the period over which the development is to occur, determines the tasks to be undertaken, assigns the available resources and sets the required deliverables.</w:t>
      </w:r>
    </w:p>
    <w:p w14:paraId="204468A0" w14:textId="77777777" w:rsidR="00663E67" w:rsidRPr="002A6EED" w:rsidRDefault="00663E67" w:rsidP="002A6EED">
      <w:pPr>
        <w:pStyle w:val="a2"/>
        <w:tabs>
          <w:tab w:val="left" w:pos="360"/>
        </w:tabs>
        <w:autoSpaceDE w:val="0"/>
        <w:autoSpaceDN w:val="0"/>
        <w:adjustRightInd w:val="0"/>
        <w:rPr>
          <w:rFonts w:eastAsia="MS Mincho"/>
          <w:szCs w:val="24"/>
        </w:rPr>
      </w:pPr>
      <w:bookmarkStart w:id="56" w:name="_Toc199927316"/>
      <w:r w:rsidRPr="002A6EED">
        <w:rPr>
          <w:rFonts w:eastAsia="MS Mincho"/>
          <w:szCs w:val="24"/>
        </w:rPr>
        <w:t>Undertake an IDM development</w:t>
      </w:r>
      <w:bookmarkEnd w:id="56"/>
    </w:p>
    <w:p w14:paraId="7B6E76F2" w14:textId="77777777" w:rsidR="00663E67" w:rsidRPr="002A6EED" w:rsidRDefault="00663E67" w:rsidP="002A6EED">
      <w:pPr>
        <w:pStyle w:val="a3"/>
        <w:tabs>
          <w:tab w:val="left" w:pos="720"/>
        </w:tabs>
        <w:autoSpaceDE w:val="0"/>
        <w:autoSpaceDN w:val="0"/>
        <w:adjustRightInd w:val="0"/>
        <w:rPr>
          <w:rFonts w:eastAsia="MS Mincho"/>
          <w:szCs w:val="24"/>
        </w:rPr>
      </w:pPr>
      <w:bookmarkStart w:id="57" w:name="_Toc199927317"/>
      <w:r w:rsidRPr="002A6EED">
        <w:rPr>
          <w:rFonts w:eastAsia="MS Mincho"/>
          <w:szCs w:val="24"/>
        </w:rPr>
        <w:t>Overview</w:t>
      </w:r>
      <w:bookmarkEnd w:id="57"/>
    </w:p>
    <w:p w14:paraId="57D6244A" w14:textId="36FB270E"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There are multiple approaches to IDM development. An IDM specification can be developed from </w:t>
      </w:r>
      <w:r w:rsidR="00ED606B">
        <w:rPr>
          <w:rFonts w:eastAsia="MS Mincho"/>
          <w:szCs w:val="24"/>
        </w:rPr>
        <w:t>first principles</w:t>
      </w:r>
      <w:r w:rsidRPr="002A6EED">
        <w:rPr>
          <w:rFonts w:eastAsia="MS Mincho"/>
          <w:szCs w:val="24"/>
        </w:rPr>
        <w:t xml:space="preserve"> or by adopting and modifying a use case (UC), business context maps (BCMs), exchange requirements (ERs), and </w:t>
      </w:r>
      <w:r w:rsidR="007357C4">
        <w:rPr>
          <w:rFonts w:eastAsia="MS Mincho"/>
          <w:szCs w:val="24"/>
        </w:rPr>
        <w:t xml:space="preserve">exchange </w:t>
      </w:r>
      <w:r w:rsidR="00080450">
        <w:rPr>
          <w:rFonts w:eastAsia="MS Mincho"/>
          <w:szCs w:val="24"/>
        </w:rPr>
        <w:t>view definitions</w:t>
      </w:r>
      <w:r w:rsidRPr="002A6EED">
        <w:rPr>
          <w:rFonts w:eastAsia="MS Mincho"/>
          <w:szCs w:val="24"/>
        </w:rPr>
        <w:t xml:space="preserve"> (</w:t>
      </w:r>
      <w:r w:rsidR="00080450">
        <w:rPr>
          <w:rFonts w:eastAsia="MS Mincho"/>
          <w:szCs w:val="24"/>
        </w:rPr>
        <w:t>EVD</w:t>
      </w:r>
      <w:r w:rsidRPr="002A6EED">
        <w:rPr>
          <w:rFonts w:eastAsia="MS Mincho"/>
          <w:szCs w:val="24"/>
        </w:rPr>
        <w:t>s) drawn from a library of IDM components (</w:t>
      </w:r>
      <w:r w:rsidR="00276157" w:rsidRPr="002A6EED">
        <w:rPr>
          <w:rStyle w:val="citefig"/>
          <w:szCs w:val="24"/>
          <w:shd w:val="clear" w:color="auto" w:fill="auto"/>
        </w:rPr>
        <w:t>Figure </w:t>
      </w:r>
      <w:r w:rsidRPr="002A6EED">
        <w:rPr>
          <w:rStyle w:val="citefig"/>
          <w:szCs w:val="24"/>
          <w:shd w:val="clear" w:color="auto" w:fill="auto"/>
        </w:rPr>
        <w:t>A.1</w:t>
      </w:r>
      <w:r w:rsidRPr="002A6EED">
        <w:rPr>
          <w:rFonts w:eastAsia="MS Mincho"/>
          <w:szCs w:val="24"/>
        </w:rPr>
        <w:t xml:space="preserve">). Ideally, IDM specification </w:t>
      </w:r>
      <w:r w:rsidR="00AC3839">
        <w:rPr>
          <w:rFonts w:eastAsia="MS Mincho"/>
          <w:szCs w:val="24"/>
        </w:rPr>
        <w:t>development</w:t>
      </w:r>
      <w:r w:rsidRPr="002A6EED">
        <w:rPr>
          <w:rFonts w:eastAsia="MS Mincho"/>
          <w:szCs w:val="24"/>
        </w:rPr>
        <w:t xml:space="preserve"> begins with</w:t>
      </w:r>
      <w:r w:rsidR="00AC3839">
        <w:rPr>
          <w:rFonts w:eastAsia="MS Mincho"/>
          <w:szCs w:val="24"/>
        </w:rPr>
        <w:t xml:space="preserve"> </w:t>
      </w:r>
      <w:r w:rsidRPr="002A6EED">
        <w:rPr>
          <w:rFonts w:eastAsia="MS Mincho"/>
          <w:szCs w:val="24"/>
        </w:rPr>
        <w:t>UC and BCM specification</w:t>
      </w:r>
      <w:r w:rsidR="00AC3839">
        <w:rPr>
          <w:rFonts w:eastAsia="MS Mincho"/>
          <w:szCs w:val="24"/>
        </w:rPr>
        <w:t>s</w:t>
      </w:r>
      <w:r w:rsidRPr="002A6EED">
        <w:rPr>
          <w:rFonts w:eastAsia="MS Mincho"/>
          <w:szCs w:val="24"/>
        </w:rPr>
        <w:t xml:space="preserve"> followed by</w:t>
      </w:r>
      <w:r w:rsidR="00AC3839">
        <w:rPr>
          <w:rFonts w:eastAsia="MS Mincho"/>
          <w:szCs w:val="24"/>
        </w:rPr>
        <w:t xml:space="preserve"> an</w:t>
      </w:r>
      <w:r w:rsidRPr="002A6EED">
        <w:rPr>
          <w:rFonts w:eastAsia="MS Mincho"/>
          <w:szCs w:val="24"/>
        </w:rPr>
        <w:t xml:space="preserve"> ER specification. Business contexts of a target UC may be illustrated using business context maps such as interaction maps and process maps. However, it is also possible that an ER is defined first and then a UC and business contexts are specified later.</w:t>
      </w:r>
    </w:p>
    <w:p w14:paraId="4D3B06D2" w14:textId="2E3C0690"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w:t>
      </w:r>
      <w:r w:rsidR="00080450">
        <w:rPr>
          <w:rFonts w:eastAsia="MS Mincho"/>
          <w:szCs w:val="24"/>
        </w:rPr>
        <w:t>EVD</w:t>
      </w:r>
      <w:r w:rsidRPr="002A6EED">
        <w:rPr>
          <w:rFonts w:eastAsia="MS Mincho"/>
          <w:szCs w:val="24"/>
        </w:rPr>
        <w:t xml:space="preserve"> </w:t>
      </w:r>
      <w:r w:rsidR="00B45825">
        <w:rPr>
          <w:rFonts w:eastAsia="MS Mincho"/>
          <w:szCs w:val="24"/>
        </w:rPr>
        <w:t>can</w:t>
      </w:r>
      <w:r w:rsidRPr="002A6EED">
        <w:rPr>
          <w:rFonts w:eastAsia="MS Mincho"/>
          <w:szCs w:val="24"/>
        </w:rPr>
        <w:t xml:space="preserve"> be developed from the specified ER by mapping information units in the ER to information elements in a target open data schema such as IFC. Alternatively, if </w:t>
      </w:r>
      <w:r w:rsidR="00080450">
        <w:rPr>
          <w:rFonts w:eastAsia="MS Mincho"/>
          <w:szCs w:val="24"/>
        </w:rPr>
        <w:t>EVD</w:t>
      </w:r>
      <w:r w:rsidRPr="002A6EED">
        <w:rPr>
          <w:rFonts w:eastAsia="MS Mincho"/>
          <w:szCs w:val="24"/>
        </w:rPr>
        <w:t xml:space="preserve">s relevant to the new IDM already exist, one or more </w:t>
      </w:r>
      <w:r w:rsidR="00080450">
        <w:rPr>
          <w:rFonts w:eastAsia="MS Mincho"/>
          <w:szCs w:val="24"/>
        </w:rPr>
        <w:t>EVD</w:t>
      </w:r>
      <w:r w:rsidRPr="002A6EED">
        <w:rPr>
          <w:rFonts w:eastAsia="MS Mincho"/>
          <w:szCs w:val="24"/>
        </w:rPr>
        <w:t xml:space="preserve">s related to the proposed IDM </w:t>
      </w:r>
      <w:r w:rsidR="00B0456D">
        <w:rPr>
          <w:rFonts w:eastAsia="MS Mincho"/>
          <w:szCs w:val="24"/>
        </w:rPr>
        <w:t>can</w:t>
      </w:r>
      <w:r w:rsidR="00B0456D" w:rsidRPr="002A6EED">
        <w:rPr>
          <w:rFonts w:eastAsia="MS Mincho"/>
          <w:szCs w:val="24"/>
        </w:rPr>
        <w:t xml:space="preserve"> </w:t>
      </w:r>
      <w:r w:rsidRPr="002A6EED">
        <w:rPr>
          <w:rFonts w:eastAsia="MS Mincho"/>
          <w:szCs w:val="24"/>
        </w:rPr>
        <w:t>be used as a good source of ERs.</w:t>
      </w:r>
    </w:p>
    <w:p w14:paraId="6C817B41" w14:textId="20C9F0EF"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development approach is described </w:t>
      </w:r>
      <w:r w:rsidR="00A54367">
        <w:rPr>
          <w:rFonts w:eastAsia="MS Mincho"/>
          <w:szCs w:val="24"/>
        </w:rPr>
        <w:t>in Figure A.1</w:t>
      </w:r>
      <w:r w:rsidR="00A54367" w:rsidRPr="002A6EED">
        <w:rPr>
          <w:rFonts w:eastAsia="MS Mincho"/>
          <w:szCs w:val="24"/>
        </w:rPr>
        <w:t xml:space="preserve"> </w:t>
      </w:r>
      <w:r w:rsidRPr="002A6EED">
        <w:rPr>
          <w:rFonts w:eastAsia="MS Mincho"/>
          <w:szCs w:val="24"/>
        </w:rPr>
        <w:t>as a linear sequence. In practice, feedback between development stages and cyclic developments can be expected.</w:t>
      </w:r>
    </w:p>
    <w:p w14:paraId="3E626C11" w14:textId="5810831B" w:rsidR="00663E67" w:rsidRPr="002A6EED" w:rsidRDefault="0035067E" w:rsidP="002A6EE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noProof/>
          <w:szCs w:val="24"/>
        </w:rPr>
        <w:drawing>
          <wp:inline distT="0" distB="0" distL="0" distR="0" wp14:anchorId="0C827682" wp14:editId="118C40F1">
            <wp:extent cx="6177246" cy="15621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77863" cy="1562256"/>
                    </a:xfrm>
                    <a:prstGeom prst="rect">
                      <a:avLst/>
                    </a:prstGeom>
                  </pic:spPr>
                </pic:pic>
              </a:graphicData>
            </a:graphic>
          </wp:inline>
        </w:drawing>
      </w:r>
    </w:p>
    <w:p w14:paraId="60D8A0F7" w14:textId="3CEFF957" w:rsidR="00663E67" w:rsidRPr="002A6EED" w:rsidRDefault="00276157" w:rsidP="002A6EED">
      <w:pPr>
        <w:pStyle w:val="Figuretitle"/>
        <w:autoSpaceDE w:val="0"/>
        <w:autoSpaceDN w:val="0"/>
        <w:adjustRightInd w:val="0"/>
        <w:outlineLvl w:val="0"/>
        <w:rPr>
          <w:rFonts w:eastAsia="MS Mincho"/>
          <w:szCs w:val="24"/>
        </w:rPr>
      </w:pPr>
      <w:bookmarkStart w:id="58" w:name="_Toc199927318"/>
      <w:r w:rsidRPr="002A6EED">
        <w:rPr>
          <w:rFonts w:eastAsia="MS Mincho"/>
          <w:szCs w:val="24"/>
        </w:rPr>
        <w:t>Figure </w:t>
      </w:r>
      <w:r w:rsidR="00663E67" w:rsidRPr="002A6EED">
        <w:rPr>
          <w:rFonts w:eastAsia="MS Mincho"/>
          <w:szCs w:val="24"/>
        </w:rPr>
        <w:t>A.1 — IDM development process</w:t>
      </w:r>
      <w:bookmarkEnd w:id="58"/>
    </w:p>
    <w:p w14:paraId="71A406EF" w14:textId="77777777" w:rsidR="00663E67" w:rsidRPr="002A6EED" w:rsidRDefault="00663E67" w:rsidP="002A6EED">
      <w:pPr>
        <w:pStyle w:val="a3"/>
        <w:tabs>
          <w:tab w:val="left" w:pos="720"/>
        </w:tabs>
        <w:autoSpaceDE w:val="0"/>
        <w:autoSpaceDN w:val="0"/>
        <w:adjustRightInd w:val="0"/>
        <w:rPr>
          <w:rFonts w:eastAsia="MS Mincho"/>
          <w:szCs w:val="24"/>
        </w:rPr>
      </w:pPr>
      <w:bookmarkStart w:id="59" w:name="_Toc199927319"/>
      <w:r w:rsidRPr="002A6EED">
        <w:rPr>
          <w:rFonts w:eastAsia="MS Mincho"/>
          <w:szCs w:val="24"/>
        </w:rPr>
        <w:t>Discover a use case</w:t>
      </w:r>
      <w:bookmarkEnd w:id="59"/>
    </w:p>
    <w:p w14:paraId="3CAAEB8C" w14:textId="6F52D00A"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use case discovery process </w:t>
      </w:r>
      <w:r w:rsidR="00B45825">
        <w:rPr>
          <w:rFonts w:eastAsia="MS Mincho"/>
          <w:szCs w:val="24"/>
        </w:rPr>
        <w:t>(</w:t>
      </w:r>
      <w:r w:rsidR="00B45825" w:rsidRPr="002A6EED">
        <w:rPr>
          <w:rStyle w:val="citefig"/>
          <w:szCs w:val="24"/>
          <w:shd w:val="clear" w:color="auto" w:fill="auto"/>
        </w:rPr>
        <w:t>Figure A.2</w:t>
      </w:r>
      <w:r w:rsidR="00B45825">
        <w:rPr>
          <w:rStyle w:val="citefig"/>
          <w:szCs w:val="24"/>
          <w:shd w:val="clear" w:color="auto" w:fill="auto"/>
        </w:rPr>
        <w:t xml:space="preserve">) </w:t>
      </w:r>
      <w:r w:rsidRPr="002A6EED">
        <w:rPr>
          <w:rFonts w:eastAsia="MS Mincho"/>
          <w:szCs w:val="24"/>
        </w:rPr>
        <w:t xml:space="preserve">aims to identify the scope and context of information required by a project team. This usually requires several cycles of development and review to achieve a satisfactory conclusion. A new UC </w:t>
      </w:r>
      <w:r w:rsidR="00D165E7">
        <w:rPr>
          <w:rFonts w:eastAsia="MS Mincho"/>
          <w:szCs w:val="24"/>
        </w:rPr>
        <w:t>can</w:t>
      </w:r>
      <w:r w:rsidRPr="002A6EED">
        <w:rPr>
          <w:rFonts w:eastAsia="MS Mincho"/>
          <w:szCs w:val="24"/>
        </w:rPr>
        <w:t xml:space="preserve"> be developed either by adopting and modifying an existing UC or </w:t>
      </w:r>
      <w:r w:rsidR="00ED606B">
        <w:rPr>
          <w:rFonts w:eastAsia="MS Mincho"/>
          <w:szCs w:val="24"/>
        </w:rPr>
        <w:t>working</w:t>
      </w:r>
      <w:r w:rsidRPr="002A6EED">
        <w:rPr>
          <w:rFonts w:eastAsia="MS Mincho"/>
          <w:szCs w:val="24"/>
        </w:rPr>
        <w:t xml:space="preserve"> from </w:t>
      </w:r>
      <w:r w:rsidR="00ED606B">
        <w:rPr>
          <w:rFonts w:eastAsia="MS Mincho"/>
          <w:szCs w:val="24"/>
        </w:rPr>
        <w:t>first principles</w:t>
      </w:r>
      <w:r w:rsidRPr="002A6EED">
        <w:rPr>
          <w:rFonts w:eastAsia="MS Mincho"/>
          <w:szCs w:val="24"/>
        </w:rPr>
        <w:t xml:space="preserve">. A UC </w:t>
      </w:r>
      <w:r w:rsidR="00B45825">
        <w:rPr>
          <w:rFonts w:eastAsia="MS Mincho"/>
          <w:szCs w:val="24"/>
        </w:rPr>
        <w:t>can</w:t>
      </w:r>
      <w:r w:rsidRPr="002A6EED">
        <w:rPr>
          <w:rFonts w:eastAsia="MS Mincho"/>
          <w:szCs w:val="24"/>
        </w:rPr>
        <w:t xml:space="preserve"> be elaborated by specifying sub-use cases.</w:t>
      </w:r>
    </w:p>
    <w:p w14:paraId="041B22EB" w14:textId="715CA737" w:rsidR="00663E67" w:rsidRPr="002A6EED" w:rsidRDefault="0035067E" w:rsidP="002A6EED">
      <w:pPr>
        <w:pStyle w:val="FigureGraphic"/>
      </w:pPr>
      <w:r w:rsidRPr="002A6EED">
        <w:rPr>
          <w:noProof/>
        </w:rPr>
        <w:lastRenderedPageBreak/>
        <w:drawing>
          <wp:inline distT="0" distB="0" distL="0" distR="0" wp14:anchorId="0A87ED9B" wp14:editId="076C75BA">
            <wp:extent cx="5230379" cy="1941580"/>
            <wp:effectExtent l="0" t="0" r="8890" b="1905"/>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30379" cy="1941580"/>
                    </a:xfrm>
                    <a:prstGeom prst="rect">
                      <a:avLst/>
                    </a:prstGeom>
                  </pic:spPr>
                </pic:pic>
              </a:graphicData>
            </a:graphic>
          </wp:inline>
        </w:drawing>
      </w:r>
    </w:p>
    <w:p w14:paraId="201748AC" w14:textId="1D6992C5" w:rsidR="00663E67" w:rsidRPr="002A6EED" w:rsidRDefault="00276157" w:rsidP="002A6EED">
      <w:pPr>
        <w:pStyle w:val="Figuretitle"/>
      </w:pPr>
      <w:r w:rsidRPr="002A6EED">
        <w:t>Figure </w:t>
      </w:r>
      <w:r w:rsidR="00663E67" w:rsidRPr="002A6EED">
        <w:t>A.2 — UC discovery process</w:t>
      </w:r>
    </w:p>
    <w:p w14:paraId="384BA3E9" w14:textId="77777777" w:rsidR="00663E67" w:rsidRPr="002A6EED" w:rsidRDefault="00663E67" w:rsidP="002A6EED">
      <w:pPr>
        <w:pStyle w:val="a3"/>
        <w:tabs>
          <w:tab w:val="left" w:pos="720"/>
        </w:tabs>
        <w:autoSpaceDE w:val="0"/>
        <w:autoSpaceDN w:val="0"/>
        <w:adjustRightInd w:val="0"/>
        <w:rPr>
          <w:rFonts w:eastAsia="MS Mincho"/>
          <w:szCs w:val="24"/>
        </w:rPr>
      </w:pPr>
      <w:bookmarkStart w:id="60" w:name="_Toc199927320"/>
      <w:r w:rsidRPr="002A6EED">
        <w:rPr>
          <w:rFonts w:eastAsia="MS Mincho"/>
          <w:szCs w:val="24"/>
        </w:rPr>
        <w:t>Specify business contexts</w:t>
      </w:r>
      <w:bookmarkEnd w:id="60"/>
    </w:p>
    <w:p w14:paraId="48DBE8AD" w14:textId="5F71E63E"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As part of the IDM discovery process, business contexts of required information exchanges between stakeholders </w:t>
      </w:r>
      <w:r w:rsidR="009E220A">
        <w:rPr>
          <w:rFonts w:eastAsia="MS Mincho"/>
          <w:szCs w:val="24"/>
        </w:rPr>
        <w:t>should</w:t>
      </w:r>
      <w:r w:rsidR="00AE3942" w:rsidRPr="002A6EED">
        <w:rPr>
          <w:rFonts w:eastAsia="MS Mincho"/>
          <w:szCs w:val="24"/>
        </w:rPr>
        <w:t xml:space="preserve"> </w:t>
      </w:r>
      <w:r w:rsidRPr="002A6EED">
        <w:rPr>
          <w:rFonts w:eastAsia="MS Mincho"/>
          <w:szCs w:val="24"/>
        </w:rPr>
        <w:t>be represented as business context maps</w:t>
      </w:r>
      <w:r w:rsidR="00A54367">
        <w:rPr>
          <w:rFonts w:eastAsia="MS Mincho"/>
          <w:szCs w:val="24"/>
        </w:rPr>
        <w:t xml:space="preserve"> –</w:t>
      </w:r>
      <w:r w:rsidR="00AE3942">
        <w:rPr>
          <w:rFonts w:eastAsia="MS Mincho"/>
          <w:szCs w:val="24"/>
        </w:rPr>
        <w:t xml:space="preserve">either </w:t>
      </w:r>
      <w:r w:rsidRPr="002A6EED">
        <w:rPr>
          <w:rFonts w:eastAsia="MS Mincho"/>
          <w:szCs w:val="24"/>
        </w:rPr>
        <w:t>process maps (PMs) or interaction maps (IMs)</w:t>
      </w:r>
      <w:r w:rsidR="00AE3942">
        <w:rPr>
          <w:rFonts w:eastAsia="MS Mincho"/>
          <w:szCs w:val="24"/>
        </w:rPr>
        <w:t>, or both</w:t>
      </w:r>
      <w:r w:rsidR="00A54367">
        <w:rPr>
          <w:rFonts w:eastAsia="MS Mincho"/>
          <w:szCs w:val="24"/>
        </w:rPr>
        <w:t xml:space="preserve"> –</w:t>
      </w:r>
      <w:r w:rsidRPr="002A6EED">
        <w:rPr>
          <w:rFonts w:eastAsia="MS Mincho"/>
          <w:szCs w:val="24"/>
        </w:rPr>
        <w:t xml:space="preserve"> based on the analysis of the UC requirements </w:t>
      </w:r>
      <w:r w:rsidR="00A54367">
        <w:rPr>
          <w:rFonts w:eastAsia="MS Mincho"/>
          <w:szCs w:val="24"/>
        </w:rPr>
        <w:t>(</w:t>
      </w:r>
      <w:r w:rsidR="00276157" w:rsidRPr="002A6EED">
        <w:rPr>
          <w:rStyle w:val="citefig"/>
          <w:szCs w:val="24"/>
          <w:shd w:val="clear" w:color="auto" w:fill="auto"/>
        </w:rPr>
        <w:t>Figure </w:t>
      </w:r>
      <w:r w:rsidRPr="002A6EED">
        <w:rPr>
          <w:rStyle w:val="citefig"/>
          <w:szCs w:val="24"/>
          <w:shd w:val="clear" w:color="auto" w:fill="auto"/>
        </w:rPr>
        <w:t>A.3</w:t>
      </w:r>
      <w:r w:rsidR="00A54367">
        <w:rPr>
          <w:rFonts w:eastAsia="MS Mincho"/>
          <w:szCs w:val="24"/>
        </w:rPr>
        <w:t>)</w:t>
      </w:r>
      <w:r w:rsidRPr="002A6EED">
        <w:rPr>
          <w:rFonts w:eastAsia="MS Mincho"/>
          <w:szCs w:val="24"/>
        </w:rPr>
        <w:t xml:space="preserve">. </w:t>
      </w:r>
      <w:r w:rsidR="00441F03">
        <w:rPr>
          <w:rFonts w:eastAsia="MS Mincho"/>
          <w:szCs w:val="24"/>
        </w:rPr>
        <w:t>A decision w</w:t>
      </w:r>
      <w:r w:rsidRPr="002A6EED">
        <w:rPr>
          <w:rFonts w:eastAsia="MS Mincho"/>
          <w:szCs w:val="24"/>
        </w:rPr>
        <w:t xml:space="preserve">hether to </w:t>
      </w:r>
      <w:r w:rsidR="00EC5C79">
        <w:rPr>
          <w:rFonts w:eastAsia="MS Mincho"/>
          <w:szCs w:val="24"/>
        </w:rPr>
        <w:t>adopt</w:t>
      </w:r>
      <w:r w:rsidRPr="002A6EED">
        <w:rPr>
          <w:rFonts w:eastAsia="MS Mincho"/>
          <w:szCs w:val="24"/>
        </w:rPr>
        <w:t xml:space="preserve"> </w:t>
      </w:r>
      <w:r w:rsidR="00EC5C79">
        <w:rPr>
          <w:rFonts w:eastAsia="MS Mincho"/>
          <w:szCs w:val="24"/>
        </w:rPr>
        <w:t>a</w:t>
      </w:r>
      <w:r w:rsidRPr="002A6EED">
        <w:rPr>
          <w:rFonts w:eastAsia="MS Mincho"/>
          <w:szCs w:val="24"/>
        </w:rPr>
        <w:t xml:space="preserve"> process </w:t>
      </w:r>
      <w:r w:rsidR="00EC5C79">
        <w:rPr>
          <w:rFonts w:eastAsia="MS Mincho"/>
          <w:szCs w:val="24"/>
        </w:rPr>
        <w:t xml:space="preserve">that follows existing pratice </w:t>
      </w:r>
      <w:r w:rsidRPr="002A6EED">
        <w:rPr>
          <w:rFonts w:eastAsia="MS Mincho"/>
          <w:szCs w:val="24"/>
        </w:rPr>
        <w:t xml:space="preserve">or a </w:t>
      </w:r>
      <w:r w:rsidR="00EC5C79">
        <w:rPr>
          <w:rFonts w:eastAsia="MS Mincho"/>
          <w:szCs w:val="24"/>
        </w:rPr>
        <w:t xml:space="preserve">future or better </w:t>
      </w:r>
      <w:r w:rsidRPr="002A6EED">
        <w:rPr>
          <w:rFonts w:eastAsia="MS Mincho"/>
          <w:szCs w:val="24"/>
        </w:rPr>
        <w:t xml:space="preserve"> process </w:t>
      </w:r>
      <w:r w:rsidR="00B45825">
        <w:rPr>
          <w:rFonts w:eastAsia="MS Mincho"/>
          <w:szCs w:val="24"/>
        </w:rPr>
        <w:t>should</w:t>
      </w:r>
      <w:r w:rsidRPr="002A6EED">
        <w:rPr>
          <w:rFonts w:eastAsia="MS Mincho"/>
          <w:szCs w:val="24"/>
        </w:rPr>
        <w:t xml:space="preserve"> be taken as part of the development.</w:t>
      </w:r>
    </w:p>
    <w:p w14:paraId="377A162E" w14:textId="290A7B5E"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process maps or interaction maps identify the “packages” of information that </w:t>
      </w:r>
      <w:r w:rsidR="00E7415D">
        <w:rPr>
          <w:rFonts w:eastAsia="MS Mincho"/>
          <w:szCs w:val="24"/>
        </w:rPr>
        <w:t>must</w:t>
      </w:r>
      <w:r w:rsidRPr="002A6EED">
        <w:rPr>
          <w:rFonts w:eastAsia="MS Mincho"/>
          <w:szCs w:val="24"/>
        </w:rPr>
        <w:t xml:space="preserve"> be exchanged at various points in the business process. The “packages” of information give rise to the ERs. The relationships between ERs and specific business contexts in which ERs are exchanged </w:t>
      </w:r>
      <w:r w:rsidR="00C36CE4">
        <w:rPr>
          <w:rFonts w:eastAsia="MS Mincho"/>
          <w:szCs w:val="24"/>
        </w:rPr>
        <w:t xml:space="preserve">can </w:t>
      </w:r>
      <w:r w:rsidR="00C36CE4" w:rsidRPr="002A6EED">
        <w:rPr>
          <w:rFonts w:eastAsia="MS Mincho"/>
          <w:szCs w:val="24"/>
        </w:rPr>
        <w:t>be</w:t>
      </w:r>
      <w:r w:rsidRPr="002A6EED">
        <w:rPr>
          <w:rFonts w:eastAsia="MS Mincho"/>
          <w:szCs w:val="24"/>
        </w:rPr>
        <w:t xml:space="preserve"> represented by linking ERs and the symbols that represent “packages” of information in BCMs</w:t>
      </w:r>
      <w:r w:rsidR="00441F03">
        <w:rPr>
          <w:rFonts w:eastAsia="MS Mincho"/>
          <w:szCs w:val="24"/>
        </w:rPr>
        <w:t xml:space="preserve"> (</w:t>
      </w:r>
      <w:r w:rsidRPr="002A6EED">
        <w:rPr>
          <w:rFonts w:eastAsia="MS Mincho"/>
          <w:szCs w:val="24"/>
        </w:rPr>
        <w:t>the “data object” in BPMN and the “message” in the interaction framework</w:t>
      </w:r>
      <w:r w:rsidR="00441F03">
        <w:rPr>
          <w:rFonts w:eastAsia="MS Mincho"/>
          <w:szCs w:val="24"/>
        </w:rPr>
        <w:t>)</w:t>
      </w:r>
      <w:r w:rsidRPr="002A6EED">
        <w:rPr>
          <w:rFonts w:eastAsia="MS Mincho"/>
          <w:szCs w:val="24"/>
        </w:rPr>
        <w:t>.</w:t>
      </w:r>
    </w:p>
    <w:p w14:paraId="61B1BAAD" w14:textId="288ECCC3" w:rsidR="00663E67" w:rsidRPr="002A6EED" w:rsidRDefault="0035067E" w:rsidP="002A6EE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noProof/>
          <w:szCs w:val="24"/>
        </w:rPr>
        <w:drawing>
          <wp:inline distT="0" distB="0" distL="0" distR="0" wp14:anchorId="09522A09" wp14:editId="08B4494B">
            <wp:extent cx="6192520" cy="665480"/>
            <wp:effectExtent l="0" t="0" r="0" b="127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92520" cy="665480"/>
                    </a:xfrm>
                    <a:prstGeom prst="rect">
                      <a:avLst/>
                    </a:prstGeom>
                  </pic:spPr>
                </pic:pic>
              </a:graphicData>
            </a:graphic>
          </wp:inline>
        </w:drawing>
      </w:r>
    </w:p>
    <w:p w14:paraId="7A536220" w14:textId="59821DFC" w:rsidR="00663E67" w:rsidRPr="002A6EED" w:rsidRDefault="00276157" w:rsidP="002A6EED">
      <w:pPr>
        <w:pStyle w:val="Figuretitle"/>
        <w:autoSpaceDE w:val="0"/>
        <w:autoSpaceDN w:val="0"/>
        <w:adjustRightInd w:val="0"/>
        <w:outlineLvl w:val="0"/>
        <w:rPr>
          <w:rFonts w:eastAsia="MS Mincho"/>
          <w:szCs w:val="24"/>
        </w:rPr>
      </w:pPr>
      <w:bookmarkStart w:id="61" w:name="_Toc199927321"/>
      <w:r w:rsidRPr="002A6EED">
        <w:rPr>
          <w:rFonts w:eastAsia="MS Mincho"/>
          <w:szCs w:val="24"/>
        </w:rPr>
        <w:t>Figure </w:t>
      </w:r>
      <w:r w:rsidR="00663E67" w:rsidRPr="002A6EED">
        <w:rPr>
          <w:rFonts w:eastAsia="MS Mincho"/>
          <w:szCs w:val="24"/>
        </w:rPr>
        <w:t>A.3 — BC specification process</w:t>
      </w:r>
      <w:bookmarkEnd w:id="61"/>
    </w:p>
    <w:p w14:paraId="6BE85950" w14:textId="77777777" w:rsidR="00663E67" w:rsidRPr="002A6EED" w:rsidRDefault="00663E67" w:rsidP="002A6EED">
      <w:pPr>
        <w:pStyle w:val="a3"/>
        <w:tabs>
          <w:tab w:val="left" w:pos="720"/>
        </w:tabs>
        <w:autoSpaceDE w:val="0"/>
        <w:autoSpaceDN w:val="0"/>
        <w:adjustRightInd w:val="0"/>
        <w:rPr>
          <w:rFonts w:eastAsia="MS Mincho"/>
          <w:szCs w:val="24"/>
        </w:rPr>
      </w:pPr>
      <w:bookmarkStart w:id="62" w:name="_Toc199927322"/>
      <w:r w:rsidRPr="002A6EED">
        <w:rPr>
          <w:rFonts w:eastAsia="MS Mincho"/>
          <w:szCs w:val="24"/>
        </w:rPr>
        <w:t>Create exchange requirement</w:t>
      </w:r>
      <w:bookmarkEnd w:id="62"/>
    </w:p>
    <w:p w14:paraId="4BB73D49" w14:textId="29971FEE"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ER </w:t>
      </w:r>
      <w:r w:rsidR="00441F03">
        <w:rPr>
          <w:rFonts w:eastAsia="MS Mincho"/>
          <w:szCs w:val="24"/>
        </w:rPr>
        <w:t>can</w:t>
      </w:r>
      <w:r w:rsidRPr="002A6EED">
        <w:rPr>
          <w:rFonts w:eastAsia="MS Mincho"/>
          <w:szCs w:val="24"/>
        </w:rPr>
        <w:t xml:space="preserve"> be defined from </w:t>
      </w:r>
      <w:r w:rsidR="00ED606B">
        <w:rPr>
          <w:rFonts w:eastAsia="MS Mincho"/>
          <w:szCs w:val="24"/>
        </w:rPr>
        <w:t>first principles</w:t>
      </w:r>
      <w:r w:rsidRPr="002A6EED">
        <w:rPr>
          <w:rFonts w:eastAsia="MS Mincho"/>
          <w:szCs w:val="24"/>
        </w:rPr>
        <w:t xml:space="preserve"> or adopted from an ER library. Multiple ERs </w:t>
      </w:r>
      <w:r w:rsidR="00441F03">
        <w:rPr>
          <w:rFonts w:eastAsia="MS Mincho"/>
          <w:szCs w:val="24"/>
        </w:rPr>
        <w:t>can</w:t>
      </w:r>
      <w:r w:rsidRPr="002A6EED">
        <w:rPr>
          <w:rFonts w:eastAsia="MS Mincho"/>
          <w:szCs w:val="24"/>
        </w:rPr>
        <w:t xml:space="preserve"> be combined to form a new ER </w:t>
      </w:r>
      <w:r w:rsidR="00A54367">
        <w:rPr>
          <w:rFonts w:eastAsia="MS Mincho"/>
          <w:szCs w:val="24"/>
        </w:rPr>
        <w:t>(</w:t>
      </w:r>
      <w:r w:rsidR="00276157" w:rsidRPr="002A6EED">
        <w:rPr>
          <w:rStyle w:val="citefig"/>
          <w:szCs w:val="24"/>
          <w:shd w:val="clear" w:color="auto" w:fill="auto"/>
        </w:rPr>
        <w:t>Figure </w:t>
      </w:r>
      <w:r w:rsidRPr="002A6EED">
        <w:rPr>
          <w:rStyle w:val="citefig"/>
          <w:szCs w:val="24"/>
          <w:shd w:val="clear" w:color="auto" w:fill="auto"/>
        </w:rPr>
        <w:t>A.4</w:t>
      </w:r>
      <w:r w:rsidR="00A54367">
        <w:rPr>
          <w:rFonts w:eastAsia="MS Mincho"/>
          <w:szCs w:val="24"/>
        </w:rPr>
        <w:t>)</w:t>
      </w:r>
      <w:r w:rsidRPr="002A6EED">
        <w:rPr>
          <w:rFonts w:eastAsia="MS Mincho"/>
          <w:szCs w:val="24"/>
        </w:rPr>
        <w:t xml:space="preserve">. An ER </w:t>
      </w:r>
      <w:r w:rsidR="00441F03">
        <w:rPr>
          <w:rFonts w:eastAsia="MS Mincho"/>
          <w:szCs w:val="24"/>
        </w:rPr>
        <w:t>can</w:t>
      </w:r>
      <w:r w:rsidRPr="002A6EED">
        <w:rPr>
          <w:rFonts w:eastAsia="MS Mincho"/>
          <w:szCs w:val="24"/>
        </w:rPr>
        <w:t xml:space="preserve"> also be developed using existing </w:t>
      </w:r>
      <w:r w:rsidR="00080450">
        <w:rPr>
          <w:rFonts w:eastAsia="MS Mincho"/>
          <w:szCs w:val="24"/>
        </w:rPr>
        <w:t>EVD</w:t>
      </w:r>
      <w:r w:rsidRPr="002A6EED">
        <w:rPr>
          <w:rFonts w:eastAsia="MS Mincho"/>
          <w:szCs w:val="24"/>
        </w:rPr>
        <w:t xml:space="preserve">s as a reference. Alternatively, an existing ER </w:t>
      </w:r>
      <w:r w:rsidR="00441F03">
        <w:rPr>
          <w:rFonts w:eastAsia="MS Mincho"/>
          <w:szCs w:val="24"/>
        </w:rPr>
        <w:t>can</w:t>
      </w:r>
      <w:r w:rsidRPr="002A6EED">
        <w:rPr>
          <w:rFonts w:eastAsia="MS Mincho"/>
          <w:szCs w:val="24"/>
        </w:rPr>
        <w:t xml:space="preserve"> be broken down into smaller ERs.</w:t>
      </w:r>
    </w:p>
    <w:p w14:paraId="4FB6F0A9" w14:textId="3B8414E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The set of information constraints that </w:t>
      </w:r>
      <w:r w:rsidR="00446FDC">
        <w:rPr>
          <w:rFonts w:eastAsia="MS Mincho"/>
          <w:szCs w:val="24"/>
        </w:rPr>
        <w:t>can</w:t>
      </w:r>
      <w:r w:rsidRPr="002A6EED">
        <w:rPr>
          <w:rFonts w:eastAsia="MS Mincho"/>
          <w:szCs w:val="24"/>
        </w:rPr>
        <w:t xml:space="preserve"> be applied to further configure an existing (or newly defined) exchange requirement should be defined. These </w:t>
      </w:r>
      <w:r w:rsidR="00446FDC">
        <w:rPr>
          <w:rFonts w:eastAsia="MS Mincho"/>
          <w:szCs w:val="24"/>
        </w:rPr>
        <w:t>can</w:t>
      </w:r>
      <w:r w:rsidRPr="002A6EED">
        <w:rPr>
          <w:rFonts w:eastAsia="MS Mincho"/>
          <w:szCs w:val="24"/>
        </w:rPr>
        <w:t xml:space="preserve"> be used to control properties to be asserted or values that may be assigned.</w:t>
      </w:r>
    </w:p>
    <w:p w14:paraId="383B66C0" w14:textId="4CD40578"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Information constraint localization assumes that an exchange requirement exists for the purpose required but that it does not meet the needs for use within a particular administrative context generally linked to a location. Location may be a place (country, region, etc.), a project or a working agreement established between members of a project team.</w:t>
      </w:r>
    </w:p>
    <w:p w14:paraId="59E1A80B"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Information constraints are applied to individual information units within the context of the exchange requirement to make it applicable at a particular location. Note that the same information unit may have </w:t>
      </w:r>
      <w:r w:rsidRPr="002A6EED">
        <w:rPr>
          <w:rFonts w:eastAsia="MS Mincho"/>
          <w:szCs w:val="24"/>
        </w:rPr>
        <w:lastRenderedPageBreak/>
        <w:t>different information constraints applied in the context of a different exchange requirement or for a different location.</w:t>
      </w:r>
    </w:p>
    <w:p w14:paraId="40F89519" w14:textId="0149D273" w:rsidR="00663E67" w:rsidRPr="002A6EED" w:rsidRDefault="0035067E" w:rsidP="002A6EE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noProof/>
          <w:szCs w:val="24"/>
        </w:rPr>
        <w:drawing>
          <wp:inline distT="0" distB="0" distL="0" distR="0" wp14:anchorId="081B488B" wp14:editId="3BE66A64">
            <wp:extent cx="6228652" cy="2019300"/>
            <wp:effectExtent l="0" t="0" r="127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230691" cy="2019961"/>
                    </a:xfrm>
                    <a:prstGeom prst="rect">
                      <a:avLst/>
                    </a:prstGeom>
                  </pic:spPr>
                </pic:pic>
              </a:graphicData>
            </a:graphic>
          </wp:inline>
        </w:drawing>
      </w:r>
    </w:p>
    <w:p w14:paraId="1B7CB787" w14:textId="034A9615" w:rsidR="00663E67" w:rsidRPr="002A6EED" w:rsidRDefault="00276157" w:rsidP="002A6EED">
      <w:pPr>
        <w:pStyle w:val="Figuretitle"/>
        <w:autoSpaceDE w:val="0"/>
        <w:autoSpaceDN w:val="0"/>
        <w:adjustRightInd w:val="0"/>
        <w:outlineLvl w:val="0"/>
        <w:rPr>
          <w:rFonts w:eastAsia="MS Mincho"/>
          <w:szCs w:val="24"/>
        </w:rPr>
      </w:pPr>
      <w:bookmarkStart w:id="63" w:name="_Toc199927323"/>
      <w:r w:rsidRPr="002A6EED">
        <w:rPr>
          <w:rFonts w:eastAsia="MS Mincho"/>
          <w:szCs w:val="24"/>
        </w:rPr>
        <w:t>Figure </w:t>
      </w:r>
      <w:r w:rsidR="00663E67" w:rsidRPr="002A6EED">
        <w:rPr>
          <w:rFonts w:eastAsia="MS Mincho"/>
          <w:szCs w:val="24"/>
        </w:rPr>
        <w:t>A.4 — ER derivation process</w:t>
      </w:r>
      <w:bookmarkEnd w:id="63"/>
    </w:p>
    <w:p w14:paraId="1A99688C" w14:textId="77777777" w:rsidR="00663E67" w:rsidRPr="002A6EED" w:rsidRDefault="00663E67" w:rsidP="002A6EED">
      <w:pPr>
        <w:pStyle w:val="a3"/>
        <w:tabs>
          <w:tab w:val="left" w:pos="720"/>
        </w:tabs>
        <w:autoSpaceDE w:val="0"/>
        <w:autoSpaceDN w:val="0"/>
        <w:adjustRightInd w:val="0"/>
        <w:rPr>
          <w:rFonts w:eastAsia="MS Mincho"/>
          <w:szCs w:val="24"/>
        </w:rPr>
      </w:pPr>
      <w:bookmarkStart w:id="64" w:name="_Toc199927324"/>
      <w:r w:rsidRPr="002A6EED">
        <w:rPr>
          <w:rFonts w:eastAsia="MS Mincho"/>
          <w:szCs w:val="24"/>
        </w:rPr>
        <w:t>Reverse engineering</w:t>
      </w:r>
      <w:bookmarkEnd w:id="64"/>
    </w:p>
    <w:p w14:paraId="0A4C86AC" w14:textId="5704075E"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IDM is typically developed starting from UC discovery. However, an IDM </w:t>
      </w:r>
      <w:r w:rsidR="00446FDC">
        <w:rPr>
          <w:rFonts w:eastAsia="MS Mincho"/>
          <w:szCs w:val="24"/>
        </w:rPr>
        <w:t>can</w:t>
      </w:r>
      <w:r w:rsidRPr="002A6EED">
        <w:rPr>
          <w:rFonts w:eastAsia="MS Mincho"/>
          <w:szCs w:val="24"/>
        </w:rPr>
        <w:t xml:space="preserve"> be derived from an analysis of information exchanged within an established business workflow. The typical case is when software already exists that is capable of importing the information required to support a particular task, but the specific information items are not clearly documented. This process is referred to as reverse engineering in this document. The typical way of doing reverse engineering is to examine each step in a software tool for achieving a target result and then work through the scenario to identify and specify the data items that are required to support that </w:t>
      </w:r>
      <w:r w:rsidR="00830F5A">
        <w:rPr>
          <w:rFonts w:eastAsia="MS Mincho"/>
          <w:szCs w:val="24"/>
        </w:rPr>
        <w:t xml:space="preserve">business </w:t>
      </w:r>
      <w:r w:rsidRPr="002A6EED">
        <w:rPr>
          <w:rFonts w:eastAsia="MS Mincho"/>
          <w:szCs w:val="24"/>
        </w:rPr>
        <w:t>process.</w:t>
      </w:r>
    </w:p>
    <w:p w14:paraId="34D736B9" w14:textId="0637508D" w:rsidR="00663E67" w:rsidRPr="002A6EED" w:rsidRDefault="00080450" w:rsidP="002A6EED">
      <w:pPr>
        <w:pStyle w:val="a3"/>
        <w:tabs>
          <w:tab w:val="left" w:pos="720"/>
        </w:tabs>
        <w:autoSpaceDE w:val="0"/>
        <w:autoSpaceDN w:val="0"/>
        <w:adjustRightInd w:val="0"/>
        <w:rPr>
          <w:rFonts w:eastAsia="MS Mincho"/>
          <w:szCs w:val="24"/>
        </w:rPr>
      </w:pPr>
      <w:bookmarkStart w:id="65" w:name="_Toc199927325"/>
      <w:r>
        <w:rPr>
          <w:rFonts w:eastAsia="MS Mincho"/>
          <w:szCs w:val="24"/>
        </w:rPr>
        <w:t>EVD</w:t>
      </w:r>
      <w:r w:rsidR="00663E67" w:rsidRPr="002A6EED">
        <w:rPr>
          <w:rFonts w:eastAsia="MS Mincho"/>
          <w:szCs w:val="24"/>
        </w:rPr>
        <w:t xml:space="preserve"> development process</w:t>
      </w:r>
      <w:bookmarkEnd w:id="65"/>
    </w:p>
    <w:p w14:paraId="3F5B2090" w14:textId="764A559A"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An </w:t>
      </w:r>
      <w:r w:rsidR="00080450">
        <w:rPr>
          <w:rFonts w:eastAsia="MS Mincho"/>
          <w:szCs w:val="24"/>
        </w:rPr>
        <w:t>EVD</w:t>
      </w:r>
      <w:r w:rsidRPr="002A6EED">
        <w:rPr>
          <w:rFonts w:eastAsia="MS Mincho"/>
          <w:szCs w:val="24"/>
        </w:rPr>
        <w:t xml:space="preserve"> </w:t>
      </w:r>
      <w:r w:rsidR="00F06155">
        <w:rPr>
          <w:rFonts w:eastAsia="MS Mincho"/>
          <w:szCs w:val="24"/>
        </w:rPr>
        <w:t>can</w:t>
      </w:r>
      <w:r w:rsidRPr="002A6EED">
        <w:rPr>
          <w:rFonts w:eastAsia="MS Mincho"/>
          <w:szCs w:val="24"/>
        </w:rPr>
        <w:t xml:space="preserve"> be developed by mapping information units in an ER to information elements in a target open data schema such as IFC (</w:t>
      </w:r>
      <w:r w:rsidR="00276157" w:rsidRPr="002A6EED">
        <w:rPr>
          <w:rStyle w:val="citefig"/>
          <w:szCs w:val="24"/>
          <w:shd w:val="clear" w:color="auto" w:fill="auto"/>
        </w:rPr>
        <w:t>Figure </w:t>
      </w:r>
      <w:r w:rsidRPr="002A6EED">
        <w:rPr>
          <w:rStyle w:val="citefig"/>
          <w:szCs w:val="24"/>
          <w:shd w:val="clear" w:color="auto" w:fill="auto"/>
        </w:rPr>
        <w:t>A.5</w:t>
      </w:r>
      <w:r w:rsidRPr="002A6EED">
        <w:rPr>
          <w:rFonts w:eastAsia="MS Mincho"/>
          <w:szCs w:val="24"/>
        </w:rPr>
        <w:t xml:space="preserve">). This mapping process </w:t>
      </w:r>
      <w:r w:rsidR="00F06155">
        <w:rPr>
          <w:rFonts w:eastAsia="MS Mincho"/>
          <w:szCs w:val="24"/>
        </w:rPr>
        <w:t>can</w:t>
      </w:r>
      <w:r w:rsidRPr="002A6EED">
        <w:rPr>
          <w:rFonts w:eastAsia="MS Mincho"/>
          <w:szCs w:val="24"/>
        </w:rPr>
        <w:t xml:space="preserve"> also be performed through an ontology resource such as</w:t>
      </w:r>
      <w:r w:rsidR="00F06155">
        <w:rPr>
          <w:rFonts w:eastAsia="MS Mincho"/>
          <w:szCs w:val="24"/>
        </w:rPr>
        <w:t xml:space="preserve"> the</w:t>
      </w:r>
      <w:r w:rsidRPr="002A6EED">
        <w:rPr>
          <w:rFonts w:eastAsia="MS Mincho"/>
          <w:szCs w:val="24"/>
        </w:rPr>
        <w:t xml:space="preserve"> bSDD (buildingSMART </w:t>
      </w:r>
      <w:r w:rsidR="002F1F11" w:rsidRPr="002A6EED">
        <w:rPr>
          <w:rFonts w:eastAsia="MS Mincho"/>
          <w:szCs w:val="24"/>
        </w:rPr>
        <w:t>data dictionary</w:t>
      </w:r>
      <w:r w:rsidRPr="002A6EED">
        <w:rPr>
          <w:rFonts w:eastAsia="MS Mincho"/>
          <w:szCs w:val="24"/>
        </w:rPr>
        <w:t xml:space="preserve">). The relationships between the </w:t>
      </w:r>
      <w:r w:rsidR="00080450">
        <w:rPr>
          <w:rFonts w:eastAsia="MS Mincho"/>
          <w:szCs w:val="24"/>
        </w:rPr>
        <w:t>EVD</w:t>
      </w:r>
      <w:r w:rsidRPr="002A6EED">
        <w:rPr>
          <w:rFonts w:eastAsia="MS Mincho"/>
          <w:szCs w:val="24"/>
        </w:rPr>
        <w:t xml:space="preserve"> elements and the ER information units may be many to many.</w:t>
      </w:r>
    </w:p>
    <w:p w14:paraId="25FD077C" w14:textId="441C750E"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If an </w:t>
      </w:r>
      <w:r w:rsidR="00080450">
        <w:rPr>
          <w:rFonts w:eastAsia="MS Mincho"/>
          <w:szCs w:val="24"/>
        </w:rPr>
        <w:t>EVD</w:t>
      </w:r>
      <w:r w:rsidRPr="002A6EED">
        <w:rPr>
          <w:rFonts w:eastAsia="MS Mincho"/>
          <w:szCs w:val="24"/>
        </w:rPr>
        <w:t xml:space="preserve"> that supports all or part of the specified use case already exists, information items that are equivalent to the </w:t>
      </w:r>
      <w:r w:rsidR="00080450">
        <w:rPr>
          <w:rFonts w:eastAsia="MS Mincho"/>
          <w:szCs w:val="24"/>
        </w:rPr>
        <w:t>EVD</w:t>
      </w:r>
      <w:r w:rsidRPr="002A6EED">
        <w:rPr>
          <w:rFonts w:eastAsia="MS Mincho"/>
          <w:szCs w:val="24"/>
        </w:rPr>
        <w:t xml:space="preserve"> elements </w:t>
      </w:r>
      <w:r w:rsidR="00F06155">
        <w:rPr>
          <w:rFonts w:eastAsia="MS Mincho"/>
          <w:szCs w:val="24"/>
        </w:rPr>
        <w:t>can</w:t>
      </w:r>
      <w:r w:rsidRPr="002A6EED">
        <w:rPr>
          <w:rFonts w:eastAsia="MS Mincho"/>
          <w:szCs w:val="24"/>
        </w:rPr>
        <w:t xml:space="preserve"> be identified and specified. By undertaking this process, the completeness and appropriateness of the predefined </w:t>
      </w:r>
      <w:r w:rsidR="00080450">
        <w:rPr>
          <w:rFonts w:eastAsia="MS Mincho"/>
          <w:szCs w:val="24"/>
        </w:rPr>
        <w:t>EVD</w:t>
      </w:r>
      <w:r w:rsidRPr="002A6EED">
        <w:rPr>
          <w:rFonts w:eastAsia="MS Mincho"/>
          <w:szCs w:val="24"/>
        </w:rPr>
        <w:t xml:space="preserve"> </w:t>
      </w:r>
      <w:r w:rsidR="00F06155">
        <w:rPr>
          <w:rFonts w:eastAsia="MS Mincho"/>
          <w:szCs w:val="24"/>
        </w:rPr>
        <w:t>can</w:t>
      </w:r>
      <w:r w:rsidRPr="002A6EED">
        <w:rPr>
          <w:rFonts w:eastAsia="MS Mincho"/>
          <w:szCs w:val="24"/>
        </w:rPr>
        <w:t xml:space="preserve"> also be validated.</w:t>
      </w:r>
    </w:p>
    <w:p w14:paraId="7714EB59" w14:textId="2DBFB248" w:rsidR="00663E67" w:rsidRPr="002A6EED" w:rsidRDefault="0035067E" w:rsidP="002A6EE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noProof/>
          <w:szCs w:val="24"/>
        </w:rPr>
        <w:drawing>
          <wp:inline distT="0" distB="0" distL="0" distR="0" wp14:anchorId="2E274920" wp14:editId="7B580954">
            <wp:extent cx="6206515" cy="181927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208528" cy="1819865"/>
                    </a:xfrm>
                    <a:prstGeom prst="rect">
                      <a:avLst/>
                    </a:prstGeom>
                  </pic:spPr>
                </pic:pic>
              </a:graphicData>
            </a:graphic>
          </wp:inline>
        </w:drawing>
      </w:r>
    </w:p>
    <w:p w14:paraId="7895A439" w14:textId="6DB38EBE" w:rsidR="00663E67" w:rsidRPr="002A6EED" w:rsidRDefault="00276157" w:rsidP="002A6EED">
      <w:pPr>
        <w:pStyle w:val="Figuretitle"/>
        <w:autoSpaceDE w:val="0"/>
        <w:autoSpaceDN w:val="0"/>
        <w:adjustRightInd w:val="0"/>
        <w:outlineLvl w:val="0"/>
        <w:rPr>
          <w:rFonts w:eastAsia="MS Mincho"/>
          <w:szCs w:val="24"/>
        </w:rPr>
      </w:pPr>
      <w:bookmarkStart w:id="66" w:name="_Toc199927326"/>
      <w:r w:rsidRPr="002A6EED">
        <w:rPr>
          <w:rFonts w:eastAsia="MS Mincho"/>
          <w:szCs w:val="24"/>
        </w:rPr>
        <w:t>Figure </w:t>
      </w:r>
      <w:r w:rsidR="00663E67" w:rsidRPr="002A6EED">
        <w:rPr>
          <w:rFonts w:eastAsia="MS Mincho"/>
          <w:szCs w:val="24"/>
        </w:rPr>
        <w:t xml:space="preserve">A.5 — </w:t>
      </w:r>
      <w:r w:rsidR="00080450">
        <w:rPr>
          <w:rFonts w:eastAsia="MS Mincho"/>
          <w:szCs w:val="24"/>
        </w:rPr>
        <w:t>EVD</w:t>
      </w:r>
      <w:r w:rsidR="00663E67" w:rsidRPr="002A6EED">
        <w:rPr>
          <w:rFonts w:eastAsia="MS Mincho"/>
          <w:szCs w:val="24"/>
        </w:rPr>
        <w:t xml:space="preserve"> development process</w:t>
      </w:r>
      <w:bookmarkEnd w:id="66"/>
    </w:p>
    <w:p w14:paraId="1FCA1851" w14:textId="77777777" w:rsidR="00663E67" w:rsidRPr="002A6EED" w:rsidRDefault="00663E67" w:rsidP="002A6EED">
      <w:pPr>
        <w:pStyle w:val="a3"/>
        <w:tabs>
          <w:tab w:val="left" w:pos="720"/>
        </w:tabs>
        <w:autoSpaceDE w:val="0"/>
        <w:autoSpaceDN w:val="0"/>
        <w:adjustRightInd w:val="0"/>
        <w:rPr>
          <w:rFonts w:eastAsia="MS Mincho"/>
          <w:szCs w:val="24"/>
        </w:rPr>
      </w:pPr>
      <w:bookmarkStart w:id="67" w:name="_Toc199927327"/>
      <w:r w:rsidRPr="002A6EED">
        <w:rPr>
          <w:rFonts w:eastAsia="MS Mincho"/>
          <w:szCs w:val="24"/>
        </w:rPr>
        <w:lastRenderedPageBreak/>
        <w:t>Validation and use of IDMs</w:t>
      </w:r>
      <w:bookmarkEnd w:id="67"/>
    </w:p>
    <w:p w14:paraId="2713ADC6" w14:textId="5CBE47B2"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Once the IDM has been prepared and implemented, the information exchange </w:t>
      </w:r>
      <w:r w:rsidR="00F06155">
        <w:rPr>
          <w:rFonts w:eastAsia="MS Mincho"/>
          <w:szCs w:val="24"/>
        </w:rPr>
        <w:t>can</w:t>
      </w:r>
      <w:r w:rsidRPr="002A6EED">
        <w:rPr>
          <w:rFonts w:eastAsia="MS Mincho"/>
          <w:szCs w:val="24"/>
        </w:rPr>
        <w:t xml:space="preserve"> begin. The exchange </w:t>
      </w:r>
      <w:r w:rsidR="00F06155">
        <w:rPr>
          <w:rFonts w:eastAsia="MS Mincho"/>
          <w:szCs w:val="24"/>
        </w:rPr>
        <w:t>should</w:t>
      </w:r>
      <w:r w:rsidRPr="002A6EED">
        <w:rPr>
          <w:rFonts w:eastAsia="MS Mincho"/>
          <w:szCs w:val="24"/>
        </w:rPr>
        <w:t xml:space="preserve"> be validated before sending and on receipt.</w:t>
      </w:r>
    </w:p>
    <w:p w14:paraId="38FE504F" w14:textId="40125A4F"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When the actors have gained adequate information exchange experience, an evaluation </w:t>
      </w:r>
      <w:r w:rsidR="00F06155">
        <w:rPr>
          <w:rFonts w:eastAsia="MS Mincho"/>
          <w:szCs w:val="24"/>
        </w:rPr>
        <w:t>can</w:t>
      </w:r>
      <w:r w:rsidRPr="002A6EED">
        <w:rPr>
          <w:rFonts w:eastAsia="MS Mincho"/>
          <w:szCs w:val="24"/>
        </w:rPr>
        <w:t xml:space="preserve"> be made. The evaluation covers the preparation, as well as the IDM development and practical implementation issues.</w:t>
      </w:r>
    </w:p>
    <w:p w14:paraId="0F5BB634" w14:textId="334520B1" w:rsidR="00663E67" w:rsidRPr="002A6EED" w:rsidRDefault="00663E67" w:rsidP="002A6EED">
      <w:pPr>
        <w:pStyle w:val="ANNEX"/>
        <w:autoSpaceDE w:val="0"/>
        <w:autoSpaceDN w:val="0"/>
        <w:adjustRightInd w:val="0"/>
        <w:rPr>
          <w:szCs w:val="24"/>
        </w:rPr>
      </w:pPr>
      <w:r w:rsidRPr="002A6EED">
        <w:rPr>
          <w:szCs w:val="24"/>
        </w:rPr>
        <w:lastRenderedPageBreak/>
        <w:br/>
      </w:r>
      <w:bookmarkStart w:id="68" w:name="_Toc199927328"/>
      <w:r w:rsidRPr="002A6EED">
        <w:rPr>
          <w:b w:val="0"/>
          <w:szCs w:val="24"/>
        </w:rPr>
        <w:t>(informative)</w:t>
      </w:r>
      <w:r w:rsidRPr="002A6EED">
        <w:rPr>
          <w:szCs w:val="24"/>
        </w:rPr>
        <w:br/>
      </w:r>
      <w:r w:rsidRPr="002A6EED">
        <w:rPr>
          <w:szCs w:val="24"/>
        </w:rPr>
        <w:br/>
      </w:r>
      <w:r w:rsidR="00EC5C79">
        <w:rPr>
          <w:szCs w:val="24"/>
        </w:rPr>
        <w:t xml:space="preserve">A Simplified </w:t>
      </w:r>
      <w:r w:rsidR="00EC5C79" w:rsidRPr="002A6EED">
        <w:rPr>
          <w:szCs w:val="24"/>
        </w:rPr>
        <w:t xml:space="preserve">Example of </w:t>
      </w:r>
      <w:r w:rsidR="00EC5C79">
        <w:rPr>
          <w:szCs w:val="24"/>
        </w:rPr>
        <w:t>an</w:t>
      </w:r>
      <w:r w:rsidR="00EC5C79" w:rsidRPr="002A6EED">
        <w:rPr>
          <w:szCs w:val="24"/>
        </w:rPr>
        <w:t xml:space="preserve"> IDM </w:t>
      </w:r>
      <w:r w:rsidR="00EC5C79">
        <w:rPr>
          <w:szCs w:val="24"/>
        </w:rPr>
        <w:t>Document</w:t>
      </w:r>
      <w:bookmarkEnd w:id="68"/>
    </w:p>
    <w:p w14:paraId="4C6991A7" w14:textId="354EA905" w:rsidR="00663E67" w:rsidRPr="002A6EED" w:rsidRDefault="005D3F3C" w:rsidP="002A6EED">
      <w:pPr>
        <w:pStyle w:val="a2"/>
        <w:tabs>
          <w:tab w:val="left" w:pos="360"/>
        </w:tabs>
        <w:autoSpaceDE w:val="0"/>
        <w:autoSpaceDN w:val="0"/>
        <w:adjustRightInd w:val="0"/>
        <w:rPr>
          <w:rFonts w:eastAsia="MS Mincho"/>
          <w:szCs w:val="24"/>
        </w:rPr>
      </w:pPr>
      <w:bookmarkStart w:id="69" w:name="_Toc199927329"/>
      <w:r>
        <w:rPr>
          <w:rFonts w:eastAsia="MS Mincho"/>
          <w:szCs w:val="24"/>
        </w:rPr>
        <w:t>General</w:t>
      </w:r>
      <w:bookmarkEnd w:id="69"/>
    </w:p>
    <w:p w14:paraId="09058651" w14:textId="36266B67" w:rsidR="00663E67" w:rsidRPr="002A6EED" w:rsidRDefault="00EC5C79" w:rsidP="002A6EED">
      <w:pPr>
        <w:pStyle w:val="BodyText"/>
        <w:autoSpaceDE w:val="0"/>
        <w:autoSpaceDN w:val="0"/>
        <w:adjustRightInd w:val="0"/>
        <w:rPr>
          <w:rFonts w:eastAsia="MS Mincho"/>
          <w:szCs w:val="24"/>
        </w:rPr>
      </w:pPr>
      <w:r>
        <w:rPr>
          <w:rFonts w:eastAsia="MS Mincho"/>
          <w:szCs w:val="24"/>
        </w:rPr>
        <w:t>This annex provides an example of an “</w:t>
      </w:r>
      <w:r w:rsidRPr="00EB4B82">
        <w:rPr>
          <w:rFonts w:eastAsia="MS Mincho"/>
          <w:szCs w:val="24"/>
        </w:rPr>
        <w:t xml:space="preserve">IDM for Design Authoring” </w:t>
      </w:r>
      <w:r w:rsidRPr="002A6EED">
        <w:rPr>
          <w:rFonts w:eastAsia="MS Mincho"/>
          <w:szCs w:val="24"/>
        </w:rPr>
        <w:t>to illustrate each of the components of an IDM</w:t>
      </w:r>
      <w:r>
        <w:rPr>
          <w:rFonts w:eastAsia="MS Mincho"/>
          <w:szCs w:val="24"/>
        </w:rPr>
        <w:t>: use case, business context map, and exchange requirement.</w:t>
      </w:r>
      <w:r w:rsidRPr="002A6EED">
        <w:rPr>
          <w:rFonts w:eastAsia="MS Mincho"/>
          <w:szCs w:val="24"/>
        </w:rPr>
        <w:t xml:space="preserve"> Th</w:t>
      </w:r>
      <w:r>
        <w:rPr>
          <w:rFonts w:eastAsia="MS Mincho"/>
          <w:szCs w:val="24"/>
        </w:rPr>
        <w:t>is</w:t>
      </w:r>
      <w:r w:rsidRPr="002A6EED">
        <w:rPr>
          <w:rFonts w:eastAsia="MS Mincho"/>
          <w:szCs w:val="24"/>
        </w:rPr>
        <w:t xml:space="preserve"> example </w:t>
      </w:r>
      <w:r>
        <w:rPr>
          <w:rFonts w:eastAsia="MS Mincho"/>
          <w:szCs w:val="24"/>
        </w:rPr>
        <w:t xml:space="preserve">is </w:t>
      </w:r>
      <w:r w:rsidRPr="002A6EED">
        <w:rPr>
          <w:rFonts w:eastAsia="MS Mincho"/>
          <w:szCs w:val="24"/>
        </w:rPr>
        <w:t xml:space="preserve">greatly simplified and </w:t>
      </w:r>
      <w:r>
        <w:rPr>
          <w:rFonts w:eastAsia="MS Mincho"/>
          <w:szCs w:val="24"/>
        </w:rPr>
        <w:t>is</w:t>
      </w:r>
      <w:r w:rsidRPr="002A6EED">
        <w:rPr>
          <w:rFonts w:eastAsia="MS Mincho"/>
          <w:szCs w:val="24"/>
        </w:rPr>
        <w:t xml:space="preserve"> not intended to reflect a real-world application.</w:t>
      </w:r>
      <w:r>
        <w:rPr>
          <w:rFonts w:eastAsia="MS Mincho"/>
          <w:szCs w:val="24"/>
        </w:rPr>
        <w:t xml:space="preserve"> </w:t>
      </w:r>
      <w:r w:rsidRPr="00EB4B82">
        <w:rPr>
          <w:rFonts w:eastAsia="MS Mincho"/>
          <w:szCs w:val="24"/>
        </w:rPr>
        <w:t xml:space="preserve">The example in PDF, XML, and HTML formats can be downloaded from </w:t>
      </w:r>
      <w:commentRangeStart w:id="70"/>
      <w:r w:rsidRPr="00EB4B82">
        <w:rPr>
          <w:rFonts w:eastAsia="MS Mincho"/>
          <w:szCs w:val="24"/>
        </w:rPr>
        <w:t>XXX</w:t>
      </w:r>
      <w:commentRangeEnd w:id="70"/>
      <w:r>
        <w:rPr>
          <w:rStyle w:val="CommentReference"/>
          <w:rFonts w:eastAsia="MS Mincho"/>
          <w:sz w:val="22"/>
          <w:szCs w:val="24"/>
          <w:lang w:val="en-GB"/>
        </w:rPr>
        <w:commentReference w:id="70"/>
      </w:r>
      <w:r>
        <w:rPr>
          <w:rFonts w:eastAsia="MS Mincho"/>
          <w:szCs w:val="24"/>
        </w:rPr>
        <w:t>.</w:t>
      </w:r>
    </w:p>
    <w:p w14:paraId="105BA311" w14:textId="77777777" w:rsidR="00663E67" w:rsidRPr="002A6EED" w:rsidRDefault="00663E67" w:rsidP="002A6EED">
      <w:pPr>
        <w:pStyle w:val="ANNEX"/>
        <w:autoSpaceDE w:val="0"/>
        <w:autoSpaceDN w:val="0"/>
        <w:adjustRightInd w:val="0"/>
        <w:rPr>
          <w:szCs w:val="24"/>
        </w:rPr>
      </w:pPr>
      <w:r w:rsidRPr="002A6EED">
        <w:rPr>
          <w:szCs w:val="24"/>
        </w:rPr>
        <w:lastRenderedPageBreak/>
        <w:br/>
      </w:r>
      <w:bookmarkStart w:id="71" w:name="_Toc199927330"/>
      <w:r w:rsidRPr="002A6EED">
        <w:rPr>
          <w:b w:val="0"/>
          <w:szCs w:val="24"/>
        </w:rPr>
        <w:t>(informative)</w:t>
      </w:r>
      <w:r w:rsidRPr="002A6EED">
        <w:rPr>
          <w:szCs w:val="24"/>
        </w:rPr>
        <w:br/>
      </w:r>
      <w:r w:rsidRPr="002A6EED">
        <w:rPr>
          <w:szCs w:val="24"/>
        </w:rPr>
        <w:br/>
        <w:t>IDM use of BPMN methods</w:t>
      </w:r>
      <w:bookmarkEnd w:id="71"/>
    </w:p>
    <w:p w14:paraId="268B7CA6" w14:textId="77777777" w:rsidR="00663E67" w:rsidRPr="002A6EED" w:rsidRDefault="00663E67" w:rsidP="002A6EED">
      <w:pPr>
        <w:pStyle w:val="a2"/>
        <w:tabs>
          <w:tab w:val="left" w:pos="360"/>
        </w:tabs>
        <w:autoSpaceDE w:val="0"/>
        <w:autoSpaceDN w:val="0"/>
        <w:adjustRightInd w:val="0"/>
        <w:rPr>
          <w:rFonts w:eastAsia="MS Mincho"/>
          <w:szCs w:val="24"/>
        </w:rPr>
      </w:pPr>
      <w:bookmarkStart w:id="72" w:name="_Toc199927331"/>
      <w:r w:rsidRPr="002A6EED">
        <w:rPr>
          <w:rFonts w:eastAsia="MS Mincho"/>
          <w:szCs w:val="24"/>
        </w:rPr>
        <w:t>General information</w:t>
      </w:r>
      <w:bookmarkEnd w:id="72"/>
    </w:p>
    <w:p w14:paraId="5039ABFE" w14:textId="6918ACC0" w:rsidR="00663E67" w:rsidRPr="002A6EED" w:rsidRDefault="00AF70DB" w:rsidP="002A6EED">
      <w:pPr>
        <w:pStyle w:val="BodyText"/>
        <w:autoSpaceDE w:val="0"/>
        <w:autoSpaceDN w:val="0"/>
        <w:adjustRightInd w:val="0"/>
        <w:rPr>
          <w:rFonts w:eastAsia="MS Mincho"/>
          <w:szCs w:val="24"/>
        </w:rPr>
      </w:pPr>
      <w:bookmarkStart w:id="73" w:name="_Hlk199255404"/>
      <w:r>
        <w:rPr>
          <w:rFonts w:eastAsia="MS Mincho"/>
          <w:szCs w:val="24"/>
        </w:rPr>
        <w:t>This document</w:t>
      </w:r>
      <w:r w:rsidRPr="002A6EED">
        <w:rPr>
          <w:rFonts w:eastAsia="MS Mincho"/>
          <w:szCs w:val="24"/>
        </w:rPr>
        <w:t xml:space="preserve"> </w:t>
      </w:r>
      <w:r w:rsidR="00663E67" w:rsidRPr="002A6EED">
        <w:rPr>
          <w:rFonts w:eastAsia="MS Mincho"/>
          <w:szCs w:val="24"/>
        </w:rPr>
        <w:t>recommends (but does not mandate) the use of the 22 business process modelling notation (BPMN) symbols for the development of process maps (</w:t>
      </w:r>
      <w:r w:rsidR="007357C4">
        <w:rPr>
          <w:rStyle w:val="citefig"/>
          <w:szCs w:val="24"/>
          <w:shd w:val="clear" w:color="auto" w:fill="auto"/>
        </w:rPr>
        <w:t>Figure C</w:t>
      </w:r>
      <w:r w:rsidR="00663E67" w:rsidRPr="002A6EED">
        <w:rPr>
          <w:rStyle w:val="citefig"/>
          <w:szCs w:val="24"/>
          <w:shd w:val="clear" w:color="auto" w:fill="auto"/>
        </w:rPr>
        <w:t>.1</w:t>
      </w:r>
      <w:r w:rsidR="00663E67" w:rsidRPr="002A6EED">
        <w:rPr>
          <w:rFonts w:eastAsia="MS Mincho"/>
          <w:szCs w:val="24"/>
        </w:rPr>
        <w:t xml:space="preserve">). </w:t>
      </w:r>
      <w:r w:rsidR="007357C4">
        <w:rPr>
          <w:rStyle w:val="citetbl"/>
          <w:rFonts w:eastAsia="MS Mincho"/>
          <w:szCs w:val="24"/>
          <w:shd w:val="clear" w:color="auto" w:fill="auto"/>
        </w:rPr>
        <w:t>Table C</w:t>
      </w:r>
      <w:r w:rsidR="00663E67" w:rsidRPr="002A6EED">
        <w:rPr>
          <w:rStyle w:val="citetbl"/>
          <w:rFonts w:eastAsia="MS Mincho"/>
          <w:szCs w:val="24"/>
          <w:shd w:val="clear" w:color="auto" w:fill="auto"/>
        </w:rPr>
        <w:t>.1</w:t>
      </w:r>
      <w:r w:rsidR="00663E67" w:rsidRPr="002A6EED">
        <w:rPr>
          <w:rFonts w:eastAsia="MS Mincho"/>
          <w:szCs w:val="24"/>
        </w:rPr>
        <w:t xml:space="preserve"> lists the definitions of the recommended BPMN symbols collected from the BPMN</w:t>
      </w:r>
      <w:r w:rsidR="00A8080C">
        <w:rPr>
          <w:rFonts w:eastAsia="MS Mincho"/>
          <w:szCs w:val="24"/>
        </w:rPr>
        <w:t>.</w:t>
      </w:r>
    </w:p>
    <w:p w14:paraId="4F88183F" w14:textId="6D5E3362" w:rsidR="00663E67" w:rsidRPr="002A6EED" w:rsidRDefault="0035067E" w:rsidP="002A6EE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noProof/>
          <w:szCs w:val="24"/>
        </w:rPr>
        <w:drawing>
          <wp:inline distT="0" distB="0" distL="0" distR="0" wp14:anchorId="51E631A2" wp14:editId="320CA66D">
            <wp:extent cx="6192520" cy="3378019"/>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92520" cy="3378019"/>
                    </a:xfrm>
                    <a:prstGeom prst="rect">
                      <a:avLst/>
                    </a:prstGeom>
                  </pic:spPr>
                </pic:pic>
              </a:graphicData>
            </a:graphic>
          </wp:inline>
        </w:drawing>
      </w:r>
    </w:p>
    <w:p w14:paraId="33171516" w14:textId="357E7B88" w:rsidR="00663E67" w:rsidRPr="002A6EED" w:rsidRDefault="00663E67" w:rsidP="002A6EED">
      <w:pPr>
        <w:pStyle w:val="Figure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FC549F">
        <w:rPr>
          <w:rFonts w:eastAsia="MS Mincho"/>
          <w:szCs w:val="24"/>
          <w:lang w:val="fr-FR"/>
        </w:rPr>
        <w:t>NOTE</w:t>
      </w:r>
      <w:r w:rsidRPr="00FC549F">
        <w:rPr>
          <w:rFonts w:eastAsia="MS Mincho"/>
          <w:szCs w:val="24"/>
          <w:lang w:val="fr-FR"/>
        </w:rPr>
        <w:tab/>
        <w:t>Source:</w:t>
      </w:r>
      <w:r w:rsidR="008049CD">
        <w:rPr>
          <w:rFonts w:eastAsia="MS Mincho"/>
          <w:szCs w:val="24"/>
          <w:lang w:val="fr-FR"/>
        </w:rPr>
        <w:t xml:space="preserve"> Reference [</w:t>
      </w:r>
      <w:r w:rsidR="002431DC">
        <w:rPr>
          <w:rFonts w:eastAsia="MS Mincho"/>
          <w:szCs w:val="24"/>
          <w:lang w:val="fr-FR"/>
        </w:rPr>
        <w:t>19</w:t>
      </w:r>
      <w:r w:rsidR="008049CD">
        <w:rPr>
          <w:rFonts w:eastAsia="MS Mincho"/>
          <w:szCs w:val="24"/>
          <w:lang w:val="fr-FR"/>
        </w:rPr>
        <w:t>].</w:t>
      </w:r>
    </w:p>
    <w:p w14:paraId="1790AB8F" w14:textId="659C00B7" w:rsidR="00663E67" w:rsidRPr="002A6EED" w:rsidRDefault="007357C4" w:rsidP="002A6EED">
      <w:pPr>
        <w:pStyle w:val="Figuretitle"/>
        <w:autoSpaceDE w:val="0"/>
        <w:autoSpaceDN w:val="0"/>
        <w:adjustRightInd w:val="0"/>
        <w:outlineLvl w:val="0"/>
        <w:rPr>
          <w:rFonts w:eastAsia="MS Mincho"/>
          <w:szCs w:val="24"/>
        </w:rPr>
      </w:pPr>
      <w:bookmarkStart w:id="74" w:name="_Toc199927332"/>
      <w:r>
        <w:rPr>
          <w:rFonts w:eastAsia="MS Mincho"/>
          <w:szCs w:val="24"/>
        </w:rPr>
        <w:t>Figure C</w:t>
      </w:r>
      <w:r w:rsidR="00663E67" w:rsidRPr="002A6EED">
        <w:rPr>
          <w:rFonts w:eastAsia="MS Mincho"/>
          <w:szCs w:val="24"/>
        </w:rPr>
        <w:t>.1 — Recommended subset of BPMN symbols for process map development</w:t>
      </w:r>
      <w:bookmarkEnd w:id="74"/>
    </w:p>
    <w:p w14:paraId="24125A21" w14:textId="37063837" w:rsidR="00663E67" w:rsidRPr="002A6EED" w:rsidRDefault="007357C4" w:rsidP="002A6EED">
      <w:pPr>
        <w:pStyle w:val="Tabletitle"/>
        <w:autoSpaceDE w:val="0"/>
        <w:autoSpaceDN w:val="0"/>
        <w:adjustRightInd w:val="0"/>
        <w:outlineLvl w:val="0"/>
        <w:rPr>
          <w:rFonts w:eastAsia="MS Mincho"/>
          <w:szCs w:val="24"/>
        </w:rPr>
      </w:pPr>
      <w:bookmarkStart w:id="75" w:name="_Toc199927333"/>
      <w:r>
        <w:rPr>
          <w:rFonts w:eastAsia="MS Mincho"/>
          <w:szCs w:val="24"/>
        </w:rPr>
        <w:t>Table C</w:t>
      </w:r>
      <w:r w:rsidR="00663E67" w:rsidRPr="002A6EED">
        <w:rPr>
          <w:rFonts w:eastAsia="MS Mincho"/>
          <w:szCs w:val="24"/>
        </w:rPr>
        <w:t>.1 — Definitions of the recommended subset of BPMN symbols</w:t>
      </w:r>
      <w:bookmarkEnd w:id="75"/>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294"/>
        <w:gridCol w:w="7428"/>
      </w:tblGrid>
      <w:tr w:rsidR="00663E67" w:rsidRPr="002A6EED" w14:paraId="48C75240" w14:textId="77777777" w:rsidTr="007C4122">
        <w:trPr>
          <w:cantSplit/>
        </w:trPr>
        <w:tc>
          <w:tcPr>
            <w:tcW w:w="1180" w:type="pct"/>
            <w:tcBorders>
              <w:top w:val="single" w:sz="12" w:space="0" w:color="auto"/>
              <w:bottom w:val="single" w:sz="12" w:space="0" w:color="auto"/>
              <w:right w:val="single" w:sz="6" w:space="0" w:color="auto"/>
            </w:tcBorders>
          </w:tcPr>
          <w:p w14:paraId="14647BF5" w14:textId="004F89A8" w:rsidR="00663E67" w:rsidRPr="002A6EED" w:rsidRDefault="00663E67" w:rsidP="002A6EED">
            <w:pPr>
              <w:pStyle w:val="Tableheader"/>
              <w:autoSpaceDE w:val="0"/>
              <w:autoSpaceDN w:val="0"/>
              <w:adjustRightInd w:val="0"/>
              <w:jc w:val="center"/>
              <w:rPr>
                <w:rFonts w:cs="Arial"/>
                <w:b/>
                <w:szCs w:val="18"/>
                <w:lang w:val="en-US"/>
              </w:rPr>
            </w:pPr>
            <w:r w:rsidRPr="002A6EED">
              <w:rPr>
                <w:rFonts w:eastAsia="MS Mincho"/>
                <w:b/>
                <w:szCs w:val="24"/>
              </w:rPr>
              <w:t>Element</w:t>
            </w:r>
          </w:p>
        </w:tc>
        <w:tc>
          <w:tcPr>
            <w:tcW w:w="3820" w:type="pct"/>
            <w:tcBorders>
              <w:top w:val="single" w:sz="12" w:space="0" w:color="auto"/>
              <w:left w:val="single" w:sz="6" w:space="0" w:color="auto"/>
              <w:bottom w:val="single" w:sz="12" w:space="0" w:color="auto"/>
            </w:tcBorders>
          </w:tcPr>
          <w:p w14:paraId="6DF41B47" w14:textId="22CA278E" w:rsidR="00663E67" w:rsidRPr="002A6EED" w:rsidRDefault="00663E67" w:rsidP="002A6EED">
            <w:pPr>
              <w:pStyle w:val="Tableheader"/>
              <w:autoSpaceDE w:val="0"/>
              <w:autoSpaceDN w:val="0"/>
              <w:adjustRightInd w:val="0"/>
              <w:jc w:val="center"/>
              <w:rPr>
                <w:rFonts w:cs="Arial"/>
                <w:b/>
                <w:szCs w:val="18"/>
                <w:lang w:val="en-US"/>
              </w:rPr>
            </w:pPr>
            <w:r w:rsidRPr="002A6EED">
              <w:rPr>
                <w:rFonts w:eastAsia="MS Mincho"/>
                <w:b/>
                <w:szCs w:val="24"/>
              </w:rPr>
              <w:t>Definition</w:t>
            </w:r>
          </w:p>
        </w:tc>
      </w:tr>
      <w:tr w:rsidR="00663E67" w:rsidRPr="002A6EED" w14:paraId="0B5E9DC2" w14:textId="77777777" w:rsidTr="003258DC">
        <w:trPr>
          <w:cantSplit/>
        </w:trPr>
        <w:tc>
          <w:tcPr>
            <w:tcW w:w="1180" w:type="pct"/>
            <w:tcBorders>
              <w:top w:val="single" w:sz="12" w:space="0" w:color="auto"/>
            </w:tcBorders>
            <w:hideMark/>
          </w:tcPr>
          <w:p w14:paraId="21AB4AFA" w14:textId="2562F4C7" w:rsidR="00663E67" w:rsidRPr="002A6EED" w:rsidRDefault="00B51D7E" w:rsidP="002A6EED">
            <w:pPr>
              <w:pStyle w:val="Tablebody"/>
              <w:autoSpaceDE w:val="0"/>
              <w:autoSpaceDN w:val="0"/>
              <w:adjustRightInd w:val="0"/>
              <w:jc w:val="center"/>
              <w:rPr>
                <w:rFonts w:cs="Arial"/>
                <w:b/>
                <w:szCs w:val="18"/>
                <w:lang w:val="en-US"/>
              </w:rPr>
            </w:pPr>
            <w:r>
              <w:rPr>
                <w:rFonts w:eastAsia="MS Mincho"/>
                <w:b/>
                <w:szCs w:val="24"/>
              </w:rPr>
              <w:t>Task</w:t>
            </w:r>
          </w:p>
        </w:tc>
        <w:tc>
          <w:tcPr>
            <w:tcW w:w="3820" w:type="pct"/>
            <w:tcBorders>
              <w:top w:val="single" w:sz="12" w:space="0" w:color="auto"/>
            </w:tcBorders>
            <w:hideMark/>
          </w:tcPr>
          <w:p w14:paraId="4368179C" w14:textId="367F4B8A"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 xml:space="preserve">A task is an activity that </w:t>
            </w:r>
            <w:r w:rsidR="00B51D7E">
              <w:rPr>
                <w:rFonts w:eastAsia="MS Mincho"/>
                <w:szCs w:val="24"/>
              </w:rPr>
              <w:t xml:space="preserve">cannot be broken down </w:t>
            </w:r>
            <w:r w:rsidRPr="002A6EED">
              <w:rPr>
                <w:rFonts w:eastAsia="MS Mincho"/>
                <w:szCs w:val="24"/>
              </w:rPr>
              <w:t>within a process.</w:t>
            </w:r>
          </w:p>
        </w:tc>
      </w:tr>
      <w:tr w:rsidR="00663E67" w:rsidRPr="002A6EED" w14:paraId="3D97F577" w14:textId="77777777" w:rsidTr="003258DC">
        <w:trPr>
          <w:cantSplit/>
        </w:trPr>
        <w:tc>
          <w:tcPr>
            <w:tcW w:w="1180" w:type="pct"/>
            <w:hideMark/>
          </w:tcPr>
          <w:p w14:paraId="47D6C609" w14:textId="4B0AE8DD"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Sub-process</w:t>
            </w:r>
          </w:p>
        </w:tc>
        <w:tc>
          <w:tcPr>
            <w:tcW w:w="3820" w:type="pct"/>
            <w:hideMark/>
          </w:tcPr>
          <w:p w14:paraId="157827B5" w14:textId="7E0F92CA"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 sub-process is a compound activity that is included within a process.</w:t>
            </w:r>
          </w:p>
        </w:tc>
      </w:tr>
      <w:tr w:rsidR="00663E67" w:rsidRPr="002A6EED" w14:paraId="1583A308" w14:textId="77777777" w:rsidTr="003258DC">
        <w:trPr>
          <w:cantSplit/>
        </w:trPr>
        <w:tc>
          <w:tcPr>
            <w:tcW w:w="1180" w:type="pct"/>
            <w:hideMark/>
          </w:tcPr>
          <w:p w14:paraId="09B09E3D" w14:textId="73CEB8E9"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Sub-</w:t>
            </w:r>
            <w:r w:rsidR="00DD022D">
              <w:rPr>
                <w:rFonts w:eastAsia="MS Mincho"/>
                <w:b/>
                <w:szCs w:val="24"/>
              </w:rPr>
              <w:t>p</w:t>
            </w:r>
            <w:r w:rsidRPr="002A6EED">
              <w:rPr>
                <w:rFonts w:eastAsia="MS Mincho"/>
                <w:b/>
                <w:szCs w:val="24"/>
              </w:rPr>
              <w:t>rocess</w:t>
            </w:r>
            <w:r w:rsidRPr="002A6EED">
              <w:rPr>
                <w:rFonts w:eastAsia="MS Mincho"/>
                <w:b/>
                <w:szCs w:val="24"/>
              </w:rPr>
              <w:br/>
              <w:t>(</w:t>
            </w:r>
            <w:r w:rsidR="00DD022D">
              <w:rPr>
                <w:rFonts w:eastAsia="MS Mincho"/>
                <w:b/>
                <w:szCs w:val="24"/>
              </w:rPr>
              <w:t>e</w:t>
            </w:r>
            <w:r w:rsidRPr="002A6EED">
              <w:rPr>
                <w:rFonts w:eastAsia="MS Mincho"/>
                <w:b/>
                <w:szCs w:val="24"/>
              </w:rPr>
              <w:t>xpanded)</w:t>
            </w:r>
          </w:p>
        </w:tc>
        <w:tc>
          <w:tcPr>
            <w:tcW w:w="3820" w:type="pct"/>
            <w:hideMark/>
          </w:tcPr>
          <w:p w14:paraId="57B352FD" w14:textId="53BC68DC"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 xml:space="preserve">The boundary of the sub-process is expanded and the details (a process) are visible within its boundary. Note that sequence flows </w:t>
            </w:r>
            <w:r w:rsidR="00B51D7E">
              <w:rPr>
                <w:rFonts w:eastAsia="MS Mincho"/>
                <w:szCs w:val="24"/>
              </w:rPr>
              <w:t>must</w:t>
            </w:r>
            <w:r w:rsidR="00AD7F6B" w:rsidRPr="002A6EED">
              <w:rPr>
                <w:rFonts w:eastAsia="MS Mincho"/>
                <w:szCs w:val="24"/>
              </w:rPr>
              <w:t xml:space="preserve"> </w:t>
            </w:r>
            <w:r w:rsidRPr="002A6EED">
              <w:rPr>
                <w:rFonts w:eastAsia="MS Mincho"/>
                <w:szCs w:val="24"/>
              </w:rPr>
              <w:t>not cross the boundary of a sub-process.</w:t>
            </w:r>
          </w:p>
        </w:tc>
      </w:tr>
      <w:tr w:rsidR="00663E67" w:rsidRPr="002A6EED" w14:paraId="0665FA04" w14:textId="77777777" w:rsidTr="003258DC">
        <w:trPr>
          <w:cantSplit/>
        </w:trPr>
        <w:tc>
          <w:tcPr>
            <w:tcW w:w="1180" w:type="pct"/>
            <w:hideMark/>
          </w:tcPr>
          <w:p w14:paraId="76122BB1" w14:textId="6C9743A5"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Sub-</w:t>
            </w:r>
            <w:r w:rsidR="00DD022D">
              <w:rPr>
                <w:rFonts w:eastAsia="MS Mincho"/>
                <w:b/>
                <w:szCs w:val="24"/>
              </w:rPr>
              <w:t>p</w:t>
            </w:r>
            <w:r w:rsidRPr="002A6EED">
              <w:rPr>
                <w:rFonts w:eastAsia="MS Mincho"/>
                <w:b/>
                <w:szCs w:val="24"/>
              </w:rPr>
              <w:t>rocess</w:t>
            </w:r>
            <w:r w:rsidRPr="002A6EED">
              <w:rPr>
                <w:rFonts w:eastAsia="MS Mincho"/>
                <w:b/>
                <w:szCs w:val="24"/>
              </w:rPr>
              <w:br/>
              <w:t>(</w:t>
            </w:r>
            <w:r w:rsidR="00DD022D">
              <w:rPr>
                <w:rFonts w:eastAsia="MS Mincho"/>
                <w:b/>
                <w:szCs w:val="24"/>
              </w:rPr>
              <w:t>c</w:t>
            </w:r>
            <w:r w:rsidRPr="002A6EED">
              <w:rPr>
                <w:rFonts w:eastAsia="MS Mincho"/>
                <w:b/>
                <w:szCs w:val="24"/>
              </w:rPr>
              <w:t>ollapsed)</w:t>
            </w:r>
          </w:p>
        </w:tc>
        <w:tc>
          <w:tcPr>
            <w:tcW w:w="3820" w:type="pct"/>
            <w:hideMark/>
          </w:tcPr>
          <w:p w14:paraId="32231193" w14:textId="3B4025B0"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The details of the sub-process are not visible in the diagram. A “plus” sign in the lower-centre of the shape indicates that the activity is a sub-process and has a</w:t>
            </w:r>
            <w:r w:rsidR="00EE24E6">
              <w:rPr>
                <w:rFonts w:eastAsia="MS Mincho"/>
                <w:szCs w:val="24"/>
              </w:rPr>
              <w:t xml:space="preserve"> </w:t>
            </w:r>
            <w:r w:rsidRPr="002A6EED">
              <w:rPr>
                <w:rFonts w:eastAsia="MS Mincho"/>
                <w:szCs w:val="24"/>
              </w:rPr>
              <w:t>lower-level of detail.</w:t>
            </w:r>
          </w:p>
        </w:tc>
      </w:tr>
      <w:tr w:rsidR="00663E67" w:rsidRPr="002A6EED" w14:paraId="5BE95C10" w14:textId="77777777" w:rsidTr="003258DC">
        <w:trPr>
          <w:cantSplit/>
        </w:trPr>
        <w:tc>
          <w:tcPr>
            <w:tcW w:w="1180" w:type="pct"/>
            <w:hideMark/>
          </w:tcPr>
          <w:p w14:paraId="1135151E" w14:textId="020AFB32"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lastRenderedPageBreak/>
              <w:t xml:space="preserve">Start </w:t>
            </w:r>
            <w:r w:rsidR="00DD022D">
              <w:rPr>
                <w:rFonts w:eastAsia="MS Mincho"/>
                <w:b/>
                <w:szCs w:val="24"/>
              </w:rPr>
              <w:t>e</w:t>
            </w:r>
            <w:r w:rsidRPr="002A6EED">
              <w:rPr>
                <w:rFonts w:eastAsia="MS Mincho"/>
                <w:b/>
                <w:szCs w:val="24"/>
              </w:rPr>
              <w:t>vent</w:t>
            </w:r>
          </w:p>
        </w:tc>
        <w:tc>
          <w:tcPr>
            <w:tcW w:w="3820" w:type="pct"/>
            <w:hideMark/>
          </w:tcPr>
          <w:p w14:paraId="3C77D313" w14:textId="299E516C"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 start event indicates where a process will start.</w:t>
            </w:r>
          </w:p>
        </w:tc>
      </w:tr>
      <w:tr w:rsidR="00663E67" w:rsidRPr="002A6EED" w14:paraId="35B02299" w14:textId="77777777" w:rsidTr="003258DC">
        <w:trPr>
          <w:cantSplit/>
        </w:trPr>
        <w:tc>
          <w:tcPr>
            <w:tcW w:w="1180" w:type="pct"/>
            <w:hideMark/>
          </w:tcPr>
          <w:p w14:paraId="227DBBB0" w14:textId="7A535027"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Intermediate </w:t>
            </w:r>
            <w:r w:rsidR="00DD022D">
              <w:rPr>
                <w:rFonts w:eastAsia="MS Mincho"/>
                <w:b/>
                <w:szCs w:val="24"/>
              </w:rPr>
              <w:t>e</w:t>
            </w:r>
            <w:r w:rsidRPr="002A6EED">
              <w:rPr>
                <w:rFonts w:eastAsia="MS Mincho"/>
                <w:b/>
                <w:szCs w:val="24"/>
              </w:rPr>
              <w:t>vent</w:t>
            </w:r>
          </w:p>
        </w:tc>
        <w:tc>
          <w:tcPr>
            <w:tcW w:w="3820" w:type="pct"/>
            <w:hideMark/>
          </w:tcPr>
          <w:p w14:paraId="4C961BAA" w14:textId="020BD32C"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An intermediate event indicates where something happens somewhere between the start and</w:t>
            </w:r>
            <w:r w:rsidR="00DD022D">
              <w:rPr>
                <w:rFonts w:eastAsia="MS Mincho"/>
                <w:szCs w:val="24"/>
              </w:rPr>
              <w:t xml:space="preserve"> </w:t>
            </w:r>
            <w:r w:rsidRPr="002A6EED">
              <w:rPr>
                <w:rFonts w:eastAsia="MS Mincho"/>
                <w:szCs w:val="24"/>
              </w:rPr>
              <w:t>end of a process.</w:t>
            </w:r>
          </w:p>
        </w:tc>
      </w:tr>
      <w:tr w:rsidR="00663E67" w:rsidRPr="002A6EED" w14:paraId="2DC07097" w14:textId="77777777" w:rsidTr="003258DC">
        <w:trPr>
          <w:cantSplit/>
        </w:trPr>
        <w:tc>
          <w:tcPr>
            <w:tcW w:w="1180" w:type="pct"/>
            <w:hideMark/>
          </w:tcPr>
          <w:p w14:paraId="412C1941" w14:textId="797D98C5"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End </w:t>
            </w:r>
            <w:r w:rsidR="00DD022D">
              <w:rPr>
                <w:rFonts w:eastAsia="MS Mincho"/>
                <w:b/>
                <w:szCs w:val="24"/>
              </w:rPr>
              <w:t>e</w:t>
            </w:r>
            <w:r w:rsidRPr="002A6EED">
              <w:rPr>
                <w:rFonts w:eastAsia="MS Mincho"/>
                <w:b/>
                <w:szCs w:val="24"/>
              </w:rPr>
              <w:t>vent</w:t>
            </w:r>
          </w:p>
        </w:tc>
        <w:tc>
          <w:tcPr>
            <w:tcW w:w="3820" w:type="pct"/>
            <w:hideMark/>
          </w:tcPr>
          <w:p w14:paraId="53D1AC00" w14:textId="1AB0E1D4"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 xml:space="preserve">An end event indicates where a path of a process will end. </w:t>
            </w:r>
          </w:p>
        </w:tc>
      </w:tr>
      <w:tr w:rsidR="00663E67" w:rsidRPr="002A6EED" w14:paraId="6B9FB92F" w14:textId="77777777" w:rsidTr="003258DC">
        <w:trPr>
          <w:cantSplit/>
        </w:trPr>
        <w:tc>
          <w:tcPr>
            <w:tcW w:w="1180" w:type="pct"/>
            <w:hideMark/>
          </w:tcPr>
          <w:p w14:paraId="4AAC1C9C" w14:textId="4B4681BC"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Start </w:t>
            </w:r>
            <w:r w:rsidR="00DD022D">
              <w:rPr>
                <w:rFonts w:eastAsia="MS Mincho"/>
                <w:b/>
                <w:szCs w:val="24"/>
              </w:rPr>
              <w:t>e</w:t>
            </w:r>
            <w:r w:rsidRPr="002A6EED">
              <w:rPr>
                <w:rFonts w:eastAsia="MS Mincho"/>
                <w:b/>
                <w:szCs w:val="24"/>
              </w:rPr>
              <w:t>vent</w:t>
            </w:r>
            <w:r w:rsidR="00DD022D">
              <w:rPr>
                <w:rFonts w:eastAsia="MS Mincho"/>
                <w:b/>
                <w:szCs w:val="24"/>
              </w:rPr>
              <w:t xml:space="preserve"> </w:t>
            </w:r>
            <w:r w:rsidRPr="002A6EED">
              <w:rPr>
                <w:rFonts w:eastAsia="MS Mincho"/>
                <w:b/>
                <w:szCs w:val="24"/>
              </w:rPr>
              <w:t>(</w:t>
            </w:r>
            <w:r w:rsidR="00DD022D">
              <w:rPr>
                <w:rFonts w:eastAsia="MS Mincho"/>
                <w:b/>
                <w:szCs w:val="24"/>
              </w:rPr>
              <w:t>m</w:t>
            </w:r>
            <w:r w:rsidRPr="002A6EED">
              <w:rPr>
                <w:rFonts w:eastAsia="MS Mincho"/>
                <w:b/>
                <w:szCs w:val="24"/>
              </w:rPr>
              <w:t>essage)</w:t>
            </w:r>
          </w:p>
        </w:tc>
        <w:tc>
          <w:tcPr>
            <w:tcW w:w="3820" w:type="pct"/>
            <w:hideMark/>
          </w:tcPr>
          <w:p w14:paraId="47D258A6" w14:textId="49E07D2A"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 message arrives from a participant and triggers the start of the process.</w:t>
            </w:r>
            <w:r w:rsidRPr="002A6EED">
              <w:rPr>
                <w:rFonts w:eastAsia="MS Mincho"/>
                <w:szCs w:val="24"/>
              </w:rPr>
              <w:br/>
              <w:t>The actual participant from which the message is received may be identified by connecting the event to a participant using a message flow within the definitional collaboration of the process</w:t>
            </w:r>
            <w:r w:rsidR="003B291F">
              <w:rPr>
                <w:rFonts w:eastAsia="MS Mincho"/>
                <w:szCs w:val="24"/>
              </w:rPr>
              <w:t>.</w:t>
            </w:r>
          </w:p>
        </w:tc>
      </w:tr>
      <w:tr w:rsidR="00663E67" w:rsidRPr="002A6EED" w14:paraId="79FD1161" w14:textId="77777777" w:rsidTr="003258DC">
        <w:trPr>
          <w:cantSplit/>
        </w:trPr>
        <w:tc>
          <w:tcPr>
            <w:tcW w:w="1180" w:type="pct"/>
            <w:hideMark/>
          </w:tcPr>
          <w:p w14:paraId="69903AF4" w14:textId="4D299B09"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Intermediate </w:t>
            </w:r>
            <w:r w:rsidR="00DD022D">
              <w:rPr>
                <w:rFonts w:eastAsia="MS Mincho"/>
                <w:b/>
                <w:szCs w:val="24"/>
              </w:rPr>
              <w:t>e</w:t>
            </w:r>
            <w:r w:rsidRPr="002A6EED">
              <w:rPr>
                <w:rFonts w:eastAsia="MS Mincho"/>
                <w:b/>
                <w:szCs w:val="24"/>
              </w:rPr>
              <w:t>vent</w:t>
            </w:r>
            <w:r w:rsidRPr="002A6EED">
              <w:rPr>
                <w:rFonts w:eastAsia="MS Mincho"/>
                <w:b/>
                <w:szCs w:val="24"/>
              </w:rPr>
              <w:br/>
              <w:t>(</w:t>
            </w:r>
            <w:r w:rsidR="00DD022D">
              <w:rPr>
                <w:rFonts w:eastAsia="MS Mincho"/>
                <w:b/>
                <w:szCs w:val="24"/>
              </w:rPr>
              <w:t>m</w:t>
            </w:r>
            <w:r w:rsidRPr="002A6EED">
              <w:rPr>
                <w:rFonts w:eastAsia="MS Mincho"/>
                <w:b/>
                <w:szCs w:val="24"/>
              </w:rPr>
              <w:t>essage/</w:t>
            </w:r>
            <w:r w:rsidR="00DD022D">
              <w:rPr>
                <w:rFonts w:eastAsia="MS Mincho"/>
                <w:b/>
                <w:szCs w:val="24"/>
              </w:rPr>
              <w:t>c</w:t>
            </w:r>
            <w:r w:rsidRPr="002A6EED">
              <w:rPr>
                <w:rFonts w:eastAsia="MS Mincho"/>
                <w:b/>
                <w:szCs w:val="24"/>
              </w:rPr>
              <w:t>atching)</w:t>
            </w:r>
          </w:p>
        </w:tc>
        <w:tc>
          <w:tcPr>
            <w:tcW w:w="3820" w:type="pct"/>
            <w:hideMark/>
          </w:tcPr>
          <w:p w14:paraId="5D329EA5" w14:textId="5F8069DE"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 xml:space="preserve">A message intermediate event may be used to either send a message or receive a message. When used to “catch” the message, then the event marker </w:t>
            </w:r>
            <w:r w:rsidR="008D16E5">
              <w:rPr>
                <w:rFonts w:eastAsia="MS Mincho"/>
                <w:szCs w:val="24"/>
              </w:rPr>
              <w:t>must</w:t>
            </w:r>
            <w:r w:rsidR="008D16E5" w:rsidRPr="002A6EED">
              <w:rPr>
                <w:rFonts w:eastAsia="MS Mincho"/>
                <w:szCs w:val="24"/>
              </w:rPr>
              <w:t xml:space="preserve"> </w:t>
            </w:r>
            <w:r w:rsidRPr="002A6EED">
              <w:rPr>
                <w:rFonts w:eastAsia="MS Mincho"/>
                <w:szCs w:val="24"/>
              </w:rPr>
              <w:t xml:space="preserve">be unfilled. This causes the process to continue if it was waiting for the </w:t>
            </w:r>
            <w:r w:rsidR="00043A55" w:rsidRPr="002A6EED">
              <w:rPr>
                <w:rFonts w:eastAsia="MS Mincho"/>
                <w:szCs w:val="24"/>
              </w:rPr>
              <w:t>message or</w:t>
            </w:r>
            <w:r w:rsidRPr="002A6EED">
              <w:rPr>
                <w:rFonts w:eastAsia="MS Mincho"/>
                <w:szCs w:val="24"/>
              </w:rPr>
              <w:t xml:space="preserve"> changes the flow for exception handling.</w:t>
            </w:r>
          </w:p>
        </w:tc>
      </w:tr>
      <w:tr w:rsidR="00663E67" w:rsidRPr="002A6EED" w14:paraId="2A03EC53" w14:textId="77777777" w:rsidTr="003258DC">
        <w:trPr>
          <w:cantSplit/>
        </w:trPr>
        <w:tc>
          <w:tcPr>
            <w:tcW w:w="1180" w:type="pct"/>
            <w:hideMark/>
          </w:tcPr>
          <w:p w14:paraId="7C90B696" w14:textId="5C285093"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Intermediate </w:t>
            </w:r>
            <w:r w:rsidR="00DD022D">
              <w:rPr>
                <w:rFonts w:eastAsia="MS Mincho"/>
                <w:b/>
                <w:szCs w:val="24"/>
              </w:rPr>
              <w:t>e</w:t>
            </w:r>
            <w:r w:rsidRPr="002A6EED">
              <w:rPr>
                <w:rFonts w:eastAsia="MS Mincho"/>
                <w:b/>
                <w:szCs w:val="24"/>
              </w:rPr>
              <w:t>vent</w:t>
            </w:r>
            <w:r w:rsidRPr="002A6EED">
              <w:rPr>
                <w:rFonts w:eastAsia="MS Mincho"/>
                <w:b/>
                <w:szCs w:val="24"/>
              </w:rPr>
              <w:br/>
              <w:t>(</w:t>
            </w:r>
            <w:r w:rsidR="00DD022D">
              <w:rPr>
                <w:rFonts w:eastAsia="MS Mincho"/>
                <w:b/>
                <w:szCs w:val="24"/>
              </w:rPr>
              <w:t>m</w:t>
            </w:r>
            <w:r w:rsidRPr="002A6EED">
              <w:rPr>
                <w:rFonts w:eastAsia="MS Mincho"/>
                <w:b/>
                <w:szCs w:val="24"/>
              </w:rPr>
              <w:t>essage/</w:t>
            </w:r>
            <w:r w:rsidR="00DD022D">
              <w:rPr>
                <w:rFonts w:eastAsia="MS Mincho"/>
                <w:b/>
                <w:szCs w:val="24"/>
              </w:rPr>
              <w:t>t</w:t>
            </w:r>
            <w:r w:rsidRPr="002A6EED">
              <w:rPr>
                <w:rFonts w:eastAsia="MS Mincho"/>
                <w:b/>
                <w:szCs w:val="24"/>
              </w:rPr>
              <w:t>hrowing)</w:t>
            </w:r>
          </w:p>
        </w:tc>
        <w:tc>
          <w:tcPr>
            <w:tcW w:w="3820" w:type="pct"/>
            <w:hideMark/>
          </w:tcPr>
          <w:p w14:paraId="56B99E8A" w14:textId="13AC7167"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 xml:space="preserve">A message intermediate event may be used to either send a message or receive a message. When used to “throw” the message, the event marker shall be filled (see the upper figure on the right). This causes the process to continue if it was waiting for the </w:t>
            </w:r>
            <w:r w:rsidR="00043A55" w:rsidRPr="002A6EED">
              <w:rPr>
                <w:rFonts w:eastAsia="MS Mincho"/>
                <w:szCs w:val="24"/>
              </w:rPr>
              <w:t>message or</w:t>
            </w:r>
            <w:r w:rsidRPr="002A6EED">
              <w:rPr>
                <w:rFonts w:eastAsia="MS Mincho"/>
                <w:szCs w:val="24"/>
              </w:rPr>
              <w:t xml:space="preserve"> changes the flow for exception handling.</w:t>
            </w:r>
          </w:p>
        </w:tc>
      </w:tr>
      <w:tr w:rsidR="00663E67" w:rsidRPr="002A6EED" w14:paraId="41D78514" w14:textId="77777777" w:rsidTr="003258DC">
        <w:trPr>
          <w:cantSplit/>
        </w:trPr>
        <w:tc>
          <w:tcPr>
            <w:tcW w:w="1180" w:type="pct"/>
            <w:hideMark/>
          </w:tcPr>
          <w:p w14:paraId="738DFDF9" w14:textId="74FB10E1"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End </w:t>
            </w:r>
            <w:r w:rsidR="00DD022D">
              <w:rPr>
                <w:rFonts w:eastAsia="MS Mincho"/>
                <w:b/>
                <w:szCs w:val="24"/>
              </w:rPr>
              <w:t>e</w:t>
            </w:r>
            <w:r w:rsidRPr="002A6EED">
              <w:rPr>
                <w:rFonts w:eastAsia="MS Mincho"/>
                <w:b/>
                <w:szCs w:val="24"/>
              </w:rPr>
              <w:t>vent (</w:t>
            </w:r>
            <w:r w:rsidR="00DD022D">
              <w:rPr>
                <w:rFonts w:eastAsia="MS Mincho"/>
                <w:b/>
                <w:szCs w:val="24"/>
              </w:rPr>
              <w:t>m</w:t>
            </w:r>
            <w:r w:rsidRPr="002A6EED">
              <w:rPr>
                <w:rFonts w:eastAsia="MS Mincho"/>
                <w:b/>
                <w:szCs w:val="24"/>
              </w:rPr>
              <w:t>essage)</w:t>
            </w:r>
          </w:p>
        </w:tc>
        <w:tc>
          <w:tcPr>
            <w:tcW w:w="3820" w:type="pct"/>
            <w:hideMark/>
          </w:tcPr>
          <w:p w14:paraId="295520C9" w14:textId="233914A6"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This type of end indicates that a message is sent to a participant at the conclusion of the process.</w:t>
            </w:r>
          </w:p>
        </w:tc>
      </w:tr>
      <w:tr w:rsidR="00663E67" w:rsidRPr="002A6EED" w14:paraId="7570625D" w14:textId="77777777" w:rsidTr="003258DC">
        <w:trPr>
          <w:cantSplit/>
        </w:trPr>
        <w:tc>
          <w:tcPr>
            <w:tcW w:w="1180" w:type="pct"/>
            <w:hideMark/>
          </w:tcPr>
          <w:p w14:paraId="041923BD" w14:textId="11613D8F"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Intermediate </w:t>
            </w:r>
            <w:r w:rsidR="00DD022D">
              <w:rPr>
                <w:rFonts w:eastAsia="MS Mincho"/>
                <w:b/>
                <w:szCs w:val="24"/>
              </w:rPr>
              <w:t>e</w:t>
            </w:r>
            <w:r w:rsidRPr="002A6EED">
              <w:rPr>
                <w:rFonts w:eastAsia="MS Mincho"/>
                <w:b/>
                <w:szCs w:val="24"/>
              </w:rPr>
              <w:t>vent</w:t>
            </w:r>
            <w:r w:rsidRPr="002A6EED">
              <w:rPr>
                <w:rFonts w:eastAsia="MS Mincho"/>
                <w:b/>
                <w:szCs w:val="24"/>
              </w:rPr>
              <w:br/>
              <w:t>(</w:t>
            </w:r>
            <w:r w:rsidR="00DD022D">
              <w:rPr>
                <w:rFonts w:eastAsia="MS Mincho"/>
                <w:b/>
                <w:szCs w:val="24"/>
              </w:rPr>
              <w:t>l</w:t>
            </w:r>
            <w:r w:rsidRPr="002A6EED">
              <w:rPr>
                <w:rFonts w:eastAsia="MS Mincho"/>
                <w:b/>
                <w:szCs w:val="24"/>
              </w:rPr>
              <w:t>ink/</w:t>
            </w:r>
            <w:r w:rsidR="00DD022D">
              <w:rPr>
                <w:rFonts w:eastAsia="MS Mincho"/>
                <w:b/>
                <w:szCs w:val="24"/>
              </w:rPr>
              <w:t>c</w:t>
            </w:r>
            <w:r w:rsidRPr="002A6EED">
              <w:rPr>
                <w:rFonts w:eastAsia="MS Mincho"/>
                <w:b/>
                <w:szCs w:val="24"/>
              </w:rPr>
              <w:t>atching)</w:t>
            </w:r>
          </w:p>
        </w:tc>
        <w:tc>
          <w:tcPr>
            <w:tcW w:w="3820" w:type="pct"/>
            <w:vMerge w:val="restart"/>
            <w:hideMark/>
          </w:tcPr>
          <w:p w14:paraId="537CCA79" w14:textId="38B4C227"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Paired link events may also be used as “off-page connectors” for printing a process across multiple pages. They may also be used as generic “go to” objects within the process level. There may only be one target link event. When used to “catch” from the source link, the event marker will be unfilled. When used to “throw” to the target link, the event marker will be filled.</w:t>
            </w:r>
          </w:p>
        </w:tc>
      </w:tr>
      <w:tr w:rsidR="00663E67" w:rsidRPr="002A6EED" w14:paraId="12FC6CE7" w14:textId="77777777" w:rsidTr="003258DC">
        <w:trPr>
          <w:cantSplit/>
        </w:trPr>
        <w:tc>
          <w:tcPr>
            <w:tcW w:w="1180" w:type="pct"/>
            <w:hideMark/>
          </w:tcPr>
          <w:p w14:paraId="737A84E4" w14:textId="534CEE67"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Intermediate </w:t>
            </w:r>
            <w:r w:rsidR="00DD022D">
              <w:rPr>
                <w:rFonts w:eastAsia="MS Mincho"/>
                <w:b/>
                <w:szCs w:val="24"/>
              </w:rPr>
              <w:t>e</w:t>
            </w:r>
            <w:r w:rsidRPr="002A6EED">
              <w:rPr>
                <w:rFonts w:eastAsia="MS Mincho"/>
                <w:b/>
                <w:szCs w:val="24"/>
              </w:rPr>
              <w:t>vent</w:t>
            </w:r>
            <w:r w:rsidRPr="002A6EED">
              <w:rPr>
                <w:rFonts w:eastAsia="MS Mincho"/>
                <w:b/>
                <w:szCs w:val="24"/>
              </w:rPr>
              <w:br/>
              <w:t>(</w:t>
            </w:r>
            <w:r w:rsidR="00DD022D">
              <w:rPr>
                <w:rFonts w:eastAsia="MS Mincho"/>
                <w:b/>
                <w:szCs w:val="24"/>
              </w:rPr>
              <w:t>l</w:t>
            </w:r>
            <w:r w:rsidRPr="002A6EED">
              <w:rPr>
                <w:rFonts w:eastAsia="MS Mincho"/>
                <w:b/>
                <w:szCs w:val="24"/>
              </w:rPr>
              <w:t>ink/</w:t>
            </w:r>
            <w:r w:rsidR="00DD022D">
              <w:rPr>
                <w:rFonts w:eastAsia="MS Mincho"/>
                <w:b/>
                <w:szCs w:val="24"/>
              </w:rPr>
              <w:t>t</w:t>
            </w:r>
            <w:r w:rsidRPr="002A6EED">
              <w:rPr>
                <w:rFonts w:eastAsia="MS Mincho"/>
                <w:b/>
                <w:szCs w:val="24"/>
              </w:rPr>
              <w:t>hrowing)</w:t>
            </w:r>
          </w:p>
        </w:tc>
        <w:tc>
          <w:tcPr>
            <w:tcW w:w="3820" w:type="pct"/>
            <w:vMerge/>
            <w:hideMark/>
          </w:tcPr>
          <w:p w14:paraId="3E490974" w14:textId="77777777" w:rsidR="00663E67" w:rsidRPr="002A6EED" w:rsidRDefault="00663E67" w:rsidP="002A6EED">
            <w:pPr>
              <w:pStyle w:val="Tablebody"/>
              <w:rPr>
                <w:rFonts w:cs="Arial"/>
                <w:szCs w:val="18"/>
                <w:lang w:val="en-US"/>
              </w:rPr>
            </w:pPr>
          </w:p>
        </w:tc>
      </w:tr>
      <w:tr w:rsidR="00663E67" w:rsidRPr="002A6EED" w14:paraId="18DCE23D" w14:textId="77777777" w:rsidTr="003258DC">
        <w:trPr>
          <w:cantSplit/>
        </w:trPr>
        <w:tc>
          <w:tcPr>
            <w:tcW w:w="1180" w:type="pct"/>
            <w:hideMark/>
          </w:tcPr>
          <w:p w14:paraId="78EA9183" w14:textId="41285AA5"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Gateway</w:t>
            </w:r>
          </w:p>
        </w:tc>
        <w:tc>
          <w:tcPr>
            <w:tcW w:w="3820" w:type="pct"/>
            <w:hideMark/>
          </w:tcPr>
          <w:p w14:paraId="59DD4640" w14:textId="6D5416D4"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 gateway is used to control the divergence and convergence of sequence flows in a process and in a choreography. Thus, it will determine branching, forking, merging, and joining of paths. Internal markers will indicate the type of behaviour control.</w:t>
            </w:r>
          </w:p>
        </w:tc>
      </w:tr>
      <w:tr w:rsidR="00663E67" w:rsidRPr="002A6EED" w14:paraId="5F41B7A4" w14:textId="77777777" w:rsidTr="003258DC">
        <w:trPr>
          <w:cantSplit/>
        </w:trPr>
        <w:tc>
          <w:tcPr>
            <w:tcW w:w="1180" w:type="pct"/>
            <w:hideMark/>
          </w:tcPr>
          <w:p w14:paraId="6CE00198" w14:textId="4962D164"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Gateway (</w:t>
            </w:r>
            <w:r w:rsidR="00DD022D">
              <w:rPr>
                <w:rFonts w:eastAsia="MS Mincho"/>
                <w:b/>
                <w:szCs w:val="24"/>
              </w:rPr>
              <w:t>e</w:t>
            </w:r>
            <w:r w:rsidRPr="002A6EED">
              <w:rPr>
                <w:rFonts w:eastAsia="MS Mincho"/>
                <w:b/>
                <w:szCs w:val="24"/>
              </w:rPr>
              <w:t>xclusive)</w:t>
            </w:r>
          </w:p>
        </w:tc>
        <w:tc>
          <w:tcPr>
            <w:tcW w:w="3820" w:type="pct"/>
            <w:hideMark/>
          </w:tcPr>
          <w:p w14:paraId="68AA1057" w14:textId="460684FF"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[XOR] when splitting, it routes the sequence flow to exactly one of the outgoing branches. When merging, it awaits one incoming branch to complete before</w:t>
            </w:r>
            <w:r w:rsidR="003B291F">
              <w:rPr>
                <w:rFonts w:eastAsia="MS Mincho"/>
                <w:szCs w:val="24"/>
              </w:rPr>
              <w:t xml:space="preserve"> </w:t>
            </w:r>
            <w:r w:rsidRPr="002A6EED">
              <w:rPr>
                <w:rFonts w:eastAsia="MS Mincho"/>
                <w:szCs w:val="24"/>
              </w:rPr>
              <w:t>triggering the outgoing flow.</w:t>
            </w:r>
          </w:p>
        </w:tc>
      </w:tr>
      <w:tr w:rsidR="00663E67" w:rsidRPr="002A6EED" w14:paraId="7E4E5841" w14:textId="77777777" w:rsidTr="003258DC">
        <w:trPr>
          <w:cantSplit/>
        </w:trPr>
        <w:tc>
          <w:tcPr>
            <w:tcW w:w="1180" w:type="pct"/>
            <w:hideMark/>
          </w:tcPr>
          <w:p w14:paraId="772EE6D7" w14:textId="6F07B959"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Gateway (</w:t>
            </w:r>
            <w:r w:rsidR="00DD022D">
              <w:rPr>
                <w:rFonts w:eastAsia="MS Mincho"/>
                <w:b/>
                <w:szCs w:val="24"/>
              </w:rPr>
              <w:t>p</w:t>
            </w:r>
            <w:r w:rsidRPr="002A6EED">
              <w:rPr>
                <w:rFonts w:eastAsia="MS Mincho"/>
                <w:b/>
                <w:szCs w:val="24"/>
              </w:rPr>
              <w:t>arallel)</w:t>
            </w:r>
          </w:p>
        </w:tc>
        <w:tc>
          <w:tcPr>
            <w:tcW w:w="3820" w:type="pct"/>
            <w:hideMark/>
          </w:tcPr>
          <w:p w14:paraId="5D5AC542" w14:textId="6AD393F0"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w:t>
            </w:r>
            <w:r w:rsidR="00DF6EBA" w:rsidRPr="002A6EED">
              <w:rPr>
                <w:rFonts w:eastAsia="MS Mincho"/>
                <w:szCs w:val="24"/>
              </w:rPr>
              <w:t>AND</w:t>
            </w:r>
            <w:r w:rsidRPr="002A6EED">
              <w:rPr>
                <w:rFonts w:eastAsia="MS Mincho"/>
                <w:szCs w:val="24"/>
              </w:rPr>
              <w:t>] when used to split the sequence flow, all outgoing branches are activated simultaneously. When merging parallel branches, it waits for all incoming branches to complete before triggering the outgoing flow.</w:t>
            </w:r>
          </w:p>
        </w:tc>
      </w:tr>
      <w:tr w:rsidR="00663E67" w:rsidRPr="002A6EED" w14:paraId="5D1A873B" w14:textId="77777777" w:rsidTr="003258DC">
        <w:trPr>
          <w:cantSplit/>
        </w:trPr>
        <w:tc>
          <w:tcPr>
            <w:tcW w:w="1180" w:type="pct"/>
            <w:hideMark/>
          </w:tcPr>
          <w:p w14:paraId="1E9CA94E" w14:textId="165E8B3D"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Gateway (</w:t>
            </w:r>
            <w:r w:rsidR="00DD022D">
              <w:rPr>
                <w:rFonts w:eastAsia="MS Mincho"/>
                <w:b/>
                <w:szCs w:val="24"/>
              </w:rPr>
              <w:t>i</w:t>
            </w:r>
            <w:r w:rsidRPr="002A6EED">
              <w:rPr>
                <w:rFonts w:eastAsia="MS Mincho"/>
                <w:b/>
                <w:szCs w:val="24"/>
              </w:rPr>
              <w:t>nclusive)</w:t>
            </w:r>
          </w:p>
        </w:tc>
        <w:tc>
          <w:tcPr>
            <w:tcW w:w="3820" w:type="pct"/>
            <w:hideMark/>
          </w:tcPr>
          <w:p w14:paraId="7B17DA31" w14:textId="79446A0B"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w:t>
            </w:r>
            <w:r w:rsidR="00DF6EBA" w:rsidRPr="002A6EED">
              <w:rPr>
                <w:rFonts w:eastAsia="MS Mincho"/>
                <w:szCs w:val="24"/>
              </w:rPr>
              <w:t>OR</w:t>
            </w:r>
            <w:r w:rsidRPr="002A6EED">
              <w:rPr>
                <w:rFonts w:eastAsia="MS Mincho"/>
                <w:szCs w:val="24"/>
              </w:rPr>
              <w:t>] when splitting, one or more branches are activated. All active incoming</w:t>
            </w:r>
            <w:r w:rsidR="007A697C">
              <w:rPr>
                <w:rFonts w:eastAsia="MS Mincho"/>
                <w:szCs w:val="24"/>
              </w:rPr>
              <w:t xml:space="preserve"> </w:t>
            </w:r>
            <w:r w:rsidRPr="002A6EED">
              <w:rPr>
                <w:rFonts w:eastAsia="MS Mincho"/>
                <w:szCs w:val="24"/>
              </w:rPr>
              <w:t>branches shall complete before merging.</w:t>
            </w:r>
          </w:p>
        </w:tc>
      </w:tr>
      <w:tr w:rsidR="00663E67" w:rsidRPr="002A6EED" w14:paraId="10DAF1E7" w14:textId="77777777" w:rsidTr="003258DC">
        <w:trPr>
          <w:cantSplit/>
        </w:trPr>
        <w:tc>
          <w:tcPr>
            <w:tcW w:w="1180" w:type="pct"/>
            <w:hideMark/>
          </w:tcPr>
          <w:p w14:paraId="5DC2BEF8" w14:textId="7209265A"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Sequence </w:t>
            </w:r>
            <w:r w:rsidR="00DD022D">
              <w:rPr>
                <w:rFonts w:eastAsia="MS Mincho"/>
                <w:b/>
                <w:szCs w:val="24"/>
              </w:rPr>
              <w:t>f</w:t>
            </w:r>
            <w:r w:rsidRPr="002A6EED">
              <w:rPr>
                <w:rFonts w:eastAsia="MS Mincho"/>
                <w:b/>
                <w:szCs w:val="24"/>
              </w:rPr>
              <w:t>low</w:t>
            </w:r>
            <w:r w:rsidRPr="002A6EED">
              <w:rPr>
                <w:rFonts w:eastAsia="MS Mincho"/>
                <w:b/>
                <w:szCs w:val="24"/>
              </w:rPr>
              <w:br/>
              <w:t>(</w:t>
            </w:r>
            <w:r w:rsidR="00DD022D">
              <w:rPr>
                <w:rFonts w:eastAsia="MS Mincho"/>
                <w:b/>
                <w:szCs w:val="24"/>
              </w:rPr>
              <w:t>n</w:t>
            </w:r>
            <w:r w:rsidRPr="002A6EED">
              <w:rPr>
                <w:rFonts w:eastAsia="MS Mincho"/>
                <w:b/>
                <w:szCs w:val="24"/>
              </w:rPr>
              <w:t>ormal or</w:t>
            </w:r>
            <w:r w:rsidRPr="002A6EED">
              <w:rPr>
                <w:rFonts w:eastAsia="MS Mincho"/>
                <w:b/>
                <w:szCs w:val="24"/>
              </w:rPr>
              <w:br/>
            </w:r>
            <w:r w:rsidR="00DD022D">
              <w:rPr>
                <w:rFonts w:eastAsia="MS Mincho"/>
                <w:b/>
                <w:szCs w:val="24"/>
              </w:rPr>
              <w:t>u</w:t>
            </w:r>
            <w:r w:rsidRPr="002A6EED">
              <w:rPr>
                <w:rFonts w:eastAsia="MS Mincho"/>
                <w:b/>
                <w:szCs w:val="24"/>
              </w:rPr>
              <w:t>ncontrolled)</w:t>
            </w:r>
          </w:p>
        </w:tc>
        <w:tc>
          <w:tcPr>
            <w:tcW w:w="3820" w:type="pct"/>
            <w:hideMark/>
          </w:tcPr>
          <w:p w14:paraId="13251673" w14:textId="0ED44741"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 sequence flow is used to show the order that activities will be performed in a</w:t>
            </w:r>
            <w:r w:rsidRPr="002A6EED">
              <w:rPr>
                <w:rFonts w:eastAsia="MS Mincho"/>
                <w:szCs w:val="24"/>
              </w:rPr>
              <w:br/>
              <w:t>process.</w:t>
            </w:r>
          </w:p>
        </w:tc>
      </w:tr>
      <w:tr w:rsidR="00663E67" w:rsidRPr="002A6EED" w14:paraId="18DD1272" w14:textId="77777777" w:rsidTr="003258DC">
        <w:trPr>
          <w:cantSplit/>
        </w:trPr>
        <w:tc>
          <w:tcPr>
            <w:tcW w:w="1180" w:type="pct"/>
            <w:hideMark/>
          </w:tcPr>
          <w:p w14:paraId="3A7EE045" w14:textId="64114B45"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Message </w:t>
            </w:r>
            <w:r w:rsidR="00DD022D">
              <w:rPr>
                <w:rFonts w:eastAsia="MS Mincho"/>
                <w:b/>
                <w:szCs w:val="24"/>
              </w:rPr>
              <w:t>f</w:t>
            </w:r>
            <w:r w:rsidRPr="002A6EED">
              <w:rPr>
                <w:rFonts w:eastAsia="MS Mincho"/>
                <w:b/>
                <w:szCs w:val="24"/>
              </w:rPr>
              <w:t>low</w:t>
            </w:r>
          </w:p>
        </w:tc>
        <w:tc>
          <w:tcPr>
            <w:tcW w:w="3820" w:type="pct"/>
            <w:hideMark/>
          </w:tcPr>
          <w:p w14:paraId="306E7722" w14:textId="440575E9"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 message flow is used to show the flow of messages between two participants that are prepared to send and receive them. A message flow connect</w:t>
            </w:r>
            <w:r w:rsidR="00EE24E6">
              <w:rPr>
                <w:rFonts w:eastAsia="MS Mincho"/>
                <w:szCs w:val="24"/>
              </w:rPr>
              <w:t>s</w:t>
            </w:r>
            <w:r w:rsidRPr="002A6EED">
              <w:rPr>
                <w:rFonts w:eastAsia="MS Mincho"/>
                <w:szCs w:val="24"/>
              </w:rPr>
              <w:t xml:space="preserve"> two separate pools. They connect either to the pool boundary or to flow objects within the pool boundary. They </w:t>
            </w:r>
            <w:r w:rsidR="007A697C">
              <w:rPr>
                <w:rFonts w:eastAsia="MS Mincho"/>
                <w:szCs w:val="24"/>
              </w:rPr>
              <w:t>must</w:t>
            </w:r>
            <w:r w:rsidRPr="002A6EED">
              <w:rPr>
                <w:rFonts w:eastAsia="MS Mincho"/>
                <w:szCs w:val="24"/>
              </w:rPr>
              <w:t xml:space="preserve"> not connect two objects within the same pool.</w:t>
            </w:r>
          </w:p>
        </w:tc>
      </w:tr>
      <w:tr w:rsidR="00663E67" w:rsidRPr="002A6EED" w14:paraId="0FC48D2C" w14:textId="77777777" w:rsidTr="003258DC">
        <w:trPr>
          <w:cantSplit/>
        </w:trPr>
        <w:tc>
          <w:tcPr>
            <w:tcW w:w="1180" w:type="pct"/>
            <w:hideMark/>
          </w:tcPr>
          <w:p w14:paraId="741950A4" w14:textId="7D7A59CB"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Association</w:t>
            </w:r>
          </w:p>
        </w:tc>
        <w:tc>
          <w:tcPr>
            <w:tcW w:w="3820" w:type="pct"/>
            <w:hideMark/>
          </w:tcPr>
          <w:p w14:paraId="0A378A62" w14:textId="477B306E"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An association is used to associate information and artefacts with flow objects. Text and graphical non-flow objects may be associated with the flow objects and flow.</w:t>
            </w:r>
          </w:p>
        </w:tc>
      </w:tr>
      <w:tr w:rsidR="00663E67" w:rsidRPr="002A6EED" w14:paraId="30A94AE5" w14:textId="77777777" w:rsidTr="003258DC">
        <w:trPr>
          <w:cantSplit/>
        </w:trPr>
        <w:tc>
          <w:tcPr>
            <w:tcW w:w="1180" w:type="pct"/>
            <w:hideMark/>
          </w:tcPr>
          <w:p w14:paraId="026893F9" w14:textId="06818A95"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Data </w:t>
            </w:r>
            <w:r w:rsidR="00DD022D">
              <w:rPr>
                <w:rFonts w:eastAsia="MS Mincho"/>
                <w:b/>
                <w:szCs w:val="24"/>
              </w:rPr>
              <w:t>a</w:t>
            </w:r>
            <w:r w:rsidRPr="002A6EED">
              <w:rPr>
                <w:rFonts w:eastAsia="MS Mincho"/>
                <w:b/>
                <w:szCs w:val="24"/>
              </w:rPr>
              <w:t>ssociation</w:t>
            </w:r>
          </w:p>
        </w:tc>
        <w:tc>
          <w:tcPr>
            <w:tcW w:w="3820" w:type="pct"/>
            <w:hideMark/>
          </w:tcPr>
          <w:p w14:paraId="010179C6" w14:textId="4C837FFF"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 data association is used to move data between data objects, properties, and inputs and outputs of activities and processes. Data associations may be visually</w:t>
            </w:r>
            <w:r w:rsidR="007A697C">
              <w:rPr>
                <w:rFonts w:eastAsia="MS Mincho"/>
                <w:szCs w:val="24"/>
              </w:rPr>
              <w:t xml:space="preserve"> </w:t>
            </w:r>
            <w:r w:rsidRPr="002A6EED">
              <w:rPr>
                <w:rFonts w:eastAsia="MS Mincho"/>
                <w:szCs w:val="24"/>
              </w:rPr>
              <w:t>represented in the diagram by using the association connector style.</w:t>
            </w:r>
          </w:p>
        </w:tc>
      </w:tr>
      <w:tr w:rsidR="00663E67" w:rsidRPr="002A6EED" w14:paraId="181C2789" w14:textId="77777777" w:rsidTr="003258DC">
        <w:trPr>
          <w:cantSplit/>
        </w:trPr>
        <w:tc>
          <w:tcPr>
            <w:tcW w:w="1180" w:type="pct"/>
            <w:hideMark/>
          </w:tcPr>
          <w:p w14:paraId="69AAF2DF" w14:textId="353F5382"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lastRenderedPageBreak/>
              <w:t>Pool</w:t>
            </w:r>
          </w:p>
        </w:tc>
        <w:tc>
          <w:tcPr>
            <w:tcW w:w="3820" w:type="pct"/>
            <w:hideMark/>
          </w:tcPr>
          <w:p w14:paraId="5E345134" w14:textId="21C7E1D0"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 pool is the graphical representation of a participant in a collaboration.</w:t>
            </w:r>
            <w:r w:rsidRPr="002A6EED">
              <w:rPr>
                <w:rFonts w:eastAsia="MS Mincho"/>
                <w:szCs w:val="24"/>
              </w:rPr>
              <w:br/>
              <w:t xml:space="preserve">A pool acts as the container for the sequence flows between activities (of a contained process). The sequence flows may cross the boundaries between lanes of a pool but </w:t>
            </w:r>
            <w:r w:rsidR="005F0A2E">
              <w:rPr>
                <w:rFonts w:eastAsia="MS Mincho"/>
                <w:szCs w:val="24"/>
              </w:rPr>
              <w:t>must</w:t>
            </w:r>
            <w:r w:rsidR="00AD7F6B" w:rsidRPr="002A6EED">
              <w:rPr>
                <w:rFonts w:eastAsia="MS Mincho"/>
                <w:szCs w:val="24"/>
              </w:rPr>
              <w:t xml:space="preserve"> </w:t>
            </w:r>
            <w:r w:rsidRPr="002A6EED">
              <w:rPr>
                <w:rFonts w:eastAsia="MS Mincho"/>
                <w:szCs w:val="24"/>
              </w:rPr>
              <w:t>not cross the boundaries of a pool. That is, a process is fully contained within the pool. The interaction between pools is shown through message flows.</w:t>
            </w:r>
          </w:p>
        </w:tc>
      </w:tr>
      <w:tr w:rsidR="00663E67" w:rsidRPr="002A6EED" w14:paraId="5D73D742" w14:textId="77777777" w:rsidTr="003258DC">
        <w:trPr>
          <w:cantSplit/>
        </w:trPr>
        <w:tc>
          <w:tcPr>
            <w:tcW w:w="1180" w:type="pct"/>
            <w:hideMark/>
          </w:tcPr>
          <w:p w14:paraId="0B257EFA" w14:textId="07EE0442"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Lane</w:t>
            </w:r>
          </w:p>
        </w:tc>
        <w:tc>
          <w:tcPr>
            <w:tcW w:w="3820" w:type="pct"/>
            <w:hideMark/>
          </w:tcPr>
          <w:p w14:paraId="3884E5E2" w14:textId="3EF710CB"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A lane is a sub-partition within a process (often within a pool) and will extend the entire length of the process level, either vertically or horizontally.</w:t>
            </w:r>
            <w:r w:rsidRPr="002A6EED">
              <w:rPr>
                <w:rFonts w:eastAsia="MS Mincho"/>
                <w:szCs w:val="24"/>
              </w:rPr>
              <w:br/>
              <w:t>Lanes are often used for such things as internal roles (e.g. manager, associate), systems (e.g. an enterprise application), an internal department (e.g. shipping, finance), etc.</w:t>
            </w:r>
          </w:p>
        </w:tc>
      </w:tr>
      <w:tr w:rsidR="00663E67" w:rsidRPr="002A6EED" w14:paraId="77B62074" w14:textId="77777777" w:rsidTr="003258DC">
        <w:trPr>
          <w:cantSplit/>
        </w:trPr>
        <w:tc>
          <w:tcPr>
            <w:tcW w:w="1180" w:type="pct"/>
            <w:hideMark/>
          </w:tcPr>
          <w:p w14:paraId="4015D5BE" w14:textId="32AE3AEA"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Data </w:t>
            </w:r>
            <w:r w:rsidR="00DD022D">
              <w:rPr>
                <w:rFonts w:eastAsia="MS Mincho"/>
                <w:b/>
                <w:szCs w:val="24"/>
              </w:rPr>
              <w:t>o</w:t>
            </w:r>
            <w:r w:rsidRPr="002A6EED">
              <w:rPr>
                <w:rFonts w:eastAsia="MS Mincho"/>
                <w:b/>
                <w:szCs w:val="24"/>
              </w:rPr>
              <w:t>bject</w:t>
            </w:r>
          </w:p>
        </w:tc>
        <w:tc>
          <w:tcPr>
            <w:tcW w:w="3820" w:type="pct"/>
            <w:hideMark/>
          </w:tcPr>
          <w:p w14:paraId="20B5C0E7" w14:textId="33661332" w:rsidR="00663E67" w:rsidRPr="002A6EED" w:rsidRDefault="007A697C" w:rsidP="002A6EED">
            <w:pPr>
              <w:pStyle w:val="Tablebody"/>
              <w:autoSpaceDE w:val="0"/>
              <w:autoSpaceDN w:val="0"/>
              <w:adjustRightInd w:val="0"/>
              <w:rPr>
                <w:rFonts w:cs="Arial"/>
                <w:szCs w:val="18"/>
                <w:lang w:val="en-US"/>
              </w:rPr>
            </w:pPr>
            <w:r>
              <w:rPr>
                <w:rFonts w:eastAsia="MS Mincho"/>
                <w:szCs w:val="24"/>
              </w:rPr>
              <w:t xml:space="preserve">Data objects </w:t>
            </w:r>
            <w:r w:rsidR="00E23C4B">
              <w:rPr>
                <w:rFonts w:eastAsia="MS Mincho"/>
                <w:szCs w:val="24"/>
              </w:rPr>
              <w:t xml:space="preserve">are information </w:t>
            </w:r>
            <w:r>
              <w:rPr>
                <w:rFonts w:eastAsia="MS Mincho"/>
                <w:szCs w:val="24"/>
              </w:rPr>
              <w:t xml:space="preserve">either </w:t>
            </w:r>
            <w:r w:rsidR="00E23C4B">
              <w:rPr>
                <w:rFonts w:eastAsia="MS Mincho"/>
                <w:szCs w:val="24"/>
              </w:rPr>
              <w:t xml:space="preserve">as </w:t>
            </w:r>
            <w:r>
              <w:rPr>
                <w:rFonts w:eastAsia="MS Mincho"/>
                <w:szCs w:val="24"/>
              </w:rPr>
              <w:t xml:space="preserve">input to or output from </w:t>
            </w:r>
            <w:r w:rsidR="00663E67" w:rsidRPr="002A6EED">
              <w:rPr>
                <w:rFonts w:eastAsia="MS Mincho"/>
                <w:szCs w:val="24"/>
              </w:rPr>
              <w:t>activities</w:t>
            </w:r>
            <w:r w:rsidR="00AE3942">
              <w:rPr>
                <w:rFonts w:eastAsia="MS Mincho"/>
                <w:szCs w:val="24"/>
              </w:rPr>
              <w:t>, or both</w:t>
            </w:r>
            <w:r w:rsidR="00663E67" w:rsidRPr="002A6EED">
              <w:rPr>
                <w:rFonts w:eastAsia="MS Mincho"/>
                <w:szCs w:val="24"/>
              </w:rPr>
              <w:t>.</w:t>
            </w:r>
            <w:r w:rsidR="00E23C4B">
              <w:rPr>
                <w:rFonts w:eastAsia="MS Mincho"/>
                <w:szCs w:val="24"/>
              </w:rPr>
              <w:t xml:space="preserve"> </w:t>
            </w:r>
            <w:r w:rsidR="00663E67" w:rsidRPr="002A6EED">
              <w:rPr>
                <w:rFonts w:eastAsia="MS Mincho"/>
                <w:szCs w:val="24"/>
              </w:rPr>
              <w:t xml:space="preserve">Data object elements </w:t>
            </w:r>
            <w:r w:rsidR="00E23C4B">
              <w:rPr>
                <w:rFonts w:eastAsia="MS Mincho"/>
                <w:szCs w:val="24"/>
              </w:rPr>
              <w:t>must</w:t>
            </w:r>
            <w:r w:rsidR="00663E67" w:rsidRPr="002A6EED">
              <w:rPr>
                <w:rFonts w:eastAsia="MS Mincho"/>
                <w:szCs w:val="24"/>
              </w:rPr>
              <w:t xml:space="preserve"> be contained within process or sub-process elements.</w:t>
            </w:r>
            <w:r w:rsidR="00E23C4B">
              <w:rPr>
                <w:rFonts w:eastAsia="MS Mincho"/>
                <w:szCs w:val="24"/>
              </w:rPr>
              <w:t xml:space="preserve"> </w:t>
            </w:r>
            <w:r w:rsidR="00663E67" w:rsidRPr="002A6EED">
              <w:rPr>
                <w:rFonts w:eastAsia="MS Mincho"/>
                <w:szCs w:val="24"/>
              </w:rPr>
              <w:t xml:space="preserve">Data objects </w:t>
            </w:r>
            <w:r w:rsidR="005F0A2E">
              <w:rPr>
                <w:rFonts w:eastAsia="MS Mincho"/>
                <w:szCs w:val="24"/>
              </w:rPr>
              <w:t>must</w:t>
            </w:r>
            <w:r w:rsidR="00AD7F6B" w:rsidRPr="002A6EED">
              <w:rPr>
                <w:rFonts w:eastAsia="MS Mincho"/>
                <w:szCs w:val="24"/>
              </w:rPr>
              <w:t xml:space="preserve"> </w:t>
            </w:r>
            <w:r w:rsidR="00663E67" w:rsidRPr="002A6EED">
              <w:rPr>
                <w:rFonts w:eastAsia="MS Mincho"/>
                <w:szCs w:val="24"/>
              </w:rPr>
              <w:t>not specify states.</w:t>
            </w:r>
          </w:p>
        </w:tc>
      </w:tr>
      <w:tr w:rsidR="00663E67" w:rsidRPr="002A6EED" w14:paraId="137F5334" w14:textId="77777777" w:rsidTr="003258DC">
        <w:trPr>
          <w:cantSplit/>
        </w:trPr>
        <w:tc>
          <w:tcPr>
            <w:tcW w:w="1180" w:type="pct"/>
            <w:hideMark/>
          </w:tcPr>
          <w:p w14:paraId="2107E75F" w14:textId="62110A2E"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Group</w:t>
            </w:r>
          </w:p>
        </w:tc>
        <w:tc>
          <w:tcPr>
            <w:tcW w:w="3820" w:type="pct"/>
            <w:hideMark/>
          </w:tcPr>
          <w:p w14:paraId="4743EA46" w14:textId="688F9A05"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 xml:space="preserve">A group is not an activity or any flow object, and, therefore, </w:t>
            </w:r>
            <w:r w:rsidR="00E23C4B">
              <w:rPr>
                <w:rFonts w:eastAsia="MS Mincho"/>
                <w:szCs w:val="24"/>
              </w:rPr>
              <w:t>must</w:t>
            </w:r>
            <w:r w:rsidR="00AD7F6B" w:rsidRPr="002A6EED">
              <w:rPr>
                <w:rFonts w:eastAsia="MS Mincho"/>
                <w:szCs w:val="24"/>
              </w:rPr>
              <w:t xml:space="preserve"> </w:t>
            </w:r>
            <w:r w:rsidRPr="002A6EED">
              <w:rPr>
                <w:rFonts w:eastAsia="MS Mincho"/>
                <w:szCs w:val="24"/>
              </w:rPr>
              <w:t>not connect to</w:t>
            </w:r>
            <w:r w:rsidR="00E23C4B">
              <w:rPr>
                <w:rFonts w:eastAsia="MS Mincho"/>
                <w:szCs w:val="24"/>
              </w:rPr>
              <w:t xml:space="preserve"> </w:t>
            </w:r>
            <w:r w:rsidRPr="002A6EED">
              <w:rPr>
                <w:rFonts w:eastAsia="MS Mincho"/>
                <w:szCs w:val="24"/>
              </w:rPr>
              <w:t>sequence flows or message flows. In addition, groups are not constrained by</w:t>
            </w:r>
            <w:r w:rsidR="00E23C4B">
              <w:rPr>
                <w:rFonts w:eastAsia="MS Mincho"/>
                <w:szCs w:val="24"/>
              </w:rPr>
              <w:t xml:space="preserve"> </w:t>
            </w:r>
            <w:r w:rsidRPr="002A6EED">
              <w:rPr>
                <w:rFonts w:eastAsia="MS Mincho"/>
                <w:szCs w:val="24"/>
              </w:rPr>
              <w:t>restrictions of pools and lanes.</w:t>
            </w:r>
          </w:p>
        </w:tc>
      </w:tr>
      <w:tr w:rsidR="00663E67" w:rsidRPr="002A6EED" w14:paraId="7A218185" w14:textId="77777777" w:rsidTr="003258DC">
        <w:trPr>
          <w:cantSplit/>
        </w:trPr>
        <w:tc>
          <w:tcPr>
            <w:tcW w:w="1180" w:type="pct"/>
            <w:tcBorders>
              <w:bottom w:val="single" w:sz="12" w:space="0" w:color="auto"/>
            </w:tcBorders>
            <w:hideMark/>
          </w:tcPr>
          <w:p w14:paraId="16A7A837" w14:textId="6116F31B" w:rsidR="00663E67" w:rsidRPr="002A6EED" w:rsidRDefault="00663E67" w:rsidP="002A6EED">
            <w:pPr>
              <w:pStyle w:val="Tablebody"/>
              <w:autoSpaceDE w:val="0"/>
              <w:autoSpaceDN w:val="0"/>
              <w:adjustRightInd w:val="0"/>
              <w:jc w:val="center"/>
              <w:rPr>
                <w:rFonts w:cs="Arial"/>
                <w:b/>
                <w:szCs w:val="18"/>
                <w:lang w:val="en-US"/>
              </w:rPr>
            </w:pPr>
            <w:r w:rsidRPr="002A6EED">
              <w:rPr>
                <w:rFonts w:eastAsia="MS Mincho"/>
                <w:b/>
                <w:szCs w:val="24"/>
              </w:rPr>
              <w:t xml:space="preserve">Text </w:t>
            </w:r>
            <w:r w:rsidR="00DD022D">
              <w:rPr>
                <w:rFonts w:eastAsia="MS Mincho"/>
                <w:b/>
                <w:szCs w:val="24"/>
              </w:rPr>
              <w:t>a</w:t>
            </w:r>
            <w:r w:rsidRPr="002A6EED">
              <w:rPr>
                <w:rFonts w:eastAsia="MS Mincho"/>
                <w:b/>
                <w:szCs w:val="24"/>
              </w:rPr>
              <w:t>nnotation</w:t>
            </w:r>
          </w:p>
        </w:tc>
        <w:tc>
          <w:tcPr>
            <w:tcW w:w="3820" w:type="pct"/>
            <w:tcBorders>
              <w:bottom w:val="single" w:sz="12" w:space="0" w:color="auto"/>
            </w:tcBorders>
            <w:hideMark/>
          </w:tcPr>
          <w:p w14:paraId="38ED13E8" w14:textId="7F35A1EA" w:rsidR="00663E67" w:rsidRPr="002A6EED" w:rsidRDefault="00663E67" w:rsidP="002A6EED">
            <w:pPr>
              <w:pStyle w:val="Tablebody"/>
              <w:autoSpaceDE w:val="0"/>
              <w:autoSpaceDN w:val="0"/>
              <w:adjustRightInd w:val="0"/>
              <w:rPr>
                <w:rFonts w:cs="Arial"/>
                <w:szCs w:val="18"/>
                <w:lang w:val="en-US"/>
              </w:rPr>
            </w:pPr>
            <w:r w:rsidRPr="002A6EED">
              <w:rPr>
                <w:rFonts w:eastAsia="MS Mincho"/>
                <w:szCs w:val="24"/>
              </w:rPr>
              <w:t xml:space="preserve">Text annotations are a mechanism for a modeller to provide additional information for the reader of a BPMN diagram. The text annotation </w:t>
            </w:r>
            <w:r w:rsidR="00E23C4B">
              <w:rPr>
                <w:rFonts w:eastAsia="MS Mincho"/>
                <w:szCs w:val="24"/>
              </w:rPr>
              <w:t>element</w:t>
            </w:r>
            <w:r w:rsidRPr="002A6EED">
              <w:rPr>
                <w:rFonts w:eastAsia="MS Mincho"/>
                <w:szCs w:val="24"/>
              </w:rPr>
              <w:t xml:space="preserve"> may be connected to a specific </w:t>
            </w:r>
            <w:r w:rsidR="00E23C4B">
              <w:rPr>
                <w:rFonts w:eastAsia="MS Mincho"/>
                <w:szCs w:val="24"/>
              </w:rPr>
              <w:t>element</w:t>
            </w:r>
            <w:r w:rsidRPr="002A6EED">
              <w:rPr>
                <w:rFonts w:eastAsia="MS Mincho"/>
                <w:szCs w:val="24"/>
              </w:rPr>
              <w:t xml:space="preserve"> on the diagram with an association but does not affect the flow of the process.</w:t>
            </w:r>
          </w:p>
        </w:tc>
      </w:tr>
    </w:tbl>
    <w:bookmarkEnd w:id="73"/>
    <w:p w14:paraId="1E2A778F" w14:textId="45D652D4" w:rsidR="00663E67" w:rsidRPr="002A6EED" w:rsidRDefault="003968D5" w:rsidP="002A6EED">
      <w:pPr>
        <w:pStyle w:val="BodyText"/>
        <w:autoSpaceDE w:val="0"/>
        <w:autoSpaceDN w:val="0"/>
        <w:adjustRightInd w:val="0"/>
        <w:rPr>
          <w:rFonts w:eastAsia="MS Mincho"/>
          <w:szCs w:val="24"/>
        </w:rPr>
      </w:pPr>
      <w:r>
        <w:rPr>
          <w:rFonts w:eastAsia="MS Mincho"/>
          <w:szCs w:val="24"/>
        </w:rPr>
        <w:t xml:space="preserve">Clauses </w:t>
      </w:r>
      <w:r w:rsidR="00ED606B">
        <w:rPr>
          <w:rFonts w:eastAsia="MS Mincho"/>
          <w:szCs w:val="24"/>
        </w:rPr>
        <w:t>C2-C5</w:t>
      </w:r>
      <w:r w:rsidR="00663E67" w:rsidRPr="002A6EED">
        <w:rPr>
          <w:rFonts w:eastAsia="MS Mincho"/>
          <w:szCs w:val="24"/>
        </w:rPr>
        <w:t xml:space="preserve"> are collections of the general principles and rules from the </w:t>
      </w:r>
      <w:r w:rsidR="00663E67" w:rsidRPr="000E5E3D">
        <w:rPr>
          <w:rFonts w:eastAsia="MS Mincho"/>
          <w:iCs/>
          <w:szCs w:val="24"/>
        </w:rPr>
        <w:t xml:space="preserve">BPMN </w:t>
      </w:r>
      <w:r w:rsidRPr="000E5E3D">
        <w:rPr>
          <w:rFonts w:eastAsia="MS Mincho"/>
          <w:iCs/>
          <w:szCs w:val="24"/>
        </w:rPr>
        <w:t>specification</w:t>
      </w:r>
      <w:r w:rsidR="00663E67" w:rsidRPr="002A6EED">
        <w:rPr>
          <w:rFonts w:eastAsia="MS Mincho"/>
          <w:szCs w:val="24"/>
        </w:rPr>
        <w:t xml:space="preserve">. The </w:t>
      </w:r>
      <w:r w:rsidR="008049CD">
        <w:rPr>
          <w:rFonts w:eastAsia="MS Mincho"/>
          <w:szCs w:val="24"/>
        </w:rPr>
        <w:t>R</w:t>
      </w:r>
      <w:r w:rsidR="00663E67" w:rsidRPr="002A6EED">
        <w:rPr>
          <w:rFonts w:eastAsia="MS Mincho"/>
          <w:szCs w:val="24"/>
        </w:rPr>
        <w:t>eference</w:t>
      </w:r>
      <w:r w:rsidR="008049CD">
        <w:rPr>
          <w:rFonts w:eastAsia="MS Mincho"/>
          <w:szCs w:val="24"/>
        </w:rPr>
        <w:t xml:space="preserve"> </w:t>
      </w:r>
      <w:r w:rsidR="00474A43">
        <w:rPr>
          <w:rFonts w:eastAsia="MS Mincho"/>
          <w:szCs w:val="24"/>
        </w:rPr>
        <w:t>[24]</w:t>
      </w:r>
      <w:r w:rsidR="008049CD">
        <w:rPr>
          <w:rFonts w:eastAsia="MS Mincho"/>
          <w:szCs w:val="24"/>
        </w:rPr>
        <w:t xml:space="preserve"> can</w:t>
      </w:r>
      <w:r w:rsidR="00663E67" w:rsidRPr="002A6EED">
        <w:rPr>
          <w:rFonts w:eastAsia="MS Mincho"/>
          <w:szCs w:val="24"/>
        </w:rPr>
        <w:t xml:space="preserve"> be consulted for examples and details.</w:t>
      </w:r>
    </w:p>
    <w:p w14:paraId="129E2B2C" w14:textId="6E496755" w:rsidR="00663E67" w:rsidRPr="002A6EED" w:rsidRDefault="00663E67" w:rsidP="002A6EED">
      <w:pPr>
        <w:pStyle w:val="a2"/>
        <w:tabs>
          <w:tab w:val="left" w:pos="360"/>
        </w:tabs>
        <w:autoSpaceDE w:val="0"/>
        <w:autoSpaceDN w:val="0"/>
        <w:adjustRightInd w:val="0"/>
        <w:rPr>
          <w:rFonts w:eastAsia="MS Mincho"/>
          <w:szCs w:val="24"/>
        </w:rPr>
      </w:pPr>
      <w:bookmarkStart w:id="76" w:name="_Toc199927334"/>
      <w:r w:rsidRPr="002A6EED">
        <w:rPr>
          <w:rFonts w:eastAsia="MS Mincho"/>
          <w:szCs w:val="24"/>
        </w:rPr>
        <w:t>Specification of flows</w:t>
      </w:r>
      <w:bookmarkEnd w:id="76"/>
    </w:p>
    <w:p w14:paraId="58EAF9E5" w14:textId="69B20A2B"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In a process map, all of the diagrams and sub-diagrams created for describing the process </w:t>
      </w:r>
      <w:r w:rsidR="00F44968">
        <w:rPr>
          <w:rFonts w:eastAsia="MS Mincho"/>
          <w:szCs w:val="24"/>
        </w:rPr>
        <w:t>are</w:t>
      </w:r>
      <w:r w:rsidRPr="002A6EED">
        <w:rPr>
          <w:rFonts w:eastAsia="MS Mincho"/>
          <w:szCs w:val="24"/>
        </w:rPr>
        <w:t xml:space="preserve"> included. All processes within the process map have a unique identity and name.</w:t>
      </w:r>
    </w:p>
    <w:p w14:paraId="4981A7E6" w14:textId="3E6829FA"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Each process within the process map is described in such detail as required. The aim is to describe the purpose of the process to a reader. The following are the rules specified in the BPMN specification associated with flows.</w:t>
      </w:r>
    </w:p>
    <w:p w14:paraId="0E12F701" w14:textId="670B6141" w:rsidR="00663E67" w:rsidRPr="002A6EED" w:rsidRDefault="00DD022D" w:rsidP="00CF396C">
      <w:pPr>
        <w:pStyle w:val="ListContinue1"/>
      </w:pPr>
      <w:r w:rsidRPr="002A6EED">
        <w:t>—</w:t>
      </w:r>
      <w:r w:rsidRPr="002A6EED">
        <w:tab/>
      </w:r>
      <w:r w:rsidR="00E23C4B" w:rsidRPr="00B759C6">
        <w:t>Flow</w:t>
      </w:r>
      <w:r w:rsidR="00E23C4B">
        <w:t>s</w:t>
      </w:r>
    </w:p>
    <w:p w14:paraId="089A89AE" w14:textId="2C79D349" w:rsidR="00663E67" w:rsidRPr="00904CA1" w:rsidRDefault="00663E67" w:rsidP="00904CA1">
      <w:pPr>
        <w:pStyle w:val="ListContinue2"/>
        <w:rPr>
          <w:rFonts w:eastAsia="MS Mincho"/>
        </w:rPr>
      </w:pPr>
      <w:r w:rsidRPr="00904CA1">
        <w:rPr>
          <w:rFonts w:eastAsia="MS Mincho"/>
        </w:rPr>
        <w:t>—</w:t>
      </w:r>
      <w:r w:rsidRPr="00904CA1">
        <w:rPr>
          <w:rFonts w:eastAsia="MS Mincho"/>
        </w:rPr>
        <w:tab/>
      </w:r>
      <w:r w:rsidR="00DF6EBA">
        <w:rPr>
          <w:rFonts w:eastAsia="MS Mincho"/>
        </w:rPr>
        <w:t>The arrow show</w:t>
      </w:r>
      <w:r w:rsidR="00F44968">
        <w:rPr>
          <w:rFonts w:eastAsia="MS Mincho"/>
        </w:rPr>
        <w:t>s</w:t>
      </w:r>
      <w:r w:rsidR="00DF6EBA">
        <w:rPr>
          <w:rFonts w:eastAsia="MS Mincho"/>
        </w:rPr>
        <w:t xml:space="preserve"> the</w:t>
      </w:r>
      <w:r w:rsidRPr="00904CA1">
        <w:rPr>
          <w:rFonts w:eastAsia="MS Mincho"/>
        </w:rPr>
        <w:t xml:space="preserve"> direction of </w:t>
      </w:r>
      <w:r w:rsidR="00E23C4B">
        <w:rPr>
          <w:rFonts w:eastAsia="MS Mincho"/>
        </w:rPr>
        <w:t>the</w:t>
      </w:r>
      <w:r w:rsidRPr="00904CA1">
        <w:rPr>
          <w:rFonts w:eastAsia="MS Mincho"/>
        </w:rPr>
        <w:t xml:space="preserve"> flow, either left to right or top to bottom.</w:t>
      </w:r>
    </w:p>
    <w:p w14:paraId="2BA0810C" w14:textId="13B21D12" w:rsidR="00663E67" w:rsidRPr="00904CA1" w:rsidRDefault="00663E67" w:rsidP="00904CA1">
      <w:pPr>
        <w:pStyle w:val="ListContinue2"/>
        <w:rPr>
          <w:rFonts w:eastAsia="MS Mincho"/>
        </w:rPr>
      </w:pPr>
      <w:r w:rsidRPr="00904CA1">
        <w:rPr>
          <w:rFonts w:eastAsia="MS Mincho"/>
        </w:rPr>
        <w:t>—</w:t>
      </w:r>
      <w:r w:rsidRPr="00904CA1">
        <w:rPr>
          <w:rFonts w:eastAsia="MS Mincho"/>
        </w:rPr>
        <w:tab/>
        <w:t xml:space="preserve">The </w:t>
      </w:r>
      <w:r w:rsidR="00E23C4B">
        <w:rPr>
          <w:rFonts w:eastAsia="MS Mincho"/>
        </w:rPr>
        <w:t>sequence</w:t>
      </w:r>
      <w:r w:rsidRPr="00904CA1">
        <w:rPr>
          <w:rFonts w:eastAsia="MS Mincho"/>
        </w:rPr>
        <w:t xml:space="preserve"> flow is contained within the pool and </w:t>
      </w:r>
      <w:r w:rsidR="00E23C4B">
        <w:rPr>
          <w:rFonts w:eastAsia="MS Mincho"/>
        </w:rPr>
        <w:t>must</w:t>
      </w:r>
      <w:r w:rsidR="00AD7F6B" w:rsidRPr="00904CA1">
        <w:rPr>
          <w:rFonts w:eastAsia="MS Mincho"/>
        </w:rPr>
        <w:t xml:space="preserve"> </w:t>
      </w:r>
      <w:r w:rsidRPr="00904CA1">
        <w:rPr>
          <w:rFonts w:eastAsia="MS Mincho"/>
        </w:rPr>
        <w:t>not cross the boundaries of the pool.</w:t>
      </w:r>
    </w:p>
    <w:p w14:paraId="478382F9"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The interaction between pools is shown through message flows.</w:t>
      </w:r>
    </w:p>
    <w:p w14:paraId="1B446D97" w14:textId="24D74503" w:rsidR="00663E67" w:rsidRPr="00904CA1" w:rsidRDefault="00663E67" w:rsidP="00904CA1">
      <w:pPr>
        <w:pStyle w:val="ListContinue2"/>
        <w:rPr>
          <w:rFonts w:eastAsia="MS Mincho"/>
        </w:rPr>
      </w:pPr>
      <w:r w:rsidRPr="00904CA1">
        <w:rPr>
          <w:rFonts w:eastAsia="MS Mincho"/>
        </w:rPr>
        <w:t>—</w:t>
      </w:r>
      <w:r w:rsidRPr="00904CA1">
        <w:rPr>
          <w:rFonts w:eastAsia="MS Mincho"/>
        </w:rPr>
        <w:tab/>
        <w:t xml:space="preserve">If a sub-process has been expanded within a diagram, the objects within the sub-process </w:t>
      </w:r>
      <w:r w:rsidR="00DD6F6F" w:rsidRPr="00A708BB">
        <w:rPr>
          <w:rFonts w:eastAsia="MS Mincho"/>
        </w:rPr>
        <w:t>must</w:t>
      </w:r>
      <w:r w:rsidR="00AD7F6B" w:rsidRPr="00A708BB">
        <w:rPr>
          <w:rFonts w:eastAsia="MS Mincho"/>
        </w:rPr>
        <w:t xml:space="preserve"> </w:t>
      </w:r>
      <w:r w:rsidR="00A708BB">
        <w:rPr>
          <w:rFonts w:eastAsia="MS Mincho"/>
        </w:rPr>
        <w:t>only</w:t>
      </w:r>
      <w:r w:rsidRPr="00904CA1">
        <w:rPr>
          <w:rFonts w:eastAsia="MS Mincho"/>
        </w:rPr>
        <w:t xml:space="preserve"> connect to </w:t>
      </w:r>
      <w:r w:rsidR="00A708BB">
        <w:rPr>
          <w:rFonts w:eastAsia="MS Mincho"/>
        </w:rPr>
        <w:t xml:space="preserve">other </w:t>
      </w:r>
      <w:r w:rsidRPr="00904CA1">
        <w:rPr>
          <w:rFonts w:eastAsia="MS Mincho"/>
        </w:rPr>
        <w:t xml:space="preserve">objects </w:t>
      </w:r>
      <w:r w:rsidR="00A708BB">
        <w:rPr>
          <w:rFonts w:eastAsia="MS Mincho"/>
        </w:rPr>
        <w:t>inside</w:t>
      </w:r>
      <w:r w:rsidRPr="00904CA1">
        <w:rPr>
          <w:rFonts w:eastAsia="MS Mincho"/>
        </w:rPr>
        <w:t xml:space="preserve"> the sub-process.</w:t>
      </w:r>
    </w:p>
    <w:p w14:paraId="2B2CF93F" w14:textId="6226674A" w:rsidR="00663E67" w:rsidRPr="002A6EED" w:rsidRDefault="00DD022D" w:rsidP="00CF396C">
      <w:pPr>
        <w:pStyle w:val="ListContinue1"/>
      </w:pPr>
      <w:r w:rsidRPr="002A6EED">
        <w:t>—</w:t>
      </w:r>
      <w:r w:rsidRPr="002A6EED">
        <w:tab/>
      </w:r>
      <w:r w:rsidR="00663E67" w:rsidRPr="00B759C6">
        <w:t>Sequence flow connections</w:t>
      </w:r>
    </w:p>
    <w:p w14:paraId="7762B2FC"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A connecting object that shows the order in which activities are performed in a process and is represented with a solid graphical line.</w:t>
      </w:r>
    </w:p>
    <w:p w14:paraId="20796A3B"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Each flow has only one source and only one target.</w:t>
      </w:r>
    </w:p>
    <w:p w14:paraId="6CED167F" w14:textId="7A379BDC" w:rsidR="00663E67" w:rsidRPr="00904CA1" w:rsidRDefault="00663E67" w:rsidP="00904CA1">
      <w:pPr>
        <w:pStyle w:val="ListContinue2"/>
        <w:rPr>
          <w:rFonts w:eastAsia="MS Mincho"/>
        </w:rPr>
      </w:pPr>
      <w:r w:rsidRPr="00904CA1">
        <w:rPr>
          <w:rFonts w:eastAsia="MS Mincho"/>
        </w:rPr>
        <w:t>—</w:t>
      </w:r>
      <w:r w:rsidRPr="00904CA1">
        <w:rPr>
          <w:rFonts w:eastAsia="MS Mincho"/>
        </w:rPr>
        <w:tab/>
        <w:t xml:space="preserve">A sequence flow may cross the boundaries between lanes of a pool but </w:t>
      </w:r>
      <w:r w:rsidR="00DD6F6F">
        <w:rPr>
          <w:rFonts w:eastAsia="MS Mincho"/>
        </w:rPr>
        <w:t>must</w:t>
      </w:r>
      <w:r w:rsidR="00AD7F6B" w:rsidRPr="00904CA1">
        <w:rPr>
          <w:rFonts w:eastAsia="MS Mincho"/>
        </w:rPr>
        <w:t xml:space="preserve"> </w:t>
      </w:r>
      <w:r w:rsidR="00A708BB">
        <w:rPr>
          <w:rFonts w:eastAsia="MS Mincho"/>
        </w:rPr>
        <w:t>remain within</w:t>
      </w:r>
      <w:r w:rsidRPr="00904CA1">
        <w:rPr>
          <w:rFonts w:eastAsia="MS Mincho"/>
        </w:rPr>
        <w:t xml:space="preserve"> the boundaries of a pool.</w:t>
      </w:r>
    </w:p>
    <w:p w14:paraId="5E8507C3" w14:textId="737621EC" w:rsidR="00663E67" w:rsidRPr="00904CA1" w:rsidRDefault="00663E67" w:rsidP="00904CA1">
      <w:pPr>
        <w:pStyle w:val="ListContinue2"/>
        <w:rPr>
          <w:rFonts w:eastAsia="MS Mincho"/>
        </w:rPr>
      </w:pPr>
      <w:r w:rsidRPr="00904CA1">
        <w:rPr>
          <w:rFonts w:eastAsia="MS Mincho"/>
        </w:rPr>
        <w:lastRenderedPageBreak/>
        <w:t>—</w:t>
      </w:r>
      <w:r w:rsidRPr="00904CA1">
        <w:rPr>
          <w:rFonts w:eastAsia="MS Mincho"/>
        </w:rPr>
        <w:tab/>
        <w:t>Only activities, gateways, and events may be the source and the target.</w:t>
      </w:r>
    </w:p>
    <w:p w14:paraId="3087A6F9" w14:textId="75407185" w:rsidR="00663E67" w:rsidRPr="002A6EED" w:rsidRDefault="00DD022D" w:rsidP="00CF396C">
      <w:pPr>
        <w:pStyle w:val="ListContinue1"/>
      </w:pPr>
      <w:r w:rsidRPr="002A6EED">
        <w:t>—</w:t>
      </w:r>
      <w:r w:rsidRPr="002A6EED">
        <w:tab/>
      </w:r>
      <w:r w:rsidR="00663E67" w:rsidRPr="00B759C6">
        <w:t xml:space="preserve">Message </w:t>
      </w:r>
      <w:r w:rsidRPr="00B759C6">
        <w:t>f</w:t>
      </w:r>
      <w:r w:rsidR="00663E67" w:rsidRPr="00B759C6">
        <w:t xml:space="preserve">low </w:t>
      </w:r>
      <w:r w:rsidRPr="00B759C6">
        <w:t>c</w:t>
      </w:r>
      <w:r w:rsidR="00663E67" w:rsidRPr="00B759C6">
        <w:t>onnection</w:t>
      </w:r>
    </w:p>
    <w:p w14:paraId="5F1D5DD8" w14:textId="0DD222FB" w:rsidR="00663E67" w:rsidRPr="00904CA1" w:rsidRDefault="00663E67" w:rsidP="00904CA1">
      <w:pPr>
        <w:pStyle w:val="ListContinue2"/>
        <w:rPr>
          <w:rFonts w:eastAsia="MS Mincho"/>
        </w:rPr>
      </w:pPr>
      <w:r w:rsidRPr="00904CA1">
        <w:rPr>
          <w:rFonts w:eastAsia="MS Mincho"/>
        </w:rPr>
        <w:t>—</w:t>
      </w:r>
      <w:r w:rsidRPr="00904CA1">
        <w:rPr>
          <w:rFonts w:eastAsia="MS Mincho"/>
        </w:rPr>
        <w:tab/>
        <w:t xml:space="preserve">A message flow </w:t>
      </w:r>
      <w:r w:rsidR="00AF55D8">
        <w:rPr>
          <w:rFonts w:eastAsia="MS Mincho"/>
        </w:rPr>
        <w:t>is used to</w:t>
      </w:r>
      <w:r w:rsidRPr="00904CA1">
        <w:rPr>
          <w:rFonts w:eastAsia="MS Mincho"/>
        </w:rPr>
        <w:t xml:space="preserve"> connect two separate pools. They connect either to the pool boundary or to flow objects within the pool boundary.</w:t>
      </w:r>
    </w:p>
    <w:p w14:paraId="62255D82"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The interaction between pools is shown through message flows.</w:t>
      </w:r>
    </w:p>
    <w:p w14:paraId="0791105D" w14:textId="0A93DC62" w:rsidR="00C57BCA" w:rsidRPr="00904CA1" w:rsidRDefault="00C57BCA" w:rsidP="00C57BCA">
      <w:pPr>
        <w:pStyle w:val="ListContinue2"/>
        <w:rPr>
          <w:rFonts w:eastAsia="MS Mincho"/>
        </w:rPr>
      </w:pPr>
      <w:r w:rsidRPr="00904CA1">
        <w:rPr>
          <w:rFonts w:eastAsia="MS Mincho"/>
        </w:rPr>
        <w:t>—</w:t>
      </w:r>
      <w:r w:rsidRPr="00904CA1">
        <w:rPr>
          <w:rFonts w:eastAsia="MS Mincho"/>
        </w:rPr>
        <w:tab/>
        <w:t xml:space="preserve">Message flows </w:t>
      </w:r>
      <w:r>
        <w:rPr>
          <w:rFonts w:eastAsia="MS Mincho"/>
        </w:rPr>
        <w:t>must</w:t>
      </w:r>
      <w:r w:rsidRPr="00904CA1">
        <w:rPr>
          <w:rFonts w:eastAsia="MS Mincho"/>
        </w:rPr>
        <w:t xml:space="preserve"> </w:t>
      </w:r>
      <w:r w:rsidR="00A708BB">
        <w:rPr>
          <w:rFonts w:eastAsia="MS Mincho"/>
        </w:rPr>
        <w:t>only</w:t>
      </w:r>
      <w:r w:rsidRPr="00904CA1">
        <w:rPr>
          <w:rFonts w:eastAsia="MS Mincho"/>
        </w:rPr>
        <w:t xml:space="preserve"> connect to objects that are </w:t>
      </w:r>
      <w:r w:rsidR="00A708BB">
        <w:rPr>
          <w:rFonts w:eastAsia="MS Mincho"/>
        </w:rPr>
        <w:t>outside</w:t>
      </w:r>
      <w:r w:rsidRPr="00904CA1">
        <w:rPr>
          <w:rFonts w:eastAsia="MS Mincho"/>
        </w:rPr>
        <w:t xml:space="preserve"> the same pool.</w:t>
      </w:r>
    </w:p>
    <w:p w14:paraId="4E811F90" w14:textId="46248F61" w:rsidR="00663E67" w:rsidRPr="00904CA1" w:rsidRDefault="00663E67" w:rsidP="00904CA1">
      <w:pPr>
        <w:pStyle w:val="ListContinue2"/>
        <w:rPr>
          <w:rFonts w:eastAsia="MS Mincho"/>
        </w:rPr>
      </w:pPr>
      <w:r w:rsidRPr="00904CA1">
        <w:rPr>
          <w:rFonts w:eastAsia="MS Mincho"/>
        </w:rPr>
        <w:t>—</w:t>
      </w:r>
      <w:r w:rsidRPr="00904CA1">
        <w:rPr>
          <w:rFonts w:eastAsia="MS Mincho"/>
        </w:rPr>
        <w:tab/>
        <w:t>Only pools</w:t>
      </w:r>
      <w:r w:rsidR="00A708BB">
        <w:rPr>
          <w:rFonts w:eastAsia="MS Mincho"/>
        </w:rPr>
        <w:t xml:space="preserve"> (</w:t>
      </w:r>
      <w:r w:rsidRPr="00904CA1">
        <w:rPr>
          <w:rFonts w:eastAsia="MS Mincho"/>
        </w:rPr>
        <w:t>participants</w:t>
      </w:r>
      <w:r w:rsidR="00A708BB">
        <w:rPr>
          <w:rFonts w:eastAsia="MS Mincho"/>
        </w:rPr>
        <w:t>)</w:t>
      </w:r>
      <w:r w:rsidRPr="00904CA1">
        <w:rPr>
          <w:rFonts w:eastAsia="MS Mincho"/>
        </w:rPr>
        <w:t>, activities, and events may be the source or target of a message flow.</w:t>
      </w:r>
    </w:p>
    <w:p w14:paraId="4AA4C143" w14:textId="4891E17E" w:rsidR="00663E67" w:rsidRPr="002A6EED" w:rsidRDefault="00DD022D" w:rsidP="00CF396C">
      <w:pPr>
        <w:pStyle w:val="ListContinue1"/>
      </w:pPr>
      <w:r w:rsidRPr="002A6EED">
        <w:t>—</w:t>
      </w:r>
      <w:r w:rsidRPr="002A6EED">
        <w:tab/>
      </w:r>
      <w:r w:rsidR="00663E67" w:rsidRPr="00B759C6">
        <w:t>Association and data association</w:t>
      </w:r>
    </w:p>
    <w:p w14:paraId="2D96FB09"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Text and graphical non-flow objects may be associated with the flow objects and flow.</w:t>
      </w:r>
    </w:p>
    <w:p w14:paraId="14295DFE"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An association is used to connect user-defined text (an annotation) with a flow object.</w:t>
      </w:r>
    </w:p>
    <w:p w14:paraId="120784F6"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A data association uses the same notation as a directed association.</w:t>
      </w:r>
    </w:p>
    <w:p w14:paraId="458480DF"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Data associations are used to move data between data objects, properties, and inputs and outputs of activities, processes.</w:t>
      </w:r>
    </w:p>
    <w:p w14:paraId="0750CB00"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Data objects may be directly associated with a sequence flow connector.</w:t>
      </w:r>
    </w:p>
    <w:p w14:paraId="41886643" w14:textId="77777777" w:rsidR="00663E67" w:rsidRPr="00904CA1" w:rsidRDefault="00663E67" w:rsidP="00904CA1">
      <w:pPr>
        <w:pStyle w:val="ListContinue2"/>
        <w:rPr>
          <w:rFonts w:eastAsia="MS Mincho"/>
        </w:rPr>
      </w:pPr>
      <w:r w:rsidRPr="00904CA1">
        <w:rPr>
          <w:rFonts w:eastAsia="MS Mincho"/>
        </w:rPr>
        <w:t>—</w:t>
      </w:r>
      <w:r w:rsidRPr="00904CA1">
        <w:rPr>
          <w:rFonts w:eastAsia="MS Mincho"/>
        </w:rPr>
        <w:tab/>
        <w:t>Activities define two sets of data associations, while events define only one.</w:t>
      </w:r>
    </w:p>
    <w:p w14:paraId="28C7F913" w14:textId="77777777" w:rsidR="00663E67" w:rsidRPr="002A6EED" w:rsidRDefault="00663E67" w:rsidP="002A6EED">
      <w:pPr>
        <w:pStyle w:val="a2"/>
        <w:tabs>
          <w:tab w:val="left" w:pos="360"/>
        </w:tabs>
        <w:autoSpaceDE w:val="0"/>
        <w:autoSpaceDN w:val="0"/>
        <w:adjustRightInd w:val="0"/>
        <w:rPr>
          <w:rFonts w:eastAsia="MS Mincho"/>
          <w:szCs w:val="24"/>
        </w:rPr>
      </w:pPr>
      <w:bookmarkStart w:id="77" w:name="_Toc199927335"/>
      <w:r w:rsidRPr="002A6EED">
        <w:rPr>
          <w:rFonts w:eastAsia="MS Mincho"/>
          <w:szCs w:val="24"/>
        </w:rPr>
        <w:t>Specification of events</w:t>
      </w:r>
      <w:bookmarkEnd w:id="77"/>
    </w:p>
    <w:p w14:paraId="1AAB147D"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An event indicates the state of an activity. The three basic events are start, intermediate and end events.</w:t>
      </w:r>
    </w:p>
    <w:p w14:paraId="303DB6EF" w14:textId="257EB8C5" w:rsidR="00663E67" w:rsidRPr="0034018F" w:rsidRDefault="00663E67" w:rsidP="002A6EED">
      <w:pPr>
        <w:pStyle w:val="BodyText"/>
        <w:autoSpaceDE w:val="0"/>
        <w:autoSpaceDN w:val="0"/>
        <w:adjustRightInd w:val="0"/>
        <w:rPr>
          <w:rFonts w:eastAsia="MS Mincho"/>
          <w:szCs w:val="24"/>
        </w:rPr>
      </w:pPr>
      <w:r w:rsidRPr="0043255F">
        <w:rPr>
          <w:rFonts w:eastAsia="MS Mincho"/>
          <w:szCs w:val="24"/>
        </w:rPr>
        <w:t>Start and end events</w:t>
      </w:r>
      <w:r w:rsidR="00CF396C" w:rsidRPr="0043255F">
        <w:rPr>
          <w:rFonts w:eastAsia="MS Mincho"/>
          <w:szCs w:val="24"/>
        </w:rPr>
        <w:t xml:space="preserve"> are as follows</w:t>
      </w:r>
      <w:r w:rsidR="00CF396C">
        <w:rPr>
          <w:rFonts w:eastAsia="MS Mincho"/>
          <w:szCs w:val="24"/>
        </w:rPr>
        <w:t>.</w:t>
      </w:r>
    </w:p>
    <w:p w14:paraId="4A9FB927"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A process is instantiated when one of its start events occurs.</w:t>
      </w:r>
    </w:p>
    <w:p w14:paraId="6C8EEE33" w14:textId="6EEFBB06"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For a process instance to become completed, all tokens in that instance shall reach an end node, i.e. a node without outgoing sequence flows. If a token reaches a</w:t>
      </w:r>
      <w:r w:rsidR="00080450">
        <w:rPr>
          <w:rFonts w:eastAsia="MS Mincho"/>
          <w:szCs w:val="24"/>
        </w:rPr>
        <w:t>n</w:t>
      </w:r>
      <w:r w:rsidRPr="002A6EED">
        <w:rPr>
          <w:rFonts w:eastAsia="MS Mincho"/>
          <w:szCs w:val="24"/>
        </w:rPr>
        <w:t xml:space="preserve"> end event, the entire process is abnormally terminated.</w:t>
      </w:r>
    </w:p>
    <w:p w14:paraId="4254FCFC"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The use of start and end events is independent for each level of the diagram.</w:t>
      </w:r>
    </w:p>
    <w:p w14:paraId="517A1D19" w14:textId="6E29FB28"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If there is a start event, then there </w:t>
      </w:r>
      <w:r w:rsidR="00AF55D8">
        <w:rPr>
          <w:rFonts w:eastAsia="MS Mincho"/>
          <w:szCs w:val="24"/>
        </w:rPr>
        <w:t>must</w:t>
      </w:r>
      <w:r w:rsidRPr="002A6EED">
        <w:rPr>
          <w:rFonts w:eastAsia="MS Mincho"/>
          <w:szCs w:val="24"/>
        </w:rPr>
        <w:t xml:space="preserve"> be at least one end event. </w:t>
      </w:r>
      <w:r w:rsidR="000B6F26">
        <w:rPr>
          <w:rFonts w:eastAsia="MS Mincho"/>
          <w:szCs w:val="24"/>
        </w:rPr>
        <w:t>I</w:t>
      </w:r>
      <w:r w:rsidRPr="002A6EED">
        <w:rPr>
          <w:rFonts w:eastAsia="MS Mincho"/>
          <w:szCs w:val="24"/>
        </w:rPr>
        <w:t xml:space="preserve">f there is an end event, then there </w:t>
      </w:r>
      <w:r w:rsidR="00AF55D8">
        <w:rPr>
          <w:rFonts w:eastAsia="MS Mincho"/>
          <w:szCs w:val="24"/>
        </w:rPr>
        <w:t>must</w:t>
      </w:r>
      <w:r w:rsidRPr="002A6EED">
        <w:rPr>
          <w:rFonts w:eastAsia="MS Mincho"/>
          <w:szCs w:val="24"/>
        </w:rPr>
        <w:t xml:space="preserve"> be at least one start event.</w:t>
      </w:r>
    </w:p>
    <w:p w14:paraId="54BB21D8" w14:textId="391AC568"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If a </w:t>
      </w:r>
      <w:r w:rsidR="00C93B33">
        <w:rPr>
          <w:rFonts w:eastAsia="MS Mincho"/>
          <w:szCs w:val="24"/>
        </w:rPr>
        <w:t xml:space="preserve">process requires a trigger message to start, then an explicit </w:t>
      </w:r>
      <w:r w:rsidRPr="002A6EED">
        <w:rPr>
          <w:rFonts w:eastAsia="MS Mincho"/>
          <w:szCs w:val="24"/>
        </w:rPr>
        <w:t xml:space="preserve">start event </w:t>
      </w:r>
      <w:r w:rsidR="00607E7D">
        <w:rPr>
          <w:rFonts w:eastAsia="MS Mincho"/>
          <w:szCs w:val="24"/>
        </w:rPr>
        <w:t xml:space="preserve">with a message symbol </w:t>
      </w:r>
      <w:r w:rsidR="00C93B33">
        <w:rPr>
          <w:rFonts w:eastAsia="MS Mincho"/>
          <w:szCs w:val="24"/>
        </w:rPr>
        <w:t>must be</w:t>
      </w:r>
      <w:r w:rsidRPr="002A6EED">
        <w:rPr>
          <w:rFonts w:eastAsia="MS Mincho"/>
          <w:szCs w:val="24"/>
        </w:rPr>
        <w:t xml:space="preserve"> used.</w:t>
      </w:r>
    </w:p>
    <w:p w14:paraId="019B0149" w14:textId="3E057CED"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If </w:t>
      </w:r>
      <w:r w:rsidR="00C93B33">
        <w:rPr>
          <w:rFonts w:eastAsia="MS Mincho"/>
          <w:szCs w:val="24"/>
        </w:rPr>
        <w:t xml:space="preserve">a process has a result on completion, then </w:t>
      </w:r>
      <w:r w:rsidRPr="002A6EED">
        <w:rPr>
          <w:rFonts w:eastAsia="MS Mincho"/>
          <w:szCs w:val="24"/>
        </w:rPr>
        <w:t xml:space="preserve">an </w:t>
      </w:r>
      <w:r w:rsidR="00C93B33">
        <w:rPr>
          <w:rFonts w:eastAsia="MS Mincho"/>
          <w:szCs w:val="24"/>
        </w:rPr>
        <w:t xml:space="preserve">explicit </w:t>
      </w:r>
      <w:r w:rsidRPr="002A6EED">
        <w:rPr>
          <w:rFonts w:eastAsia="MS Mincho"/>
          <w:szCs w:val="24"/>
        </w:rPr>
        <w:t xml:space="preserve">end event </w:t>
      </w:r>
      <w:r w:rsidR="00C93B33">
        <w:rPr>
          <w:rFonts w:eastAsia="MS Mincho"/>
          <w:szCs w:val="24"/>
        </w:rPr>
        <w:t>with a message symbol must be</w:t>
      </w:r>
      <w:r w:rsidRPr="002A6EED">
        <w:rPr>
          <w:rFonts w:eastAsia="MS Mincho"/>
          <w:szCs w:val="24"/>
        </w:rPr>
        <w:t xml:space="preserve"> used.</w:t>
      </w:r>
    </w:p>
    <w:p w14:paraId="328CF502" w14:textId="7A71ADC9"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The process </w:t>
      </w:r>
      <w:r w:rsidR="00C57BCA">
        <w:rPr>
          <w:rFonts w:eastAsia="MS Mincho"/>
          <w:szCs w:val="24"/>
        </w:rPr>
        <w:t>must</w:t>
      </w:r>
      <w:r w:rsidRPr="002A6EED">
        <w:rPr>
          <w:rFonts w:eastAsia="MS Mincho"/>
          <w:szCs w:val="24"/>
        </w:rPr>
        <w:t xml:space="preserve"> </w:t>
      </w:r>
      <w:r w:rsidR="00607E7D">
        <w:rPr>
          <w:rFonts w:eastAsia="MS Mincho"/>
          <w:szCs w:val="24"/>
        </w:rPr>
        <w:t>continue</w:t>
      </w:r>
      <w:r w:rsidRPr="002A6EED">
        <w:rPr>
          <w:rFonts w:eastAsia="MS Mincho"/>
          <w:szCs w:val="24"/>
        </w:rPr>
        <w:t xml:space="preserve"> until all parallel paths have completed.</w:t>
      </w:r>
    </w:p>
    <w:p w14:paraId="64A01D00" w14:textId="77777777" w:rsidR="00663E67" w:rsidRPr="002A6EED" w:rsidRDefault="00663E67" w:rsidP="002A6EED">
      <w:pPr>
        <w:pStyle w:val="a2"/>
        <w:tabs>
          <w:tab w:val="left" w:pos="360"/>
        </w:tabs>
        <w:autoSpaceDE w:val="0"/>
        <w:autoSpaceDN w:val="0"/>
        <w:adjustRightInd w:val="0"/>
        <w:rPr>
          <w:rFonts w:eastAsia="MS Mincho"/>
          <w:szCs w:val="24"/>
        </w:rPr>
      </w:pPr>
      <w:bookmarkStart w:id="78" w:name="_Toc199927336"/>
      <w:r w:rsidRPr="002A6EED">
        <w:rPr>
          <w:rFonts w:eastAsia="MS Mincho"/>
          <w:szCs w:val="24"/>
        </w:rPr>
        <w:t>Specification of data objects</w:t>
      </w:r>
      <w:bookmarkEnd w:id="78"/>
    </w:p>
    <w:p w14:paraId="6D857515"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lastRenderedPageBreak/>
        <w:t>A data object is a named collection of data. It may be a collection of data that is available from an external source (e.g. library data) or it may be data that is exported from an activity to enable other activities to occur (e.g. exchange requirement).</w:t>
      </w:r>
    </w:p>
    <w:p w14:paraId="22EC0AFF" w14:textId="3526D14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 xml:space="preserve">Data objects that are not exchange requirements </w:t>
      </w:r>
      <w:r w:rsidR="00BB13B4">
        <w:rPr>
          <w:rFonts w:eastAsia="MS Mincho"/>
          <w:szCs w:val="24"/>
        </w:rPr>
        <w:t xml:space="preserve">are given </w:t>
      </w:r>
      <w:r w:rsidRPr="002A6EED">
        <w:rPr>
          <w:rFonts w:eastAsia="MS Mincho"/>
          <w:szCs w:val="24"/>
        </w:rPr>
        <w:t>a name that is indicative of their purpose and a description that outlines their purpose and content. The following are the rules specified in the BPMN specification associated with data objects.</w:t>
      </w:r>
    </w:p>
    <w:p w14:paraId="546EA01E" w14:textId="75F4041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Data object elements </w:t>
      </w:r>
      <w:r w:rsidR="00BB13B4">
        <w:rPr>
          <w:rFonts w:eastAsia="MS Mincho"/>
          <w:szCs w:val="24"/>
        </w:rPr>
        <w:t>must</w:t>
      </w:r>
      <w:r w:rsidRPr="002A6EED">
        <w:rPr>
          <w:rFonts w:eastAsia="MS Mincho"/>
          <w:szCs w:val="24"/>
        </w:rPr>
        <w:t xml:space="preserve"> be contained within process or sub-process elements.</w:t>
      </w:r>
    </w:p>
    <w:p w14:paraId="330183AE"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Data associations are always contained within another element that defines when these data associations are going to be executed.</w:t>
      </w:r>
    </w:p>
    <w:p w14:paraId="5C256973" w14:textId="193D59A8"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 xml:space="preserve">A data object </w:t>
      </w:r>
      <w:r w:rsidR="00BB13B4">
        <w:rPr>
          <w:rFonts w:eastAsia="MS Mincho"/>
          <w:szCs w:val="24"/>
        </w:rPr>
        <w:t>must</w:t>
      </w:r>
      <w:r w:rsidR="00AD7F6B" w:rsidRPr="002A6EED">
        <w:rPr>
          <w:rFonts w:eastAsia="MS Mincho"/>
          <w:szCs w:val="24"/>
        </w:rPr>
        <w:t xml:space="preserve"> </w:t>
      </w:r>
      <w:r w:rsidRPr="002A6EED">
        <w:rPr>
          <w:rFonts w:eastAsia="MS Mincho"/>
          <w:szCs w:val="24"/>
        </w:rPr>
        <w:t xml:space="preserve">be either </w:t>
      </w:r>
      <w:r w:rsidR="00BB13B4">
        <w:rPr>
          <w:rFonts w:eastAsia="MS Mincho"/>
          <w:szCs w:val="24"/>
        </w:rPr>
        <w:t xml:space="preserve">the </w:t>
      </w:r>
      <w:r w:rsidRPr="002A6EED">
        <w:rPr>
          <w:rFonts w:eastAsia="MS Mincho"/>
          <w:szCs w:val="24"/>
        </w:rPr>
        <w:t xml:space="preserve">source or target of </w:t>
      </w:r>
      <w:r w:rsidR="00607E7D">
        <w:rPr>
          <w:rFonts w:eastAsia="MS Mincho"/>
          <w:szCs w:val="24"/>
        </w:rPr>
        <w:t>a data</w:t>
      </w:r>
      <w:r w:rsidRPr="002A6EED">
        <w:rPr>
          <w:rFonts w:eastAsia="MS Mincho"/>
          <w:szCs w:val="24"/>
        </w:rPr>
        <w:t xml:space="preserve"> flow.</w:t>
      </w:r>
    </w:p>
    <w:p w14:paraId="224B464F" w14:textId="77777777" w:rsidR="00663E67" w:rsidRPr="002A6EED" w:rsidRDefault="00663E67" w:rsidP="002A6EE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2A6EED">
        <w:rPr>
          <w:rFonts w:eastAsia="MS Mincho"/>
          <w:szCs w:val="24"/>
        </w:rPr>
        <w:t>—</w:t>
      </w:r>
      <w:r w:rsidRPr="002A6EED">
        <w:rPr>
          <w:rFonts w:eastAsia="MS Mincho"/>
          <w:szCs w:val="24"/>
        </w:rPr>
        <w:tab/>
        <w:t>Data objects may be directly associated with a sequence flow connector.</w:t>
      </w:r>
    </w:p>
    <w:p w14:paraId="3CD4FCE5" w14:textId="77777777" w:rsidR="00663E67" w:rsidRPr="002A6EED" w:rsidRDefault="00663E67" w:rsidP="002A6EED">
      <w:pPr>
        <w:pStyle w:val="a2"/>
        <w:tabs>
          <w:tab w:val="left" w:pos="360"/>
        </w:tabs>
        <w:autoSpaceDE w:val="0"/>
        <w:autoSpaceDN w:val="0"/>
        <w:adjustRightInd w:val="0"/>
        <w:rPr>
          <w:rFonts w:eastAsia="MS Mincho"/>
          <w:szCs w:val="24"/>
        </w:rPr>
      </w:pPr>
      <w:bookmarkStart w:id="79" w:name="_Toc199927337"/>
      <w:r w:rsidRPr="002A6EED">
        <w:rPr>
          <w:rFonts w:eastAsia="MS Mincho"/>
          <w:szCs w:val="24"/>
        </w:rPr>
        <w:t>Specification of exchange requirements within a process map</w:t>
      </w:r>
      <w:bookmarkEnd w:id="79"/>
    </w:p>
    <w:p w14:paraId="51F6BFDF" w14:textId="77777777" w:rsidR="00663E67" w:rsidRPr="002A6EED" w:rsidRDefault="00663E67" w:rsidP="002A6EED">
      <w:pPr>
        <w:pStyle w:val="BodyText"/>
        <w:autoSpaceDE w:val="0"/>
        <w:autoSpaceDN w:val="0"/>
        <w:adjustRightInd w:val="0"/>
        <w:rPr>
          <w:rFonts w:eastAsia="MS Mincho"/>
          <w:szCs w:val="24"/>
        </w:rPr>
      </w:pPr>
      <w:r w:rsidRPr="002A6EED">
        <w:rPr>
          <w:rFonts w:eastAsia="MS Mincho"/>
          <w:szCs w:val="24"/>
        </w:rPr>
        <w:t>In BPMN models, an exchange requirement is represented using a data object within a process map.</w:t>
      </w:r>
    </w:p>
    <w:p w14:paraId="018750C7" w14:textId="7CA8241F" w:rsidR="00663E67" w:rsidRDefault="00663E67" w:rsidP="002A6EED">
      <w:pPr>
        <w:pStyle w:val="ANNEX"/>
        <w:autoSpaceDE w:val="0"/>
        <w:autoSpaceDN w:val="0"/>
        <w:adjustRightInd w:val="0"/>
        <w:rPr>
          <w:szCs w:val="24"/>
        </w:rPr>
      </w:pPr>
      <w:r w:rsidRPr="002A6EED">
        <w:rPr>
          <w:szCs w:val="24"/>
        </w:rPr>
        <w:lastRenderedPageBreak/>
        <w:br/>
      </w:r>
      <w:bookmarkStart w:id="80" w:name="_Toc199927338"/>
      <w:r w:rsidRPr="002A6EED">
        <w:rPr>
          <w:b w:val="0"/>
          <w:szCs w:val="24"/>
        </w:rPr>
        <w:t>(informative)</w:t>
      </w:r>
      <w:r w:rsidRPr="002A6EED">
        <w:rPr>
          <w:szCs w:val="24"/>
        </w:rPr>
        <w:br/>
      </w:r>
      <w:r w:rsidRPr="002A6EED">
        <w:rPr>
          <w:szCs w:val="24"/>
        </w:rPr>
        <w:br/>
        <w:t xml:space="preserve">IDM use of </w:t>
      </w:r>
      <w:r w:rsidR="00CF396C">
        <w:rPr>
          <w:szCs w:val="24"/>
        </w:rPr>
        <w:t>i</w:t>
      </w:r>
      <w:r w:rsidRPr="002A6EED">
        <w:rPr>
          <w:szCs w:val="24"/>
        </w:rPr>
        <w:t xml:space="preserve">nteraction </w:t>
      </w:r>
      <w:r w:rsidR="00CF396C">
        <w:rPr>
          <w:szCs w:val="24"/>
        </w:rPr>
        <w:t>m</w:t>
      </w:r>
      <w:r w:rsidRPr="002A6EED">
        <w:rPr>
          <w:szCs w:val="24"/>
        </w:rPr>
        <w:t>ap symbols</w:t>
      </w:r>
      <w:bookmarkEnd w:id="80"/>
    </w:p>
    <w:p w14:paraId="23B497F6" w14:textId="77777777" w:rsidR="00EC5C79" w:rsidRPr="001D26ED" w:rsidRDefault="00EC5C79" w:rsidP="00EC5C79">
      <w:pPr>
        <w:pStyle w:val="a2"/>
        <w:tabs>
          <w:tab w:val="left" w:pos="360"/>
        </w:tabs>
        <w:autoSpaceDE w:val="0"/>
        <w:autoSpaceDN w:val="0"/>
        <w:adjustRightInd w:val="0"/>
        <w:rPr>
          <w:rFonts w:eastAsia="MS Mincho"/>
          <w:szCs w:val="24"/>
          <w:lang w:val="en-US"/>
        </w:rPr>
      </w:pPr>
      <w:bookmarkStart w:id="81" w:name="_Toc198107655"/>
      <w:bookmarkStart w:id="82" w:name="_Toc199927339"/>
      <w:r w:rsidRPr="001D26ED">
        <w:rPr>
          <w:rFonts w:eastAsia="MS Mincho"/>
          <w:szCs w:val="24"/>
          <w:lang w:val="en-US"/>
        </w:rPr>
        <w:t>General information</w:t>
      </w:r>
      <w:bookmarkEnd w:id="81"/>
      <w:bookmarkEnd w:id="82"/>
    </w:p>
    <w:p w14:paraId="62367CDA" w14:textId="67751DE5" w:rsidR="00EC5C79" w:rsidRPr="001D26ED" w:rsidRDefault="00EC5C79" w:rsidP="00EC5C79">
      <w:pPr>
        <w:pStyle w:val="BodyText"/>
        <w:autoSpaceDE w:val="0"/>
        <w:autoSpaceDN w:val="0"/>
        <w:adjustRightInd w:val="0"/>
        <w:rPr>
          <w:rFonts w:eastAsia="MS Mincho"/>
          <w:szCs w:val="24"/>
          <w:lang w:val="en-US"/>
        </w:rPr>
      </w:pPr>
      <w:r>
        <w:rPr>
          <w:rFonts w:eastAsia="MS Mincho"/>
          <w:szCs w:val="24"/>
          <w:lang w:val="en-US"/>
        </w:rPr>
        <w:t>T</w:t>
      </w:r>
      <w:r w:rsidRPr="001D26ED">
        <w:rPr>
          <w:rFonts w:eastAsia="MS Mincho"/>
          <w:szCs w:val="24"/>
          <w:lang w:val="en-US"/>
        </w:rPr>
        <w:t xml:space="preserve">his document recommends the use of </w:t>
      </w:r>
      <w:r>
        <w:rPr>
          <w:rFonts w:eastAsia="MS Mincho"/>
          <w:szCs w:val="24"/>
          <w:lang w:val="en-US"/>
        </w:rPr>
        <w:t xml:space="preserve">the </w:t>
      </w:r>
      <w:r w:rsidRPr="001D26ED">
        <w:rPr>
          <w:rFonts w:eastAsia="MS Mincho"/>
          <w:szCs w:val="24"/>
          <w:lang w:val="en-US"/>
        </w:rPr>
        <w:t xml:space="preserve">symbols (shown in </w:t>
      </w:r>
      <w:r w:rsidR="007357C4">
        <w:rPr>
          <w:rStyle w:val="citefig"/>
          <w:rFonts w:eastAsia="MS Mincho"/>
          <w:szCs w:val="24"/>
          <w:shd w:val="clear" w:color="auto" w:fill="auto"/>
          <w:lang w:val="en-US"/>
        </w:rPr>
        <w:t>Figure D</w:t>
      </w:r>
      <w:r w:rsidRPr="001D26ED">
        <w:rPr>
          <w:rStyle w:val="citefig"/>
          <w:rFonts w:eastAsia="MS Mincho"/>
          <w:szCs w:val="24"/>
          <w:shd w:val="clear" w:color="auto" w:fill="auto"/>
          <w:lang w:val="en-US"/>
        </w:rPr>
        <w:t xml:space="preserve">.1) </w:t>
      </w:r>
      <w:r w:rsidRPr="001D26ED">
        <w:rPr>
          <w:rFonts w:eastAsia="MS Mincho"/>
          <w:szCs w:val="24"/>
          <w:lang w:val="en-US"/>
        </w:rPr>
        <w:t>for the development of interaction maps</w:t>
      </w:r>
      <w:r>
        <w:rPr>
          <w:rFonts w:eastAsia="MS Mincho"/>
          <w:szCs w:val="24"/>
          <w:lang w:val="en-US"/>
        </w:rPr>
        <w:t>.</w:t>
      </w:r>
      <w:r w:rsidRPr="001D26ED">
        <w:rPr>
          <w:rFonts w:eastAsia="MS Mincho"/>
          <w:szCs w:val="24"/>
          <w:lang w:val="en-US"/>
        </w:rPr>
        <w:t xml:space="preserve"> </w:t>
      </w:r>
      <w:r>
        <w:rPr>
          <w:rFonts w:eastAsia="MS Mincho"/>
          <w:szCs w:val="24"/>
          <w:lang w:val="en-US"/>
        </w:rPr>
        <w:t xml:space="preserve">These are drawn </w:t>
      </w:r>
      <w:r w:rsidRPr="001D26ED">
        <w:rPr>
          <w:rFonts w:eastAsia="MS Mincho"/>
          <w:szCs w:val="24"/>
          <w:lang w:val="en-US"/>
        </w:rPr>
        <w:t>from the specification language of design and engineering method for organisations (DEMO) defined in Reference [</w:t>
      </w:r>
      <w:r w:rsidR="002431DC">
        <w:rPr>
          <w:rFonts w:eastAsia="MS Mincho"/>
          <w:szCs w:val="24"/>
          <w:lang w:val="en-US"/>
        </w:rPr>
        <w:t>2</w:t>
      </w:r>
      <w:r w:rsidR="009929EB">
        <w:rPr>
          <w:rFonts w:eastAsia="MS Mincho"/>
          <w:szCs w:val="24"/>
          <w:lang w:val="en-US"/>
        </w:rPr>
        <w:t>0</w:t>
      </w:r>
      <w:r w:rsidRPr="001D26ED">
        <w:rPr>
          <w:rFonts w:eastAsia="MS Mincho"/>
          <w:szCs w:val="24"/>
          <w:lang w:val="en-US"/>
        </w:rPr>
        <w:t xml:space="preserve">]. </w:t>
      </w:r>
      <w:r w:rsidR="007357C4">
        <w:rPr>
          <w:rStyle w:val="citetbl"/>
          <w:rFonts w:eastAsia="MS Mincho"/>
          <w:szCs w:val="24"/>
          <w:shd w:val="clear" w:color="auto" w:fill="auto"/>
          <w:lang w:val="en-US"/>
        </w:rPr>
        <w:t>Table D</w:t>
      </w:r>
      <w:r w:rsidRPr="001D26ED">
        <w:rPr>
          <w:rStyle w:val="citetbl"/>
          <w:rFonts w:eastAsia="MS Mincho"/>
          <w:szCs w:val="24"/>
          <w:shd w:val="clear" w:color="auto" w:fill="auto"/>
          <w:lang w:val="en-US"/>
        </w:rPr>
        <w:t>.1</w:t>
      </w:r>
      <w:r w:rsidRPr="001D26ED">
        <w:rPr>
          <w:rFonts w:eastAsia="MS Mincho"/>
          <w:szCs w:val="24"/>
          <w:lang w:val="en-US"/>
        </w:rPr>
        <w:t xml:space="preserve"> lists the definitions of the recommended symbols.</w:t>
      </w:r>
    </w:p>
    <w:p w14:paraId="5F6091C8" w14:textId="77777777" w:rsidR="00EC5C79" w:rsidRPr="001D26ED" w:rsidRDefault="00EC5C79" w:rsidP="00EC5C79">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noProof/>
          <w:szCs w:val="24"/>
          <w:lang w:val="en-US"/>
        </w:rPr>
        <w:lastRenderedPageBreak/>
        <w:drawing>
          <wp:inline distT="0" distB="0" distL="0" distR="0" wp14:anchorId="761C1745" wp14:editId="3E3466C9">
            <wp:extent cx="5587200" cy="67266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7200" cy="6726618"/>
                    </a:xfrm>
                    <a:prstGeom prst="rect">
                      <a:avLst/>
                    </a:prstGeom>
                  </pic:spPr>
                </pic:pic>
              </a:graphicData>
            </a:graphic>
          </wp:inline>
        </w:drawing>
      </w:r>
    </w:p>
    <w:p w14:paraId="16C596A7" w14:textId="1489BB60" w:rsidR="00EC5C79" w:rsidRPr="001D26ED" w:rsidRDefault="007357C4" w:rsidP="00EC5C79">
      <w:pPr>
        <w:pStyle w:val="Figuretitle"/>
        <w:autoSpaceDE w:val="0"/>
        <w:autoSpaceDN w:val="0"/>
        <w:adjustRightInd w:val="0"/>
        <w:outlineLvl w:val="0"/>
        <w:rPr>
          <w:rFonts w:eastAsia="MS Mincho"/>
          <w:szCs w:val="24"/>
          <w:lang w:val="en-US"/>
        </w:rPr>
      </w:pPr>
      <w:bookmarkStart w:id="83" w:name="_Toc198107656"/>
      <w:bookmarkStart w:id="84" w:name="_Toc199927340"/>
      <w:r>
        <w:rPr>
          <w:rFonts w:eastAsia="MS Mincho"/>
          <w:szCs w:val="24"/>
          <w:lang w:val="en-US"/>
        </w:rPr>
        <w:t>Figure D</w:t>
      </w:r>
      <w:r w:rsidR="00EC5C79" w:rsidRPr="001D26ED">
        <w:rPr>
          <w:rFonts w:eastAsia="MS Mincho"/>
          <w:szCs w:val="24"/>
          <w:lang w:val="en-US"/>
        </w:rPr>
        <w:t>.1 — Legend of an interaction map</w:t>
      </w:r>
      <w:bookmarkEnd w:id="83"/>
      <w:bookmarkEnd w:id="84"/>
    </w:p>
    <w:p w14:paraId="353134D9" w14:textId="77777777" w:rsidR="00EC5C79" w:rsidRPr="001D26ED" w:rsidRDefault="00EC5C79" w:rsidP="00EC5C79">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szCs w:val="24"/>
          <w:lang w:val="en-US"/>
        </w:rPr>
        <w:t>NOTE: The notation used is based on DEMO, but the diagram is referred to as an interaction map to align with the terminology and focus of this document.</w:t>
      </w:r>
    </w:p>
    <w:p w14:paraId="3BC53ACE" w14:textId="77777777" w:rsidR="00EC5C79" w:rsidRPr="001D26ED" w:rsidRDefault="00EC5C79" w:rsidP="00EC5C79">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p>
    <w:p w14:paraId="186DBFBD" w14:textId="723DD577" w:rsidR="00EC5C79" w:rsidRPr="001D26ED" w:rsidRDefault="007357C4" w:rsidP="00EC5C79">
      <w:pPr>
        <w:pStyle w:val="Tabletitle"/>
        <w:autoSpaceDE w:val="0"/>
        <w:autoSpaceDN w:val="0"/>
        <w:adjustRightInd w:val="0"/>
        <w:outlineLvl w:val="0"/>
        <w:rPr>
          <w:rFonts w:eastAsia="MS Mincho"/>
          <w:szCs w:val="24"/>
          <w:lang w:val="en-US"/>
        </w:rPr>
      </w:pPr>
      <w:bookmarkStart w:id="85" w:name="_Toc198107657"/>
      <w:bookmarkStart w:id="86" w:name="_Toc199927341"/>
      <w:r>
        <w:rPr>
          <w:rFonts w:eastAsia="MS Mincho"/>
          <w:szCs w:val="24"/>
          <w:lang w:val="en-US"/>
        </w:rPr>
        <w:t>Table D</w:t>
      </w:r>
      <w:r w:rsidR="00EC5C79" w:rsidRPr="001D26ED">
        <w:rPr>
          <w:rFonts w:eastAsia="MS Mincho"/>
          <w:szCs w:val="24"/>
          <w:lang w:val="en-US"/>
        </w:rPr>
        <w:t>.1 — Definitions of the recommended subset of DEMO symbols</w:t>
      </w:r>
      <w:bookmarkEnd w:id="85"/>
      <w:bookmarkEnd w:id="86"/>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294"/>
        <w:gridCol w:w="7428"/>
      </w:tblGrid>
      <w:tr w:rsidR="00EC5C79" w:rsidRPr="000C7006" w14:paraId="5DBA9B60" w14:textId="77777777" w:rsidTr="00704CC3">
        <w:trPr>
          <w:cantSplit/>
        </w:trPr>
        <w:tc>
          <w:tcPr>
            <w:tcW w:w="1180" w:type="pct"/>
            <w:tcBorders>
              <w:top w:val="single" w:sz="12" w:space="0" w:color="auto"/>
              <w:bottom w:val="single" w:sz="12" w:space="0" w:color="auto"/>
              <w:right w:val="single" w:sz="6" w:space="0" w:color="auto"/>
            </w:tcBorders>
          </w:tcPr>
          <w:p w14:paraId="45617367" w14:textId="77777777" w:rsidR="00EC5C79" w:rsidRPr="000C7006" w:rsidRDefault="00EC5C79" w:rsidP="00704CC3">
            <w:pPr>
              <w:pStyle w:val="Tableheader"/>
              <w:autoSpaceDE w:val="0"/>
              <w:autoSpaceDN w:val="0"/>
              <w:adjustRightInd w:val="0"/>
              <w:jc w:val="center"/>
              <w:rPr>
                <w:rFonts w:cs="Arial"/>
                <w:b/>
                <w:szCs w:val="18"/>
                <w:lang w:val="en-US"/>
              </w:rPr>
            </w:pPr>
            <w:r w:rsidRPr="001D26ED">
              <w:rPr>
                <w:rFonts w:eastAsia="MS Mincho"/>
                <w:b/>
                <w:szCs w:val="24"/>
                <w:lang w:val="en-US"/>
              </w:rPr>
              <w:t>Element</w:t>
            </w:r>
          </w:p>
        </w:tc>
        <w:tc>
          <w:tcPr>
            <w:tcW w:w="3820" w:type="pct"/>
            <w:tcBorders>
              <w:top w:val="single" w:sz="12" w:space="0" w:color="auto"/>
              <w:left w:val="single" w:sz="6" w:space="0" w:color="auto"/>
              <w:bottom w:val="single" w:sz="12" w:space="0" w:color="auto"/>
            </w:tcBorders>
          </w:tcPr>
          <w:p w14:paraId="469503AB" w14:textId="77777777" w:rsidR="00EC5C79" w:rsidRPr="000C7006" w:rsidRDefault="00EC5C79" w:rsidP="00704CC3">
            <w:pPr>
              <w:pStyle w:val="Tableheader"/>
              <w:autoSpaceDE w:val="0"/>
              <w:autoSpaceDN w:val="0"/>
              <w:adjustRightInd w:val="0"/>
              <w:jc w:val="center"/>
              <w:rPr>
                <w:rFonts w:cs="Arial"/>
                <w:b/>
                <w:szCs w:val="18"/>
                <w:lang w:val="en-US"/>
              </w:rPr>
            </w:pPr>
            <w:r w:rsidRPr="001D26ED">
              <w:rPr>
                <w:rFonts w:eastAsia="MS Mincho"/>
                <w:b/>
                <w:szCs w:val="24"/>
                <w:lang w:val="en-US"/>
              </w:rPr>
              <w:t>Definition</w:t>
            </w:r>
          </w:p>
        </w:tc>
      </w:tr>
      <w:tr w:rsidR="00EC5C79" w:rsidRPr="000C7006" w14:paraId="3943CC97" w14:textId="77777777" w:rsidTr="00704CC3">
        <w:trPr>
          <w:cantSplit/>
        </w:trPr>
        <w:tc>
          <w:tcPr>
            <w:tcW w:w="1180" w:type="pct"/>
            <w:tcBorders>
              <w:top w:val="single" w:sz="12" w:space="0" w:color="auto"/>
              <w:right w:val="single" w:sz="6" w:space="0" w:color="auto"/>
            </w:tcBorders>
          </w:tcPr>
          <w:p w14:paraId="5AE78D10" w14:textId="77777777" w:rsidR="00EC5C79" w:rsidRPr="001D26ED" w:rsidRDefault="00EC5C79" w:rsidP="00704CC3">
            <w:pPr>
              <w:pStyle w:val="Tablebody"/>
              <w:autoSpaceDE w:val="0"/>
              <w:autoSpaceDN w:val="0"/>
              <w:adjustRightInd w:val="0"/>
              <w:jc w:val="center"/>
              <w:rPr>
                <w:b/>
                <w:lang w:val="en-US"/>
              </w:rPr>
            </w:pPr>
            <w:r w:rsidRPr="001D26ED">
              <w:rPr>
                <w:rFonts w:eastAsia="MS Mincho"/>
                <w:b/>
                <w:szCs w:val="24"/>
                <w:lang w:val="en-US"/>
              </w:rPr>
              <w:lastRenderedPageBreak/>
              <w:t>External actor role</w:t>
            </w:r>
          </w:p>
        </w:tc>
        <w:tc>
          <w:tcPr>
            <w:tcW w:w="3820" w:type="pct"/>
            <w:tcBorders>
              <w:top w:val="single" w:sz="12" w:space="0" w:color="auto"/>
              <w:left w:val="single" w:sz="6" w:space="0" w:color="auto"/>
            </w:tcBorders>
          </w:tcPr>
          <w:p w14:paraId="001B7AD4" w14:textId="7ECF860A" w:rsidR="00EC5C79" w:rsidRPr="001D26ED" w:rsidRDefault="00EC5C79" w:rsidP="00704CC3">
            <w:pPr>
              <w:pStyle w:val="Tablebody"/>
              <w:autoSpaceDE w:val="0"/>
              <w:autoSpaceDN w:val="0"/>
              <w:adjustRightInd w:val="0"/>
              <w:rPr>
                <w:lang w:val="en-US"/>
              </w:rPr>
            </w:pPr>
            <w:r w:rsidRPr="001D26ED">
              <w:rPr>
                <w:rFonts w:eastAsia="MS Mincho"/>
                <w:szCs w:val="24"/>
                <w:lang w:val="en-US"/>
              </w:rPr>
              <w:t xml:space="preserve">An external actor role refers to actors that exist outside the boundary of the scope of interest (SOI) but interact with it. These actors are part of the external </w:t>
            </w:r>
            <w:r w:rsidR="00C53E6D">
              <w:rPr>
                <w:rFonts w:eastAsia="MS Mincho"/>
                <w:szCs w:val="24"/>
                <w:lang w:val="en-US"/>
              </w:rPr>
              <w:t>context</w:t>
            </w:r>
            <w:r w:rsidRPr="001D26ED">
              <w:rPr>
                <w:rFonts w:eastAsia="MS Mincho"/>
                <w:szCs w:val="24"/>
                <w:lang w:val="en-US"/>
              </w:rPr>
              <w:t xml:space="preserve"> and do not participate in the internal decision-making or operational tasks. However, they play a significant role by providing input (e.g., resources, information) or receiving output (e.g., products, services) from the organization.</w:t>
            </w:r>
          </w:p>
        </w:tc>
      </w:tr>
      <w:tr w:rsidR="00EC5C79" w:rsidRPr="000C7006" w14:paraId="170D4CFC" w14:textId="77777777" w:rsidTr="00704CC3">
        <w:trPr>
          <w:cantSplit/>
        </w:trPr>
        <w:tc>
          <w:tcPr>
            <w:tcW w:w="1180" w:type="pct"/>
            <w:hideMark/>
          </w:tcPr>
          <w:p w14:paraId="790C91D3" w14:textId="77777777" w:rsidR="00EC5C79" w:rsidRPr="000C7006" w:rsidRDefault="00EC5C79" w:rsidP="00704CC3">
            <w:pPr>
              <w:pStyle w:val="Tablebody"/>
              <w:autoSpaceDE w:val="0"/>
              <w:autoSpaceDN w:val="0"/>
              <w:adjustRightInd w:val="0"/>
              <w:jc w:val="center"/>
              <w:rPr>
                <w:rFonts w:cs="Arial"/>
                <w:b/>
                <w:szCs w:val="18"/>
                <w:lang w:val="en-US"/>
              </w:rPr>
            </w:pPr>
            <w:r w:rsidRPr="001D26ED">
              <w:rPr>
                <w:rFonts w:eastAsia="MS Mincho"/>
                <w:b/>
                <w:szCs w:val="24"/>
                <w:lang w:val="en-US"/>
              </w:rPr>
              <w:t>Composite actor role</w:t>
            </w:r>
          </w:p>
        </w:tc>
        <w:tc>
          <w:tcPr>
            <w:tcW w:w="3820" w:type="pct"/>
            <w:hideMark/>
          </w:tcPr>
          <w:p w14:paraId="72433320" w14:textId="1BE38DAD" w:rsidR="00EC5C79" w:rsidRPr="000C7006" w:rsidRDefault="00EC5C79" w:rsidP="00704CC3">
            <w:pPr>
              <w:pStyle w:val="Tablebody"/>
              <w:autoSpaceDE w:val="0"/>
              <w:autoSpaceDN w:val="0"/>
              <w:adjustRightInd w:val="0"/>
              <w:rPr>
                <w:rFonts w:cs="Arial"/>
                <w:szCs w:val="18"/>
                <w:lang w:val="en-US"/>
              </w:rPr>
            </w:pPr>
            <w:r w:rsidRPr="001D26ED">
              <w:rPr>
                <w:rFonts w:eastAsia="MS Mincho"/>
                <w:szCs w:val="24"/>
                <w:lang w:val="en-US"/>
              </w:rPr>
              <w:t xml:space="preserve">A composite actor role is a role that encompasses several elementary actor roles, functioning as a </w:t>
            </w:r>
            <w:r w:rsidR="00C53E6D">
              <w:rPr>
                <w:rFonts w:eastAsia="MS Mincho"/>
                <w:szCs w:val="24"/>
                <w:lang w:val="en-US"/>
              </w:rPr>
              <w:t>single</w:t>
            </w:r>
            <w:r w:rsidRPr="001D26ED">
              <w:rPr>
                <w:rFonts w:eastAsia="MS Mincho"/>
                <w:szCs w:val="24"/>
                <w:lang w:val="en-US"/>
              </w:rPr>
              <w:t>, higher-level entity.</w:t>
            </w:r>
          </w:p>
        </w:tc>
      </w:tr>
      <w:tr w:rsidR="00EC5C79" w:rsidRPr="000C7006" w14:paraId="53E773D1" w14:textId="77777777" w:rsidTr="00704CC3">
        <w:trPr>
          <w:cantSplit/>
        </w:trPr>
        <w:tc>
          <w:tcPr>
            <w:tcW w:w="1180" w:type="pct"/>
            <w:hideMark/>
          </w:tcPr>
          <w:p w14:paraId="744F2AD9" w14:textId="77777777" w:rsidR="00EC5C79" w:rsidRPr="000C7006" w:rsidRDefault="00EC5C79" w:rsidP="00704CC3">
            <w:pPr>
              <w:pStyle w:val="Tablebody"/>
              <w:autoSpaceDE w:val="0"/>
              <w:autoSpaceDN w:val="0"/>
              <w:adjustRightInd w:val="0"/>
              <w:jc w:val="center"/>
              <w:rPr>
                <w:rFonts w:cs="Arial"/>
                <w:b/>
                <w:szCs w:val="18"/>
                <w:lang w:val="en-US"/>
              </w:rPr>
            </w:pPr>
            <w:r w:rsidRPr="001D26ED">
              <w:rPr>
                <w:rFonts w:eastAsia="MS Mincho"/>
                <w:b/>
                <w:szCs w:val="24"/>
                <w:lang w:val="en-US"/>
              </w:rPr>
              <w:t>Elementary actor role</w:t>
            </w:r>
          </w:p>
        </w:tc>
        <w:tc>
          <w:tcPr>
            <w:tcW w:w="3820" w:type="pct"/>
            <w:hideMark/>
          </w:tcPr>
          <w:p w14:paraId="1C2BB5BA" w14:textId="77777777" w:rsidR="00EC5C79" w:rsidRPr="000C7006" w:rsidRDefault="00EC5C79" w:rsidP="00704CC3">
            <w:pPr>
              <w:pStyle w:val="Tablebody"/>
              <w:autoSpaceDE w:val="0"/>
              <w:autoSpaceDN w:val="0"/>
              <w:adjustRightInd w:val="0"/>
              <w:rPr>
                <w:rFonts w:cs="Arial"/>
                <w:szCs w:val="18"/>
                <w:lang w:val="en-US"/>
              </w:rPr>
            </w:pPr>
            <w:r w:rsidRPr="001D26ED">
              <w:rPr>
                <w:rFonts w:eastAsia="MS Mincho"/>
                <w:szCs w:val="24"/>
                <w:lang w:val="en-US"/>
              </w:rPr>
              <w:t>An elementary actor role refers to an actor without internal subdivisions—meaning the actor is a single entity.</w:t>
            </w:r>
          </w:p>
        </w:tc>
      </w:tr>
      <w:tr w:rsidR="00EC5C79" w:rsidRPr="000C7006" w14:paraId="7FA415E1" w14:textId="77777777" w:rsidTr="00704CC3">
        <w:trPr>
          <w:cantSplit/>
        </w:trPr>
        <w:tc>
          <w:tcPr>
            <w:tcW w:w="1180" w:type="pct"/>
            <w:hideMark/>
          </w:tcPr>
          <w:p w14:paraId="7152EB32" w14:textId="77777777" w:rsidR="00EC5C79" w:rsidRPr="000C7006" w:rsidRDefault="00EC5C79" w:rsidP="00704CC3">
            <w:pPr>
              <w:pStyle w:val="Tablebody"/>
              <w:autoSpaceDE w:val="0"/>
              <w:autoSpaceDN w:val="0"/>
              <w:adjustRightInd w:val="0"/>
              <w:jc w:val="center"/>
              <w:rPr>
                <w:rFonts w:cs="Arial"/>
                <w:b/>
                <w:szCs w:val="18"/>
                <w:lang w:val="en-US"/>
              </w:rPr>
            </w:pPr>
            <w:r w:rsidRPr="001D26ED">
              <w:rPr>
                <w:rFonts w:eastAsia="MS Mincho"/>
                <w:b/>
                <w:szCs w:val="24"/>
                <w:lang w:val="en-US"/>
              </w:rPr>
              <w:t>Boundary SOI</w:t>
            </w:r>
          </w:p>
        </w:tc>
        <w:tc>
          <w:tcPr>
            <w:tcW w:w="3820" w:type="pct"/>
            <w:hideMark/>
          </w:tcPr>
          <w:p w14:paraId="1515C7F1" w14:textId="77777777" w:rsidR="00EC5C79" w:rsidRPr="000C7006" w:rsidRDefault="00EC5C79" w:rsidP="00704CC3">
            <w:pPr>
              <w:pStyle w:val="Tablebody"/>
              <w:autoSpaceDE w:val="0"/>
              <w:autoSpaceDN w:val="0"/>
              <w:adjustRightInd w:val="0"/>
              <w:rPr>
                <w:rFonts w:cs="Arial"/>
                <w:szCs w:val="18"/>
                <w:lang w:val="en-US"/>
              </w:rPr>
            </w:pPr>
            <w:r w:rsidRPr="001D26ED">
              <w:rPr>
                <w:rFonts w:eastAsia="MS Mincho"/>
                <w:szCs w:val="24"/>
                <w:lang w:val="en-US"/>
              </w:rPr>
              <w:t>The boundary SOI defines the boundaries of the use case within which the organization or system operates. It determines which aspects of the use case are relevant to the model and what is outside its scope.</w:t>
            </w:r>
          </w:p>
        </w:tc>
      </w:tr>
      <w:tr w:rsidR="00EC5C79" w:rsidRPr="000C7006" w14:paraId="699A8F1C" w14:textId="77777777" w:rsidTr="00704CC3">
        <w:trPr>
          <w:cantSplit/>
        </w:trPr>
        <w:tc>
          <w:tcPr>
            <w:tcW w:w="1180" w:type="pct"/>
            <w:hideMark/>
          </w:tcPr>
          <w:p w14:paraId="54E854D2" w14:textId="77777777" w:rsidR="00EC5C79" w:rsidRPr="000C7006" w:rsidRDefault="00EC5C79" w:rsidP="00704CC3">
            <w:pPr>
              <w:pStyle w:val="Tablebody"/>
              <w:autoSpaceDE w:val="0"/>
              <w:autoSpaceDN w:val="0"/>
              <w:adjustRightInd w:val="0"/>
              <w:jc w:val="center"/>
              <w:rPr>
                <w:rFonts w:cs="Arial"/>
                <w:b/>
                <w:szCs w:val="18"/>
                <w:lang w:val="en-US"/>
              </w:rPr>
            </w:pPr>
            <w:r w:rsidRPr="001D26ED">
              <w:rPr>
                <w:rFonts w:eastAsia="MS Mincho"/>
                <w:b/>
                <w:szCs w:val="24"/>
                <w:lang w:val="en-US"/>
              </w:rPr>
              <w:t>Transaction type</w:t>
            </w:r>
          </w:p>
        </w:tc>
        <w:tc>
          <w:tcPr>
            <w:tcW w:w="3820" w:type="pct"/>
            <w:hideMark/>
          </w:tcPr>
          <w:p w14:paraId="700ACE55" w14:textId="77777777" w:rsidR="00EC5C79" w:rsidRPr="000C7006" w:rsidRDefault="00EC5C79" w:rsidP="00704CC3">
            <w:pPr>
              <w:pStyle w:val="Tablebody"/>
              <w:autoSpaceDE w:val="0"/>
              <w:autoSpaceDN w:val="0"/>
              <w:adjustRightInd w:val="0"/>
              <w:rPr>
                <w:rFonts w:cs="Arial"/>
                <w:szCs w:val="18"/>
                <w:lang w:val="en-US"/>
              </w:rPr>
            </w:pPr>
            <w:r w:rsidRPr="001D26ED">
              <w:rPr>
                <w:rFonts w:eastAsia="MS Mincho"/>
                <w:szCs w:val="24"/>
                <w:lang w:val="en-US"/>
              </w:rPr>
              <w:t>A transaction type represents a specific kind of interaction that follows the universal transaction pattern.</w:t>
            </w:r>
          </w:p>
        </w:tc>
      </w:tr>
      <w:tr w:rsidR="00EC5C79" w:rsidRPr="000C7006" w14:paraId="0D29BC0C" w14:textId="77777777" w:rsidTr="00704CC3">
        <w:trPr>
          <w:cantSplit/>
        </w:trPr>
        <w:tc>
          <w:tcPr>
            <w:tcW w:w="1180" w:type="pct"/>
            <w:hideMark/>
          </w:tcPr>
          <w:p w14:paraId="6971054D" w14:textId="77777777" w:rsidR="00EC5C79" w:rsidRPr="000C7006" w:rsidRDefault="00EC5C79" w:rsidP="00704CC3">
            <w:pPr>
              <w:pStyle w:val="Tablebody"/>
              <w:autoSpaceDE w:val="0"/>
              <w:autoSpaceDN w:val="0"/>
              <w:adjustRightInd w:val="0"/>
              <w:jc w:val="center"/>
              <w:rPr>
                <w:rFonts w:cs="Arial"/>
                <w:b/>
                <w:szCs w:val="18"/>
                <w:lang w:val="en-US"/>
              </w:rPr>
            </w:pPr>
            <w:r w:rsidRPr="001D26ED">
              <w:rPr>
                <w:rFonts w:eastAsia="MS Mincho"/>
                <w:b/>
                <w:szCs w:val="24"/>
                <w:lang w:val="en-US"/>
              </w:rPr>
              <w:t>Initiator link</w:t>
            </w:r>
          </w:p>
        </w:tc>
        <w:tc>
          <w:tcPr>
            <w:tcW w:w="3820" w:type="pct"/>
            <w:hideMark/>
          </w:tcPr>
          <w:p w14:paraId="2FE55CE6" w14:textId="77777777" w:rsidR="00EC5C79" w:rsidRPr="000C7006" w:rsidRDefault="00EC5C79" w:rsidP="00704CC3">
            <w:pPr>
              <w:pStyle w:val="Tablebody"/>
              <w:autoSpaceDE w:val="0"/>
              <w:autoSpaceDN w:val="0"/>
              <w:adjustRightInd w:val="0"/>
              <w:rPr>
                <w:rFonts w:cs="Arial"/>
                <w:szCs w:val="18"/>
                <w:lang w:val="en-US"/>
              </w:rPr>
            </w:pPr>
            <w:r w:rsidRPr="001D26ED">
              <w:rPr>
                <w:rFonts w:eastAsia="MS Mincho"/>
                <w:szCs w:val="24"/>
                <w:lang w:val="en-US"/>
              </w:rPr>
              <w:t>The initiator link indicates which actor starts a transaction.</w:t>
            </w:r>
          </w:p>
        </w:tc>
      </w:tr>
      <w:tr w:rsidR="00EC5C79" w:rsidRPr="000C7006" w14:paraId="4ED632EC" w14:textId="77777777" w:rsidTr="00704CC3">
        <w:trPr>
          <w:cantSplit/>
        </w:trPr>
        <w:tc>
          <w:tcPr>
            <w:tcW w:w="1180" w:type="pct"/>
            <w:hideMark/>
          </w:tcPr>
          <w:p w14:paraId="151FDFB2" w14:textId="77777777" w:rsidR="00EC5C79" w:rsidRPr="000C7006" w:rsidRDefault="00EC5C79" w:rsidP="00704CC3">
            <w:pPr>
              <w:pStyle w:val="Tablebody"/>
              <w:autoSpaceDE w:val="0"/>
              <w:autoSpaceDN w:val="0"/>
              <w:adjustRightInd w:val="0"/>
              <w:jc w:val="center"/>
              <w:rPr>
                <w:rFonts w:cs="Arial"/>
                <w:b/>
                <w:szCs w:val="18"/>
                <w:lang w:val="en-US"/>
              </w:rPr>
            </w:pPr>
            <w:r w:rsidRPr="001D26ED">
              <w:rPr>
                <w:rFonts w:eastAsia="MS Mincho"/>
                <w:b/>
                <w:szCs w:val="24"/>
                <w:lang w:val="en-US"/>
              </w:rPr>
              <w:t>Executor link</w:t>
            </w:r>
          </w:p>
        </w:tc>
        <w:tc>
          <w:tcPr>
            <w:tcW w:w="3820" w:type="pct"/>
            <w:hideMark/>
          </w:tcPr>
          <w:p w14:paraId="02D56026" w14:textId="77777777" w:rsidR="00EC5C79" w:rsidRPr="000C7006" w:rsidRDefault="00EC5C79" w:rsidP="00704CC3">
            <w:pPr>
              <w:pStyle w:val="Tablebody"/>
              <w:autoSpaceDE w:val="0"/>
              <w:autoSpaceDN w:val="0"/>
              <w:adjustRightInd w:val="0"/>
              <w:rPr>
                <w:rFonts w:cs="Arial"/>
                <w:szCs w:val="18"/>
                <w:lang w:val="en-US"/>
              </w:rPr>
            </w:pPr>
            <w:r w:rsidRPr="001D26ED">
              <w:rPr>
                <w:rFonts w:eastAsia="MS Mincho"/>
                <w:szCs w:val="24"/>
                <w:lang w:val="en-US"/>
              </w:rPr>
              <w:t>The executor link shows which actor is responsible for executing the transaction.</w:t>
            </w:r>
          </w:p>
        </w:tc>
      </w:tr>
    </w:tbl>
    <w:p w14:paraId="0A6C6C85" w14:textId="77777777" w:rsidR="00EC5C79" w:rsidRPr="001D26ED" w:rsidRDefault="00EC5C79" w:rsidP="00EC5C79">
      <w:pPr>
        <w:pStyle w:val="a2"/>
        <w:tabs>
          <w:tab w:val="left" w:pos="360"/>
        </w:tabs>
        <w:autoSpaceDE w:val="0"/>
        <w:autoSpaceDN w:val="0"/>
        <w:adjustRightInd w:val="0"/>
        <w:rPr>
          <w:rFonts w:eastAsia="MS Mincho"/>
          <w:szCs w:val="24"/>
          <w:lang w:val="en-US"/>
        </w:rPr>
      </w:pPr>
      <w:bookmarkStart w:id="87" w:name="_Toc198107658"/>
      <w:bookmarkStart w:id="88" w:name="_Toc199927342"/>
      <w:r w:rsidRPr="001D26ED">
        <w:rPr>
          <w:rFonts w:eastAsia="MS Mincho"/>
          <w:szCs w:val="24"/>
          <w:lang w:val="en-US"/>
        </w:rPr>
        <w:t>Specification of transactions and roles</w:t>
      </w:r>
      <w:bookmarkEnd w:id="87"/>
      <w:bookmarkEnd w:id="88"/>
    </w:p>
    <w:p w14:paraId="7C8BDA31" w14:textId="559B0744" w:rsidR="00EC5C79" w:rsidRPr="001D26ED" w:rsidRDefault="00EC5C79" w:rsidP="00EC5C79">
      <w:pPr>
        <w:pStyle w:val="BodyText"/>
        <w:autoSpaceDE w:val="0"/>
        <w:autoSpaceDN w:val="0"/>
        <w:adjustRightInd w:val="0"/>
        <w:rPr>
          <w:rFonts w:eastAsia="MS Mincho"/>
          <w:szCs w:val="24"/>
          <w:lang w:val="en-US"/>
        </w:rPr>
      </w:pPr>
      <w:r w:rsidRPr="000F3EB2">
        <w:rPr>
          <w:rFonts w:eastAsia="MS Mincho"/>
          <w:szCs w:val="24"/>
          <w:lang w:val="en-US"/>
        </w:rPr>
        <w:t xml:space="preserve">This document uses an interaction map to specify the transactions and actor roles within a use case. The </w:t>
      </w:r>
      <w:r>
        <w:rPr>
          <w:rFonts w:eastAsia="MS Mincho"/>
          <w:szCs w:val="24"/>
          <w:lang w:val="en-US"/>
        </w:rPr>
        <w:t xml:space="preserve">interaction </w:t>
      </w:r>
      <w:r w:rsidRPr="000F3EB2">
        <w:rPr>
          <w:rFonts w:eastAsia="MS Mincho"/>
          <w:szCs w:val="24"/>
          <w:lang w:val="en-US"/>
        </w:rPr>
        <w:t xml:space="preserve">map is based on the essential </w:t>
      </w:r>
      <w:r>
        <w:rPr>
          <w:rFonts w:eastAsia="MS Mincho"/>
          <w:szCs w:val="24"/>
          <w:lang w:val="en-US"/>
        </w:rPr>
        <w:t>model</w:t>
      </w:r>
      <w:r w:rsidRPr="000F3EB2">
        <w:rPr>
          <w:rFonts w:eastAsia="MS Mincho"/>
          <w:szCs w:val="24"/>
          <w:lang w:val="en-US"/>
        </w:rPr>
        <w:t xml:space="preserve"> concept from the DEMO methodology</w:t>
      </w:r>
      <w:r w:rsidR="009929EB">
        <w:rPr>
          <w:rFonts w:eastAsia="MS Mincho"/>
          <w:szCs w:val="24"/>
          <w:lang w:val="en-US"/>
        </w:rPr>
        <w:t xml:space="preserve"> (Reference [21])</w:t>
      </w:r>
      <w:r w:rsidRPr="000F3EB2">
        <w:rPr>
          <w:rFonts w:eastAsia="MS Mincho"/>
          <w:szCs w:val="24"/>
          <w:lang w:val="en-US"/>
        </w:rPr>
        <w:t>, which provides a comprehensive framework for analyzing and designing organizations.</w:t>
      </w:r>
      <w:r w:rsidRPr="001D26ED">
        <w:rPr>
          <w:rFonts w:eastAsia="MS Mincho"/>
          <w:szCs w:val="24"/>
          <w:lang w:val="en-US"/>
        </w:rPr>
        <w:t xml:space="preserve"> The interaction map </w:t>
      </w:r>
      <w:r w:rsidR="00C53E6D">
        <w:rPr>
          <w:rFonts w:eastAsia="MS Mincho"/>
          <w:szCs w:val="24"/>
          <w:lang w:val="en-US"/>
        </w:rPr>
        <w:t xml:space="preserve">provides a visual representation of </w:t>
      </w:r>
      <w:r w:rsidRPr="001D26ED">
        <w:rPr>
          <w:rFonts w:eastAsia="MS Mincho"/>
          <w:szCs w:val="24"/>
          <w:lang w:val="en-US"/>
        </w:rPr>
        <w:t>the coordination between actor roles through transactions. In this context, only the essential coordination structure is applied, focusing on the transactions and roles relevant to the defined scope of interest (SOI).</w:t>
      </w:r>
    </w:p>
    <w:p w14:paraId="1C3E8CA1" w14:textId="77777777" w:rsidR="00EC5C79" w:rsidRPr="001D26ED" w:rsidRDefault="00EC5C79" w:rsidP="00EC5C79">
      <w:pPr>
        <w:pStyle w:val="BodyText"/>
        <w:autoSpaceDE w:val="0"/>
        <w:autoSpaceDN w:val="0"/>
        <w:adjustRightInd w:val="0"/>
        <w:rPr>
          <w:rFonts w:eastAsia="MS Mincho"/>
          <w:szCs w:val="24"/>
          <w:lang w:val="en-US"/>
        </w:rPr>
      </w:pPr>
      <w:r w:rsidRPr="001D26ED">
        <w:rPr>
          <w:rFonts w:eastAsia="MS Mincho"/>
          <w:szCs w:val="24"/>
          <w:lang w:val="en-US"/>
        </w:rPr>
        <w:t>Defining the SOI is the first step in creating an interaction map. Depending on its scope, the map may describe a single use case or several related use cases. It includes all actor roles and transactions necessary to reali</w:t>
      </w:r>
      <w:r>
        <w:rPr>
          <w:rFonts w:eastAsia="MS Mincho"/>
          <w:szCs w:val="24"/>
          <w:lang w:val="en-US"/>
        </w:rPr>
        <w:t>z</w:t>
      </w:r>
      <w:r w:rsidRPr="001D26ED">
        <w:rPr>
          <w:rFonts w:eastAsia="MS Mincho"/>
          <w:szCs w:val="24"/>
          <w:lang w:val="en-US"/>
        </w:rPr>
        <w:t>e coordination within that scope</w:t>
      </w:r>
      <w:r>
        <w:rPr>
          <w:rFonts w:eastAsia="MS Mincho"/>
          <w:szCs w:val="24"/>
          <w:lang w:val="en-US"/>
        </w:rPr>
        <w:t xml:space="preserve">. It </w:t>
      </w:r>
      <w:r w:rsidRPr="001D26ED">
        <w:rPr>
          <w:rFonts w:eastAsia="MS Mincho"/>
          <w:szCs w:val="24"/>
          <w:lang w:val="en-US"/>
        </w:rPr>
        <w:t>is modelled at the required level of detail.</w:t>
      </w:r>
    </w:p>
    <w:p w14:paraId="26A5B5A9" w14:textId="5F625FA0" w:rsidR="00EC5C79" w:rsidRPr="001D26ED" w:rsidRDefault="00EC5C79" w:rsidP="00EC5C79">
      <w:pPr>
        <w:pStyle w:val="BodyText"/>
        <w:autoSpaceDE w:val="0"/>
        <w:autoSpaceDN w:val="0"/>
        <w:adjustRightInd w:val="0"/>
        <w:rPr>
          <w:rFonts w:eastAsia="MS Mincho"/>
          <w:szCs w:val="24"/>
          <w:lang w:val="en-US"/>
        </w:rPr>
      </w:pPr>
      <w:r w:rsidRPr="003E430E">
        <w:rPr>
          <w:rFonts w:eastAsia="MS Mincho"/>
          <w:szCs w:val="24"/>
          <w:lang w:val="en-US"/>
        </w:rPr>
        <w:t>The transactions included in the interaction map are limited to essential transactions</w:t>
      </w:r>
      <w:r>
        <w:rPr>
          <w:rFonts w:eastAsia="MS Mincho"/>
          <w:szCs w:val="24"/>
          <w:lang w:val="en-US"/>
        </w:rPr>
        <w:t xml:space="preserve">, </w:t>
      </w:r>
      <w:r w:rsidRPr="003E430E">
        <w:rPr>
          <w:rFonts w:eastAsia="MS Mincho"/>
          <w:szCs w:val="24"/>
          <w:lang w:val="en-US"/>
        </w:rPr>
        <w:t xml:space="preserve">those that lead to the creation or change of </w:t>
      </w:r>
      <w:r w:rsidR="00C53E6D">
        <w:rPr>
          <w:rFonts w:eastAsia="MS Mincho"/>
          <w:szCs w:val="24"/>
          <w:lang w:val="en-US"/>
        </w:rPr>
        <w:t xml:space="preserve">what is referred to as </w:t>
      </w:r>
      <w:r w:rsidRPr="003E430E">
        <w:rPr>
          <w:rFonts w:eastAsia="MS Mincho"/>
          <w:szCs w:val="24"/>
          <w:lang w:val="en-US"/>
        </w:rPr>
        <w:t>unique organizational facts. These can typically be identified in source documentation by verbs such as devising, deciding, judging, paying, manufacturing, transporting, or observing. In contrast, activities such as sending a letter are not considered fact-creating transactions, but may serve as information carriers within essential transactions like deciding or paying.</w:t>
      </w:r>
    </w:p>
    <w:p w14:paraId="3E36DE93" w14:textId="77777777" w:rsidR="00EC5C79" w:rsidRPr="001D26ED" w:rsidRDefault="00EC5C79" w:rsidP="00EC5C79">
      <w:pPr>
        <w:pStyle w:val="BodyText"/>
        <w:autoSpaceDE w:val="0"/>
        <w:autoSpaceDN w:val="0"/>
        <w:adjustRightInd w:val="0"/>
        <w:rPr>
          <w:rFonts w:eastAsia="MS Mincho"/>
          <w:szCs w:val="24"/>
          <w:lang w:val="en-US"/>
        </w:rPr>
      </w:pPr>
      <w:r w:rsidRPr="001D26ED">
        <w:rPr>
          <w:rFonts w:eastAsia="MS Mincho"/>
          <w:szCs w:val="24"/>
          <w:lang w:val="en-US"/>
        </w:rPr>
        <w:t>The</w:t>
      </w:r>
      <w:r>
        <w:rPr>
          <w:rFonts w:eastAsia="MS Mincho"/>
          <w:szCs w:val="24"/>
          <w:lang w:val="en-US"/>
        </w:rPr>
        <w:t xml:space="preserve"> </w:t>
      </w:r>
      <w:r w:rsidRPr="001D26ED">
        <w:rPr>
          <w:rFonts w:eastAsia="MS Mincho"/>
          <w:szCs w:val="24"/>
          <w:lang w:val="en-US"/>
        </w:rPr>
        <w:t>following steps provide guidance for creating an interaction map, including commonly applied conventions and structural recommendations.</w:t>
      </w:r>
    </w:p>
    <w:p w14:paraId="5A05807F" w14:textId="77777777" w:rsidR="00EC5C79" w:rsidRPr="00C53E6D" w:rsidRDefault="00EC5C79" w:rsidP="00C53E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C53E6D">
        <w:rPr>
          <w:rFonts w:eastAsia="MS Mincho"/>
          <w:szCs w:val="24"/>
        </w:rPr>
        <w:t>—</w:t>
      </w:r>
      <w:r w:rsidRPr="00C53E6D">
        <w:rPr>
          <w:rFonts w:eastAsia="MS Mincho"/>
          <w:szCs w:val="24"/>
        </w:rPr>
        <w:tab/>
        <w:t>Create the interaction map by defining the relevant actor roles and transaction types based on the intended scope of interest (SOI).</w:t>
      </w:r>
    </w:p>
    <w:p w14:paraId="201F72D6" w14:textId="77777777" w:rsidR="00EC5C79" w:rsidRPr="00C53E6D" w:rsidRDefault="00EC5C79" w:rsidP="00C53E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C53E6D">
        <w:rPr>
          <w:rFonts w:eastAsia="MS Mincho"/>
          <w:szCs w:val="24"/>
        </w:rPr>
        <w:t>—</w:t>
      </w:r>
      <w:r w:rsidRPr="00C53E6D">
        <w:rPr>
          <w:rFonts w:eastAsia="MS Mincho"/>
          <w:szCs w:val="24"/>
        </w:rPr>
        <w:tab/>
        <w:t>Each actor role and transaction type should have a unique identifier and name to support clarity and traceability.</w:t>
      </w:r>
    </w:p>
    <w:p w14:paraId="71854864" w14:textId="77777777" w:rsidR="00EC5C79" w:rsidRPr="00C53E6D" w:rsidRDefault="00EC5C79" w:rsidP="00C53E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C53E6D">
        <w:rPr>
          <w:rFonts w:eastAsia="MS Mincho"/>
          <w:szCs w:val="24"/>
        </w:rPr>
        <w:t>—</w:t>
      </w:r>
      <w:r w:rsidRPr="00C53E6D">
        <w:rPr>
          <w:rFonts w:eastAsia="MS Mincho"/>
          <w:szCs w:val="24"/>
        </w:rPr>
        <w:tab/>
        <w:t>Represent all transaction types and actor roles within the chosen SOI by a composite actor role.</w:t>
      </w:r>
    </w:p>
    <w:p w14:paraId="21371D90" w14:textId="4FC0E456" w:rsidR="00EC5C79" w:rsidRPr="00C53E6D" w:rsidRDefault="00EC5C79" w:rsidP="00C53E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C53E6D">
        <w:rPr>
          <w:rFonts w:eastAsia="MS Mincho"/>
          <w:szCs w:val="24"/>
        </w:rPr>
        <w:t>—</w:t>
      </w:r>
      <w:r w:rsidRPr="00C53E6D">
        <w:rPr>
          <w:rFonts w:eastAsia="MS Mincho"/>
          <w:szCs w:val="24"/>
        </w:rPr>
        <w:tab/>
        <w:t>Place border transaction types along the boundary of the SOI. A border transaction kind involves an external actor role as initiator role and an internal actor role as executor role, or vice versa (</w:t>
      </w:r>
      <w:r w:rsidR="007357C4">
        <w:rPr>
          <w:szCs w:val="24"/>
        </w:rPr>
        <w:t>Figure D</w:t>
      </w:r>
      <w:r w:rsidRPr="00C53E6D">
        <w:rPr>
          <w:szCs w:val="24"/>
        </w:rPr>
        <w:t>.2</w:t>
      </w:r>
      <w:r w:rsidRPr="00C53E6D">
        <w:rPr>
          <w:rFonts w:eastAsia="MS Mincho"/>
          <w:szCs w:val="24"/>
        </w:rPr>
        <w:t>).</w:t>
      </w:r>
    </w:p>
    <w:p w14:paraId="5A75F341" w14:textId="77777777" w:rsidR="00EC5C79" w:rsidRPr="001D26ED" w:rsidRDefault="00EC5C79" w:rsidP="00C53E6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noProof/>
          <w:szCs w:val="24"/>
          <w:lang w:val="en-US"/>
        </w:rPr>
        <w:lastRenderedPageBreak/>
        <w:drawing>
          <wp:inline distT="0" distB="0" distL="0" distR="0" wp14:anchorId="099C28CD" wp14:editId="46D60482">
            <wp:extent cx="3526543" cy="2715774"/>
            <wp:effectExtent l="0" t="0" r="0" b="8890"/>
            <wp:docPr id="15" name="Pictur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26543" cy="2715774"/>
                    </a:xfrm>
                    <a:prstGeom prst="rect">
                      <a:avLst/>
                    </a:prstGeom>
                  </pic:spPr>
                </pic:pic>
              </a:graphicData>
            </a:graphic>
          </wp:inline>
        </w:drawing>
      </w:r>
    </w:p>
    <w:p w14:paraId="7A01EB90" w14:textId="6B5537BD" w:rsidR="00EC5C79" w:rsidRPr="001D26ED" w:rsidRDefault="007357C4" w:rsidP="00C53E6D">
      <w:pPr>
        <w:pStyle w:val="Figuretitle"/>
        <w:autoSpaceDE w:val="0"/>
        <w:autoSpaceDN w:val="0"/>
        <w:adjustRightInd w:val="0"/>
        <w:outlineLvl w:val="0"/>
        <w:rPr>
          <w:rFonts w:eastAsia="MS Mincho"/>
          <w:szCs w:val="24"/>
          <w:lang w:val="en-US"/>
        </w:rPr>
      </w:pPr>
      <w:bookmarkStart w:id="89" w:name="_Toc198107659"/>
      <w:bookmarkStart w:id="90" w:name="_Toc199927343"/>
      <w:r>
        <w:rPr>
          <w:rFonts w:eastAsia="MS Mincho"/>
          <w:szCs w:val="24"/>
          <w:lang w:val="en-US"/>
        </w:rPr>
        <w:t>Figure D</w:t>
      </w:r>
      <w:r w:rsidR="00EC5C79" w:rsidRPr="001D26ED">
        <w:rPr>
          <w:rFonts w:eastAsia="MS Mincho"/>
          <w:szCs w:val="24"/>
          <w:lang w:val="en-US"/>
        </w:rPr>
        <w:t>.2 — SOI as composite actor role and border transaction</w:t>
      </w:r>
      <w:bookmarkEnd w:id="89"/>
      <w:bookmarkEnd w:id="90"/>
    </w:p>
    <w:p w14:paraId="36B6E32E" w14:textId="4F569D47" w:rsidR="00EC5C79" w:rsidRPr="00C53E6D" w:rsidRDefault="00EC5C79" w:rsidP="00C53E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C53E6D">
        <w:rPr>
          <w:rFonts w:eastAsia="MS Mincho"/>
          <w:szCs w:val="24"/>
        </w:rPr>
        <w:t>—</w:t>
      </w:r>
      <w:r w:rsidRPr="00C53E6D">
        <w:rPr>
          <w:rFonts w:eastAsia="MS Mincho"/>
          <w:szCs w:val="24"/>
        </w:rPr>
        <w:tab/>
      </w:r>
      <w:bookmarkStart w:id="91" w:name="_Hlk199189533"/>
      <w:r w:rsidRPr="00C53E6D">
        <w:rPr>
          <w:rFonts w:eastAsia="MS Mincho"/>
          <w:szCs w:val="24"/>
        </w:rPr>
        <w:t xml:space="preserve">Depict the external actor role outside the SOI boundary and connect it to the border transaction type using an initiator or executor link, depending on its role. Then connect the border transaction type to the composite actor role of the SOI using the corresponding opposite link type </w:t>
      </w:r>
      <w:bookmarkEnd w:id="91"/>
      <w:r w:rsidRPr="00C53E6D">
        <w:rPr>
          <w:rFonts w:eastAsia="MS Mincho"/>
          <w:szCs w:val="24"/>
        </w:rPr>
        <w:t>(</w:t>
      </w:r>
      <w:r w:rsidR="007357C4">
        <w:t>Figure D</w:t>
      </w:r>
      <w:r w:rsidRPr="00C53E6D">
        <w:t>.3</w:t>
      </w:r>
      <w:r w:rsidRPr="00C53E6D">
        <w:rPr>
          <w:rFonts w:eastAsia="MS Mincho"/>
          <w:szCs w:val="24"/>
        </w:rPr>
        <w:t>).</w:t>
      </w:r>
    </w:p>
    <w:p w14:paraId="21363CE5" w14:textId="77777777" w:rsidR="00EC5C79" w:rsidRPr="001D26ED" w:rsidRDefault="00EC5C79" w:rsidP="00C53E6D">
      <w:pPr>
        <w:pStyle w:val="Noteindent"/>
        <w:tabs>
          <w:tab w:val="left" w:pos="397"/>
          <w:tab w:val="left" w:pos="794"/>
          <w:tab w:val="left" w:pos="965"/>
          <w:tab w:val="left" w:pos="1191"/>
          <w:tab w:val="left" w:pos="1588"/>
          <w:tab w:val="left" w:pos="1985"/>
          <w:tab w:val="left" w:pos="2381"/>
          <w:tab w:val="left" w:pos="2778"/>
          <w:tab w:val="left" w:pos="3175"/>
          <w:tab w:val="left" w:pos="3572"/>
          <w:tab w:val="left" w:pos="3969"/>
        </w:tabs>
        <w:autoSpaceDE w:val="0"/>
        <w:autoSpaceDN w:val="0"/>
        <w:adjustRightInd w:val="0"/>
        <w:ind w:left="0"/>
        <w:rPr>
          <w:rFonts w:eastAsia="MS Mincho"/>
          <w:szCs w:val="24"/>
          <w:lang w:val="en-US"/>
        </w:rPr>
      </w:pPr>
      <w:r w:rsidRPr="001D26ED">
        <w:rPr>
          <w:rFonts w:eastAsia="MS Mincho"/>
          <w:szCs w:val="24"/>
          <w:lang w:val="en-US"/>
        </w:rPr>
        <w:t>NOTE: The external actor role is drawn as an elementary actor role or a composite actor role.</w:t>
      </w:r>
    </w:p>
    <w:p w14:paraId="38CAE739" w14:textId="77777777" w:rsidR="00EC5C79" w:rsidRPr="001D26ED" w:rsidRDefault="00EC5C79" w:rsidP="00C53E6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noProof/>
          <w:szCs w:val="24"/>
          <w:lang w:val="en-US"/>
        </w:rPr>
        <w:drawing>
          <wp:inline distT="0" distB="0" distL="0" distR="0" wp14:anchorId="1B77C65F" wp14:editId="5D01E780">
            <wp:extent cx="4404369" cy="2676149"/>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04369" cy="2676149"/>
                    </a:xfrm>
                    <a:prstGeom prst="rect">
                      <a:avLst/>
                    </a:prstGeom>
                  </pic:spPr>
                </pic:pic>
              </a:graphicData>
            </a:graphic>
          </wp:inline>
        </w:drawing>
      </w:r>
    </w:p>
    <w:p w14:paraId="5B153ADD" w14:textId="526A40E4" w:rsidR="00EC5C79" w:rsidRPr="001D26ED" w:rsidRDefault="007357C4" w:rsidP="00C53E6D">
      <w:pPr>
        <w:pStyle w:val="Figuretitle"/>
        <w:autoSpaceDE w:val="0"/>
        <w:autoSpaceDN w:val="0"/>
        <w:adjustRightInd w:val="0"/>
        <w:outlineLvl w:val="0"/>
        <w:rPr>
          <w:rFonts w:eastAsia="MS Mincho"/>
          <w:szCs w:val="24"/>
          <w:lang w:val="en-US"/>
        </w:rPr>
      </w:pPr>
      <w:bookmarkStart w:id="92" w:name="_Toc198107660"/>
      <w:bookmarkStart w:id="93" w:name="_Toc199927344"/>
      <w:r>
        <w:rPr>
          <w:rFonts w:eastAsia="MS Mincho"/>
          <w:szCs w:val="24"/>
          <w:lang w:val="en-US"/>
        </w:rPr>
        <w:t>Figure D</w:t>
      </w:r>
      <w:r w:rsidR="00EC5C79" w:rsidRPr="001D26ED">
        <w:rPr>
          <w:rFonts w:eastAsia="MS Mincho"/>
          <w:szCs w:val="24"/>
          <w:lang w:val="en-US"/>
        </w:rPr>
        <w:t>.3 — External actor role with initiator link to border transaction</w:t>
      </w:r>
      <w:bookmarkEnd w:id="92"/>
      <w:bookmarkEnd w:id="93"/>
    </w:p>
    <w:p w14:paraId="58802339" w14:textId="5AEF97C5" w:rsidR="00EC5C79" w:rsidRPr="00C53E6D" w:rsidRDefault="00EC5C79" w:rsidP="00C53E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C53E6D">
        <w:rPr>
          <w:rFonts w:eastAsia="MS Mincho"/>
          <w:szCs w:val="24"/>
        </w:rPr>
        <w:t>—</w:t>
      </w:r>
      <w:r w:rsidRPr="00C53E6D">
        <w:rPr>
          <w:rFonts w:eastAsia="MS Mincho"/>
          <w:szCs w:val="24"/>
        </w:rPr>
        <w:tab/>
        <w:t>Populate the composite actor role representing the SOI by showing the internal transaction types and their corresponding elementary actor roles within the SOI boundary. Connect the border transaction kinds to the relevant internal roles using the applicable initiator or executor links (</w:t>
      </w:r>
      <w:r w:rsidR="007357C4">
        <w:rPr>
          <w:rFonts w:eastAsia="MS Mincho"/>
        </w:rPr>
        <w:t>Figure D</w:t>
      </w:r>
      <w:r w:rsidRPr="00C53E6D">
        <w:rPr>
          <w:rFonts w:eastAsia="MS Mincho"/>
        </w:rPr>
        <w:t>.4</w:t>
      </w:r>
      <w:r w:rsidRPr="00C53E6D">
        <w:rPr>
          <w:rFonts w:eastAsia="MS Mincho"/>
          <w:szCs w:val="24"/>
        </w:rPr>
        <w:t>).</w:t>
      </w:r>
    </w:p>
    <w:p w14:paraId="46D433F9" w14:textId="77777777" w:rsidR="00EC5C79" w:rsidRPr="001D26ED" w:rsidRDefault="00EC5C79" w:rsidP="00C53E6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noProof/>
          <w:szCs w:val="24"/>
          <w:lang w:val="en-US"/>
        </w:rPr>
        <w:lastRenderedPageBreak/>
        <w:drawing>
          <wp:inline distT="0" distB="0" distL="0" distR="0" wp14:anchorId="2D1B1429" wp14:editId="217C722A">
            <wp:extent cx="4315977" cy="2715774"/>
            <wp:effectExtent l="0" t="0" r="8890" b="8890"/>
            <wp:docPr id="17" name="Picture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15977" cy="2715774"/>
                    </a:xfrm>
                    <a:prstGeom prst="rect">
                      <a:avLst/>
                    </a:prstGeom>
                  </pic:spPr>
                </pic:pic>
              </a:graphicData>
            </a:graphic>
          </wp:inline>
        </w:drawing>
      </w:r>
    </w:p>
    <w:p w14:paraId="55DAB15F" w14:textId="34BD9EC2" w:rsidR="00EC5C79" w:rsidRPr="001D26ED" w:rsidRDefault="007357C4" w:rsidP="00C53E6D">
      <w:pPr>
        <w:pStyle w:val="Figuretitle"/>
        <w:autoSpaceDE w:val="0"/>
        <w:autoSpaceDN w:val="0"/>
        <w:adjustRightInd w:val="0"/>
        <w:outlineLvl w:val="0"/>
        <w:rPr>
          <w:rFonts w:eastAsia="MS Mincho"/>
          <w:szCs w:val="24"/>
          <w:lang w:val="en-US"/>
        </w:rPr>
      </w:pPr>
      <w:bookmarkStart w:id="94" w:name="_Toc198107661"/>
      <w:bookmarkStart w:id="95" w:name="_Toc199927345"/>
      <w:r>
        <w:rPr>
          <w:rFonts w:eastAsia="MS Mincho"/>
          <w:szCs w:val="24"/>
          <w:lang w:val="en-US"/>
        </w:rPr>
        <w:t>Figure D</w:t>
      </w:r>
      <w:r w:rsidR="00EC5C79" w:rsidRPr="001D26ED">
        <w:rPr>
          <w:rFonts w:eastAsia="MS Mincho"/>
          <w:szCs w:val="24"/>
          <w:lang w:val="en-US"/>
        </w:rPr>
        <w:t>.4 — External actor role with unveiled SOI</w:t>
      </w:r>
      <w:bookmarkEnd w:id="94"/>
      <w:bookmarkEnd w:id="95"/>
    </w:p>
    <w:p w14:paraId="41D36227" w14:textId="7764C751" w:rsidR="00EC5C79" w:rsidRPr="00C53E6D" w:rsidRDefault="00EC5C79" w:rsidP="00C53E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rPr>
      </w:pPr>
      <w:r w:rsidRPr="00C53E6D">
        <w:rPr>
          <w:rFonts w:eastAsia="MS Mincho"/>
          <w:szCs w:val="24"/>
        </w:rPr>
        <w:t>—</w:t>
      </w:r>
      <w:r w:rsidRPr="00C53E6D">
        <w:rPr>
          <w:rFonts w:eastAsia="MS Mincho"/>
          <w:szCs w:val="24"/>
        </w:rPr>
        <w:tab/>
        <w:t>Connect all internal transaction types to their corresponding elementary actor roles using initiator and executor links(</w:t>
      </w:r>
      <w:r w:rsidR="007357C4">
        <w:rPr>
          <w:rFonts w:eastAsia="MS Mincho"/>
        </w:rPr>
        <w:t>Figure D</w:t>
      </w:r>
      <w:r w:rsidRPr="00C53E6D">
        <w:rPr>
          <w:rFonts w:eastAsia="MS Mincho"/>
        </w:rPr>
        <w:t>.5</w:t>
      </w:r>
      <w:r w:rsidRPr="00C53E6D">
        <w:rPr>
          <w:rFonts w:eastAsia="MS Mincho"/>
          <w:szCs w:val="24"/>
        </w:rPr>
        <w:t>).</w:t>
      </w:r>
    </w:p>
    <w:p w14:paraId="6569476F" w14:textId="77777777" w:rsidR="00EC5C79" w:rsidRPr="001D26ED" w:rsidRDefault="00EC5C79" w:rsidP="00C53E6D">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noProof/>
          <w:szCs w:val="24"/>
          <w:lang w:val="en-US"/>
        </w:rPr>
        <w:drawing>
          <wp:inline distT="0" distB="0" distL="0" distR="0" wp14:anchorId="1307034C" wp14:editId="5BF6ADF5">
            <wp:extent cx="4328169" cy="2727966"/>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28169" cy="2727966"/>
                    </a:xfrm>
                    <a:prstGeom prst="rect">
                      <a:avLst/>
                    </a:prstGeom>
                  </pic:spPr>
                </pic:pic>
              </a:graphicData>
            </a:graphic>
          </wp:inline>
        </w:drawing>
      </w:r>
    </w:p>
    <w:p w14:paraId="12E6624A" w14:textId="6CF35AA5" w:rsidR="00EC5C79" w:rsidRPr="001D26ED" w:rsidRDefault="00ED606B" w:rsidP="00C53E6D">
      <w:pPr>
        <w:pStyle w:val="Figuretitle"/>
        <w:autoSpaceDE w:val="0"/>
        <w:autoSpaceDN w:val="0"/>
        <w:adjustRightInd w:val="0"/>
        <w:outlineLvl w:val="0"/>
        <w:rPr>
          <w:rFonts w:eastAsia="MS Mincho"/>
          <w:szCs w:val="24"/>
          <w:lang w:val="en-US"/>
        </w:rPr>
      </w:pPr>
      <w:bookmarkStart w:id="96" w:name="_Toc198107662"/>
      <w:bookmarkStart w:id="97" w:name="_Toc199927346"/>
      <w:r>
        <w:rPr>
          <w:rFonts w:eastAsia="MS Mincho"/>
          <w:szCs w:val="24"/>
          <w:lang w:val="en-US"/>
        </w:rPr>
        <w:t>Figure D</w:t>
      </w:r>
      <w:r w:rsidR="00EC5C79" w:rsidRPr="001D26ED">
        <w:rPr>
          <w:rFonts w:eastAsia="MS Mincho"/>
          <w:szCs w:val="24"/>
          <w:lang w:val="en-US"/>
        </w:rPr>
        <w:t>.5 — Interaction map with all roles linked to transactions</w:t>
      </w:r>
      <w:bookmarkEnd w:id="96"/>
      <w:bookmarkEnd w:id="97"/>
    </w:p>
    <w:p w14:paraId="2B55791E" w14:textId="77777777" w:rsidR="00EC5C79" w:rsidRPr="001D26ED" w:rsidRDefault="00EC5C79" w:rsidP="00EC5C79">
      <w:pPr>
        <w:pStyle w:val="a2"/>
        <w:tabs>
          <w:tab w:val="left" w:pos="360"/>
        </w:tabs>
        <w:autoSpaceDE w:val="0"/>
        <w:autoSpaceDN w:val="0"/>
        <w:adjustRightInd w:val="0"/>
        <w:rPr>
          <w:rFonts w:eastAsia="MS Mincho"/>
          <w:szCs w:val="24"/>
          <w:lang w:val="en-US"/>
        </w:rPr>
      </w:pPr>
      <w:bookmarkStart w:id="98" w:name="_Toc198107663"/>
      <w:bookmarkStart w:id="99" w:name="_Toc199927347"/>
      <w:r w:rsidRPr="001D26ED">
        <w:rPr>
          <w:rFonts w:eastAsia="MS Mincho"/>
          <w:szCs w:val="24"/>
          <w:lang w:val="en-US"/>
        </w:rPr>
        <w:t>Validating the model</w:t>
      </w:r>
      <w:bookmarkEnd w:id="98"/>
      <w:bookmarkEnd w:id="99"/>
    </w:p>
    <w:p w14:paraId="09142B46" w14:textId="77777777" w:rsidR="00EC5C79" w:rsidRPr="001D26ED" w:rsidRDefault="00EC5C79" w:rsidP="00EC5C79">
      <w:pPr>
        <w:pStyle w:val="BodyText"/>
        <w:autoSpaceDE w:val="0"/>
        <w:autoSpaceDN w:val="0"/>
        <w:adjustRightInd w:val="0"/>
        <w:rPr>
          <w:rFonts w:eastAsia="MS Mincho"/>
          <w:szCs w:val="24"/>
          <w:lang w:val="en-US"/>
        </w:rPr>
      </w:pPr>
      <w:r w:rsidRPr="00235109">
        <w:rPr>
          <w:rFonts w:eastAsia="MS Mincho"/>
          <w:szCs w:val="24"/>
          <w:lang w:val="en-US"/>
        </w:rPr>
        <w:t xml:space="preserve">Validating an interaction map for a use case involves four claims that </w:t>
      </w:r>
      <w:r>
        <w:rPr>
          <w:rFonts w:eastAsia="MS Mincho"/>
          <w:szCs w:val="24"/>
          <w:lang w:val="en-US"/>
        </w:rPr>
        <w:t>should</w:t>
      </w:r>
      <w:r w:rsidRPr="00235109">
        <w:rPr>
          <w:rFonts w:eastAsia="MS Mincho"/>
          <w:szCs w:val="24"/>
          <w:lang w:val="en-US"/>
        </w:rPr>
        <w:t xml:space="preserve"> be verified.</w:t>
      </w:r>
      <w:r w:rsidRPr="00235109" w:rsidDel="001E167F">
        <w:rPr>
          <w:rFonts w:eastAsia="MS Mincho"/>
          <w:szCs w:val="24"/>
          <w:lang w:val="en-US"/>
        </w:rPr>
        <w:t xml:space="preserve"> </w:t>
      </w:r>
    </w:p>
    <w:p w14:paraId="65CCD8D2" w14:textId="77777777" w:rsidR="00EC5C79" w:rsidRPr="001D26ED" w:rsidRDefault="00EC5C79" w:rsidP="00EC5C79">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szCs w:val="24"/>
          <w:lang w:val="en-US"/>
        </w:rPr>
        <w:t>—</w:t>
      </w:r>
      <w:r w:rsidRPr="001D26ED">
        <w:rPr>
          <w:rFonts w:eastAsia="MS Mincho"/>
          <w:szCs w:val="24"/>
          <w:lang w:val="en-US"/>
        </w:rPr>
        <w:tab/>
        <w:t>First claim: all identified transaction types in the interaction map do exist in reality.</w:t>
      </w:r>
    </w:p>
    <w:p w14:paraId="7EA6D98F" w14:textId="77777777" w:rsidR="00EC5C79" w:rsidRPr="001D26ED" w:rsidRDefault="00EC5C79" w:rsidP="00EC5C79">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szCs w:val="24"/>
          <w:lang w:val="en-US"/>
        </w:rPr>
        <w:t>—</w:t>
      </w:r>
      <w:r w:rsidRPr="001D26ED">
        <w:rPr>
          <w:rFonts w:eastAsia="MS Mincho"/>
          <w:szCs w:val="24"/>
          <w:lang w:val="en-US"/>
        </w:rPr>
        <w:tab/>
        <w:t>Second claim: the identified interaction structure does exist in reality.</w:t>
      </w:r>
    </w:p>
    <w:p w14:paraId="61F54B04" w14:textId="77777777" w:rsidR="00EC5C79" w:rsidRPr="001D26ED" w:rsidRDefault="00EC5C79" w:rsidP="00EC5C79">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szCs w:val="24"/>
          <w:lang w:val="en-US"/>
        </w:rPr>
        <w:t>—</w:t>
      </w:r>
      <w:r w:rsidRPr="001D26ED">
        <w:rPr>
          <w:rFonts w:eastAsia="MS Mincho"/>
          <w:szCs w:val="24"/>
          <w:lang w:val="en-US"/>
        </w:rPr>
        <w:tab/>
        <w:t>Third claim: the complete transaction pattern can be traversed, for all transaction kinds.</w:t>
      </w:r>
    </w:p>
    <w:p w14:paraId="1A4BD343" w14:textId="77777777" w:rsidR="00EC5C79" w:rsidRPr="001D26ED" w:rsidRDefault="00EC5C79" w:rsidP="00EC5C79">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szCs w:val="24"/>
          <w:lang w:val="en-US"/>
        </w:rPr>
        <w:lastRenderedPageBreak/>
        <w:t>—</w:t>
      </w:r>
      <w:r w:rsidRPr="001D26ED">
        <w:rPr>
          <w:rFonts w:eastAsia="MS Mincho"/>
          <w:szCs w:val="24"/>
          <w:lang w:val="en-US"/>
        </w:rPr>
        <w:tab/>
        <w:t>Fourth claim: the interaction map contains all transactions necessary to produce information requirements within the SOI.</w:t>
      </w:r>
    </w:p>
    <w:p w14:paraId="69F48003" w14:textId="77777777" w:rsidR="00EC5C79" w:rsidRPr="001D26ED" w:rsidRDefault="00EC5C79" w:rsidP="00EC5C79">
      <w:pPr>
        <w:pStyle w:val="a2"/>
        <w:tabs>
          <w:tab w:val="left" w:pos="360"/>
        </w:tabs>
        <w:autoSpaceDE w:val="0"/>
        <w:autoSpaceDN w:val="0"/>
        <w:adjustRightInd w:val="0"/>
        <w:rPr>
          <w:rFonts w:eastAsia="MS Mincho"/>
          <w:szCs w:val="24"/>
          <w:lang w:val="en-US"/>
        </w:rPr>
      </w:pPr>
      <w:bookmarkStart w:id="100" w:name="_Toc198107664"/>
      <w:bookmarkStart w:id="101" w:name="_Toc199927348"/>
      <w:r w:rsidRPr="001D26ED">
        <w:rPr>
          <w:rFonts w:eastAsia="MS Mincho"/>
          <w:szCs w:val="24"/>
          <w:lang w:val="en-US"/>
        </w:rPr>
        <w:t>Creating a sequence diagram of a transaction</w:t>
      </w:r>
      <w:bookmarkEnd w:id="100"/>
      <w:bookmarkEnd w:id="101"/>
    </w:p>
    <w:p w14:paraId="63DFE8A7" w14:textId="35AA2D6C" w:rsidR="00EC5C79" w:rsidRPr="001D26ED" w:rsidRDefault="00EC5C79" w:rsidP="00EC5C79">
      <w:pPr>
        <w:pStyle w:val="BodyText"/>
        <w:autoSpaceDE w:val="0"/>
        <w:autoSpaceDN w:val="0"/>
        <w:adjustRightInd w:val="0"/>
        <w:rPr>
          <w:rFonts w:eastAsia="MS Mincho"/>
          <w:szCs w:val="24"/>
          <w:lang w:val="en-US"/>
        </w:rPr>
      </w:pPr>
      <w:r w:rsidRPr="001D26ED">
        <w:rPr>
          <w:rFonts w:eastAsia="MS Mincho"/>
          <w:szCs w:val="24"/>
          <w:lang w:val="en-US"/>
        </w:rPr>
        <w:t xml:space="preserve">Each transaction within an interaction map can be further specified by defining the specific messages in transaction and their sequence. DEMO states that there is a universal pattern for every transaction, called the standard transaction pattern, however this document allows for free modelling of the sequence of messages within a transaction to support any use case. Each sequence can be described by means of a unified modelling language (UML) sequence diagram. </w:t>
      </w:r>
      <w:r w:rsidR="00ED606B">
        <w:rPr>
          <w:rStyle w:val="citefig"/>
          <w:szCs w:val="24"/>
          <w:shd w:val="clear" w:color="auto" w:fill="auto"/>
          <w:lang w:val="en-US"/>
        </w:rPr>
        <w:t>Figure D</w:t>
      </w:r>
      <w:r w:rsidRPr="001D26ED">
        <w:rPr>
          <w:rStyle w:val="citefig"/>
          <w:szCs w:val="24"/>
          <w:shd w:val="clear" w:color="auto" w:fill="auto"/>
          <w:lang w:val="en-US"/>
        </w:rPr>
        <w:t>.6</w:t>
      </w:r>
      <w:r w:rsidRPr="001D26ED">
        <w:rPr>
          <w:rFonts w:eastAsia="MS Mincho"/>
          <w:szCs w:val="24"/>
          <w:lang w:val="en-US"/>
        </w:rPr>
        <w:t xml:space="preserve"> shows an example of a sequence diagram of transaction T</w:t>
      </w:r>
      <w:r w:rsidRPr="001D26ED">
        <w:rPr>
          <w:rFonts w:eastAsia="MS Mincho"/>
          <w:szCs w:val="24"/>
          <w:vertAlign w:val="subscript"/>
          <w:lang w:val="en-US"/>
        </w:rPr>
        <w:t>3</w:t>
      </w:r>
      <w:r w:rsidRPr="001D26ED">
        <w:rPr>
          <w:rFonts w:eastAsia="MS Mincho"/>
          <w:szCs w:val="24"/>
          <w:lang w:val="en-US"/>
        </w:rPr>
        <w:t xml:space="preserve">: deliver 3D model that is specified in the interaction map depicted in </w:t>
      </w:r>
      <w:r w:rsidR="00ED606B">
        <w:rPr>
          <w:rStyle w:val="citefig"/>
          <w:rFonts w:eastAsia="MS Mincho"/>
          <w:szCs w:val="24"/>
          <w:shd w:val="clear" w:color="auto" w:fill="auto"/>
          <w:lang w:val="en-US"/>
        </w:rPr>
        <w:t>Figure D</w:t>
      </w:r>
      <w:r w:rsidRPr="001D26ED">
        <w:rPr>
          <w:rStyle w:val="citefig"/>
          <w:rFonts w:eastAsia="MS Mincho"/>
          <w:szCs w:val="24"/>
          <w:shd w:val="clear" w:color="auto" w:fill="auto"/>
          <w:lang w:val="en-US"/>
        </w:rPr>
        <w:t>.5</w:t>
      </w:r>
      <w:r w:rsidRPr="001D26ED">
        <w:rPr>
          <w:rFonts w:eastAsia="MS Mincho"/>
          <w:szCs w:val="24"/>
          <w:lang w:val="en-US"/>
        </w:rPr>
        <w:t>.</w:t>
      </w:r>
    </w:p>
    <w:p w14:paraId="1FED2849" w14:textId="77777777" w:rsidR="00EC5C79" w:rsidRPr="001D26ED" w:rsidRDefault="00EC5C79" w:rsidP="00EC5C79">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eastAsia="MS Mincho"/>
          <w:szCs w:val="24"/>
          <w:lang w:val="en-US"/>
        </w:rPr>
      </w:pPr>
      <w:r w:rsidRPr="001D26ED">
        <w:rPr>
          <w:rFonts w:eastAsia="MS Mincho"/>
          <w:noProof/>
          <w:szCs w:val="24"/>
          <w:lang w:val="en-US"/>
        </w:rPr>
        <w:drawing>
          <wp:inline distT="0" distB="0" distL="0" distR="0" wp14:anchorId="60CD8C59" wp14:editId="488E11DE">
            <wp:extent cx="5355347" cy="3425959"/>
            <wp:effectExtent l="0" t="0" r="0" b="3175"/>
            <wp:docPr id="19" name="Picture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55347" cy="3425959"/>
                    </a:xfrm>
                    <a:prstGeom prst="rect">
                      <a:avLst/>
                    </a:prstGeom>
                  </pic:spPr>
                </pic:pic>
              </a:graphicData>
            </a:graphic>
          </wp:inline>
        </w:drawing>
      </w:r>
    </w:p>
    <w:p w14:paraId="682F3549" w14:textId="1AEDF9EA" w:rsidR="00EC5C79" w:rsidRPr="001D26ED" w:rsidRDefault="00ED606B" w:rsidP="00EC5C79">
      <w:pPr>
        <w:pStyle w:val="Figuretitle"/>
        <w:autoSpaceDE w:val="0"/>
        <w:autoSpaceDN w:val="0"/>
        <w:adjustRightInd w:val="0"/>
        <w:outlineLvl w:val="0"/>
        <w:rPr>
          <w:rFonts w:eastAsia="MS Mincho"/>
          <w:szCs w:val="24"/>
          <w:lang w:val="en-US"/>
        </w:rPr>
      </w:pPr>
      <w:bookmarkStart w:id="102" w:name="_Toc198107665"/>
      <w:bookmarkStart w:id="103" w:name="_Toc199927349"/>
      <w:r>
        <w:rPr>
          <w:rFonts w:eastAsia="MS Mincho"/>
          <w:szCs w:val="24"/>
          <w:lang w:val="en-US"/>
        </w:rPr>
        <w:t>Figure D</w:t>
      </w:r>
      <w:r w:rsidR="00EC5C79" w:rsidRPr="001D26ED">
        <w:rPr>
          <w:rFonts w:eastAsia="MS Mincho"/>
          <w:szCs w:val="24"/>
          <w:lang w:val="en-US"/>
        </w:rPr>
        <w:t>.6 — Example of a sequence diagram of a transaction</w:t>
      </w:r>
      <w:bookmarkEnd w:id="102"/>
      <w:bookmarkEnd w:id="103"/>
    </w:p>
    <w:p w14:paraId="37FFA8C1" w14:textId="77777777" w:rsidR="00663E67" w:rsidRPr="002A6EED" w:rsidRDefault="00663E67" w:rsidP="002A6EED">
      <w:pPr>
        <w:pStyle w:val="BiblioTitle"/>
        <w:autoSpaceDE w:val="0"/>
        <w:autoSpaceDN w:val="0"/>
        <w:adjustRightInd w:val="0"/>
        <w:rPr>
          <w:rFonts w:eastAsia="MS Mincho"/>
          <w:szCs w:val="24"/>
        </w:rPr>
      </w:pPr>
      <w:bookmarkStart w:id="104" w:name="_Toc199927350"/>
      <w:bookmarkStart w:id="105" w:name="_Hlk199272319"/>
      <w:r w:rsidRPr="002A6EED">
        <w:rPr>
          <w:rFonts w:eastAsia="MS Mincho"/>
          <w:szCs w:val="24"/>
        </w:rPr>
        <w:lastRenderedPageBreak/>
        <w:t>Bibliography</w:t>
      </w:r>
      <w:bookmarkEnd w:id="104"/>
    </w:p>
    <w:bookmarkEnd w:id="105"/>
    <w:p w14:paraId="0AD45D9A" w14:textId="77777777" w:rsidR="0014357B" w:rsidRPr="0014357B" w:rsidRDefault="0014357B" w:rsidP="0014357B">
      <w:r w:rsidRPr="0014357B">
        <w:t xml:space="preserve">[1] ISO 6707-2:2017, </w:t>
      </w:r>
      <w:r w:rsidRPr="0014357B">
        <w:rPr>
          <w:i/>
          <w:iCs/>
        </w:rPr>
        <w:t>Buildings and civil engineering works — Vocabulary — Part 2: Contract and communication terms</w:t>
      </w:r>
    </w:p>
    <w:p w14:paraId="10179705" w14:textId="77777777" w:rsidR="0014357B" w:rsidRPr="0014357B" w:rsidRDefault="0014357B" w:rsidP="0014357B">
      <w:r w:rsidRPr="0014357B">
        <w:t>[2] ISO 7817-1, Building information modelling — Level of information need — Part 1: Concepts and principles</w:t>
      </w:r>
    </w:p>
    <w:p w14:paraId="74094586" w14:textId="77777777" w:rsidR="0014357B" w:rsidRPr="0014357B" w:rsidRDefault="0014357B" w:rsidP="0014357B">
      <w:r w:rsidRPr="0014357B">
        <w:t xml:space="preserve">[3] ISO 10303 (all parts), </w:t>
      </w:r>
      <w:r w:rsidRPr="0014357B">
        <w:rPr>
          <w:i/>
          <w:iCs/>
        </w:rPr>
        <w:t>Industrial automation systems and integration — Product data representation and exchange</w:t>
      </w:r>
    </w:p>
    <w:p w14:paraId="22BD140D" w14:textId="77777777" w:rsidR="0014357B" w:rsidRPr="0014357B" w:rsidRDefault="0014357B" w:rsidP="0014357B">
      <w:r w:rsidRPr="0014357B">
        <w:t xml:space="preserve">[4] ISO 12006-3, </w:t>
      </w:r>
      <w:r w:rsidRPr="0014357B">
        <w:rPr>
          <w:i/>
          <w:iCs/>
        </w:rPr>
        <w:t>Building construction — Organization of information about construction works — Part 3: Framework for object-oriented information</w:t>
      </w:r>
      <w:r w:rsidRPr="0014357B">
        <w:t xml:space="preserve"> </w:t>
      </w:r>
    </w:p>
    <w:p w14:paraId="4AB6FFA1" w14:textId="77777777" w:rsidR="0014357B" w:rsidRPr="0014357B" w:rsidRDefault="0014357B" w:rsidP="0014357B">
      <w:r w:rsidRPr="0014357B">
        <w:t xml:space="preserve">[5] ISO 12911, </w:t>
      </w:r>
      <w:r w:rsidRPr="0014357B">
        <w:rPr>
          <w:i/>
          <w:iCs/>
        </w:rPr>
        <w:t>Organization and digitization of information about buildings and civil engineering works, including building information modelling (BIM). Framework for specification of BIM implementation</w:t>
      </w:r>
    </w:p>
    <w:p w14:paraId="69799336" w14:textId="77777777" w:rsidR="0014357B" w:rsidRPr="0014357B" w:rsidRDefault="0014357B" w:rsidP="0014357B">
      <w:pPr>
        <w:rPr>
          <w:i/>
          <w:iCs/>
        </w:rPr>
      </w:pPr>
      <w:r w:rsidRPr="0014357B">
        <w:t xml:space="preserve">[6] ISO 15836-1:2017, </w:t>
      </w:r>
      <w:r w:rsidRPr="0014357B">
        <w:rPr>
          <w:i/>
          <w:iCs/>
        </w:rPr>
        <w:t>Information and documentation — The Dublin Core metadata element set — Part 1: Core elements</w:t>
      </w:r>
    </w:p>
    <w:p w14:paraId="781162A5" w14:textId="77777777" w:rsidR="0014357B" w:rsidRPr="0014357B" w:rsidRDefault="0014357B" w:rsidP="0014357B">
      <w:r w:rsidRPr="0014357B">
        <w:t xml:space="preserve">[7] ISO 16739-1, </w:t>
      </w:r>
      <w:r w:rsidRPr="0014357B">
        <w:rPr>
          <w:i/>
          <w:iCs/>
        </w:rPr>
        <w:t>Industry Foundation Classes (IFC) for data sharing in the construction and facility management industries — Part 1: Data schema</w:t>
      </w:r>
    </w:p>
    <w:p w14:paraId="4E024096" w14:textId="77777777" w:rsidR="0014357B" w:rsidRPr="0014357B" w:rsidRDefault="0014357B" w:rsidP="0014357B">
      <w:r w:rsidRPr="0014357B">
        <w:t xml:space="preserve">[8] ISO 19101-1:2014, </w:t>
      </w:r>
      <w:r w:rsidRPr="0014357B">
        <w:rPr>
          <w:i/>
          <w:iCs/>
        </w:rPr>
        <w:t>Geographic information — Reference model — Part 1: Fundamentals</w:t>
      </w:r>
    </w:p>
    <w:p w14:paraId="4774A304" w14:textId="77777777" w:rsidR="0014357B" w:rsidRPr="0014357B" w:rsidRDefault="0014357B" w:rsidP="0014357B">
      <w:pPr>
        <w:rPr>
          <w:i/>
          <w:iCs/>
        </w:rPr>
      </w:pPr>
      <w:r w:rsidRPr="0014357B">
        <w:t xml:space="preserve">[9] ISO 19650-1:2018, </w:t>
      </w:r>
      <w:r w:rsidRPr="0014357B">
        <w:rPr>
          <w:i/>
          <w:iCs/>
        </w:rPr>
        <w:t>Organization and digitization of information about buildings and civil engineering works, including building information modelling (BIM) — Information management using building information modelling — Part 1: Concepts and principles</w:t>
      </w:r>
    </w:p>
    <w:p w14:paraId="609EB934" w14:textId="77777777" w:rsidR="0014357B" w:rsidRPr="0014357B" w:rsidRDefault="0014357B" w:rsidP="0014357B">
      <w:r w:rsidRPr="0014357B">
        <w:t xml:space="preserve">[10] ISO 19650 (all parts), </w:t>
      </w:r>
      <w:r w:rsidRPr="0014357B">
        <w:rPr>
          <w:i/>
          <w:iCs/>
        </w:rPr>
        <w:t>Organization and digitization of information about buildings and civil engineering works, including building information modelling (BIM) — Information management using building information modelling</w:t>
      </w:r>
    </w:p>
    <w:p w14:paraId="4433D72F" w14:textId="77777777" w:rsidR="0014357B" w:rsidRPr="0014357B" w:rsidRDefault="0014357B" w:rsidP="0014357B">
      <w:r w:rsidRPr="0014357B">
        <w:t>[11] ISO 21597 (all parts),</w:t>
      </w:r>
      <w:r w:rsidRPr="0014357B">
        <w:rPr>
          <w:i/>
          <w:iCs/>
        </w:rPr>
        <w:t xml:space="preserve"> Information container for linked document delivery — Exchange specification</w:t>
      </w:r>
    </w:p>
    <w:p w14:paraId="13D2F101" w14:textId="77777777" w:rsidR="0014357B" w:rsidRPr="0014357B" w:rsidRDefault="0014357B" w:rsidP="0014357B">
      <w:r w:rsidRPr="0014357B">
        <w:t xml:space="preserve">[12] ISO 22263:2008, </w:t>
      </w:r>
      <w:r w:rsidRPr="0014357B">
        <w:rPr>
          <w:i/>
          <w:iCs/>
        </w:rPr>
        <w:t>Organization of information about construction works — Framework for management of project information</w:t>
      </w:r>
    </w:p>
    <w:p w14:paraId="1E747F6B" w14:textId="77777777" w:rsidR="0014357B" w:rsidRPr="0014357B" w:rsidRDefault="0014357B" w:rsidP="0014357B">
      <w:r w:rsidRPr="0014357B">
        <w:t xml:space="preserve">[13] ISO 29481-2, </w:t>
      </w:r>
      <w:r w:rsidRPr="0014357B">
        <w:rPr>
          <w:i/>
          <w:iCs/>
        </w:rPr>
        <w:t>Building information models — Information delivery manual — Part 2: Interaction framework</w:t>
      </w:r>
    </w:p>
    <w:p w14:paraId="7648ED5B" w14:textId="77777777" w:rsidR="0014357B" w:rsidRPr="0014357B" w:rsidRDefault="0014357B" w:rsidP="0014357B">
      <w:r w:rsidRPr="0014357B">
        <w:t xml:space="preserve">[14] ISO 29481-3, </w:t>
      </w:r>
      <w:r w:rsidRPr="0014357B">
        <w:rPr>
          <w:i/>
          <w:iCs/>
        </w:rPr>
        <w:t>Building information models — Information delivery manual — Part 3: Data schema</w:t>
      </w:r>
    </w:p>
    <w:p w14:paraId="66C6B2D1" w14:textId="77777777" w:rsidR="0014357B" w:rsidRPr="0014357B" w:rsidRDefault="0014357B" w:rsidP="0014357B">
      <w:r w:rsidRPr="0014357B">
        <w:t xml:space="preserve">[15] ISO 55000:2024, </w:t>
      </w:r>
      <w:r w:rsidRPr="0014357B">
        <w:rPr>
          <w:i/>
          <w:iCs/>
        </w:rPr>
        <w:t>Asset management — Vocabulary, overview and principles</w:t>
      </w:r>
      <w:r w:rsidRPr="0014357B">
        <w:t xml:space="preserve">  </w:t>
      </w:r>
    </w:p>
    <w:p w14:paraId="6FC6F861" w14:textId="77777777" w:rsidR="0014357B" w:rsidRPr="0014357B" w:rsidRDefault="0014357B" w:rsidP="0014357B">
      <w:pPr>
        <w:rPr>
          <w:i/>
          <w:iCs/>
        </w:rPr>
      </w:pPr>
      <w:r w:rsidRPr="0014357B">
        <w:t xml:space="preserve">[16] ISO 9000:2015, </w:t>
      </w:r>
      <w:r w:rsidRPr="0014357B">
        <w:rPr>
          <w:i/>
          <w:iCs/>
        </w:rPr>
        <w:t>Quality management systems — Fundamentals and vocabulary</w:t>
      </w:r>
    </w:p>
    <w:p w14:paraId="3F339620" w14:textId="77777777" w:rsidR="0014357B" w:rsidRPr="0014357B" w:rsidRDefault="0014357B" w:rsidP="0014357B">
      <w:pPr>
        <w:rPr>
          <w:rFonts w:ascii="Aptos" w:hAnsi="Aptos"/>
          <w:sz w:val="24"/>
          <w:lang w:eastAsia="en-US"/>
        </w:rPr>
      </w:pPr>
      <w:r w:rsidRPr="0014357B">
        <w:t xml:space="preserve">[17] ISO/IEC 2382:2015, </w:t>
      </w:r>
      <w:r w:rsidRPr="0014357B">
        <w:rPr>
          <w:i/>
          <w:iCs/>
        </w:rPr>
        <w:t>Information technology — Vocabulary</w:t>
      </w:r>
    </w:p>
    <w:p w14:paraId="39133140" w14:textId="77777777" w:rsidR="0014357B" w:rsidRPr="0014357B" w:rsidRDefault="0014357B" w:rsidP="0014357B">
      <w:r w:rsidRPr="0014357B">
        <w:t xml:space="preserve">[18] ISO/IEC 19510, </w:t>
      </w:r>
      <w:r w:rsidRPr="0014357B">
        <w:rPr>
          <w:i/>
          <w:iCs/>
        </w:rPr>
        <w:t>Information technology — Object Management Group Business Process Model and Notation</w:t>
      </w:r>
    </w:p>
    <w:p w14:paraId="3055461C" w14:textId="77777777" w:rsidR="0014357B" w:rsidRPr="0014357B" w:rsidRDefault="0014357B" w:rsidP="0014357B">
      <w:r w:rsidRPr="0014357B">
        <w:lastRenderedPageBreak/>
        <w:t xml:space="preserve">[19] Object Management Group® Standards Development. </w:t>
      </w:r>
      <w:r w:rsidRPr="0014357B">
        <w:rPr>
          <w:i/>
          <w:iCs/>
        </w:rPr>
        <w:t>Organization Business Process Modelling Notation (BPMN)</w:t>
      </w:r>
      <w:r w:rsidRPr="0014357B">
        <w:t xml:space="preserve">, OMG, 2013. Available at: </w:t>
      </w:r>
      <w:hyperlink r:id="rId46" w:history="1">
        <w:r w:rsidRPr="0014357B">
          <w:rPr>
            <w:color w:val="0000FF"/>
            <w:u w:val="single"/>
            <w:lang w:val="fr-FR"/>
          </w:rPr>
          <w:t>http://www.omg.org/bpmn/</w:t>
        </w:r>
      </w:hyperlink>
      <w:r w:rsidRPr="0014357B">
        <w:t xml:space="preserve"> </w:t>
      </w:r>
    </w:p>
    <w:p w14:paraId="75AAE277" w14:textId="307BE386" w:rsidR="009929EB" w:rsidRPr="0014357B" w:rsidRDefault="009929EB" w:rsidP="009929EB">
      <w:r w:rsidRPr="0014357B">
        <w:t>[2</w:t>
      </w:r>
      <w:r>
        <w:t>0</w:t>
      </w:r>
      <w:r w:rsidRPr="0014357B">
        <w:t xml:space="preserve">] Dietz, J.L.G., Mulder, M.A.T. (2017). </w:t>
      </w:r>
      <w:r w:rsidRPr="0014357B">
        <w:rPr>
          <w:i/>
          <w:iCs/>
        </w:rPr>
        <w:t>DEMO Specification Language 3.7, Enterprise Engineering institute</w:t>
      </w:r>
      <w:r w:rsidRPr="0014357B">
        <w:t xml:space="preserve">. Available at: </w:t>
      </w:r>
      <w:hyperlink r:id="rId47" w:history="1">
        <w:r w:rsidRPr="0014357B">
          <w:rPr>
            <w:color w:val="0000FF"/>
            <w:u w:val="single"/>
            <w:lang w:val="fr-FR"/>
          </w:rPr>
          <w:t>https://ee-institute.org/download/demo-specification-language-3-7/</w:t>
        </w:r>
      </w:hyperlink>
    </w:p>
    <w:p w14:paraId="526F5C30" w14:textId="3D251E0D" w:rsidR="0014357B" w:rsidRPr="0014357B" w:rsidRDefault="0014357B" w:rsidP="0014357B">
      <w:r w:rsidRPr="0014357B">
        <w:t>[2</w:t>
      </w:r>
      <w:r w:rsidR="009929EB">
        <w:t>1</w:t>
      </w:r>
      <w:r w:rsidRPr="0014357B">
        <w:t xml:space="preserve">] Dietz J.L.G. and Mulder H.B.F. </w:t>
      </w:r>
      <w:r w:rsidRPr="0014357B">
        <w:rPr>
          <w:i/>
          <w:iCs/>
        </w:rPr>
        <w:t>Enterprise Ontology: A Human-Centric Approach to Understanding the Essence of Organisation</w:t>
      </w:r>
      <w:r w:rsidRPr="0014357B">
        <w:t>. Springer; 2 edition, 509 pages, 2024</w:t>
      </w:r>
    </w:p>
    <w:p w14:paraId="1D8144F6" w14:textId="5722D61D" w:rsidR="0014357B" w:rsidRPr="0014357B" w:rsidRDefault="00474A43" w:rsidP="0014357B">
      <w:pPr>
        <w:jc w:val="left"/>
      </w:pPr>
      <w:r>
        <w:t>[22]</w:t>
      </w:r>
      <w:r w:rsidR="0014357B" w:rsidRPr="0014357B">
        <w:t xml:space="preserve"> HOAI. </w:t>
      </w:r>
      <w:r w:rsidR="0014357B" w:rsidRPr="0014357B">
        <w:rPr>
          <w:i/>
          <w:iCs/>
        </w:rPr>
        <w:t>Regulation on Fees for Architectural and Engineering Services (Fee Structure for Architects and Engineers – HOAI 2021).</w:t>
      </w:r>
      <w:r w:rsidR="0014357B" w:rsidRPr="0014357B">
        <w:t xml:space="preserve"> Available at: </w:t>
      </w:r>
      <w:hyperlink r:id="rId48" w:history="1">
        <w:r w:rsidR="0014357B" w:rsidRPr="0014357B">
          <w:rPr>
            <w:color w:val="0000FF"/>
            <w:u w:val="single"/>
            <w:lang w:val="fr-FR"/>
          </w:rPr>
          <w:t>https://www.hoai.de/hoai/volltext/hoai-2021/</w:t>
        </w:r>
      </w:hyperlink>
      <w:r w:rsidR="0014357B" w:rsidRPr="0014357B">
        <w:t xml:space="preserve"> </w:t>
      </w:r>
    </w:p>
    <w:p w14:paraId="033F4B4B" w14:textId="52548DF4" w:rsidR="0014357B" w:rsidRPr="0014357B" w:rsidRDefault="00474A43" w:rsidP="0014357B">
      <w:pPr>
        <w:jc w:val="left"/>
      </w:pPr>
      <w:r>
        <w:t>[23]</w:t>
      </w:r>
      <w:r w:rsidR="0014357B" w:rsidRPr="0014357B">
        <w:t xml:space="preserve"> Royal Institute of British Architects. </w:t>
      </w:r>
      <w:r w:rsidR="0014357B" w:rsidRPr="0014357B">
        <w:rPr>
          <w:i/>
          <w:iCs/>
        </w:rPr>
        <w:t>RIBA Plan of Work 2020</w:t>
      </w:r>
      <w:r w:rsidR="0014357B" w:rsidRPr="0014357B">
        <w:t xml:space="preserve">. Available at: </w:t>
      </w:r>
      <w:hyperlink r:id="rId49" w:history="1">
        <w:r w:rsidR="0014357B" w:rsidRPr="0014357B">
          <w:rPr>
            <w:color w:val="0000FF"/>
            <w:u w:val="single"/>
            <w:lang w:val="fr-FR"/>
          </w:rPr>
          <w:t>https://www.architecture.com/knowledge-and-resources/resources-landing-page/riba-plan-of-work</w:t>
        </w:r>
      </w:hyperlink>
    </w:p>
    <w:p w14:paraId="2E383006" w14:textId="17D41A21" w:rsidR="0014357B" w:rsidRPr="0014357B" w:rsidRDefault="00474A43" w:rsidP="0014357B">
      <w:pPr>
        <w:rPr>
          <w:highlight w:val="yellow"/>
        </w:rPr>
      </w:pPr>
      <w:r>
        <w:t>[24]</w:t>
      </w:r>
      <w:r w:rsidR="0014357B" w:rsidRPr="0014357B">
        <w:t xml:space="preserve"> Silver, B. </w:t>
      </w:r>
      <w:r w:rsidR="0014357B" w:rsidRPr="0014357B">
        <w:rPr>
          <w:i/>
          <w:iCs/>
        </w:rPr>
        <w:t>BPMN Method and Style: A levels-based methodology for BPM process modelling and improvement using BPMN 2.0</w:t>
      </w:r>
      <w:r w:rsidR="0014357B" w:rsidRPr="0014357B">
        <w:t>, 2011, Cody-Cassidy Press</w:t>
      </w:r>
    </w:p>
    <w:sectPr w:rsidR="0014357B" w:rsidRPr="0014357B" w:rsidSect="00661B82">
      <w:headerReference w:type="default" r:id="rId50"/>
      <w:footerReference w:type="default" r:id="rId51"/>
      <w:headerReference w:type="first" r:id="rId52"/>
      <w:footerReference w:type="first" r:id="rId53"/>
      <w:pgSz w:w="11906" w:h="16838"/>
      <w:pgMar w:top="794" w:right="737" w:bottom="567" w:left="850" w:header="709" w:footer="283" w:gutter="567"/>
      <w:pgNumType w:start="1"/>
      <w:cols w:space="708"/>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Stepanka Tomanova" w:date="2025-06-20T10:49:00Z" w:initials="ST">
    <w:p w14:paraId="0238F851" w14:textId="4784E5E4" w:rsidR="00470995" w:rsidRDefault="00000000">
      <w:pPr>
        <w:pStyle w:val="CommentText"/>
      </w:pPr>
      <w:r>
        <w:rPr>
          <w:rStyle w:val="CommentReference"/>
        </w:rPr>
        <w:annotationRef/>
      </w:r>
      <w:r w:rsidRPr="2C73AC50">
        <w:t>Note 1 is missing - originaly it was:</w:t>
      </w:r>
    </w:p>
    <w:p w14:paraId="7E88FC1D" w14:textId="5B403FEC" w:rsidR="00470995" w:rsidRDefault="00470995">
      <w:pPr>
        <w:pStyle w:val="CommentText"/>
      </w:pPr>
    </w:p>
    <w:p w14:paraId="28CD49B6" w14:textId="19E64B0E" w:rsidR="00470995" w:rsidRDefault="00000000">
      <w:pPr>
        <w:pStyle w:val="CommentText"/>
      </w:pPr>
      <w:r w:rsidRPr="37331E5C">
        <w:t>Note 1 to entry: The specification of "how information is to be produced" is part of level of information need.</w:t>
      </w:r>
    </w:p>
  </w:comment>
  <w:comment w:id="12" w:author="Jim Plume" w:date="2025-06-21T15:02:00Z" w:initials="JP">
    <w:p w14:paraId="393EBDBC" w14:textId="0BDB602C" w:rsidR="00470995" w:rsidRDefault="00000000">
      <w:pPr>
        <w:pStyle w:val="CommentText"/>
      </w:pPr>
      <w:r>
        <w:rPr>
          <w:rStyle w:val="CommentReference"/>
        </w:rPr>
        <w:annotationRef/>
      </w:r>
      <w:r w:rsidRPr="0D020894">
        <w:t>Now added ... thanks, Stepanka!</w:t>
      </w:r>
    </w:p>
  </w:comment>
  <w:comment w:id="16" w:author="Jim Plume" w:date="2025-06-21T15:02:00Z" w:initials="JP">
    <w:p w14:paraId="31D65BCB" w14:textId="01084248" w:rsidR="00470995" w:rsidRDefault="00000000">
      <w:pPr>
        <w:pStyle w:val="CommentText"/>
      </w:pPr>
      <w:r>
        <w:rPr>
          <w:rStyle w:val="CommentReference"/>
        </w:rPr>
        <w:annotationRef/>
      </w:r>
      <w:r w:rsidRPr="4E4AC721">
        <w:t>Repeated word deleted</w:t>
      </w:r>
    </w:p>
  </w:comment>
  <w:comment w:id="70" w:author="Jim Plume" w:date="2025-05-31T11:39:00Z" w:initials="JP">
    <w:p w14:paraId="7AF31BF7" w14:textId="03CFB59F" w:rsidR="00EC5C79" w:rsidRDefault="00EC5C79" w:rsidP="00EC5C79">
      <w:pPr>
        <w:pStyle w:val="CommentText"/>
        <w:jc w:val="left"/>
      </w:pPr>
      <w:r>
        <w:rPr>
          <w:rStyle w:val="CommentReference"/>
        </w:rPr>
        <w:annotationRef/>
      </w:r>
      <w:r>
        <w:rPr>
          <w:lang w:val="en-AU"/>
        </w:rPr>
        <w:t>URL to be provided by ISO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CD49B6" w15:done="0"/>
  <w15:commentEx w15:paraId="393EBDBC" w15:paraIdParent="28CD49B6" w15:done="0"/>
  <w15:commentEx w15:paraId="31D65BCB" w15:done="0"/>
  <w15:commentEx w15:paraId="7AF31B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7A980E" w16cex:dateUtc="2025-06-20T08:49:00Z"/>
  <w16cex:commentExtensible w16cex:durableId="2A5BB9FE" w16cex:dateUtc="2025-06-21T05:02:00Z"/>
  <w16cex:commentExtensible w16cex:durableId="330B6323" w16cex:dateUtc="2025-06-21T05:02:00Z"/>
  <w16cex:commentExtensible w16cex:durableId="56B155D2" w16cex:dateUtc="2025-05-31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CD49B6" w16cid:durableId="127A980E"/>
  <w16cid:commentId w16cid:paraId="393EBDBC" w16cid:durableId="2A5BB9FE"/>
  <w16cid:commentId w16cid:paraId="31D65BCB" w16cid:durableId="330B6323"/>
  <w16cid:commentId w16cid:paraId="7AF31BF7" w16cid:durableId="56B155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1B91" w14:textId="77777777" w:rsidR="007728E9" w:rsidRDefault="007728E9">
      <w:r>
        <w:separator/>
      </w:r>
    </w:p>
  </w:endnote>
  <w:endnote w:type="continuationSeparator" w:id="0">
    <w:p w14:paraId="19B2C6BA" w14:textId="77777777" w:rsidR="007728E9" w:rsidRDefault="00772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Yu Gothic"/>
    <w:panose1 w:val="020B0604020202020204"/>
    <w:charset w:val="80"/>
    <w:family w:val="auto"/>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
    <w:panose1 w:val="000000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Inter">
    <w:altName w:val="Calibri"/>
    <w:panose1 w:val="020B0604020202020204"/>
    <w:charset w:val="00"/>
    <w:family w:val="swiss"/>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4876"/>
      <w:gridCol w:w="4876"/>
    </w:tblGrid>
    <w:tr w:rsidR="00B2080A" w14:paraId="439011B0" w14:textId="77777777">
      <w:trPr>
        <w:cantSplit/>
        <w:jc w:val="center"/>
      </w:trPr>
      <w:tc>
        <w:tcPr>
          <w:tcW w:w="4876" w:type="dxa"/>
        </w:tcPr>
        <w:p w14:paraId="5E69E285" w14:textId="77777777" w:rsidR="00B2080A" w:rsidRDefault="00B2080A">
          <w:pPr>
            <w:pStyle w:val="Footer"/>
            <w:spacing w:before="540"/>
            <w:rPr>
              <w:b/>
              <w:sz w:val="22"/>
              <w:lang w:val="fr-FR"/>
            </w:rPr>
          </w:pPr>
          <w:r>
            <w:rPr>
              <w:b/>
              <w:sz w:val="22"/>
            </w:rPr>
            <w:fldChar w:fldCharType="begin"/>
          </w:r>
          <w:r>
            <w:rPr>
              <w:b/>
              <w:sz w:val="22"/>
              <w:lang w:val="fr-FR"/>
            </w:rPr>
            <w:instrText xml:space="preserve">PAGE \* ARABIC \* CHARFORMAT </w:instrText>
          </w:r>
          <w:r>
            <w:rPr>
              <w:b/>
              <w:sz w:val="22"/>
            </w:rPr>
            <w:fldChar w:fldCharType="separate"/>
          </w:r>
          <w:r w:rsidR="002C44B0">
            <w:rPr>
              <w:b/>
              <w:noProof/>
              <w:sz w:val="22"/>
              <w:lang w:val="fr-FR"/>
            </w:rPr>
            <w:t>14</w:t>
          </w:r>
          <w:r>
            <w:rPr>
              <w:b/>
              <w:sz w:val="22"/>
            </w:rPr>
            <w:fldChar w:fldCharType="end"/>
          </w:r>
        </w:p>
      </w:tc>
      <w:tc>
        <w:tcPr>
          <w:tcW w:w="4876" w:type="dxa"/>
        </w:tcPr>
        <w:p w14:paraId="1F2402E7" w14:textId="1AD41983" w:rsidR="00B2080A" w:rsidRDefault="00B2080A" w:rsidP="00B45333">
          <w:pPr>
            <w:pStyle w:val="Footer"/>
            <w:spacing w:before="540"/>
            <w:jc w:val="right"/>
            <w:rPr>
              <w:sz w:val="16"/>
            </w:rPr>
          </w:pPr>
          <w:r>
            <w:rPr>
              <w:sz w:val="16"/>
            </w:rPr>
            <w:fldChar w:fldCharType="begin"/>
          </w:r>
          <w:r>
            <w:rPr>
              <w:sz w:val="16"/>
            </w:rPr>
            <w:instrText xml:space="preserve"> REF DDOrganization \* CHARFORMAT    \* MERGEFORMAT </w:instrText>
          </w:r>
          <w:r>
            <w:rPr>
              <w:sz w:val="16"/>
            </w:rPr>
            <w:fldChar w:fldCharType="separate"/>
          </w:r>
          <w:r w:rsidR="002D26D5">
            <w:rPr>
              <w:b/>
              <w:bCs/>
              <w:sz w:val="16"/>
              <w:lang w:val="en-US"/>
            </w:rPr>
            <w:t>Error! Reference source not found.</w:t>
          </w:r>
          <w:r>
            <w:fldChar w:fldCharType="end"/>
          </w:r>
        </w:p>
      </w:tc>
    </w:tr>
  </w:tbl>
  <w:p w14:paraId="09036881" w14:textId="77777777" w:rsidR="00B2080A" w:rsidRPr="00DB59E9" w:rsidRDefault="00B2080A" w:rsidP="00DB59E9">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4216" w14:textId="77777777" w:rsidR="00B2080A" w:rsidRPr="007E5FE0" w:rsidRDefault="00B2080A" w:rsidP="007E5FE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94D9" w14:textId="77777777" w:rsidR="00B2080A" w:rsidRPr="00473D1E" w:rsidRDefault="00B2080A" w:rsidP="00473D1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3535" w14:textId="77777777" w:rsidR="00472155" w:rsidRPr="00BF0C68" w:rsidRDefault="00472155" w:rsidP="00472155">
    <w:pPr>
      <w:tabs>
        <w:tab w:val="right" w:pos="9752"/>
      </w:tabs>
      <w:spacing w:before="360" w:after="0"/>
      <w:jc w:val="center"/>
      <w:rPr>
        <w:sz w:val="18"/>
        <w:szCs w:val="18"/>
      </w:rPr>
    </w:pPr>
    <w:r w:rsidRPr="00BF0C68">
      <w:rPr>
        <w:sz w:val="18"/>
        <w:szCs w:val="18"/>
      </w:rPr>
      <w:t>© ISO 2024 – All rights reserved</w:t>
    </w:r>
  </w:p>
  <w:p w14:paraId="5B52268B" w14:textId="77777777" w:rsidR="00472155" w:rsidRPr="00B35C8F" w:rsidRDefault="00472155" w:rsidP="00472155">
    <w:pPr>
      <w:tabs>
        <w:tab w:val="right" w:pos="9752"/>
      </w:tabs>
      <w:spacing w:after="480"/>
      <w:jc w:val="center"/>
    </w:pPr>
    <w:r w:rsidRPr="00BF0C68">
      <w:rPr>
        <w:sz w:val="18"/>
        <w:szCs w:val="18"/>
      </w:rPr>
      <w:fldChar w:fldCharType="begin"/>
    </w:r>
    <w:r w:rsidRPr="00BF0C68">
      <w:rPr>
        <w:sz w:val="18"/>
        <w:szCs w:val="18"/>
      </w:rPr>
      <w:instrText xml:space="preserve"> PAGE   \* MERGEFORMAT </w:instrText>
    </w:r>
    <w:r w:rsidRPr="00BF0C68">
      <w:rPr>
        <w:sz w:val="18"/>
        <w:szCs w:val="18"/>
      </w:rPr>
      <w:fldChar w:fldCharType="separate"/>
    </w:r>
    <w:r>
      <w:rPr>
        <w:sz w:val="18"/>
        <w:szCs w:val="18"/>
      </w:rPr>
      <w:t>ii</w:t>
    </w:r>
    <w:r w:rsidRPr="00BF0C68">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B1903" w14:textId="77777777" w:rsidR="00116756" w:rsidRPr="00BF0C68" w:rsidRDefault="00116756" w:rsidP="00116756">
    <w:pPr>
      <w:tabs>
        <w:tab w:val="right" w:pos="9752"/>
      </w:tabs>
      <w:spacing w:before="360" w:after="0"/>
      <w:jc w:val="center"/>
      <w:rPr>
        <w:sz w:val="18"/>
        <w:szCs w:val="18"/>
      </w:rPr>
    </w:pPr>
    <w:r w:rsidRPr="00BF0C68">
      <w:rPr>
        <w:sz w:val="18"/>
        <w:szCs w:val="18"/>
      </w:rPr>
      <w:t>© ISO 2024 – All rights reserved</w:t>
    </w:r>
  </w:p>
  <w:p w14:paraId="1FCB4AEE" w14:textId="77777777" w:rsidR="00116756" w:rsidRPr="00B35C8F" w:rsidRDefault="00116756" w:rsidP="00116756">
    <w:pPr>
      <w:tabs>
        <w:tab w:val="right" w:pos="9752"/>
      </w:tabs>
      <w:spacing w:after="480"/>
      <w:jc w:val="center"/>
    </w:pPr>
    <w:r w:rsidRPr="00BF0C68">
      <w:rPr>
        <w:sz w:val="18"/>
        <w:szCs w:val="18"/>
      </w:rPr>
      <w:fldChar w:fldCharType="begin"/>
    </w:r>
    <w:r w:rsidRPr="00BF0C68">
      <w:rPr>
        <w:sz w:val="18"/>
        <w:szCs w:val="18"/>
      </w:rPr>
      <w:instrText xml:space="preserve"> PAGE   \* MERGEFORMAT </w:instrText>
    </w:r>
    <w:r w:rsidRPr="00BF0C68">
      <w:rPr>
        <w:sz w:val="18"/>
        <w:szCs w:val="18"/>
      </w:rPr>
      <w:fldChar w:fldCharType="separate"/>
    </w:r>
    <w:r>
      <w:rPr>
        <w:sz w:val="18"/>
        <w:szCs w:val="18"/>
      </w:rPr>
      <w:t>vii</w:t>
    </w:r>
    <w:r w:rsidRPr="00BF0C68">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8258" w14:textId="77777777" w:rsidR="00116756" w:rsidRPr="00BF0C68" w:rsidRDefault="00116756" w:rsidP="00116756">
    <w:pPr>
      <w:tabs>
        <w:tab w:val="right" w:pos="9752"/>
      </w:tabs>
      <w:spacing w:before="360" w:after="0"/>
      <w:jc w:val="center"/>
      <w:rPr>
        <w:sz w:val="18"/>
        <w:szCs w:val="18"/>
      </w:rPr>
    </w:pPr>
    <w:r w:rsidRPr="00BF0C68">
      <w:rPr>
        <w:sz w:val="18"/>
        <w:szCs w:val="18"/>
      </w:rPr>
      <w:t>© ISO 2024 – All rights reserved</w:t>
    </w:r>
  </w:p>
  <w:p w14:paraId="3E171846" w14:textId="77777777" w:rsidR="00116756" w:rsidRPr="00B35C8F" w:rsidRDefault="00116756" w:rsidP="00116756">
    <w:pPr>
      <w:tabs>
        <w:tab w:val="right" w:pos="9752"/>
      </w:tabs>
      <w:spacing w:after="480"/>
      <w:jc w:val="center"/>
    </w:pPr>
    <w:r w:rsidRPr="00BF0C68">
      <w:rPr>
        <w:sz w:val="18"/>
        <w:szCs w:val="18"/>
      </w:rPr>
      <w:fldChar w:fldCharType="begin"/>
    </w:r>
    <w:r w:rsidRPr="00BF0C68">
      <w:rPr>
        <w:sz w:val="18"/>
        <w:szCs w:val="18"/>
      </w:rPr>
      <w:instrText xml:space="preserve"> PAGE   \* MERGEFORMAT </w:instrText>
    </w:r>
    <w:r w:rsidRPr="00BF0C68">
      <w:rPr>
        <w:sz w:val="18"/>
        <w:szCs w:val="18"/>
      </w:rPr>
      <w:fldChar w:fldCharType="separate"/>
    </w:r>
    <w:r>
      <w:rPr>
        <w:sz w:val="18"/>
        <w:szCs w:val="18"/>
      </w:rPr>
      <w:t>vii</w:t>
    </w:r>
    <w:r w:rsidRPr="00BF0C68">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96CFE" w14:textId="77777777" w:rsidR="007728E9" w:rsidRDefault="007728E9">
      <w:r>
        <w:separator/>
      </w:r>
    </w:p>
  </w:footnote>
  <w:footnote w:type="continuationSeparator" w:id="0">
    <w:p w14:paraId="364C586F" w14:textId="77777777" w:rsidR="007728E9" w:rsidRDefault="00772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5A2D" w14:textId="23B12D9A" w:rsidR="00B2080A" w:rsidRPr="007001B8" w:rsidRDefault="007728E9" w:rsidP="007001B8">
    <w:pPr>
      <w:pStyle w:val="Header"/>
      <w:jc w:val="center"/>
    </w:pPr>
    <w:r>
      <w:rPr>
        <w:noProof/>
      </w:rPr>
      <w:pict w14:anchorId="58FE6E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left:0;text-align:left;margin-left:0;margin-top:0;width:284.05pt;height:16.75pt;z-index:251658240;mso-wrap-edited:f;mso-width-percent:0;mso-height-percent:0;mso-position-horizontal:center;mso-position-horizontal-relative:page;mso-position-vertical:bottom;mso-position-vertical-relative:page;mso-width-percent:0;mso-height-percent:0" fillcolor="#c45911" stroked="f">
          <v:fill opacity=".5"/>
          <v:stroke r:id="rId1" o:title=""/>
          <v:shadow color="#868686"/>
          <v:textpath style="font-family:&quot;Cambria&quot;;v-text-kern:t" trim="t" fitpath="t" string="Edited DIS - MUST BE USED FOR FINAL DRAFT"/>
          <o:lock v:ext="edit" aspectratio="t"/>
          <w10:wrap side="largest"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6279" w14:textId="2F0F947E" w:rsidR="00473D1E" w:rsidRPr="00472155" w:rsidRDefault="007728E9" w:rsidP="00473D1E">
    <w:pPr>
      <w:pStyle w:val="Header"/>
      <w:jc w:val="center"/>
    </w:pPr>
    <w:r>
      <w:rPr>
        <w:bCs/>
        <w:noProof/>
        <w:sz w:val="23"/>
        <w:szCs w:val="23"/>
      </w:rPr>
      <w:pict w14:anchorId="5C67E0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left:0;text-align:left;margin-left:0;margin-top:0;width:284.05pt;height:16.75pt;z-index:251659264;mso-wrap-edited:f;mso-width-percent:0;mso-height-percent:0;mso-position-horizontal:center;mso-position-horizontal-relative:page;mso-position-vertical:bottom;mso-position-vertical-relative:page;mso-width-percent:0;mso-height-percent:0" fillcolor="#c45911" stroked="f">
          <v:fill opacity=".5"/>
          <v:stroke r:id="rId1" o:title=""/>
          <v:shadow color="#868686"/>
          <v:textpath style="font-family:&quot;Cambria&quot;;v-text-kern:t" trim="t" fitpath="t" string="Edited DIS - MUST BE USED FOR FINAL DRAFT"/>
          <o:lock v:ext="edit" aspectratio="t"/>
          <w10:wrap side="largest" anchorx="page" anchory="page"/>
        </v:shape>
      </w:pict>
    </w:r>
    <w:r w:rsidR="00472155" w:rsidRPr="00472155">
      <w:rPr>
        <w:bCs/>
        <w:sz w:val="23"/>
        <w:szCs w:val="23"/>
      </w:rPr>
      <w:t>ISO/DIS 29481-1:2024(en)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0DC5C" w14:textId="090F512E" w:rsidR="007E5FE0" w:rsidRPr="00116756" w:rsidRDefault="007728E9" w:rsidP="00473D1E">
    <w:pPr>
      <w:pStyle w:val="Header"/>
      <w:jc w:val="center"/>
    </w:pPr>
    <w:r>
      <w:rPr>
        <w:bCs/>
        <w:noProof/>
        <w:sz w:val="23"/>
        <w:szCs w:val="23"/>
      </w:rPr>
      <w:pict w14:anchorId="4F5DD4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left:0;text-align:left;margin-left:0;margin-top:0;width:284.05pt;height:16.75pt;z-index:251660288;mso-wrap-edited:f;mso-width-percent:0;mso-height-percent:0;mso-position-horizontal:center;mso-position-horizontal-relative:page;mso-position-vertical:bottom;mso-position-vertical-relative:page;mso-width-percent:0;mso-height-percent:0" fillcolor="#c45911" stroked="f">
          <v:fill opacity=".5"/>
          <v:stroke r:id="rId1" o:title=""/>
          <v:shadow color="#868686"/>
          <v:textpath style="font-family:&quot;Cambria&quot;;v-text-kern:t" trim="t" fitpath="t" string="Edited DIS - MUST BE USED FOR FINAL DRAFT"/>
          <o:lock v:ext="edit" aspectratio="t"/>
          <w10:wrap side="largest" anchorx="page" anchory="page"/>
        </v:shape>
      </w:pict>
    </w:r>
    <w:r w:rsidR="00116756" w:rsidRPr="00116756">
      <w:rPr>
        <w:bCs/>
        <w:sz w:val="23"/>
        <w:szCs w:val="23"/>
      </w:rPr>
      <w:t>ISO/DIS 29481-1:2024(en)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5387"/>
      <w:gridCol w:w="4366"/>
    </w:tblGrid>
    <w:tr w:rsidR="00116756" w:rsidRPr="002C6C1A" w14:paraId="2EED192B" w14:textId="77777777" w:rsidTr="008978C5">
      <w:trPr>
        <w:cantSplit/>
        <w:jc w:val="center"/>
      </w:trPr>
      <w:tc>
        <w:tcPr>
          <w:tcW w:w="5387" w:type="dxa"/>
          <w:tcBorders>
            <w:top w:val="single" w:sz="18" w:space="0" w:color="auto"/>
            <w:bottom w:val="single" w:sz="18" w:space="0" w:color="auto"/>
          </w:tcBorders>
        </w:tcPr>
        <w:p w14:paraId="1E1749F8" w14:textId="78605052" w:rsidR="00116756" w:rsidRPr="002C6C1A" w:rsidRDefault="00116756" w:rsidP="00116756">
          <w:pPr>
            <w:spacing w:before="120" w:after="120" w:line="240" w:lineRule="exact"/>
            <w:jc w:val="left"/>
            <w:rPr>
              <w:b/>
              <w:sz w:val="24"/>
            </w:rPr>
          </w:pPr>
          <w:r>
            <w:rPr>
              <w:b/>
              <w:bCs/>
              <w:sz w:val="23"/>
              <w:szCs w:val="23"/>
            </w:rPr>
            <w:t>DRAFT International Standard</w:t>
          </w:r>
        </w:p>
      </w:tc>
      <w:tc>
        <w:tcPr>
          <w:tcW w:w="4366" w:type="dxa"/>
          <w:tcBorders>
            <w:top w:val="single" w:sz="18" w:space="0" w:color="auto"/>
            <w:bottom w:val="single" w:sz="18" w:space="0" w:color="auto"/>
          </w:tcBorders>
        </w:tcPr>
        <w:p w14:paraId="7E7D7B38" w14:textId="022C2570" w:rsidR="00116756" w:rsidRPr="002C6C1A" w:rsidRDefault="00116756" w:rsidP="00116756">
          <w:pPr>
            <w:spacing w:before="120" w:after="120" w:line="240" w:lineRule="exact"/>
            <w:jc w:val="right"/>
            <w:rPr>
              <w:b/>
              <w:sz w:val="24"/>
            </w:rPr>
          </w:pPr>
          <w:r>
            <w:rPr>
              <w:b/>
              <w:bCs/>
              <w:sz w:val="23"/>
              <w:szCs w:val="23"/>
            </w:rPr>
            <w:t>ISO/DIS 29481-1:2024(en)</w:t>
          </w:r>
        </w:p>
      </w:tc>
    </w:tr>
  </w:tbl>
  <w:p w14:paraId="105849D4" w14:textId="77777777" w:rsidR="007E5FE0" w:rsidRPr="007001B8" w:rsidRDefault="007E5FE0" w:rsidP="007001B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143C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D0C08D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BE1D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3857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2C77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6705A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3A866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E"/>
    <w:multiLevelType w:val="singleLevel"/>
    <w:tmpl w:val="0000000E"/>
    <w:name w:val="WW8Num1"/>
    <w:lvl w:ilvl="0">
      <w:start w:val="1"/>
      <w:numFmt w:val="decimal"/>
      <w:lvlText w:val="%1."/>
      <w:lvlJc w:val="left"/>
      <w:pPr>
        <w:tabs>
          <w:tab w:val="num" w:pos="720"/>
        </w:tabs>
        <w:ind w:left="720" w:hanging="360"/>
      </w:pPr>
    </w:lvl>
  </w:abstractNum>
  <w:abstractNum w:abstractNumId="11" w15:restartNumberingAfterBreak="0">
    <w:nsid w:val="0000000F"/>
    <w:multiLevelType w:val="singleLevel"/>
    <w:tmpl w:val="0000000F"/>
    <w:name w:val="WW8Num2"/>
    <w:lvl w:ilvl="0">
      <w:start w:val="1"/>
      <w:numFmt w:val="decimal"/>
      <w:lvlText w:val="%1."/>
      <w:lvlJc w:val="left"/>
      <w:pPr>
        <w:tabs>
          <w:tab w:val="num" w:pos="360"/>
        </w:tabs>
        <w:ind w:left="360" w:hanging="360"/>
      </w:pPr>
    </w:lvl>
  </w:abstractNum>
  <w:abstractNum w:abstractNumId="12" w15:restartNumberingAfterBreak="0">
    <w:nsid w:val="00000010"/>
    <w:multiLevelType w:val="multilevel"/>
    <w:tmpl w:val="00000010"/>
    <w:name w:val="WW8Num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 w15:restartNumberingAfterBreak="0">
    <w:nsid w:val="00000011"/>
    <w:multiLevelType w:val="singleLevel"/>
    <w:tmpl w:val="00000011"/>
    <w:name w:val="WW8Num5"/>
    <w:lvl w:ilvl="0">
      <w:start w:val="1"/>
      <w:numFmt w:val="bullet"/>
      <w:suff w:val="nothing"/>
      <w:lvlText w:val=""/>
      <w:lvlJc w:val="left"/>
      <w:pPr>
        <w:tabs>
          <w:tab w:val="num" w:pos="357"/>
        </w:tabs>
        <w:ind w:left="357" w:firstLine="0"/>
      </w:pPr>
      <w:rPr>
        <w:rFonts w:ascii="Symbol" w:hAnsi="Symbol"/>
        <w:sz w:val="20"/>
      </w:rPr>
    </w:lvl>
  </w:abstractNum>
  <w:abstractNum w:abstractNumId="14" w15:restartNumberingAfterBreak="0">
    <w:nsid w:val="00000012"/>
    <w:multiLevelType w:val="multilevel"/>
    <w:tmpl w:val="00000012"/>
    <w:name w:val="WW8Num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 w15:restartNumberingAfterBreak="0">
    <w:nsid w:val="00000013"/>
    <w:multiLevelType w:val="singleLevel"/>
    <w:tmpl w:val="00000013"/>
    <w:name w:val="WW8Num11"/>
    <w:lvl w:ilvl="0">
      <w:start w:val="1"/>
      <w:numFmt w:val="decimal"/>
      <w:lvlText w:val="%1."/>
      <w:lvlJc w:val="left"/>
      <w:pPr>
        <w:tabs>
          <w:tab w:val="num" w:pos="360"/>
        </w:tabs>
        <w:ind w:left="360" w:hanging="360"/>
      </w:pPr>
    </w:lvl>
  </w:abstractNum>
  <w:abstractNum w:abstractNumId="16" w15:restartNumberingAfterBreak="0">
    <w:nsid w:val="00000014"/>
    <w:multiLevelType w:val="multilevel"/>
    <w:tmpl w:val="00000014"/>
    <w:name w:val="WW8Num13"/>
    <w:lvl w:ilvl="0">
      <w:start w:val="1"/>
      <w:numFmt w:val="bullet"/>
      <w:lvlText w:val=""/>
      <w:lvlJc w:val="left"/>
      <w:pPr>
        <w:tabs>
          <w:tab w:val="num" w:pos="720"/>
        </w:tabs>
        <w:ind w:left="720" w:hanging="360"/>
      </w:pPr>
      <w:rPr>
        <w:rFonts w:ascii="Symbol" w:hAnsi="Symbol"/>
        <w:b/>
        <w:i w:val="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5"/>
    <w:multiLevelType w:val="singleLevel"/>
    <w:tmpl w:val="00000015"/>
    <w:name w:val="WW8Num14"/>
    <w:lvl w:ilvl="0">
      <w:numFmt w:val="bullet"/>
      <w:lvlText w:val=""/>
      <w:lvlJc w:val="left"/>
      <w:pPr>
        <w:tabs>
          <w:tab w:val="num" w:pos="283"/>
        </w:tabs>
        <w:ind w:left="283" w:hanging="283"/>
      </w:pPr>
      <w:rPr>
        <w:rFonts w:ascii="Symbol" w:hAnsi="Symbol"/>
        <w:sz w:val="20"/>
      </w:rPr>
    </w:lvl>
  </w:abstractNum>
  <w:abstractNum w:abstractNumId="18" w15:restartNumberingAfterBreak="0">
    <w:nsid w:val="00000016"/>
    <w:multiLevelType w:val="multilevel"/>
    <w:tmpl w:val="00000016"/>
    <w:name w:val="WW8Num15"/>
    <w:lvl w:ilvl="0">
      <w:start w:val="1"/>
      <w:numFmt w:val="bullet"/>
      <w:lvlText w:val=""/>
      <w:lvlJc w:val="left"/>
      <w:pPr>
        <w:tabs>
          <w:tab w:val="num" w:pos="720"/>
        </w:tabs>
        <w:ind w:left="720" w:hanging="360"/>
      </w:pPr>
      <w:rPr>
        <w:rFonts w:ascii="Wingdings" w:hAnsi="Wingdings"/>
        <w:b/>
        <w:i w:val="0"/>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b/>
        <w:i w:val="0"/>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b/>
        <w:i w:val="0"/>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9" w15:restartNumberingAfterBreak="0">
    <w:nsid w:val="00000017"/>
    <w:multiLevelType w:val="multilevel"/>
    <w:tmpl w:val="00000017"/>
    <w:name w:val="WW8Num1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00000018"/>
    <w:multiLevelType w:val="multilevel"/>
    <w:tmpl w:val="00000018"/>
    <w:name w:val="WW8Num2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00000019"/>
    <w:multiLevelType w:val="multilevel"/>
    <w:tmpl w:val="00000019"/>
    <w:name w:val="WW8Num2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0000001A"/>
    <w:multiLevelType w:val="singleLevel"/>
    <w:tmpl w:val="0000001A"/>
    <w:name w:val="WW8Num26"/>
    <w:lvl w:ilvl="0">
      <w:start w:val="1"/>
      <w:numFmt w:val="bullet"/>
      <w:lvlText w:val=""/>
      <w:lvlJc w:val="left"/>
      <w:pPr>
        <w:tabs>
          <w:tab w:val="num" w:pos="720"/>
        </w:tabs>
        <w:ind w:left="720" w:hanging="360"/>
      </w:pPr>
      <w:rPr>
        <w:rFonts w:ascii="Symbol" w:hAnsi="Symbol"/>
        <w:sz w:val="20"/>
      </w:rPr>
    </w:lvl>
  </w:abstractNum>
  <w:abstractNum w:abstractNumId="23" w15:restartNumberingAfterBreak="0">
    <w:nsid w:val="0000001B"/>
    <w:multiLevelType w:val="multilevel"/>
    <w:tmpl w:val="0000001B"/>
    <w:name w:val="WW8Num28"/>
    <w:lvl w:ilvl="0">
      <w:start w:val="1"/>
      <w:numFmt w:val="bullet"/>
      <w:suff w:val="nothing"/>
      <w:lvlText w:val=""/>
      <w:lvlJc w:val="left"/>
      <w:pPr>
        <w:tabs>
          <w:tab w:val="num" w:pos="0"/>
        </w:tabs>
        <w:ind w:left="0" w:firstLine="0"/>
      </w:pPr>
      <w:rPr>
        <w:rFonts w:ascii="Symbol" w:hAnsi="Symbol"/>
        <w:sz w:val="20"/>
      </w:rPr>
    </w:lvl>
    <w:lvl w:ilvl="1">
      <w:start w:val="1"/>
      <w:numFmt w:val="decimal"/>
      <w:suff w:val="nothing"/>
      <w:lvlText w:val="%1.%2"/>
      <w:lvlJc w:val="left"/>
      <w:pPr>
        <w:tabs>
          <w:tab w:val="num" w:pos="0"/>
        </w:tabs>
        <w:ind w:left="0" w:firstLine="0"/>
      </w:pPr>
      <w:rPr>
        <w:rFonts w:ascii="Courier New" w:hAnsi="Courier New"/>
        <w:sz w:val="20"/>
      </w:rPr>
    </w:lvl>
    <w:lvl w:ilvl="2">
      <w:start w:val="1"/>
      <w:numFmt w:val="decimal"/>
      <w:suff w:val="nothing"/>
      <w:lvlText w:val="%1.%2.%3"/>
      <w:lvlJc w:val="left"/>
      <w:pPr>
        <w:tabs>
          <w:tab w:val="num" w:pos="0"/>
        </w:tabs>
        <w:ind w:left="0" w:firstLine="0"/>
      </w:pPr>
      <w:rPr>
        <w:rFonts w:ascii="Courier New" w:hAnsi="Courier New"/>
        <w:sz w:val="20"/>
      </w:rPr>
    </w:lvl>
    <w:lvl w:ilvl="3">
      <w:start w:val="1"/>
      <w:numFmt w:val="decimal"/>
      <w:suff w:val="nothing"/>
      <w:lvlText w:val="%1.%2.%3.%4"/>
      <w:lvlJc w:val="left"/>
      <w:pPr>
        <w:tabs>
          <w:tab w:val="num" w:pos="0"/>
        </w:tabs>
        <w:ind w:left="0" w:firstLine="0"/>
      </w:pPr>
      <w:rPr>
        <w:rFonts w:ascii="Courier New" w:hAnsi="Courier New"/>
        <w:sz w:val="20"/>
      </w:rPr>
    </w:lvl>
    <w:lvl w:ilvl="4">
      <w:start w:val="1"/>
      <w:numFmt w:val="decimal"/>
      <w:suff w:val="nothing"/>
      <w:lvlText w:val="%1.%2.%3.%4.%5"/>
      <w:lvlJc w:val="left"/>
      <w:pPr>
        <w:tabs>
          <w:tab w:val="num" w:pos="0"/>
        </w:tabs>
        <w:ind w:left="0" w:firstLine="0"/>
      </w:pPr>
      <w:rPr>
        <w:rFonts w:ascii="Courier New" w:hAnsi="Courier New"/>
        <w:sz w:val="20"/>
      </w:rPr>
    </w:lvl>
    <w:lvl w:ilvl="5">
      <w:start w:val="1"/>
      <w:numFmt w:val="decimal"/>
      <w:suff w:val="nothing"/>
      <w:lvlText w:val="%1.%2.%3.%4.%5.%6"/>
      <w:lvlJc w:val="left"/>
      <w:pPr>
        <w:tabs>
          <w:tab w:val="num" w:pos="0"/>
        </w:tabs>
        <w:ind w:left="0" w:firstLine="0"/>
      </w:pPr>
      <w:rPr>
        <w:rFonts w:ascii="Courier New" w:hAnsi="Courier New"/>
        <w:sz w:val="20"/>
      </w:rPr>
    </w:lvl>
    <w:lvl w:ilvl="6">
      <w:start w:val="1"/>
      <w:numFmt w:val="lowerRoman"/>
      <w:suff w:val="nothing"/>
      <w:lvlText w:val="(%7)"/>
      <w:lvlJc w:val="left"/>
      <w:pPr>
        <w:tabs>
          <w:tab w:val="num" w:pos="4320"/>
        </w:tabs>
        <w:ind w:left="4320" w:firstLine="0"/>
      </w:pPr>
    </w:lvl>
    <w:lvl w:ilvl="7">
      <w:start w:val="1"/>
      <w:numFmt w:val="lowerLetter"/>
      <w:suff w:val="nothing"/>
      <w:lvlText w:val="(%8)"/>
      <w:lvlJc w:val="left"/>
      <w:pPr>
        <w:tabs>
          <w:tab w:val="num" w:pos="5040"/>
        </w:tabs>
        <w:ind w:left="5040" w:firstLine="0"/>
      </w:pPr>
    </w:lvl>
    <w:lvl w:ilvl="8">
      <w:start w:val="1"/>
      <w:numFmt w:val="lowerRoman"/>
      <w:suff w:val="nothing"/>
      <w:lvlText w:val="(%9)"/>
      <w:lvlJc w:val="left"/>
      <w:pPr>
        <w:tabs>
          <w:tab w:val="num" w:pos="5760"/>
        </w:tabs>
        <w:ind w:left="5760" w:firstLine="0"/>
      </w:pPr>
    </w:lvl>
  </w:abstractNum>
  <w:abstractNum w:abstractNumId="24" w15:restartNumberingAfterBreak="0">
    <w:nsid w:val="04E15B65"/>
    <w:multiLevelType w:val="hybridMultilevel"/>
    <w:tmpl w:val="F5A2EA78"/>
    <w:lvl w:ilvl="0" w:tplc="1702E5F4">
      <w:numFmt w:val="bullet"/>
      <w:lvlText w:val="-"/>
      <w:lvlJc w:val="left"/>
      <w:pPr>
        <w:ind w:left="720" w:hanging="360"/>
      </w:pPr>
      <w:rPr>
        <w:rFonts w:ascii="Arial" w:eastAsia="MS Mincho"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05F252BD"/>
    <w:multiLevelType w:val="singleLevel"/>
    <w:tmpl w:val="074C56F8"/>
    <w:name w:val="WW8Num30"/>
    <w:lvl w:ilvl="0">
      <w:start w:val="1"/>
      <w:numFmt w:val="decimal"/>
      <w:pStyle w:val="Bibliography1"/>
      <w:lvlText w:val="[%1]"/>
      <w:lvlJc w:val="left"/>
      <w:pPr>
        <w:tabs>
          <w:tab w:val="num" w:pos="360"/>
        </w:tabs>
        <w:ind w:left="360" w:hanging="360"/>
      </w:pPr>
    </w:lvl>
  </w:abstractNum>
  <w:abstractNum w:abstractNumId="26" w15:restartNumberingAfterBreak="0">
    <w:nsid w:val="07753960"/>
    <w:multiLevelType w:val="hybridMultilevel"/>
    <w:tmpl w:val="EB64EBB0"/>
    <w:lvl w:ilvl="0" w:tplc="41664A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08A55008"/>
    <w:multiLevelType w:val="multilevel"/>
    <w:tmpl w:val="7F208A04"/>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28" w15:restartNumberingAfterBreak="0">
    <w:nsid w:val="0D4250C1"/>
    <w:multiLevelType w:val="hybridMultilevel"/>
    <w:tmpl w:val="62D64514"/>
    <w:lvl w:ilvl="0" w:tplc="1702E5F4">
      <w:numFmt w:val="bullet"/>
      <w:lvlText w:val="-"/>
      <w:lvlJc w:val="left"/>
      <w:pPr>
        <w:ind w:left="720" w:hanging="360"/>
      </w:pPr>
      <w:rPr>
        <w:rFonts w:ascii="Arial" w:eastAsia="MS Mincho"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14861754"/>
    <w:multiLevelType w:val="hybridMultilevel"/>
    <w:tmpl w:val="F3CA1F0C"/>
    <w:lvl w:ilvl="0" w:tplc="1CCE63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598193D"/>
    <w:multiLevelType w:val="hybridMultilevel"/>
    <w:tmpl w:val="DC180D80"/>
    <w:lvl w:ilvl="0" w:tplc="1702E5F4">
      <w:numFmt w:val="bullet"/>
      <w:lvlText w:val="-"/>
      <w:lvlJc w:val="left"/>
      <w:pPr>
        <w:ind w:left="720" w:hanging="360"/>
      </w:pPr>
      <w:rPr>
        <w:rFonts w:ascii="Arial" w:eastAsia="MS Mincho" w:hAnsi="Arial" w:cs="Arial" w:hint="default"/>
      </w:rPr>
    </w:lvl>
    <w:lvl w:ilvl="1" w:tplc="EEC00396">
      <w:numFmt w:val="bullet"/>
      <w:lvlText w:val="-"/>
      <w:lvlJc w:val="left"/>
      <w:pPr>
        <w:ind w:left="1440" w:hanging="360"/>
      </w:pPr>
      <w:rPr>
        <w:rFonts w:ascii="Arial" w:eastAsia="MS Mincho" w:hAnsi="Arial" w:cs="Arial"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2591FE1E"/>
    <w:multiLevelType w:val="multilevel"/>
    <w:tmpl w:val="BE9E2AFA"/>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A2B5D5D"/>
    <w:multiLevelType w:val="multilevel"/>
    <w:tmpl w:val="C3286EB0"/>
    <w:name w:val="WW8Num342"/>
    <w:lvl w:ilvl="0">
      <w:start w:val="1"/>
      <w:numFmt w:val="upperLetter"/>
      <w:suff w:val="nothing"/>
      <w:lvlText w:val="Annex N%1"/>
      <w:lvlJc w:val="left"/>
      <w:pPr>
        <w:ind w:left="0" w:firstLine="0"/>
      </w:pPr>
      <w:rPr>
        <w:b/>
        <w:i w:val="0"/>
      </w:rPr>
    </w:lvl>
    <w:lvl w:ilvl="1">
      <w:start w:val="1"/>
      <w:numFmt w:val="decimal"/>
      <w:suff w:val="nothing"/>
      <w:lvlText w:val="N%1.%2"/>
      <w:lvlJc w:val="left"/>
      <w:pPr>
        <w:ind w:left="0" w:firstLine="0"/>
      </w:pPr>
    </w:lvl>
    <w:lvl w:ilvl="2">
      <w:start w:val="1"/>
      <w:numFmt w:val="decimal"/>
      <w:lvlText w:val="A.%3"/>
      <w:lvlJc w:val="left"/>
      <w:pPr>
        <w:ind w:left="0" w:firstLine="0"/>
      </w:pPr>
      <w:rPr>
        <w:rFonts w:hint="default"/>
      </w:rPr>
    </w:lvl>
    <w:lvl w:ilvl="3">
      <w:start w:val="1"/>
      <w:numFmt w:val="decimal"/>
      <w:suff w:val="nothing"/>
      <w:lvlText w:val="N%1.%2.%3.%4"/>
      <w:lvlJc w:val="left"/>
      <w:pPr>
        <w:ind w:left="0" w:firstLine="0"/>
      </w:pPr>
    </w:lvl>
    <w:lvl w:ilvl="4">
      <w:start w:val="1"/>
      <w:numFmt w:val="decimal"/>
      <w:suff w:val="nothing"/>
      <w:lvlText w:val="N%1.%2.%3.%4.%5"/>
      <w:lvlJc w:val="left"/>
      <w:pPr>
        <w:ind w:left="0" w:firstLine="0"/>
      </w:pPr>
    </w:lvl>
    <w:lvl w:ilvl="5">
      <w:start w:val="1"/>
      <w:numFmt w:val="decimal"/>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3" w15:restartNumberingAfterBreak="0">
    <w:nsid w:val="30433E87"/>
    <w:multiLevelType w:val="hybridMultilevel"/>
    <w:tmpl w:val="38185C72"/>
    <w:lvl w:ilvl="0" w:tplc="005AC2F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35" w15:restartNumberingAfterBreak="0">
    <w:nsid w:val="34501340"/>
    <w:multiLevelType w:val="hybridMultilevel"/>
    <w:tmpl w:val="6B843DE2"/>
    <w:name w:val="WW8Num35"/>
    <w:lvl w:ilvl="0" w:tplc="F5D47064">
      <w:start w:val="1"/>
      <w:numFmt w:val="bullet"/>
      <w:lvlText w:val=""/>
      <w:lvlJc w:val="left"/>
      <w:pPr>
        <w:ind w:left="360" w:hanging="360"/>
      </w:pPr>
      <w:rPr>
        <w:rFonts w:ascii="Symbol" w:hAnsi="Symbol" w:hint="default"/>
      </w:rPr>
    </w:lvl>
    <w:lvl w:ilvl="1" w:tplc="19426048" w:tentative="1">
      <w:start w:val="1"/>
      <w:numFmt w:val="bullet"/>
      <w:lvlText w:val="o"/>
      <w:lvlJc w:val="left"/>
      <w:pPr>
        <w:ind w:left="1080" w:hanging="360"/>
      </w:pPr>
      <w:rPr>
        <w:rFonts w:ascii="Courier New" w:hAnsi="Courier New" w:cs="Courier New" w:hint="default"/>
      </w:rPr>
    </w:lvl>
    <w:lvl w:ilvl="2" w:tplc="3DEA9B42" w:tentative="1">
      <w:start w:val="1"/>
      <w:numFmt w:val="bullet"/>
      <w:lvlText w:val=""/>
      <w:lvlJc w:val="left"/>
      <w:pPr>
        <w:ind w:left="1800" w:hanging="360"/>
      </w:pPr>
      <w:rPr>
        <w:rFonts w:ascii="Wingdings" w:hAnsi="Wingdings" w:hint="default"/>
      </w:rPr>
    </w:lvl>
    <w:lvl w:ilvl="3" w:tplc="AEE8A30E" w:tentative="1">
      <w:start w:val="1"/>
      <w:numFmt w:val="bullet"/>
      <w:lvlText w:val=""/>
      <w:lvlJc w:val="left"/>
      <w:pPr>
        <w:ind w:left="2520" w:hanging="360"/>
      </w:pPr>
      <w:rPr>
        <w:rFonts w:ascii="Symbol" w:hAnsi="Symbol" w:hint="default"/>
      </w:rPr>
    </w:lvl>
    <w:lvl w:ilvl="4" w:tplc="ECC252EA" w:tentative="1">
      <w:start w:val="1"/>
      <w:numFmt w:val="bullet"/>
      <w:lvlText w:val="o"/>
      <w:lvlJc w:val="left"/>
      <w:pPr>
        <w:ind w:left="3240" w:hanging="360"/>
      </w:pPr>
      <w:rPr>
        <w:rFonts w:ascii="Courier New" w:hAnsi="Courier New" w:cs="Courier New" w:hint="default"/>
      </w:rPr>
    </w:lvl>
    <w:lvl w:ilvl="5" w:tplc="71A06484" w:tentative="1">
      <w:start w:val="1"/>
      <w:numFmt w:val="bullet"/>
      <w:lvlText w:val=""/>
      <w:lvlJc w:val="left"/>
      <w:pPr>
        <w:ind w:left="3960" w:hanging="360"/>
      </w:pPr>
      <w:rPr>
        <w:rFonts w:ascii="Wingdings" w:hAnsi="Wingdings" w:hint="default"/>
      </w:rPr>
    </w:lvl>
    <w:lvl w:ilvl="6" w:tplc="B476BB8C" w:tentative="1">
      <w:start w:val="1"/>
      <w:numFmt w:val="bullet"/>
      <w:lvlText w:val=""/>
      <w:lvlJc w:val="left"/>
      <w:pPr>
        <w:ind w:left="4680" w:hanging="360"/>
      </w:pPr>
      <w:rPr>
        <w:rFonts w:ascii="Symbol" w:hAnsi="Symbol" w:hint="default"/>
      </w:rPr>
    </w:lvl>
    <w:lvl w:ilvl="7" w:tplc="9E688DA2" w:tentative="1">
      <w:start w:val="1"/>
      <w:numFmt w:val="bullet"/>
      <w:lvlText w:val="o"/>
      <w:lvlJc w:val="left"/>
      <w:pPr>
        <w:ind w:left="5400" w:hanging="360"/>
      </w:pPr>
      <w:rPr>
        <w:rFonts w:ascii="Courier New" w:hAnsi="Courier New" w:cs="Courier New" w:hint="default"/>
      </w:rPr>
    </w:lvl>
    <w:lvl w:ilvl="8" w:tplc="1ACECA74" w:tentative="1">
      <w:start w:val="1"/>
      <w:numFmt w:val="bullet"/>
      <w:lvlText w:val=""/>
      <w:lvlJc w:val="left"/>
      <w:pPr>
        <w:ind w:left="6120" w:hanging="360"/>
      </w:pPr>
      <w:rPr>
        <w:rFonts w:ascii="Wingdings" w:hAnsi="Wingdings" w:hint="default"/>
      </w:rPr>
    </w:lvl>
  </w:abstractNum>
  <w:abstractNum w:abstractNumId="36" w15:restartNumberingAfterBreak="0">
    <w:nsid w:val="36DA16D3"/>
    <w:multiLevelType w:val="hybridMultilevel"/>
    <w:tmpl w:val="8CB0DCCE"/>
    <w:lvl w:ilvl="0" w:tplc="1702E5F4">
      <w:numFmt w:val="bullet"/>
      <w:lvlText w:val="-"/>
      <w:lvlJc w:val="left"/>
      <w:pPr>
        <w:ind w:left="720" w:hanging="360"/>
      </w:pPr>
      <w:rPr>
        <w:rFonts w:ascii="Arial" w:eastAsia="MS Mincho" w:hAnsi="Arial" w:cs="Arial" w:hint="default"/>
      </w:rPr>
    </w:lvl>
    <w:lvl w:ilvl="1" w:tplc="EEC00396">
      <w:numFmt w:val="bullet"/>
      <w:lvlText w:val="-"/>
      <w:lvlJc w:val="left"/>
      <w:pPr>
        <w:ind w:left="1440" w:hanging="360"/>
      </w:pPr>
      <w:rPr>
        <w:rFonts w:ascii="Arial" w:eastAsia="MS Mincho" w:hAnsi="Arial" w:cs="Arial"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385B37D8"/>
    <w:multiLevelType w:val="multilevel"/>
    <w:tmpl w:val="C4464E32"/>
    <w:name w:val="WW8Num37"/>
    <w:lvl w:ilvl="0">
      <w:start w:val="1"/>
      <w:numFmt w:val="upperLetter"/>
      <w:pStyle w:val="ANNEXN"/>
      <w:suff w:val="nothing"/>
      <w:lvlText w:val="Annex N%1"/>
      <w:lvlJc w:val="left"/>
      <w:pPr>
        <w:ind w:left="0" w:firstLine="0"/>
      </w:pPr>
      <w:rPr>
        <w:b/>
        <w:i w:val="0"/>
      </w:rPr>
    </w:lvl>
    <w:lvl w:ilvl="1">
      <w:start w:val="1"/>
      <w:numFmt w:val="decimal"/>
      <w:suff w:val="nothing"/>
      <w:lvlText w:val="N%1.%2"/>
      <w:lvlJc w:val="left"/>
      <w:pPr>
        <w:ind w:left="0" w:firstLine="0"/>
      </w:pPr>
    </w:lvl>
    <w:lvl w:ilvl="2">
      <w:start w:val="1"/>
      <w:numFmt w:val="decimal"/>
      <w:suff w:val="nothing"/>
      <w:lvlText w:val="N%1.%2.%3"/>
      <w:lvlJc w:val="left"/>
      <w:pPr>
        <w:ind w:left="0" w:firstLine="0"/>
      </w:pPr>
    </w:lvl>
    <w:lvl w:ilvl="3">
      <w:start w:val="1"/>
      <w:numFmt w:val="decimal"/>
      <w:suff w:val="nothing"/>
      <w:lvlText w:val="N%1.%2.%3.%4"/>
      <w:lvlJc w:val="left"/>
      <w:pPr>
        <w:ind w:left="0" w:firstLine="0"/>
      </w:pPr>
    </w:lvl>
    <w:lvl w:ilvl="4">
      <w:start w:val="1"/>
      <w:numFmt w:val="decimal"/>
      <w:suff w:val="nothing"/>
      <w:lvlText w:val="N%1.%2.%3.%4.%5"/>
      <w:lvlJc w:val="left"/>
      <w:pPr>
        <w:ind w:left="0" w:firstLine="0"/>
      </w:pPr>
    </w:lvl>
    <w:lvl w:ilvl="5">
      <w:start w:val="1"/>
      <w:numFmt w:val="decimal"/>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8" w15:restartNumberingAfterBreak="0">
    <w:nsid w:val="387D4433"/>
    <w:multiLevelType w:val="multilevel"/>
    <w:tmpl w:val="8B629738"/>
    <w:lvl w:ilvl="0">
      <w:start w:val="1"/>
      <w:numFmt w:val="bullet"/>
      <w:lvlText w:val=""/>
      <w:lvlJc w:val="left"/>
      <w:pPr>
        <w:ind w:left="400" w:hanging="400"/>
      </w:pPr>
      <w:rPr>
        <w:rFonts w:ascii="Symbol" w:hAnsi="Symbol" w:hint="default"/>
      </w:rPr>
    </w:lvl>
    <w:lvl w:ilvl="1">
      <w:start w:val="1"/>
      <w:numFmt w:val="bullet"/>
      <w:lvlText w:val=""/>
      <w:lvlJc w:val="left"/>
      <w:pPr>
        <w:ind w:left="800" w:hanging="400"/>
      </w:pPr>
      <w:rPr>
        <w:rFonts w:ascii="Symbol" w:hAnsi="Symbol" w:hint="default"/>
      </w:rPr>
    </w:lvl>
    <w:lvl w:ilvl="2">
      <w:start w:val="1"/>
      <w:numFmt w:val="bullet"/>
      <w:lvlText w:val=""/>
      <w:lvlJc w:val="left"/>
      <w:pPr>
        <w:ind w:left="1200" w:hanging="400"/>
      </w:pPr>
      <w:rPr>
        <w:rFonts w:ascii="Symbol" w:hAnsi="Symbol" w:hint="default"/>
      </w:rPr>
    </w:lvl>
    <w:lvl w:ilvl="3">
      <w:start w:val="1"/>
      <w:numFmt w:val="bullet"/>
      <w:lvlText w:val=""/>
      <w:lvlJc w:val="left"/>
      <w:pPr>
        <w:ind w:left="1600" w:hanging="400"/>
      </w:pPr>
      <w:rPr>
        <w:rFonts w:ascii="Symbol" w:hAnsi="Symbol" w:hint="default"/>
      </w:rPr>
    </w:lvl>
    <w:lvl w:ilvl="4">
      <w:start w:val="1"/>
      <w:numFmt w:val="bullet"/>
      <w:lvlText w:val=" "/>
      <w:lvlJc w:val="left"/>
      <w:pPr>
        <w:ind w:left="0" w:firstLine="0"/>
      </w:pPr>
    </w:lvl>
    <w:lvl w:ilvl="5">
      <w:start w:val="1"/>
      <w:numFmt w:val="bullet"/>
      <w:lvlText w:val=" "/>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3FD33115"/>
    <w:multiLevelType w:val="hybridMultilevel"/>
    <w:tmpl w:val="0A804800"/>
    <w:lvl w:ilvl="0" w:tplc="65F49A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40F651E6"/>
    <w:multiLevelType w:val="hybridMultilevel"/>
    <w:tmpl w:val="249A9E46"/>
    <w:lvl w:ilvl="0" w:tplc="F46C85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43A87368"/>
    <w:multiLevelType w:val="multilevel"/>
    <w:tmpl w:val="235CDD0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E971A6F"/>
    <w:multiLevelType w:val="multilevel"/>
    <w:tmpl w:val="8FF4F9A8"/>
    <w:name w:val="WW8Num39"/>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43" w15:restartNumberingAfterBreak="0">
    <w:nsid w:val="64387917"/>
    <w:multiLevelType w:val="hybridMultilevel"/>
    <w:tmpl w:val="BA4A4FBE"/>
    <w:lvl w:ilvl="0" w:tplc="2BE8B02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6862398F"/>
    <w:multiLevelType w:val="hybridMultilevel"/>
    <w:tmpl w:val="A80A3322"/>
    <w:lvl w:ilvl="0" w:tplc="C27CA0C8">
      <w:start w:val="1"/>
      <w:numFmt w:val="bullet"/>
      <w:lvlText w:val="-"/>
      <w:lvlJc w:val="left"/>
      <w:pPr>
        <w:ind w:left="760" w:hanging="360"/>
      </w:pPr>
      <w:rPr>
        <w:rFonts w:ascii="Arial" w:eastAsia="Times New Roman"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5" w15:restartNumberingAfterBreak="0">
    <w:nsid w:val="6AA339E5"/>
    <w:multiLevelType w:val="hybridMultilevel"/>
    <w:tmpl w:val="85AEFD4A"/>
    <w:name w:val="WW8Num40"/>
    <w:lvl w:ilvl="0" w:tplc="194248D8">
      <w:start w:val="1"/>
      <w:numFmt w:val="bullet"/>
      <w:lvlText w:val=""/>
      <w:lvlJc w:val="left"/>
      <w:pPr>
        <w:ind w:left="360" w:hanging="360"/>
      </w:pPr>
      <w:rPr>
        <w:rFonts w:ascii="Symbol" w:hAnsi="Symbol" w:hint="default"/>
      </w:rPr>
    </w:lvl>
    <w:lvl w:ilvl="1" w:tplc="F90E1454" w:tentative="1">
      <w:start w:val="1"/>
      <w:numFmt w:val="bullet"/>
      <w:lvlText w:val="o"/>
      <w:lvlJc w:val="left"/>
      <w:pPr>
        <w:ind w:left="1080" w:hanging="360"/>
      </w:pPr>
      <w:rPr>
        <w:rFonts w:ascii="Courier New" w:hAnsi="Courier New" w:cs="Courier New" w:hint="default"/>
      </w:rPr>
    </w:lvl>
    <w:lvl w:ilvl="2" w:tplc="2FA2B89E" w:tentative="1">
      <w:start w:val="1"/>
      <w:numFmt w:val="bullet"/>
      <w:lvlText w:val=""/>
      <w:lvlJc w:val="left"/>
      <w:pPr>
        <w:ind w:left="1800" w:hanging="360"/>
      </w:pPr>
      <w:rPr>
        <w:rFonts w:ascii="Wingdings" w:hAnsi="Wingdings" w:hint="default"/>
      </w:rPr>
    </w:lvl>
    <w:lvl w:ilvl="3" w:tplc="2E502A54" w:tentative="1">
      <w:start w:val="1"/>
      <w:numFmt w:val="bullet"/>
      <w:lvlText w:val=""/>
      <w:lvlJc w:val="left"/>
      <w:pPr>
        <w:ind w:left="2520" w:hanging="360"/>
      </w:pPr>
      <w:rPr>
        <w:rFonts w:ascii="Symbol" w:hAnsi="Symbol" w:hint="default"/>
      </w:rPr>
    </w:lvl>
    <w:lvl w:ilvl="4" w:tplc="42004780" w:tentative="1">
      <w:start w:val="1"/>
      <w:numFmt w:val="bullet"/>
      <w:lvlText w:val="o"/>
      <w:lvlJc w:val="left"/>
      <w:pPr>
        <w:ind w:left="3240" w:hanging="360"/>
      </w:pPr>
      <w:rPr>
        <w:rFonts w:ascii="Courier New" w:hAnsi="Courier New" w:cs="Courier New" w:hint="default"/>
      </w:rPr>
    </w:lvl>
    <w:lvl w:ilvl="5" w:tplc="667897BA" w:tentative="1">
      <w:start w:val="1"/>
      <w:numFmt w:val="bullet"/>
      <w:lvlText w:val=""/>
      <w:lvlJc w:val="left"/>
      <w:pPr>
        <w:ind w:left="3960" w:hanging="360"/>
      </w:pPr>
      <w:rPr>
        <w:rFonts w:ascii="Wingdings" w:hAnsi="Wingdings" w:hint="default"/>
      </w:rPr>
    </w:lvl>
    <w:lvl w:ilvl="6" w:tplc="4E1034CA" w:tentative="1">
      <w:start w:val="1"/>
      <w:numFmt w:val="bullet"/>
      <w:lvlText w:val=""/>
      <w:lvlJc w:val="left"/>
      <w:pPr>
        <w:ind w:left="4680" w:hanging="360"/>
      </w:pPr>
      <w:rPr>
        <w:rFonts w:ascii="Symbol" w:hAnsi="Symbol" w:hint="default"/>
      </w:rPr>
    </w:lvl>
    <w:lvl w:ilvl="7" w:tplc="8A7ADA04" w:tentative="1">
      <w:start w:val="1"/>
      <w:numFmt w:val="bullet"/>
      <w:lvlText w:val="o"/>
      <w:lvlJc w:val="left"/>
      <w:pPr>
        <w:ind w:left="5400" w:hanging="360"/>
      </w:pPr>
      <w:rPr>
        <w:rFonts w:ascii="Courier New" w:hAnsi="Courier New" w:cs="Courier New" w:hint="default"/>
      </w:rPr>
    </w:lvl>
    <w:lvl w:ilvl="8" w:tplc="47C0E354" w:tentative="1">
      <w:start w:val="1"/>
      <w:numFmt w:val="bullet"/>
      <w:lvlText w:val=""/>
      <w:lvlJc w:val="left"/>
      <w:pPr>
        <w:ind w:left="6120" w:hanging="360"/>
      </w:pPr>
      <w:rPr>
        <w:rFonts w:ascii="Wingdings" w:hAnsi="Wingdings" w:hint="default"/>
      </w:rPr>
    </w:lvl>
  </w:abstractNum>
  <w:abstractNum w:abstractNumId="46" w15:restartNumberingAfterBreak="0">
    <w:nsid w:val="6F833CC1"/>
    <w:multiLevelType w:val="hybridMultilevel"/>
    <w:tmpl w:val="BDC6FE14"/>
    <w:lvl w:ilvl="0" w:tplc="F1528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880A28"/>
    <w:multiLevelType w:val="multilevel"/>
    <w:tmpl w:val="F6C6B15A"/>
    <w:name w:val="WW8Num41"/>
    <w:lvl w:ilvl="0">
      <w:start w:val="1"/>
      <w:numFmt w:val="lowerLetter"/>
      <w:pStyle w:val="ListNumb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none"/>
      <w:pStyle w:val="zzLn5"/>
      <w:suff w:val="nothing"/>
      <w:lvlText w:val=" "/>
      <w:lvlJc w:val="left"/>
      <w:pPr>
        <w:tabs>
          <w:tab w:val="num" w:pos="3240"/>
        </w:tabs>
        <w:ind w:left="0" w:firstLine="0"/>
      </w:pPr>
    </w:lvl>
    <w:lvl w:ilvl="5">
      <w:start w:val="1"/>
      <w:numFmt w:val="none"/>
      <w:pStyle w:val="zzLn6"/>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48" w15:restartNumberingAfterBreak="0">
    <w:nsid w:val="75BA3A32"/>
    <w:multiLevelType w:val="hybridMultilevel"/>
    <w:tmpl w:val="7C6A78FA"/>
    <w:lvl w:ilvl="0" w:tplc="66AE92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7EE33198"/>
    <w:multiLevelType w:val="multilevel"/>
    <w:tmpl w:val="903026EA"/>
    <w:name w:val="WW8Num342"/>
    <w:lvl w:ilvl="0">
      <w:start w:val="1"/>
      <w:numFmt w:val="upperLetter"/>
      <w:suff w:val="nothing"/>
      <w:lvlText w:val="%1"/>
      <w:lvlJc w:val="left"/>
      <w:pPr>
        <w:ind w:left="0" w:firstLine="0"/>
      </w:pPr>
      <w:rPr>
        <w:rFonts w:hint="default"/>
        <w:b/>
        <w:i w:val="0"/>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517383194">
    <w:abstractNumId w:val="31"/>
  </w:num>
  <w:num w:numId="2" w16cid:durableId="608396078">
    <w:abstractNumId w:val="41"/>
  </w:num>
  <w:num w:numId="3" w16cid:durableId="116797361">
    <w:abstractNumId w:val="34"/>
  </w:num>
  <w:num w:numId="4" w16cid:durableId="1365448951">
    <w:abstractNumId w:val="25"/>
  </w:num>
  <w:num w:numId="5" w16cid:durableId="1654678942">
    <w:abstractNumId w:val="9"/>
  </w:num>
  <w:num w:numId="6" w16cid:durableId="1265990821">
    <w:abstractNumId w:val="7"/>
  </w:num>
  <w:num w:numId="7" w16cid:durableId="1025062648">
    <w:abstractNumId w:val="6"/>
  </w:num>
  <w:num w:numId="8" w16cid:durableId="2109421051">
    <w:abstractNumId w:val="5"/>
  </w:num>
  <w:num w:numId="9" w16cid:durableId="199368988">
    <w:abstractNumId w:val="4"/>
  </w:num>
  <w:num w:numId="10" w16cid:durableId="587158982">
    <w:abstractNumId w:val="38"/>
  </w:num>
  <w:num w:numId="11" w16cid:durableId="853223213">
    <w:abstractNumId w:val="47"/>
  </w:num>
  <w:num w:numId="12" w16cid:durableId="465246379">
    <w:abstractNumId w:val="0"/>
  </w:num>
  <w:num w:numId="13" w16cid:durableId="2097701290">
    <w:abstractNumId w:val="42"/>
  </w:num>
  <w:num w:numId="14" w16cid:durableId="839127405">
    <w:abstractNumId w:val="37"/>
  </w:num>
  <w:num w:numId="15" w16cid:durableId="952638667">
    <w:abstractNumId w:val="38"/>
  </w:num>
  <w:num w:numId="16" w16cid:durableId="213663585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2470689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613863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3709009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742963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3396861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30319159">
    <w:abstractNumId w:val="38"/>
  </w:num>
  <w:num w:numId="23" w16cid:durableId="499470235">
    <w:abstractNumId w:val="27"/>
  </w:num>
  <w:num w:numId="24" w16cid:durableId="384260421">
    <w:abstractNumId w:val="27"/>
  </w:num>
  <w:num w:numId="25" w16cid:durableId="954676945">
    <w:abstractNumId w:val="28"/>
  </w:num>
  <w:num w:numId="26" w16cid:durableId="731274380">
    <w:abstractNumId w:val="38"/>
  </w:num>
  <w:num w:numId="27" w16cid:durableId="1452044938">
    <w:abstractNumId w:val="38"/>
  </w:num>
  <w:num w:numId="28" w16cid:durableId="1976376242">
    <w:abstractNumId w:val="24"/>
  </w:num>
  <w:num w:numId="29" w16cid:durableId="36974067">
    <w:abstractNumId w:val="38"/>
  </w:num>
  <w:num w:numId="30" w16cid:durableId="71240342">
    <w:abstractNumId w:val="40"/>
  </w:num>
  <w:num w:numId="31" w16cid:durableId="1764182464">
    <w:abstractNumId w:val="33"/>
  </w:num>
  <w:num w:numId="32" w16cid:durableId="439035900">
    <w:abstractNumId w:val="43"/>
  </w:num>
  <w:num w:numId="33" w16cid:durableId="39136182">
    <w:abstractNumId w:val="39"/>
  </w:num>
  <w:num w:numId="34" w16cid:durableId="624122586">
    <w:abstractNumId w:val="48"/>
  </w:num>
  <w:num w:numId="35" w16cid:durableId="1859616466">
    <w:abstractNumId w:val="29"/>
  </w:num>
  <w:num w:numId="36" w16cid:durableId="1982423744">
    <w:abstractNumId w:val="44"/>
  </w:num>
  <w:num w:numId="37" w16cid:durableId="1142582125">
    <w:abstractNumId w:val="26"/>
  </w:num>
  <w:num w:numId="38" w16cid:durableId="109280417">
    <w:abstractNumId w:val="30"/>
  </w:num>
  <w:num w:numId="39" w16cid:durableId="334310627">
    <w:abstractNumId w:val="36"/>
  </w:num>
  <w:num w:numId="40" w16cid:durableId="440536002">
    <w:abstractNumId w:val="34"/>
  </w:num>
  <w:num w:numId="41" w16cid:durableId="84573501">
    <w:abstractNumId w:val="34"/>
  </w:num>
  <w:num w:numId="42" w16cid:durableId="1445467327">
    <w:abstractNumId w:val="34"/>
  </w:num>
  <w:num w:numId="43" w16cid:durableId="1530996998">
    <w:abstractNumId w:val="27"/>
  </w:num>
  <w:num w:numId="44" w16cid:durableId="65343011">
    <w:abstractNumId w:val="8"/>
  </w:num>
  <w:num w:numId="45" w16cid:durableId="1074006975">
    <w:abstractNumId w:val="3"/>
  </w:num>
  <w:num w:numId="46" w16cid:durableId="762073355">
    <w:abstractNumId w:val="2"/>
  </w:num>
  <w:num w:numId="47" w16cid:durableId="1525249159">
    <w:abstractNumId w:val="1"/>
  </w:num>
  <w:num w:numId="48" w16cid:durableId="865799833">
    <w:abstractNumId w:val="46"/>
  </w:num>
  <w:num w:numId="49" w16cid:durableId="2139373344">
    <w:abstractNumId w:val="27"/>
  </w:num>
  <w:num w:numId="50" w16cid:durableId="488711047">
    <w:abstractNumId w:val="34"/>
  </w:num>
  <w:num w:numId="51" w16cid:durableId="216010340">
    <w:abstractNumId w:val="27"/>
  </w:num>
  <w:num w:numId="52" w16cid:durableId="1631666330">
    <w:abstractNumId w:val="27"/>
  </w:num>
  <w:num w:numId="53" w16cid:durableId="927277136">
    <w:abstractNumId w:val="27"/>
  </w:num>
  <w:num w:numId="54" w16cid:durableId="1876504299">
    <w:abstractNumId w:val="27"/>
  </w:num>
  <w:num w:numId="55" w16cid:durableId="1855537117">
    <w:abstractNumId w:val="27"/>
  </w:num>
  <w:num w:numId="56" w16cid:durableId="1752195434">
    <w:abstractNumId w:val="27"/>
  </w:num>
  <w:num w:numId="57" w16cid:durableId="1955945025">
    <w:abstractNumId w:val="34"/>
  </w:num>
  <w:num w:numId="58" w16cid:durableId="896235423">
    <w:abstractNumId w:val="34"/>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m Plume">
    <w15:presenceInfo w15:providerId="Windows Live" w15:userId="582c708f1221d3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defaultTabStop w:val="403"/>
  <w:hyphenationZone w:val="425"/>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Redact State" w:val="ready"/>
    <w:docVar w:name="CheckHeader" w:val="F"/>
    <w:docVar w:name="ex_AddedHTMLPreformat" w:val="Courier New"/>
    <w:docVar w:name="ex_AutoRedact" w:val="APComplete"/>
    <w:docVar w:name="ex_Citations" w:val="APComplete"/>
    <w:docVar w:name="ex_CitConv" w:val="APComplete"/>
    <w:docVar w:name="ex_CleanUp" w:val="CleanUpComplete"/>
    <w:docVar w:name="eX_DocInfoLastUpdatedDate" w:val="45574.4382638889"/>
    <w:docVar w:name="ex_eXtylesBuild" w:val="4833"/>
    <w:docVar w:name="ex_FontAudit" w:val="APComplete"/>
    <w:docVar w:name="ex_Inera-Citation-Driver" w:val="APComplete"/>
    <w:docVar w:name="ex_ISOAutoStyle" w:val="APComplete"/>
    <w:docVar w:name="EX_LAST_PALETTE_TAB" w:val="1"/>
    <w:docVar w:name="ex_ParseBib" w:val="APComplete"/>
    <w:docVar w:name="ex_PPCleanUp" w:val="PPCleanUpComplete"/>
    <w:docVar w:name="ex_StandardCit" w:val="APComplete"/>
    <w:docVar w:name="ex_StdValid" w:val="APComplete"/>
    <w:docVar w:name="ex_TermCheck" w:val="APComplete"/>
    <w:docVar w:name="ex_URLCheck" w:val="APComplete"/>
    <w:docVar w:name="ex_WordVersion" w:val="16.0"/>
    <w:docVar w:name="eXtyles" w:val="active"/>
    <w:docVar w:name="eXtylesPPCSettings" w:val="optPPCSelection|False|optPPCWholeDoc|True|chkRehydrateFootnotes|0|chkRemoveParagraphShading|1|chkRemoveTextShading|1|chkConvertComments|0|comboReviews|All Reviewers|btnCommentBefore|False|btnCommentAfter|True|btnCommentEnd|False|txtCommentPrefix| [[Q%D: |txtCommentSuffix| Q%D]]|ComboCommentColor|Blue|chkBoldComments|0|chkRemoveCommentsDTP|1|chkRemoveTextHighlights|1|chkRemoveUserCharStyles|0|chkRemoveUnusedStyles|0|chkRemoveRefTags|1|ComboRefStyle1|Biblio Entry|ComboRefStyle2|RefNorm|chkRemoveHyperlinks|0|txtHyperlinkText||chkFlattenFootnotes|0|"/>
    <w:docVar w:name="ExtylesTagDescriptors" w:val="Table+|Tbl_plus|Table|Tbl_standard|Table-|Tbl_-|Table--|Tbl_--|Table Row Break|Tbl_row_break|Inline graphic|graphic|Book Reference|bok|Conference Reference|conf|Edited Book Reference|edb|Electronic Reference|eref|Journal Reference|jrn|Legal Reference|lgl|Other Reference|other|Thesis Reference|ths|Unknown Reference|unknown|Standard Reference|std|"/>
    <w:docVar w:name="Footnote Mode By Section" w:val="NO"/>
    <w:docVar w:name="iceFileDir" w:val="C:\Users\innodata-il\Desktop"/>
    <w:docVar w:name="iceFileName" w:val="29481-1_ed2.docx"/>
    <w:docVar w:name="iceJABR" w:val="Standard"/>
    <w:docVar w:name="iceJournalName" w:val="ISO Standard"/>
    <w:docVar w:name="icePublisher" w:val="ISO"/>
    <w:docVar w:name="ISOCommref" w:val="ISO/TC 59/SC 13"/>
    <w:docVar w:name="ISOComplEN" w:val="Methodology and format"/>
    <w:docVar w:name="ISOComplFR" w:val="Méthodologie et format"/>
    <w:docVar w:name="ISOContentLanguage" w:val="en"/>
    <w:docVar w:name="ISOCopyrightHolder" w:val="ISO"/>
    <w:docVar w:name="ISOCopyrightStatement" w:val="All rights reserved"/>
    <w:docVar w:name="ISOCopyrightYear" w:val="2024"/>
    <w:docVar w:name="ISODILanguage" w:val="en"/>
    <w:docVar w:name="ISODIProjID" w:val="88515"/>
    <w:docVar w:name="ISODIProjID3DIGITS" w:val="88"/>
    <w:docVar w:name="ISODIReleaseVersion" w:val="DIS"/>
    <w:docVar w:name="ISODISdo" w:val="ISO"/>
    <w:docVar w:name="ISODIUrn" w:val="iso:std:iso:29481:-1:dis:ed-3:v1:en"/>
    <w:docVar w:name="ISODocnumber" w:val="29481"/>
    <w:docVar w:name="ISODocref" w:val="ISO/DIS 29481-1(en)"/>
    <w:docVar w:name="ISODoctype" w:val="IS"/>
    <w:docVar w:name="ISOEdition" w:val="3"/>
    <w:docVar w:name="ISOFullEN" w:val="Building information models — Information delivery manual — Part 1: Methodology and format"/>
    <w:docVar w:name="ISOFullFR" w:val="Modèles des informations de la construction — Protocole d’échange d’informations — Partie 1: Méthodologie et format"/>
    <w:docVar w:name="ISOIntroEN" w:val="Building information models"/>
    <w:docVar w:name="ISOIntroFR" w:val="Modèles des informations de la construction"/>
    <w:docVar w:name="ISOMainEN" w:val="Information delivery manual"/>
    <w:docVar w:name="ISOMainFR" w:val="Protocole d’échange d’informations"/>
    <w:docVar w:name="ISOOriginator" w:val="ISO"/>
    <w:docVar w:name="ISOPageCount" w:val="0"/>
    <w:docVar w:name="ISOPartnumber" w:val="1"/>
    <w:docVar w:name="ISOPriceRef" w:val="0"/>
    <w:docVar w:name="ISOPublicationDate" w:val="2016-05-01"/>
    <w:docVar w:name="ISOPublicationYear" w:val="2016"/>
    <w:docVar w:name="ISOPubliclyAvailableSpec" w:val="False"/>
    <w:docVar w:name="ISOSecretariat" w:val="SN"/>
    <w:docVar w:name="ISOStdRefDated" w:val="ISO/DIS 29481-1"/>
    <w:docVar w:name="ISOStdRefUndated" w:val="ISO/DIS 29481-1"/>
    <w:docVar w:name="ISOVersion" w:val="1"/>
    <w:docVar w:name="ISOVoteEnd" w:val="2024-xx-xx"/>
    <w:docVar w:name="ISOVoteStart" w:val="2024-xx-xx"/>
    <w:docVar w:name="Note Numbering Style Setting" w:val="0|"/>
    <w:docVar w:name="PreEdit Baseline Path" w:val="O:\Documents\TC059\SC013\088515 - ISO_NP 29481-1 (Ed 3)\40.00\070\C088515e$base.docx"/>
    <w:docVar w:name="PreEdit Baseline Timestamp" w:val="2024-10-09 10:31:03"/>
    <w:docVar w:name="PreEdit Up-Front Loss" w:val="complete"/>
    <w:docVar w:name="Publication" w:val="Standard:ISO Standard"/>
    <w:docVar w:name="Publisher" w:val="ISO"/>
    <w:docVar w:name="Type" w:val="All"/>
  </w:docVars>
  <w:rsids>
    <w:rsidRoot w:val="00DB59E9"/>
    <w:rsid w:val="000034BA"/>
    <w:rsid w:val="00003CBF"/>
    <w:rsid w:val="00010EC9"/>
    <w:rsid w:val="0001206B"/>
    <w:rsid w:val="00013C17"/>
    <w:rsid w:val="000148EC"/>
    <w:rsid w:val="00016487"/>
    <w:rsid w:val="00016E2B"/>
    <w:rsid w:val="000222C3"/>
    <w:rsid w:val="000232C9"/>
    <w:rsid w:val="00025FBC"/>
    <w:rsid w:val="00026EA9"/>
    <w:rsid w:val="00027E8D"/>
    <w:rsid w:val="00030BFB"/>
    <w:rsid w:val="00031C86"/>
    <w:rsid w:val="000325A6"/>
    <w:rsid w:val="00032663"/>
    <w:rsid w:val="0003328D"/>
    <w:rsid w:val="00034D70"/>
    <w:rsid w:val="000351E6"/>
    <w:rsid w:val="00040016"/>
    <w:rsid w:val="00041730"/>
    <w:rsid w:val="00041EE4"/>
    <w:rsid w:val="00042AF7"/>
    <w:rsid w:val="00043A55"/>
    <w:rsid w:val="000463EB"/>
    <w:rsid w:val="00047C78"/>
    <w:rsid w:val="00052E67"/>
    <w:rsid w:val="00052FD1"/>
    <w:rsid w:val="0005371D"/>
    <w:rsid w:val="0005372C"/>
    <w:rsid w:val="000568D9"/>
    <w:rsid w:val="000603E1"/>
    <w:rsid w:val="00064C03"/>
    <w:rsid w:val="000702AE"/>
    <w:rsid w:val="000714F0"/>
    <w:rsid w:val="00071676"/>
    <w:rsid w:val="000756D3"/>
    <w:rsid w:val="00075A6E"/>
    <w:rsid w:val="000778E3"/>
    <w:rsid w:val="00080450"/>
    <w:rsid w:val="00080EC5"/>
    <w:rsid w:val="000812EE"/>
    <w:rsid w:val="00081864"/>
    <w:rsid w:val="00081926"/>
    <w:rsid w:val="00083803"/>
    <w:rsid w:val="00083D52"/>
    <w:rsid w:val="00084993"/>
    <w:rsid w:val="00084994"/>
    <w:rsid w:val="00085842"/>
    <w:rsid w:val="00086878"/>
    <w:rsid w:val="00087575"/>
    <w:rsid w:val="00090F45"/>
    <w:rsid w:val="00091E81"/>
    <w:rsid w:val="000A0FA1"/>
    <w:rsid w:val="000A1C53"/>
    <w:rsid w:val="000A1E81"/>
    <w:rsid w:val="000A2023"/>
    <w:rsid w:val="000A3C56"/>
    <w:rsid w:val="000A4DA4"/>
    <w:rsid w:val="000B2858"/>
    <w:rsid w:val="000B34FC"/>
    <w:rsid w:val="000B3639"/>
    <w:rsid w:val="000B3AEC"/>
    <w:rsid w:val="000B4132"/>
    <w:rsid w:val="000B4F92"/>
    <w:rsid w:val="000B5211"/>
    <w:rsid w:val="000B686A"/>
    <w:rsid w:val="000B6F26"/>
    <w:rsid w:val="000B7ABA"/>
    <w:rsid w:val="000C161A"/>
    <w:rsid w:val="000C3736"/>
    <w:rsid w:val="000C4145"/>
    <w:rsid w:val="000C6048"/>
    <w:rsid w:val="000C6A26"/>
    <w:rsid w:val="000C7C35"/>
    <w:rsid w:val="000D03E5"/>
    <w:rsid w:val="000D0D4C"/>
    <w:rsid w:val="000D0F2D"/>
    <w:rsid w:val="000D1CCF"/>
    <w:rsid w:val="000D3304"/>
    <w:rsid w:val="000D397B"/>
    <w:rsid w:val="000D3DF2"/>
    <w:rsid w:val="000D488D"/>
    <w:rsid w:val="000D5792"/>
    <w:rsid w:val="000D7F36"/>
    <w:rsid w:val="000E043E"/>
    <w:rsid w:val="000E2F0B"/>
    <w:rsid w:val="000E3CEB"/>
    <w:rsid w:val="000E414F"/>
    <w:rsid w:val="000E5E3D"/>
    <w:rsid w:val="000E694F"/>
    <w:rsid w:val="000E6A18"/>
    <w:rsid w:val="000E7317"/>
    <w:rsid w:val="000E7BFA"/>
    <w:rsid w:val="000F10DE"/>
    <w:rsid w:val="000F122B"/>
    <w:rsid w:val="000F16A7"/>
    <w:rsid w:val="000F28F6"/>
    <w:rsid w:val="00100B2F"/>
    <w:rsid w:val="00100ED4"/>
    <w:rsid w:val="001041FE"/>
    <w:rsid w:val="001049BE"/>
    <w:rsid w:val="001120D9"/>
    <w:rsid w:val="001123C5"/>
    <w:rsid w:val="001123D4"/>
    <w:rsid w:val="00112DBA"/>
    <w:rsid w:val="00113307"/>
    <w:rsid w:val="001151F0"/>
    <w:rsid w:val="00115F3E"/>
    <w:rsid w:val="00116756"/>
    <w:rsid w:val="001172E1"/>
    <w:rsid w:val="00120D0C"/>
    <w:rsid w:val="00121210"/>
    <w:rsid w:val="00122CB5"/>
    <w:rsid w:val="00127D35"/>
    <w:rsid w:val="001302D6"/>
    <w:rsid w:val="00130856"/>
    <w:rsid w:val="00131F7D"/>
    <w:rsid w:val="00132C04"/>
    <w:rsid w:val="0013363A"/>
    <w:rsid w:val="00133CE7"/>
    <w:rsid w:val="001342C6"/>
    <w:rsid w:val="00137418"/>
    <w:rsid w:val="00141264"/>
    <w:rsid w:val="001422F0"/>
    <w:rsid w:val="001429AD"/>
    <w:rsid w:val="0014357B"/>
    <w:rsid w:val="0014418D"/>
    <w:rsid w:val="00144D43"/>
    <w:rsid w:val="00145BC9"/>
    <w:rsid w:val="001461E8"/>
    <w:rsid w:val="00147927"/>
    <w:rsid w:val="0015063E"/>
    <w:rsid w:val="001510B5"/>
    <w:rsid w:val="0015125F"/>
    <w:rsid w:val="00153B73"/>
    <w:rsid w:val="00154C95"/>
    <w:rsid w:val="001572B2"/>
    <w:rsid w:val="00157808"/>
    <w:rsid w:val="00163985"/>
    <w:rsid w:val="00166495"/>
    <w:rsid w:val="001665D5"/>
    <w:rsid w:val="001674D7"/>
    <w:rsid w:val="00170544"/>
    <w:rsid w:val="00171702"/>
    <w:rsid w:val="0017218F"/>
    <w:rsid w:val="001738AF"/>
    <w:rsid w:val="0017403C"/>
    <w:rsid w:val="00176ECD"/>
    <w:rsid w:val="0018265D"/>
    <w:rsid w:val="001826F2"/>
    <w:rsid w:val="00182BB7"/>
    <w:rsid w:val="0018745C"/>
    <w:rsid w:val="00191618"/>
    <w:rsid w:val="00191709"/>
    <w:rsid w:val="00191F87"/>
    <w:rsid w:val="00193726"/>
    <w:rsid w:val="00193DD2"/>
    <w:rsid w:val="001946F3"/>
    <w:rsid w:val="00194F7F"/>
    <w:rsid w:val="00195775"/>
    <w:rsid w:val="001962D1"/>
    <w:rsid w:val="00197D47"/>
    <w:rsid w:val="001A3CBD"/>
    <w:rsid w:val="001A4432"/>
    <w:rsid w:val="001A46C1"/>
    <w:rsid w:val="001A4A36"/>
    <w:rsid w:val="001A4DD8"/>
    <w:rsid w:val="001A50B4"/>
    <w:rsid w:val="001A5E6E"/>
    <w:rsid w:val="001A67C7"/>
    <w:rsid w:val="001A749D"/>
    <w:rsid w:val="001B1743"/>
    <w:rsid w:val="001B1E65"/>
    <w:rsid w:val="001B4153"/>
    <w:rsid w:val="001B59A6"/>
    <w:rsid w:val="001B6BE8"/>
    <w:rsid w:val="001B73CA"/>
    <w:rsid w:val="001C054E"/>
    <w:rsid w:val="001C0995"/>
    <w:rsid w:val="001C09F7"/>
    <w:rsid w:val="001C43CA"/>
    <w:rsid w:val="001C71D6"/>
    <w:rsid w:val="001D0B17"/>
    <w:rsid w:val="001D3344"/>
    <w:rsid w:val="001D3E7E"/>
    <w:rsid w:val="001D46F8"/>
    <w:rsid w:val="001D6E6B"/>
    <w:rsid w:val="001D746F"/>
    <w:rsid w:val="001E1414"/>
    <w:rsid w:val="001E27ED"/>
    <w:rsid w:val="001E3A18"/>
    <w:rsid w:val="001E48CD"/>
    <w:rsid w:val="001E7518"/>
    <w:rsid w:val="001F10FC"/>
    <w:rsid w:val="001F35B8"/>
    <w:rsid w:val="001F3FA8"/>
    <w:rsid w:val="001F3FB1"/>
    <w:rsid w:val="001F4785"/>
    <w:rsid w:val="002024E1"/>
    <w:rsid w:val="00202DE1"/>
    <w:rsid w:val="00202FBA"/>
    <w:rsid w:val="0020308E"/>
    <w:rsid w:val="00203D2E"/>
    <w:rsid w:val="00204C95"/>
    <w:rsid w:val="0020565B"/>
    <w:rsid w:val="00205FA2"/>
    <w:rsid w:val="00206C41"/>
    <w:rsid w:val="00206E88"/>
    <w:rsid w:val="00207706"/>
    <w:rsid w:val="002101B5"/>
    <w:rsid w:val="00211EDD"/>
    <w:rsid w:val="00217EE9"/>
    <w:rsid w:val="00223ADF"/>
    <w:rsid w:val="00223D31"/>
    <w:rsid w:val="00223F5C"/>
    <w:rsid w:val="00225970"/>
    <w:rsid w:val="00227712"/>
    <w:rsid w:val="00227C7E"/>
    <w:rsid w:val="00230860"/>
    <w:rsid w:val="00231102"/>
    <w:rsid w:val="002331B1"/>
    <w:rsid w:val="002363D4"/>
    <w:rsid w:val="00236702"/>
    <w:rsid w:val="00236C43"/>
    <w:rsid w:val="00236C56"/>
    <w:rsid w:val="00237BB8"/>
    <w:rsid w:val="00241669"/>
    <w:rsid w:val="0024212F"/>
    <w:rsid w:val="002431DC"/>
    <w:rsid w:val="00247C44"/>
    <w:rsid w:val="00251F2B"/>
    <w:rsid w:val="00253F9E"/>
    <w:rsid w:val="00255B75"/>
    <w:rsid w:val="0026214C"/>
    <w:rsid w:val="00262E97"/>
    <w:rsid w:val="00263125"/>
    <w:rsid w:val="00265074"/>
    <w:rsid w:val="00267F1A"/>
    <w:rsid w:val="002733DC"/>
    <w:rsid w:val="00273819"/>
    <w:rsid w:val="00276157"/>
    <w:rsid w:val="00285295"/>
    <w:rsid w:val="002867ED"/>
    <w:rsid w:val="002869B8"/>
    <w:rsid w:val="002872EA"/>
    <w:rsid w:val="00290BD7"/>
    <w:rsid w:val="00291332"/>
    <w:rsid w:val="002940D8"/>
    <w:rsid w:val="00294130"/>
    <w:rsid w:val="00294AA0"/>
    <w:rsid w:val="002950ED"/>
    <w:rsid w:val="002A02CF"/>
    <w:rsid w:val="002A1CBF"/>
    <w:rsid w:val="002A2F33"/>
    <w:rsid w:val="002A536F"/>
    <w:rsid w:val="002A6EED"/>
    <w:rsid w:val="002A73B9"/>
    <w:rsid w:val="002A745E"/>
    <w:rsid w:val="002B315C"/>
    <w:rsid w:val="002B4D76"/>
    <w:rsid w:val="002B4EEF"/>
    <w:rsid w:val="002B5294"/>
    <w:rsid w:val="002B5EDA"/>
    <w:rsid w:val="002B7630"/>
    <w:rsid w:val="002B7C53"/>
    <w:rsid w:val="002C05EF"/>
    <w:rsid w:val="002C1250"/>
    <w:rsid w:val="002C18A6"/>
    <w:rsid w:val="002C3D26"/>
    <w:rsid w:val="002C40D5"/>
    <w:rsid w:val="002C44B0"/>
    <w:rsid w:val="002C5431"/>
    <w:rsid w:val="002D0679"/>
    <w:rsid w:val="002D26D5"/>
    <w:rsid w:val="002D4357"/>
    <w:rsid w:val="002D45F3"/>
    <w:rsid w:val="002D4D01"/>
    <w:rsid w:val="002D5A5B"/>
    <w:rsid w:val="002D5ADA"/>
    <w:rsid w:val="002D5DFB"/>
    <w:rsid w:val="002D5E36"/>
    <w:rsid w:val="002D7474"/>
    <w:rsid w:val="002E0744"/>
    <w:rsid w:val="002E0980"/>
    <w:rsid w:val="002E2920"/>
    <w:rsid w:val="002E439A"/>
    <w:rsid w:val="002E4F02"/>
    <w:rsid w:val="002E7DE1"/>
    <w:rsid w:val="002F00D7"/>
    <w:rsid w:val="002F0101"/>
    <w:rsid w:val="002F11CF"/>
    <w:rsid w:val="002F1E86"/>
    <w:rsid w:val="002F1F11"/>
    <w:rsid w:val="002F34D7"/>
    <w:rsid w:val="002F39C0"/>
    <w:rsid w:val="002F39F8"/>
    <w:rsid w:val="002F69CA"/>
    <w:rsid w:val="002F6BCD"/>
    <w:rsid w:val="002F7839"/>
    <w:rsid w:val="002F7BF9"/>
    <w:rsid w:val="0030218C"/>
    <w:rsid w:val="00303D13"/>
    <w:rsid w:val="00306285"/>
    <w:rsid w:val="00306BDA"/>
    <w:rsid w:val="0031045A"/>
    <w:rsid w:val="00310935"/>
    <w:rsid w:val="00312000"/>
    <w:rsid w:val="0031260F"/>
    <w:rsid w:val="0031452F"/>
    <w:rsid w:val="00316B97"/>
    <w:rsid w:val="0032291A"/>
    <w:rsid w:val="003258DC"/>
    <w:rsid w:val="00330179"/>
    <w:rsid w:val="00330B79"/>
    <w:rsid w:val="0033138D"/>
    <w:rsid w:val="00332DF1"/>
    <w:rsid w:val="00333014"/>
    <w:rsid w:val="0033379B"/>
    <w:rsid w:val="00334103"/>
    <w:rsid w:val="00334556"/>
    <w:rsid w:val="003351BE"/>
    <w:rsid w:val="00335664"/>
    <w:rsid w:val="00335E2C"/>
    <w:rsid w:val="00335F4C"/>
    <w:rsid w:val="00336FE3"/>
    <w:rsid w:val="0034018F"/>
    <w:rsid w:val="003402D7"/>
    <w:rsid w:val="0034069F"/>
    <w:rsid w:val="00340BE0"/>
    <w:rsid w:val="003431A1"/>
    <w:rsid w:val="00343AE7"/>
    <w:rsid w:val="003456AD"/>
    <w:rsid w:val="003456DF"/>
    <w:rsid w:val="0035067E"/>
    <w:rsid w:val="00350A7A"/>
    <w:rsid w:val="00352285"/>
    <w:rsid w:val="003543EC"/>
    <w:rsid w:val="00361823"/>
    <w:rsid w:val="00361F99"/>
    <w:rsid w:val="00363019"/>
    <w:rsid w:val="00366EE9"/>
    <w:rsid w:val="00367754"/>
    <w:rsid w:val="00370DE5"/>
    <w:rsid w:val="00370E95"/>
    <w:rsid w:val="003714B2"/>
    <w:rsid w:val="003728D7"/>
    <w:rsid w:val="0037372F"/>
    <w:rsid w:val="00373CF2"/>
    <w:rsid w:val="00380021"/>
    <w:rsid w:val="0038360D"/>
    <w:rsid w:val="003836D3"/>
    <w:rsid w:val="00385A62"/>
    <w:rsid w:val="00386803"/>
    <w:rsid w:val="00387A38"/>
    <w:rsid w:val="00387DE6"/>
    <w:rsid w:val="0039072B"/>
    <w:rsid w:val="00390A33"/>
    <w:rsid w:val="00392AE9"/>
    <w:rsid w:val="0039482A"/>
    <w:rsid w:val="003968D5"/>
    <w:rsid w:val="003A0797"/>
    <w:rsid w:val="003A07AE"/>
    <w:rsid w:val="003A15AA"/>
    <w:rsid w:val="003A2055"/>
    <w:rsid w:val="003A2439"/>
    <w:rsid w:val="003A28D1"/>
    <w:rsid w:val="003A3458"/>
    <w:rsid w:val="003A3560"/>
    <w:rsid w:val="003A3F23"/>
    <w:rsid w:val="003B085B"/>
    <w:rsid w:val="003B1DE8"/>
    <w:rsid w:val="003B291F"/>
    <w:rsid w:val="003B2CE2"/>
    <w:rsid w:val="003B34A3"/>
    <w:rsid w:val="003B4116"/>
    <w:rsid w:val="003B5F50"/>
    <w:rsid w:val="003B69F2"/>
    <w:rsid w:val="003B6C3C"/>
    <w:rsid w:val="003B7CB0"/>
    <w:rsid w:val="003C2124"/>
    <w:rsid w:val="003C614D"/>
    <w:rsid w:val="003C6734"/>
    <w:rsid w:val="003D03F8"/>
    <w:rsid w:val="003D1DAC"/>
    <w:rsid w:val="003D2ABB"/>
    <w:rsid w:val="003D2C41"/>
    <w:rsid w:val="003D328A"/>
    <w:rsid w:val="003D3A60"/>
    <w:rsid w:val="003D61F7"/>
    <w:rsid w:val="003E27FC"/>
    <w:rsid w:val="003E46A8"/>
    <w:rsid w:val="003E6247"/>
    <w:rsid w:val="003E6A9F"/>
    <w:rsid w:val="003F0ADA"/>
    <w:rsid w:val="003F122F"/>
    <w:rsid w:val="003F1A15"/>
    <w:rsid w:val="003F6287"/>
    <w:rsid w:val="003F79B5"/>
    <w:rsid w:val="00401C27"/>
    <w:rsid w:val="004023D9"/>
    <w:rsid w:val="00403BFB"/>
    <w:rsid w:val="004063C1"/>
    <w:rsid w:val="00406671"/>
    <w:rsid w:val="00406A18"/>
    <w:rsid w:val="004071FE"/>
    <w:rsid w:val="0040777A"/>
    <w:rsid w:val="00407BF1"/>
    <w:rsid w:val="0041036B"/>
    <w:rsid w:val="0041043F"/>
    <w:rsid w:val="00410C26"/>
    <w:rsid w:val="00411591"/>
    <w:rsid w:val="0041496E"/>
    <w:rsid w:val="00414ED0"/>
    <w:rsid w:val="004168AD"/>
    <w:rsid w:val="00416AA2"/>
    <w:rsid w:val="004175FF"/>
    <w:rsid w:val="0042092F"/>
    <w:rsid w:val="00422C7E"/>
    <w:rsid w:val="00424854"/>
    <w:rsid w:val="00425528"/>
    <w:rsid w:val="00425ACA"/>
    <w:rsid w:val="00425E1C"/>
    <w:rsid w:val="00426EFB"/>
    <w:rsid w:val="00427EE4"/>
    <w:rsid w:val="004318D5"/>
    <w:rsid w:val="0043255F"/>
    <w:rsid w:val="00432814"/>
    <w:rsid w:val="00435A46"/>
    <w:rsid w:val="00435B2C"/>
    <w:rsid w:val="0043680A"/>
    <w:rsid w:val="00436D87"/>
    <w:rsid w:val="004375B9"/>
    <w:rsid w:val="004377A0"/>
    <w:rsid w:val="00437972"/>
    <w:rsid w:val="00437E72"/>
    <w:rsid w:val="00440973"/>
    <w:rsid w:val="00441F03"/>
    <w:rsid w:val="00442A76"/>
    <w:rsid w:val="00443AAF"/>
    <w:rsid w:val="004440AC"/>
    <w:rsid w:val="00445D00"/>
    <w:rsid w:val="00446FDC"/>
    <w:rsid w:val="00450D07"/>
    <w:rsid w:val="00450FBD"/>
    <w:rsid w:val="00452886"/>
    <w:rsid w:val="00456BA1"/>
    <w:rsid w:val="00457436"/>
    <w:rsid w:val="00457702"/>
    <w:rsid w:val="004619FD"/>
    <w:rsid w:val="00462040"/>
    <w:rsid w:val="00463540"/>
    <w:rsid w:val="00464EE6"/>
    <w:rsid w:val="0046552B"/>
    <w:rsid w:val="00465903"/>
    <w:rsid w:val="00465D8E"/>
    <w:rsid w:val="00470995"/>
    <w:rsid w:val="00472155"/>
    <w:rsid w:val="00472268"/>
    <w:rsid w:val="00472E2D"/>
    <w:rsid w:val="00472F52"/>
    <w:rsid w:val="00473D1E"/>
    <w:rsid w:val="00474A43"/>
    <w:rsid w:val="00477EF4"/>
    <w:rsid w:val="00477F8A"/>
    <w:rsid w:val="00485764"/>
    <w:rsid w:val="00486AE9"/>
    <w:rsid w:val="00487BB6"/>
    <w:rsid w:val="004914AB"/>
    <w:rsid w:val="00492C1A"/>
    <w:rsid w:val="00492FA5"/>
    <w:rsid w:val="00494313"/>
    <w:rsid w:val="00494AA8"/>
    <w:rsid w:val="00495CE4"/>
    <w:rsid w:val="00495DA0"/>
    <w:rsid w:val="00495ECF"/>
    <w:rsid w:val="004973B7"/>
    <w:rsid w:val="004A0952"/>
    <w:rsid w:val="004A12D6"/>
    <w:rsid w:val="004A177E"/>
    <w:rsid w:val="004A2E68"/>
    <w:rsid w:val="004A4038"/>
    <w:rsid w:val="004A4118"/>
    <w:rsid w:val="004A42DA"/>
    <w:rsid w:val="004A5C61"/>
    <w:rsid w:val="004B2DA1"/>
    <w:rsid w:val="004B45B0"/>
    <w:rsid w:val="004B4649"/>
    <w:rsid w:val="004B57A8"/>
    <w:rsid w:val="004B6DD0"/>
    <w:rsid w:val="004C01DD"/>
    <w:rsid w:val="004C1AFD"/>
    <w:rsid w:val="004C1C8B"/>
    <w:rsid w:val="004C6999"/>
    <w:rsid w:val="004D0359"/>
    <w:rsid w:val="004D09A8"/>
    <w:rsid w:val="004D1494"/>
    <w:rsid w:val="004D1D02"/>
    <w:rsid w:val="004D251F"/>
    <w:rsid w:val="004D4B8B"/>
    <w:rsid w:val="004D5560"/>
    <w:rsid w:val="004D6F42"/>
    <w:rsid w:val="004D7787"/>
    <w:rsid w:val="004E1051"/>
    <w:rsid w:val="004E2A78"/>
    <w:rsid w:val="004E3109"/>
    <w:rsid w:val="004E3117"/>
    <w:rsid w:val="004E3307"/>
    <w:rsid w:val="004E7B36"/>
    <w:rsid w:val="004F036F"/>
    <w:rsid w:val="004F125D"/>
    <w:rsid w:val="004F36D1"/>
    <w:rsid w:val="004F3BDB"/>
    <w:rsid w:val="004F7C97"/>
    <w:rsid w:val="005017F8"/>
    <w:rsid w:val="00503211"/>
    <w:rsid w:val="00503627"/>
    <w:rsid w:val="00506126"/>
    <w:rsid w:val="00506980"/>
    <w:rsid w:val="00506A04"/>
    <w:rsid w:val="00507703"/>
    <w:rsid w:val="0051001D"/>
    <w:rsid w:val="00511972"/>
    <w:rsid w:val="005152BB"/>
    <w:rsid w:val="00520192"/>
    <w:rsid w:val="00520555"/>
    <w:rsid w:val="00522448"/>
    <w:rsid w:val="00527678"/>
    <w:rsid w:val="00530692"/>
    <w:rsid w:val="005315AC"/>
    <w:rsid w:val="0053242E"/>
    <w:rsid w:val="00532481"/>
    <w:rsid w:val="005331F0"/>
    <w:rsid w:val="00534ADA"/>
    <w:rsid w:val="005362C8"/>
    <w:rsid w:val="00536F14"/>
    <w:rsid w:val="0053742B"/>
    <w:rsid w:val="0053770E"/>
    <w:rsid w:val="00544F12"/>
    <w:rsid w:val="00544F2F"/>
    <w:rsid w:val="0055465B"/>
    <w:rsid w:val="00555568"/>
    <w:rsid w:val="005602B0"/>
    <w:rsid w:val="00561AF1"/>
    <w:rsid w:val="005630A0"/>
    <w:rsid w:val="00563384"/>
    <w:rsid w:val="005633C0"/>
    <w:rsid w:val="005633C6"/>
    <w:rsid w:val="00563A2C"/>
    <w:rsid w:val="00563F67"/>
    <w:rsid w:val="00564AA3"/>
    <w:rsid w:val="00566148"/>
    <w:rsid w:val="00570CA0"/>
    <w:rsid w:val="00571725"/>
    <w:rsid w:val="0057555D"/>
    <w:rsid w:val="005756DF"/>
    <w:rsid w:val="00575E0D"/>
    <w:rsid w:val="00576A57"/>
    <w:rsid w:val="00580568"/>
    <w:rsid w:val="005819EC"/>
    <w:rsid w:val="00582DAB"/>
    <w:rsid w:val="00583D3C"/>
    <w:rsid w:val="005843DC"/>
    <w:rsid w:val="005851BE"/>
    <w:rsid w:val="005866AE"/>
    <w:rsid w:val="005901EB"/>
    <w:rsid w:val="00591089"/>
    <w:rsid w:val="00594F40"/>
    <w:rsid w:val="0059668F"/>
    <w:rsid w:val="00596870"/>
    <w:rsid w:val="00596D01"/>
    <w:rsid w:val="00597766"/>
    <w:rsid w:val="00597F00"/>
    <w:rsid w:val="005A1AB5"/>
    <w:rsid w:val="005A1FE8"/>
    <w:rsid w:val="005A2CCF"/>
    <w:rsid w:val="005A70ED"/>
    <w:rsid w:val="005A7637"/>
    <w:rsid w:val="005A7D56"/>
    <w:rsid w:val="005B00A8"/>
    <w:rsid w:val="005B2BD3"/>
    <w:rsid w:val="005B3469"/>
    <w:rsid w:val="005B427F"/>
    <w:rsid w:val="005B5035"/>
    <w:rsid w:val="005B533B"/>
    <w:rsid w:val="005B5A05"/>
    <w:rsid w:val="005B7261"/>
    <w:rsid w:val="005B782E"/>
    <w:rsid w:val="005C0094"/>
    <w:rsid w:val="005C1024"/>
    <w:rsid w:val="005C1C7A"/>
    <w:rsid w:val="005C3708"/>
    <w:rsid w:val="005C3E27"/>
    <w:rsid w:val="005D16DB"/>
    <w:rsid w:val="005D3F3C"/>
    <w:rsid w:val="005D7EA3"/>
    <w:rsid w:val="005E0C2E"/>
    <w:rsid w:val="005E2511"/>
    <w:rsid w:val="005E2E9E"/>
    <w:rsid w:val="005E35B2"/>
    <w:rsid w:val="005E3933"/>
    <w:rsid w:val="005E4E5F"/>
    <w:rsid w:val="005E4F6F"/>
    <w:rsid w:val="005E58A5"/>
    <w:rsid w:val="005F08DA"/>
    <w:rsid w:val="005F08F9"/>
    <w:rsid w:val="005F0A2E"/>
    <w:rsid w:val="005F1922"/>
    <w:rsid w:val="005F3517"/>
    <w:rsid w:val="005F37A5"/>
    <w:rsid w:val="005F51B7"/>
    <w:rsid w:val="005F5C0F"/>
    <w:rsid w:val="005F7290"/>
    <w:rsid w:val="006000AE"/>
    <w:rsid w:val="006008CD"/>
    <w:rsid w:val="00603701"/>
    <w:rsid w:val="00603E65"/>
    <w:rsid w:val="00604998"/>
    <w:rsid w:val="00605E0C"/>
    <w:rsid w:val="00607E7D"/>
    <w:rsid w:val="00607EF6"/>
    <w:rsid w:val="00611308"/>
    <w:rsid w:val="00615CF8"/>
    <w:rsid w:val="006170AD"/>
    <w:rsid w:val="006179C0"/>
    <w:rsid w:val="00621DC4"/>
    <w:rsid w:val="0062249B"/>
    <w:rsid w:val="006228CC"/>
    <w:rsid w:val="00622C6D"/>
    <w:rsid w:val="00623030"/>
    <w:rsid w:val="0062308E"/>
    <w:rsid w:val="006232BE"/>
    <w:rsid w:val="00627C91"/>
    <w:rsid w:val="00632D77"/>
    <w:rsid w:val="00634E33"/>
    <w:rsid w:val="00634E81"/>
    <w:rsid w:val="00634F6B"/>
    <w:rsid w:val="00636524"/>
    <w:rsid w:val="006421F6"/>
    <w:rsid w:val="00642291"/>
    <w:rsid w:val="00642766"/>
    <w:rsid w:val="00646318"/>
    <w:rsid w:val="00650453"/>
    <w:rsid w:val="006507C3"/>
    <w:rsid w:val="0065251D"/>
    <w:rsid w:val="0065261E"/>
    <w:rsid w:val="0065401B"/>
    <w:rsid w:val="00654A7E"/>
    <w:rsid w:val="0065524A"/>
    <w:rsid w:val="00656E67"/>
    <w:rsid w:val="0065772A"/>
    <w:rsid w:val="006601CA"/>
    <w:rsid w:val="00661B82"/>
    <w:rsid w:val="00663726"/>
    <w:rsid w:val="00663E67"/>
    <w:rsid w:val="00665BF0"/>
    <w:rsid w:val="00666355"/>
    <w:rsid w:val="00666E91"/>
    <w:rsid w:val="00671287"/>
    <w:rsid w:val="006760DC"/>
    <w:rsid w:val="00677005"/>
    <w:rsid w:val="0067798F"/>
    <w:rsid w:val="00677A30"/>
    <w:rsid w:val="0068079B"/>
    <w:rsid w:val="0068390E"/>
    <w:rsid w:val="00684771"/>
    <w:rsid w:val="00684834"/>
    <w:rsid w:val="006856A5"/>
    <w:rsid w:val="00685D24"/>
    <w:rsid w:val="006862CC"/>
    <w:rsid w:val="00687104"/>
    <w:rsid w:val="006873F2"/>
    <w:rsid w:val="00687D2A"/>
    <w:rsid w:val="00692A0A"/>
    <w:rsid w:val="006942AA"/>
    <w:rsid w:val="006957FD"/>
    <w:rsid w:val="0069799D"/>
    <w:rsid w:val="006A1FE0"/>
    <w:rsid w:val="006A37CB"/>
    <w:rsid w:val="006A3A48"/>
    <w:rsid w:val="006A3BE3"/>
    <w:rsid w:val="006A5906"/>
    <w:rsid w:val="006B3A16"/>
    <w:rsid w:val="006B4A7A"/>
    <w:rsid w:val="006B505A"/>
    <w:rsid w:val="006B5101"/>
    <w:rsid w:val="006B5B51"/>
    <w:rsid w:val="006B6D6C"/>
    <w:rsid w:val="006C1CB5"/>
    <w:rsid w:val="006C25D4"/>
    <w:rsid w:val="006C32CD"/>
    <w:rsid w:val="006C40BE"/>
    <w:rsid w:val="006C4189"/>
    <w:rsid w:val="006C422B"/>
    <w:rsid w:val="006C4FBF"/>
    <w:rsid w:val="006C517B"/>
    <w:rsid w:val="006C5420"/>
    <w:rsid w:val="006C6B36"/>
    <w:rsid w:val="006C709A"/>
    <w:rsid w:val="006C7399"/>
    <w:rsid w:val="006C79C8"/>
    <w:rsid w:val="006D012C"/>
    <w:rsid w:val="006D0D32"/>
    <w:rsid w:val="006D196D"/>
    <w:rsid w:val="006D2812"/>
    <w:rsid w:val="006D3749"/>
    <w:rsid w:val="006D49A0"/>
    <w:rsid w:val="006D534A"/>
    <w:rsid w:val="006D5620"/>
    <w:rsid w:val="006D6FCA"/>
    <w:rsid w:val="006E2473"/>
    <w:rsid w:val="006E3258"/>
    <w:rsid w:val="006E483C"/>
    <w:rsid w:val="006E4906"/>
    <w:rsid w:val="006E71C2"/>
    <w:rsid w:val="006E79EC"/>
    <w:rsid w:val="006F1106"/>
    <w:rsid w:val="006F1FDA"/>
    <w:rsid w:val="006F2ACE"/>
    <w:rsid w:val="006F3CEA"/>
    <w:rsid w:val="007001B8"/>
    <w:rsid w:val="00700651"/>
    <w:rsid w:val="00700739"/>
    <w:rsid w:val="00700850"/>
    <w:rsid w:val="007008DE"/>
    <w:rsid w:val="00700972"/>
    <w:rsid w:val="007016D2"/>
    <w:rsid w:val="00701837"/>
    <w:rsid w:val="00702590"/>
    <w:rsid w:val="00704FFE"/>
    <w:rsid w:val="00705D67"/>
    <w:rsid w:val="00711C47"/>
    <w:rsid w:val="00711F94"/>
    <w:rsid w:val="00713612"/>
    <w:rsid w:val="007137DE"/>
    <w:rsid w:val="0071449A"/>
    <w:rsid w:val="00716700"/>
    <w:rsid w:val="007170A8"/>
    <w:rsid w:val="00717E82"/>
    <w:rsid w:val="007200DA"/>
    <w:rsid w:val="00720A46"/>
    <w:rsid w:val="00722EEB"/>
    <w:rsid w:val="00722FF0"/>
    <w:rsid w:val="00722FFB"/>
    <w:rsid w:val="0072370C"/>
    <w:rsid w:val="0072531A"/>
    <w:rsid w:val="00726DBA"/>
    <w:rsid w:val="00726DE4"/>
    <w:rsid w:val="00727183"/>
    <w:rsid w:val="00731BED"/>
    <w:rsid w:val="0073356D"/>
    <w:rsid w:val="00733E96"/>
    <w:rsid w:val="007357C4"/>
    <w:rsid w:val="00735D6D"/>
    <w:rsid w:val="007378DA"/>
    <w:rsid w:val="007444C0"/>
    <w:rsid w:val="0074579F"/>
    <w:rsid w:val="00745CFF"/>
    <w:rsid w:val="00746461"/>
    <w:rsid w:val="00746B1B"/>
    <w:rsid w:val="007475AE"/>
    <w:rsid w:val="007475D9"/>
    <w:rsid w:val="007501BF"/>
    <w:rsid w:val="00752643"/>
    <w:rsid w:val="00752BE3"/>
    <w:rsid w:val="007533C8"/>
    <w:rsid w:val="007534AE"/>
    <w:rsid w:val="0075537C"/>
    <w:rsid w:val="00757573"/>
    <w:rsid w:val="00757C74"/>
    <w:rsid w:val="007606C4"/>
    <w:rsid w:val="007614AD"/>
    <w:rsid w:val="00761DE9"/>
    <w:rsid w:val="007633C0"/>
    <w:rsid w:val="00765C32"/>
    <w:rsid w:val="00766D4B"/>
    <w:rsid w:val="0077060E"/>
    <w:rsid w:val="0077122F"/>
    <w:rsid w:val="007728E9"/>
    <w:rsid w:val="00772F9B"/>
    <w:rsid w:val="00774013"/>
    <w:rsid w:val="007741B7"/>
    <w:rsid w:val="00774B5F"/>
    <w:rsid w:val="007760F6"/>
    <w:rsid w:val="00776A5C"/>
    <w:rsid w:val="00776C78"/>
    <w:rsid w:val="00777B80"/>
    <w:rsid w:val="00780234"/>
    <w:rsid w:val="00780CC3"/>
    <w:rsid w:val="0078178B"/>
    <w:rsid w:val="007845F2"/>
    <w:rsid w:val="00785E9E"/>
    <w:rsid w:val="0078700A"/>
    <w:rsid w:val="00790A37"/>
    <w:rsid w:val="007910CA"/>
    <w:rsid w:val="00791944"/>
    <w:rsid w:val="00791D1E"/>
    <w:rsid w:val="007938CB"/>
    <w:rsid w:val="00796606"/>
    <w:rsid w:val="007A07D4"/>
    <w:rsid w:val="007A194F"/>
    <w:rsid w:val="007A2413"/>
    <w:rsid w:val="007A3B6D"/>
    <w:rsid w:val="007A3F6A"/>
    <w:rsid w:val="007A40A1"/>
    <w:rsid w:val="007A4D92"/>
    <w:rsid w:val="007A5084"/>
    <w:rsid w:val="007A697C"/>
    <w:rsid w:val="007A7818"/>
    <w:rsid w:val="007B08BF"/>
    <w:rsid w:val="007B1F0F"/>
    <w:rsid w:val="007B3EBB"/>
    <w:rsid w:val="007B4C89"/>
    <w:rsid w:val="007B6F1D"/>
    <w:rsid w:val="007C0D2E"/>
    <w:rsid w:val="007C28F9"/>
    <w:rsid w:val="007C3A2B"/>
    <w:rsid w:val="007C4122"/>
    <w:rsid w:val="007C5300"/>
    <w:rsid w:val="007C6831"/>
    <w:rsid w:val="007D1AB7"/>
    <w:rsid w:val="007D3710"/>
    <w:rsid w:val="007D43E6"/>
    <w:rsid w:val="007D44A1"/>
    <w:rsid w:val="007D4F4A"/>
    <w:rsid w:val="007D759C"/>
    <w:rsid w:val="007D7670"/>
    <w:rsid w:val="007E20E0"/>
    <w:rsid w:val="007E342B"/>
    <w:rsid w:val="007E46A9"/>
    <w:rsid w:val="007E5FE0"/>
    <w:rsid w:val="007E6AFC"/>
    <w:rsid w:val="007E6DB5"/>
    <w:rsid w:val="007F0FC4"/>
    <w:rsid w:val="007F5AE1"/>
    <w:rsid w:val="007F622D"/>
    <w:rsid w:val="007F6786"/>
    <w:rsid w:val="007F7632"/>
    <w:rsid w:val="007F78A0"/>
    <w:rsid w:val="00800F99"/>
    <w:rsid w:val="008014B9"/>
    <w:rsid w:val="00801E4C"/>
    <w:rsid w:val="00802ADB"/>
    <w:rsid w:val="00802F9B"/>
    <w:rsid w:val="00803222"/>
    <w:rsid w:val="008049CD"/>
    <w:rsid w:val="00805224"/>
    <w:rsid w:val="008052FF"/>
    <w:rsid w:val="008107E5"/>
    <w:rsid w:val="008109A1"/>
    <w:rsid w:val="0081175F"/>
    <w:rsid w:val="00813F27"/>
    <w:rsid w:val="00814336"/>
    <w:rsid w:val="00814861"/>
    <w:rsid w:val="00815267"/>
    <w:rsid w:val="00815896"/>
    <w:rsid w:val="00816F30"/>
    <w:rsid w:val="0081774B"/>
    <w:rsid w:val="00820B76"/>
    <w:rsid w:val="00821189"/>
    <w:rsid w:val="008230C2"/>
    <w:rsid w:val="00823E93"/>
    <w:rsid w:val="00824EF4"/>
    <w:rsid w:val="00827495"/>
    <w:rsid w:val="00830019"/>
    <w:rsid w:val="00830243"/>
    <w:rsid w:val="00830F5A"/>
    <w:rsid w:val="0083110B"/>
    <w:rsid w:val="008346F4"/>
    <w:rsid w:val="00837921"/>
    <w:rsid w:val="00840CCE"/>
    <w:rsid w:val="00842A9D"/>
    <w:rsid w:val="00843287"/>
    <w:rsid w:val="00843606"/>
    <w:rsid w:val="00844D31"/>
    <w:rsid w:val="0084576F"/>
    <w:rsid w:val="00850A91"/>
    <w:rsid w:val="008548F1"/>
    <w:rsid w:val="00854B64"/>
    <w:rsid w:val="0085567D"/>
    <w:rsid w:val="00855FCB"/>
    <w:rsid w:val="00856155"/>
    <w:rsid w:val="00857FE1"/>
    <w:rsid w:val="008600CC"/>
    <w:rsid w:val="008607C4"/>
    <w:rsid w:val="00861489"/>
    <w:rsid w:val="00861F0A"/>
    <w:rsid w:val="00862728"/>
    <w:rsid w:val="0086332A"/>
    <w:rsid w:val="0086564A"/>
    <w:rsid w:val="0086574D"/>
    <w:rsid w:val="0086578C"/>
    <w:rsid w:val="008657D4"/>
    <w:rsid w:val="00866300"/>
    <w:rsid w:val="00867687"/>
    <w:rsid w:val="00867AB1"/>
    <w:rsid w:val="00871ACF"/>
    <w:rsid w:val="00872B21"/>
    <w:rsid w:val="00873AA1"/>
    <w:rsid w:val="008801BC"/>
    <w:rsid w:val="00880AA6"/>
    <w:rsid w:val="00881D5B"/>
    <w:rsid w:val="00883C31"/>
    <w:rsid w:val="00884225"/>
    <w:rsid w:val="00885FC3"/>
    <w:rsid w:val="0088612C"/>
    <w:rsid w:val="00891512"/>
    <w:rsid w:val="00892F6F"/>
    <w:rsid w:val="00893BFA"/>
    <w:rsid w:val="00893C1B"/>
    <w:rsid w:val="00893FF9"/>
    <w:rsid w:val="008942FB"/>
    <w:rsid w:val="00894EA0"/>
    <w:rsid w:val="008953EE"/>
    <w:rsid w:val="00895C17"/>
    <w:rsid w:val="00896B03"/>
    <w:rsid w:val="00896B1B"/>
    <w:rsid w:val="00896B3B"/>
    <w:rsid w:val="00896D1D"/>
    <w:rsid w:val="00897CD5"/>
    <w:rsid w:val="008A11C4"/>
    <w:rsid w:val="008A168B"/>
    <w:rsid w:val="008A1C33"/>
    <w:rsid w:val="008A1D55"/>
    <w:rsid w:val="008A223C"/>
    <w:rsid w:val="008A3C37"/>
    <w:rsid w:val="008A413A"/>
    <w:rsid w:val="008A49AF"/>
    <w:rsid w:val="008A6B2F"/>
    <w:rsid w:val="008A6FCC"/>
    <w:rsid w:val="008B1546"/>
    <w:rsid w:val="008B1864"/>
    <w:rsid w:val="008B32CD"/>
    <w:rsid w:val="008B3CA1"/>
    <w:rsid w:val="008B41E5"/>
    <w:rsid w:val="008B6889"/>
    <w:rsid w:val="008B75BD"/>
    <w:rsid w:val="008B779C"/>
    <w:rsid w:val="008B7AAA"/>
    <w:rsid w:val="008C02E8"/>
    <w:rsid w:val="008C0E45"/>
    <w:rsid w:val="008C1314"/>
    <w:rsid w:val="008C16FA"/>
    <w:rsid w:val="008C18B2"/>
    <w:rsid w:val="008C4B52"/>
    <w:rsid w:val="008C7B3D"/>
    <w:rsid w:val="008D16E5"/>
    <w:rsid w:val="008D1D18"/>
    <w:rsid w:val="008D2D36"/>
    <w:rsid w:val="008D3583"/>
    <w:rsid w:val="008D461F"/>
    <w:rsid w:val="008D75E4"/>
    <w:rsid w:val="008D7BC3"/>
    <w:rsid w:val="008E1D9D"/>
    <w:rsid w:val="008E365C"/>
    <w:rsid w:val="008E36EC"/>
    <w:rsid w:val="008E53BE"/>
    <w:rsid w:val="008E5530"/>
    <w:rsid w:val="008E6162"/>
    <w:rsid w:val="008F039C"/>
    <w:rsid w:val="008F1281"/>
    <w:rsid w:val="008F368F"/>
    <w:rsid w:val="008F7C9A"/>
    <w:rsid w:val="00900C99"/>
    <w:rsid w:val="00901135"/>
    <w:rsid w:val="009036C5"/>
    <w:rsid w:val="0090438C"/>
    <w:rsid w:val="00904CA1"/>
    <w:rsid w:val="00904F74"/>
    <w:rsid w:val="0090511C"/>
    <w:rsid w:val="00905B81"/>
    <w:rsid w:val="009072F4"/>
    <w:rsid w:val="00917EB1"/>
    <w:rsid w:val="00920825"/>
    <w:rsid w:val="00920ADE"/>
    <w:rsid w:val="00921116"/>
    <w:rsid w:val="00930AF1"/>
    <w:rsid w:val="0093160B"/>
    <w:rsid w:val="009316ED"/>
    <w:rsid w:val="0093468F"/>
    <w:rsid w:val="009362C1"/>
    <w:rsid w:val="00936E79"/>
    <w:rsid w:val="00937206"/>
    <w:rsid w:val="00937D16"/>
    <w:rsid w:val="009405DF"/>
    <w:rsid w:val="00940C09"/>
    <w:rsid w:val="009421F1"/>
    <w:rsid w:val="0094390A"/>
    <w:rsid w:val="009445BB"/>
    <w:rsid w:val="0094564B"/>
    <w:rsid w:val="00945795"/>
    <w:rsid w:val="00946D1F"/>
    <w:rsid w:val="009472F1"/>
    <w:rsid w:val="00947DE7"/>
    <w:rsid w:val="00950285"/>
    <w:rsid w:val="009505CB"/>
    <w:rsid w:val="009511D3"/>
    <w:rsid w:val="00953DC6"/>
    <w:rsid w:val="0095462B"/>
    <w:rsid w:val="00954949"/>
    <w:rsid w:val="009557B0"/>
    <w:rsid w:val="00955CC6"/>
    <w:rsid w:val="00955CC8"/>
    <w:rsid w:val="0095780C"/>
    <w:rsid w:val="00960157"/>
    <w:rsid w:val="009609CE"/>
    <w:rsid w:val="00961925"/>
    <w:rsid w:val="0096199D"/>
    <w:rsid w:val="009655B9"/>
    <w:rsid w:val="0096579A"/>
    <w:rsid w:val="00966407"/>
    <w:rsid w:val="00970B8D"/>
    <w:rsid w:val="00971155"/>
    <w:rsid w:val="00973F58"/>
    <w:rsid w:val="00974AFE"/>
    <w:rsid w:val="00975052"/>
    <w:rsid w:val="00977961"/>
    <w:rsid w:val="00980FCD"/>
    <w:rsid w:val="00981CF5"/>
    <w:rsid w:val="00983608"/>
    <w:rsid w:val="009844F2"/>
    <w:rsid w:val="009866E2"/>
    <w:rsid w:val="009872C1"/>
    <w:rsid w:val="00987458"/>
    <w:rsid w:val="00987A3F"/>
    <w:rsid w:val="009905D4"/>
    <w:rsid w:val="00990CA5"/>
    <w:rsid w:val="00991CDE"/>
    <w:rsid w:val="009929EB"/>
    <w:rsid w:val="00994341"/>
    <w:rsid w:val="00994465"/>
    <w:rsid w:val="00994751"/>
    <w:rsid w:val="00994B34"/>
    <w:rsid w:val="00996A84"/>
    <w:rsid w:val="009975BE"/>
    <w:rsid w:val="00997F5F"/>
    <w:rsid w:val="009A056A"/>
    <w:rsid w:val="009A466F"/>
    <w:rsid w:val="009B0FEF"/>
    <w:rsid w:val="009B118F"/>
    <w:rsid w:val="009B3947"/>
    <w:rsid w:val="009C01FF"/>
    <w:rsid w:val="009C30C0"/>
    <w:rsid w:val="009C3C31"/>
    <w:rsid w:val="009C3DAC"/>
    <w:rsid w:val="009C420A"/>
    <w:rsid w:val="009C500D"/>
    <w:rsid w:val="009C6F56"/>
    <w:rsid w:val="009C7007"/>
    <w:rsid w:val="009C737B"/>
    <w:rsid w:val="009C7507"/>
    <w:rsid w:val="009D2E50"/>
    <w:rsid w:val="009D2E85"/>
    <w:rsid w:val="009D3604"/>
    <w:rsid w:val="009D36CB"/>
    <w:rsid w:val="009D3EB6"/>
    <w:rsid w:val="009D544F"/>
    <w:rsid w:val="009D6BBD"/>
    <w:rsid w:val="009E0222"/>
    <w:rsid w:val="009E02D7"/>
    <w:rsid w:val="009E14A7"/>
    <w:rsid w:val="009E220A"/>
    <w:rsid w:val="009E2F27"/>
    <w:rsid w:val="009E3D72"/>
    <w:rsid w:val="009E4CCE"/>
    <w:rsid w:val="009E58B5"/>
    <w:rsid w:val="009E72B9"/>
    <w:rsid w:val="009E7534"/>
    <w:rsid w:val="009E779F"/>
    <w:rsid w:val="009E7C7D"/>
    <w:rsid w:val="009F1928"/>
    <w:rsid w:val="009F29C3"/>
    <w:rsid w:val="009F2E0F"/>
    <w:rsid w:val="009F324F"/>
    <w:rsid w:val="009F60A2"/>
    <w:rsid w:val="009F679B"/>
    <w:rsid w:val="009F72AB"/>
    <w:rsid w:val="009F7DFC"/>
    <w:rsid w:val="009F7E4A"/>
    <w:rsid w:val="00A00631"/>
    <w:rsid w:val="00A03E50"/>
    <w:rsid w:val="00A06B14"/>
    <w:rsid w:val="00A11D5A"/>
    <w:rsid w:val="00A13045"/>
    <w:rsid w:val="00A13598"/>
    <w:rsid w:val="00A14436"/>
    <w:rsid w:val="00A14B7F"/>
    <w:rsid w:val="00A1578A"/>
    <w:rsid w:val="00A15893"/>
    <w:rsid w:val="00A16DE4"/>
    <w:rsid w:val="00A17630"/>
    <w:rsid w:val="00A17AFB"/>
    <w:rsid w:val="00A21446"/>
    <w:rsid w:val="00A26460"/>
    <w:rsid w:val="00A26622"/>
    <w:rsid w:val="00A26F0D"/>
    <w:rsid w:val="00A27F82"/>
    <w:rsid w:val="00A318DF"/>
    <w:rsid w:val="00A31CD4"/>
    <w:rsid w:val="00A32B28"/>
    <w:rsid w:val="00A33FB9"/>
    <w:rsid w:val="00A37282"/>
    <w:rsid w:val="00A376A3"/>
    <w:rsid w:val="00A414C2"/>
    <w:rsid w:val="00A417FC"/>
    <w:rsid w:val="00A43098"/>
    <w:rsid w:val="00A460AE"/>
    <w:rsid w:val="00A468B4"/>
    <w:rsid w:val="00A50343"/>
    <w:rsid w:val="00A504A4"/>
    <w:rsid w:val="00A50584"/>
    <w:rsid w:val="00A54367"/>
    <w:rsid w:val="00A5529E"/>
    <w:rsid w:val="00A56139"/>
    <w:rsid w:val="00A56D6F"/>
    <w:rsid w:val="00A5768A"/>
    <w:rsid w:val="00A6159B"/>
    <w:rsid w:val="00A63A7E"/>
    <w:rsid w:val="00A6662E"/>
    <w:rsid w:val="00A66671"/>
    <w:rsid w:val="00A67183"/>
    <w:rsid w:val="00A67D0A"/>
    <w:rsid w:val="00A708BB"/>
    <w:rsid w:val="00A737AC"/>
    <w:rsid w:val="00A73D2B"/>
    <w:rsid w:val="00A746F0"/>
    <w:rsid w:val="00A74BBA"/>
    <w:rsid w:val="00A75962"/>
    <w:rsid w:val="00A80684"/>
    <w:rsid w:val="00A8080C"/>
    <w:rsid w:val="00A80C37"/>
    <w:rsid w:val="00A82C7A"/>
    <w:rsid w:val="00A833CA"/>
    <w:rsid w:val="00A84A04"/>
    <w:rsid w:val="00A86D54"/>
    <w:rsid w:val="00A92F2D"/>
    <w:rsid w:val="00A93ED7"/>
    <w:rsid w:val="00A9435E"/>
    <w:rsid w:val="00A97063"/>
    <w:rsid w:val="00A97297"/>
    <w:rsid w:val="00AA6349"/>
    <w:rsid w:val="00AA7D32"/>
    <w:rsid w:val="00AB0036"/>
    <w:rsid w:val="00AB0609"/>
    <w:rsid w:val="00AB235E"/>
    <w:rsid w:val="00AB4FEF"/>
    <w:rsid w:val="00AB6FEB"/>
    <w:rsid w:val="00AC0344"/>
    <w:rsid w:val="00AC153E"/>
    <w:rsid w:val="00AC1942"/>
    <w:rsid w:val="00AC2A83"/>
    <w:rsid w:val="00AC3839"/>
    <w:rsid w:val="00AC474A"/>
    <w:rsid w:val="00AC567B"/>
    <w:rsid w:val="00AC6D1E"/>
    <w:rsid w:val="00AC7A91"/>
    <w:rsid w:val="00AC7E98"/>
    <w:rsid w:val="00AD0634"/>
    <w:rsid w:val="00AD649D"/>
    <w:rsid w:val="00AD6852"/>
    <w:rsid w:val="00AD7E5F"/>
    <w:rsid w:val="00AD7F6B"/>
    <w:rsid w:val="00AE06D9"/>
    <w:rsid w:val="00AE2680"/>
    <w:rsid w:val="00AE3942"/>
    <w:rsid w:val="00AE44E7"/>
    <w:rsid w:val="00AE520B"/>
    <w:rsid w:val="00AE58E0"/>
    <w:rsid w:val="00AF1E59"/>
    <w:rsid w:val="00AF55D8"/>
    <w:rsid w:val="00AF6B33"/>
    <w:rsid w:val="00AF70DB"/>
    <w:rsid w:val="00B000BC"/>
    <w:rsid w:val="00B01F0F"/>
    <w:rsid w:val="00B035F4"/>
    <w:rsid w:val="00B037CA"/>
    <w:rsid w:val="00B03BA4"/>
    <w:rsid w:val="00B03F96"/>
    <w:rsid w:val="00B0456D"/>
    <w:rsid w:val="00B06A68"/>
    <w:rsid w:val="00B06AD9"/>
    <w:rsid w:val="00B070B3"/>
    <w:rsid w:val="00B075E4"/>
    <w:rsid w:val="00B11927"/>
    <w:rsid w:val="00B121A9"/>
    <w:rsid w:val="00B124BE"/>
    <w:rsid w:val="00B12DCC"/>
    <w:rsid w:val="00B13B34"/>
    <w:rsid w:val="00B15996"/>
    <w:rsid w:val="00B171A0"/>
    <w:rsid w:val="00B17A1F"/>
    <w:rsid w:val="00B2080A"/>
    <w:rsid w:val="00B212F6"/>
    <w:rsid w:val="00B21699"/>
    <w:rsid w:val="00B2205B"/>
    <w:rsid w:val="00B22515"/>
    <w:rsid w:val="00B23AB8"/>
    <w:rsid w:val="00B23DCD"/>
    <w:rsid w:val="00B24937"/>
    <w:rsid w:val="00B24B94"/>
    <w:rsid w:val="00B25033"/>
    <w:rsid w:val="00B2530F"/>
    <w:rsid w:val="00B2742B"/>
    <w:rsid w:val="00B27C6D"/>
    <w:rsid w:val="00B309B0"/>
    <w:rsid w:val="00B314AC"/>
    <w:rsid w:val="00B32816"/>
    <w:rsid w:val="00B33EF5"/>
    <w:rsid w:val="00B37223"/>
    <w:rsid w:val="00B401C1"/>
    <w:rsid w:val="00B40F49"/>
    <w:rsid w:val="00B42FDF"/>
    <w:rsid w:val="00B43135"/>
    <w:rsid w:val="00B44E53"/>
    <w:rsid w:val="00B44EA5"/>
    <w:rsid w:val="00B45333"/>
    <w:rsid w:val="00B45825"/>
    <w:rsid w:val="00B461EB"/>
    <w:rsid w:val="00B4791A"/>
    <w:rsid w:val="00B50497"/>
    <w:rsid w:val="00B51D7E"/>
    <w:rsid w:val="00B53D1A"/>
    <w:rsid w:val="00B546AA"/>
    <w:rsid w:val="00B54C79"/>
    <w:rsid w:val="00B6024F"/>
    <w:rsid w:val="00B61073"/>
    <w:rsid w:val="00B61408"/>
    <w:rsid w:val="00B61472"/>
    <w:rsid w:val="00B61580"/>
    <w:rsid w:val="00B63D67"/>
    <w:rsid w:val="00B6428D"/>
    <w:rsid w:val="00B64CB8"/>
    <w:rsid w:val="00B64FF3"/>
    <w:rsid w:val="00B66241"/>
    <w:rsid w:val="00B67625"/>
    <w:rsid w:val="00B7437B"/>
    <w:rsid w:val="00B759C6"/>
    <w:rsid w:val="00B76BEA"/>
    <w:rsid w:val="00B772F4"/>
    <w:rsid w:val="00B80C14"/>
    <w:rsid w:val="00B8256A"/>
    <w:rsid w:val="00B825A1"/>
    <w:rsid w:val="00B8725D"/>
    <w:rsid w:val="00B901F7"/>
    <w:rsid w:val="00B9078B"/>
    <w:rsid w:val="00B90CEB"/>
    <w:rsid w:val="00B91FA2"/>
    <w:rsid w:val="00B927A1"/>
    <w:rsid w:val="00B93E52"/>
    <w:rsid w:val="00B94491"/>
    <w:rsid w:val="00B94715"/>
    <w:rsid w:val="00B94EE2"/>
    <w:rsid w:val="00B9510C"/>
    <w:rsid w:val="00B953E8"/>
    <w:rsid w:val="00B955AB"/>
    <w:rsid w:val="00B95878"/>
    <w:rsid w:val="00B9710E"/>
    <w:rsid w:val="00B97840"/>
    <w:rsid w:val="00B97C37"/>
    <w:rsid w:val="00BA0712"/>
    <w:rsid w:val="00BA0C78"/>
    <w:rsid w:val="00BA29FB"/>
    <w:rsid w:val="00BA301F"/>
    <w:rsid w:val="00BA3621"/>
    <w:rsid w:val="00BA4875"/>
    <w:rsid w:val="00BB1204"/>
    <w:rsid w:val="00BB129E"/>
    <w:rsid w:val="00BB13B4"/>
    <w:rsid w:val="00BB1DEC"/>
    <w:rsid w:val="00BB1F6E"/>
    <w:rsid w:val="00BB2760"/>
    <w:rsid w:val="00BB3693"/>
    <w:rsid w:val="00BB3CD9"/>
    <w:rsid w:val="00BB5784"/>
    <w:rsid w:val="00BB5FAC"/>
    <w:rsid w:val="00BB65B3"/>
    <w:rsid w:val="00BC1D68"/>
    <w:rsid w:val="00BC2116"/>
    <w:rsid w:val="00BC25A5"/>
    <w:rsid w:val="00BC2853"/>
    <w:rsid w:val="00BC4801"/>
    <w:rsid w:val="00BC4864"/>
    <w:rsid w:val="00BC4F5D"/>
    <w:rsid w:val="00BC59D3"/>
    <w:rsid w:val="00BC6239"/>
    <w:rsid w:val="00BC63B1"/>
    <w:rsid w:val="00BC6E85"/>
    <w:rsid w:val="00BC72D7"/>
    <w:rsid w:val="00BD3A25"/>
    <w:rsid w:val="00BD44A9"/>
    <w:rsid w:val="00BD5227"/>
    <w:rsid w:val="00BD59DA"/>
    <w:rsid w:val="00BD6097"/>
    <w:rsid w:val="00BD6CC6"/>
    <w:rsid w:val="00BD722E"/>
    <w:rsid w:val="00BD7A2F"/>
    <w:rsid w:val="00BE2B61"/>
    <w:rsid w:val="00BE4AE7"/>
    <w:rsid w:val="00BE5B26"/>
    <w:rsid w:val="00BE7AC8"/>
    <w:rsid w:val="00BF018F"/>
    <w:rsid w:val="00BF0814"/>
    <w:rsid w:val="00BF1523"/>
    <w:rsid w:val="00BF4346"/>
    <w:rsid w:val="00BF61AB"/>
    <w:rsid w:val="00BF6DCE"/>
    <w:rsid w:val="00BF7F73"/>
    <w:rsid w:val="00C01A3D"/>
    <w:rsid w:val="00C0323C"/>
    <w:rsid w:val="00C04466"/>
    <w:rsid w:val="00C048EA"/>
    <w:rsid w:val="00C050F7"/>
    <w:rsid w:val="00C05EA1"/>
    <w:rsid w:val="00C077F9"/>
    <w:rsid w:val="00C10D94"/>
    <w:rsid w:val="00C10EE9"/>
    <w:rsid w:val="00C10F47"/>
    <w:rsid w:val="00C11BA7"/>
    <w:rsid w:val="00C125DF"/>
    <w:rsid w:val="00C13FAF"/>
    <w:rsid w:val="00C14F73"/>
    <w:rsid w:val="00C167ED"/>
    <w:rsid w:val="00C16A93"/>
    <w:rsid w:val="00C16DF4"/>
    <w:rsid w:val="00C22253"/>
    <w:rsid w:val="00C22641"/>
    <w:rsid w:val="00C22CC1"/>
    <w:rsid w:val="00C236ED"/>
    <w:rsid w:val="00C23967"/>
    <w:rsid w:val="00C24FFC"/>
    <w:rsid w:val="00C304FA"/>
    <w:rsid w:val="00C30896"/>
    <w:rsid w:val="00C30961"/>
    <w:rsid w:val="00C31A94"/>
    <w:rsid w:val="00C32B1B"/>
    <w:rsid w:val="00C33318"/>
    <w:rsid w:val="00C350C2"/>
    <w:rsid w:val="00C36CE4"/>
    <w:rsid w:val="00C37146"/>
    <w:rsid w:val="00C378D7"/>
    <w:rsid w:val="00C411E7"/>
    <w:rsid w:val="00C42062"/>
    <w:rsid w:val="00C42E71"/>
    <w:rsid w:val="00C44E5E"/>
    <w:rsid w:val="00C46743"/>
    <w:rsid w:val="00C46D60"/>
    <w:rsid w:val="00C47AAE"/>
    <w:rsid w:val="00C50312"/>
    <w:rsid w:val="00C50429"/>
    <w:rsid w:val="00C507E3"/>
    <w:rsid w:val="00C52654"/>
    <w:rsid w:val="00C53E6D"/>
    <w:rsid w:val="00C55BFA"/>
    <w:rsid w:val="00C55F52"/>
    <w:rsid w:val="00C560C8"/>
    <w:rsid w:val="00C56DDF"/>
    <w:rsid w:val="00C57BCA"/>
    <w:rsid w:val="00C61584"/>
    <w:rsid w:val="00C61EF3"/>
    <w:rsid w:val="00C63F56"/>
    <w:rsid w:val="00C655C2"/>
    <w:rsid w:val="00C66416"/>
    <w:rsid w:val="00C729AA"/>
    <w:rsid w:val="00C74678"/>
    <w:rsid w:val="00C75C97"/>
    <w:rsid w:val="00C808F6"/>
    <w:rsid w:val="00C81276"/>
    <w:rsid w:val="00C84F67"/>
    <w:rsid w:val="00C8670E"/>
    <w:rsid w:val="00C8730A"/>
    <w:rsid w:val="00C87956"/>
    <w:rsid w:val="00C9063A"/>
    <w:rsid w:val="00C90750"/>
    <w:rsid w:val="00C91240"/>
    <w:rsid w:val="00C93322"/>
    <w:rsid w:val="00C93933"/>
    <w:rsid w:val="00C93B33"/>
    <w:rsid w:val="00C955F9"/>
    <w:rsid w:val="00C96640"/>
    <w:rsid w:val="00CA1249"/>
    <w:rsid w:val="00CA13D6"/>
    <w:rsid w:val="00CA1FEF"/>
    <w:rsid w:val="00CA401C"/>
    <w:rsid w:val="00CA4156"/>
    <w:rsid w:val="00CA515B"/>
    <w:rsid w:val="00CA7144"/>
    <w:rsid w:val="00CB0200"/>
    <w:rsid w:val="00CB3C7F"/>
    <w:rsid w:val="00CB439E"/>
    <w:rsid w:val="00CB4B5E"/>
    <w:rsid w:val="00CB6FCE"/>
    <w:rsid w:val="00CC1789"/>
    <w:rsid w:val="00CC1E89"/>
    <w:rsid w:val="00CC7387"/>
    <w:rsid w:val="00CC759C"/>
    <w:rsid w:val="00CD0925"/>
    <w:rsid w:val="00CD0B71"/>
    <w:rsid w:val="00CD0D9D"/>
    <w:rsid w:val="00CD1BA9"/>
    <w:rsid w:val="00CD1D65"/>
    <w:rsid w:val="00CD2F00"/>
    <w:rsid w:val="00CD3449"/>
    <w:rsid w:val="00CD63CA"/>
    <w:rsid w:val="00CD6B35"/>
    <w:rsid w:val="00CD76C6"/>
    <w:rsid w:val="00CE0B91"/>
    <w:rsid w:val="00CE1879"/>
    <w:rsid w:val="00CE223E"/>
    <w:rsid w:val="00CE421C"/>
    <w:rsid w:val="00CE453E"/>
    <w:rsid w:val="00CF0284"/>
    <w:rsid w:val="00CF0C60"/>
    <w:rsid w:val="00CF1C6F"/>
    <w:rsid w:val="00CF2049"/>
    <w:rsid w:val="00CF396C"/>
    <w:rsid w:val="00CF4102"/>
    <w:rsid w:val="00D036B9"/>
    <w:rsid w:val="00D03755"/>
    <w:rsid w:val="00D04224"/>
    <w:rsid w:val="00D04AD8"/>
    <w:rsid w:val="00D04CB4"/>
    <w:rsid w:val="00D05EDC"/>
    <w:rsid w:val="00D06869"/>
    <w:rsid w:val="00D11B10"/>
    <w:rsid w:val="00D11E1C"/>
    <w:rsid w:val="00D11F01"/>
    <w:rsid w:val="00D12F6D"/>
    <w:rsid w:val="00D14E00"/>
    <w:rsid w:val="00D165E7"/>
    <w:rsid w:val="00D2000C"/>
    <w:rsid w:val="00D22520"/>
    <w:rsid w:val="00D238A0"/>
    <w:rsid w:val="00D26809"/>
    <w:rsid w:val="00D2689F"/>
    <w:rsid w:val="00D26D29"/>
    <w:rsid w:val="00D26E6D"/>
    <w:rsid w:val="00D30BF8"/>
    <w:rsid w:val="00D31979"/>
    <w:rsid w:val="00D324CC"/>
    <w:rsid w:val="00D3253C"/>
    <w:rsid w:val="00D33BCC"/>
    <w:rsid w:val="00D3406E"/>
    <w:rsid w:val="00D355F5"/>
    <w:rsid w:val="00D40350"/>
    <w:rsid w:val="00D416AB"/>
    <w:rsid w:val="00D41C20"/>
    <w:rsid w:val="00D420E2"/>
    <w:rsid w:val="00D43890"/>
    <w:rsid w:val="00D44225"/>
    <w:rsid w:val="00D53AB0"/>
    <w:rsid w:val="00D53F4B"/>
    <w:rsid w:val="00D54EB6"/>
    <w:rsid w:val="00D55136"/>
    <w:rsid w:val="00D562BC"/>
    <w:rsid w:val="00D57E39"/>
    <w:rsid w:val="00D61698"/>
    <w:rsid w:val="00D62876"/>
    <w:rsid w:val="00D62D28"/>
    <w:rsid w:val="00D66462"/>
    <w:rsid w:val="00D71090"/>
    <w:rsid w:val="00D73A67"/>
    <w:rsid w:val="00D749A9"/>
    <w:rsid w:val="00D75FE2"/>
    <w:rsid w:val="00D7678C"/>
    <w:rsid w:val="00D76A38"/>
    <w:rsid w:val="00D8076E"/>
    <w:rsid w:val="00D80F1E"/>
    <w:rsid w:val="00D82B9A"/>
    <w:rsid w:val="00D82BA7"/>
    <w:rsid w:val="00D851E8"/>
    <w:rsid w:val="00D85880"/>
    <w:rsid w:val="00D90153"/>
    <w:rsid w:val="00D90B3C"/>
    <w:rsid w:val="00D9169C"/>
    <w:rsid w:val="00D919BD"/>
    <w:rsid w:val="00D963C2"/>
    <w:rsid w:val="00D96464"/>
    <w:rsid w:val="00D97256"/>
    <w:rsid w:val="00DA17B9"/>
    <w:rsid w:val="00DA1AAB"/>
    <w:rsid w:val="00DA1B8C"/>
    <w:rsid w:val="00DA536E"/>
    <w:rsid w:val="00DA60E5"/>
    <w:rsid w:val="00DA6B92"/>
    <w:rsid w:val="00DB1334"/>
    <w:rsid w:val="00DB31FC"/>
    <w:rsid w:val="00DB530D"/>
    <w:rsid w:val="00DB59E9"/>
    <w:rsid w:val="00DB783A"/>
    <w:rsid w:val="00DC1196"/>
    <w:rsid w:val="00DC2AF2"/>
    <w:rsid w:val="00DC5E89"/>
    <w:rsid w:val="00DC640E"/>
    <w:rsid w:val="00DD022D"/>
    <w:rsid w:val="00DD03D5"/>
    <w:rsid w:val="00DD0B30"/>
    <w:rsid w:val="00DD11FB"/>
    <w:rsid w:val="00DD2ED4"/>
    <w:rsid w:val="00DD301C"/>
    <w:rsid w:val="00DD4E0C"/>
    <w:rsid w:val="00DD50E9"/>
    <w:rsid w:val="00DD6BD9"/>
    <w:rsid w:val="00DD6F6F"/>
    <w:rsid w:val="00DD7868"/>
    <w:rsid w:val="00DD7DC7"/>
    <w:rsid w:val="00DE0C98"/>
    <w:rsid w:val="00DE0F62"/>
    <w:rsid w:val="00DE237A"/>
    <w:rsid w:val="00DE36C5"/>
    <w:rsid w:val="00DE47A8"/>
    <w:rsid w:val="00DE547A"/>
    <w:rsid w:val="00DE5FC6"/>
    <w:rsid w:val="00DE7079"/>
    <w:rsid w:val="00DE7D61"/>
    <w:rsid w:val="00DE7EF5"/>
    <w:rsid w:val="00DF1DEB"/>
    <w:rsid w:val="00DF2759"/>
    <w:rsid w:val="00DF3121"/>
    <w:rsid w:val="00DF3318"/>
    <w:rsid w:val="00DF3658"/>
    <w:rsid w:val="00DF41BB"/>
    <w:rsid w:val="00DF455B"/>
    <w:rsid w:val="00DF470D"/>
    <w:rsid w:val="00DF545B"/>
    <w:rsid w:val="00DF6EBA"/>
    <w:rsid w:val="00DF722B"/>
    <w:rsid w:val="00E003BD"/>
    <w:rsid w:val="00E0063C"/>
    <w:rsid w:val="00E00C83"/>
    <w:rsid w:val="00E01151"/>
    <w:rsid w:val="00E02C4C"/>
    <w:rsid w:val="00E02F0D"/>
    <w:rsid w:val="00E05B3D"/>
    <w:rsid w:val="00E06F55"/>
    <w:rsid w:val="00E07F0D"/>
    <w:rsid w:val="00E14002"/>
    <w:rsid w:val="00E162F6"/>
    <w:rsid w:val="00E202C9"/>
    <w:rsid w:val="00E23C4B"/>
    <w:rsid w:val="00E24069"/>
    <w:rsid w:val="00E24CDA"/>
    <w:rsid w:val="00E26235"/>
    <w:rsid w:val="00E26379"/>
    <w:rsid w:val="00E26801"/>
    <w:rsid w:val="00E3025A"/>
    <w:rsid w:val="00E30E56"/>
    <w:rsid w:val="00E3205B"/>
    <w:rsid w:val="00E33594"/>
    <w:rsid w:val="00E3547B"/>
    <w:rsid w:val="00E35520"/>
    <w:rsid w:val="00E41D96"/>
    <w:rsid w:val="00E43B53"/>
    <w:rsid w:val="00E44458"/>
    <w:rsid w:val="00E44752"/>
    <w:rsid w:val="00E467B8"/>
    <w:rsid w:val="00E500BD"/>
    <w:rsid w:val="00E50629"/>
    <w:rsid w:val="00E50EB4"/>
    <w:rsid w:val="00E55104"/>
    <w:rsid w:val="00E55C5C"/>
    <w:rsid w:val="00E578A2"/>
    <w:rsid w:val="00E628D3"/>
    <w:rsid w:val="00E64EBF"/>
    <w:rsid w:val="00E6728D"/>
    <w:rsid w:val="00E6737C"/>
    <w:rsid w:val="00E70D7E"/>
    <w:rsid w:val="00E725F5"/>
    <w:rsid w:val="00E72C28"/>
    <w:rsid w:val="00E7355C"/>
    <w:rsid w:val="00E7415D"/>
    <w:rsid w:val="00E7421A"/>
    <w:rsid w:val="00E75A26"/>
    <w:rsid w:val="00E75CB9"/>
    <w:rsid w:val="00E77A51"/>
    <w:rsid w:val="00E80861"/>
    <w:rsid w:val="00E819BB"/>
    <w:rsid w:val="00E81EE9"/>
    <w:rsid w:val="00E835FE"/>
    <w:rsid w:val="00E857CB"/>
    <w:rsid w:val="00E864F9"/>
    <w:rsid w:val="00E87AAB"/>
    <w:rsid w:val="00E902DD"/>
    <w:rsid w:val="00E906FB"/>
    <w:rsid w:val="00E93040"/>
    <w:rsid w:val="00E94164"/>
    <w:rsid w:val="00E94C15"/>
    <w:rsid w:val="00E965C9"/>
    <w:rsid w:val="00E96BB4"/>
    <w:rsid w:val="00E96FC3"/>
    <w:rsid w:val="00E978D9"/>
    <w:rsid w:val="00EA2945"/>
    <w:rsid w:val="00EA33D4"/>
    <w:rsid w:val="00EA3741"/>
    <w:rsid w:val="00EA4075"/>
    <w:rsid w:val="00EA4B10"/>
    <w:rsid w:val="00EA5DDE"/>
    <w:rsid w:val="00EA60AA"/>
    <w:rsid w:val="00EA73D2"/>
    <w:rsid w:val="00EA75FA"/>
    <w:rsid w:val="00EB01CD"/>
    <w:rsid w:val="00EB07DF"/>
    <w:rsid w:val="00EB0E60"/>
    <w:rsid w:val="00EB291F"/>
    <w:rsid w:val="00EB2B4A"/>
    <w:rsid w:val="00EB36C0"/>
    <w:rsid w:val="00EB3A10"/>
    <w:rsid w:val="00EB56E9"/>
    <w:rsid w:val="00EB5BC8"/>
    <w:rsid w:val="00EB71F8"/>
    <w:rsid w:val="00EB7329"/>
    <w:rsid w:val="00EB7F58"/>
    <w:rsid w:val="00EB7F9C"/>
    <w:rsid w:val="00EC1E12"/>
    <w:rsid w:val="00EC4E4C"/>
    <w:rsid w:val="00EC4E8C"/>
    <w:rsid w:val="00EC5C79"/>
    <w:rsid w:val="00EC6748"/>
    <w:rsid w:val="00ED136A"/>
    <w:rsid w:val="00ED1B37"/>
    <w:rsid w:val="00ED248A"/>
    <w:rsid w:val="00ED25F3"/>
    <w:rsid w:val="00ED606B"/>
    <w:rsid w:val="00ED665C"/>
    <w:rsid w:val="00ED6ED3"/>
    <w:rsid w:val="00EE1BAA"/>
    <w:rsid w:val="00EE21F8"/>
    <w:rsid w:val="00EE24E6"/>
    <w:rsid w:val="00EE26A5"/>
    <w:rsid w:val="00EE4590"/>
    <w:rsid w:val="00EE4B59"/>
    <w:rsid w:val="00EE5DB5"/>
    <w:rsid w:val="00EE5EF4"/>
    <w:rsid w:val="00EE6167"/>
    <w:rsid w:val="00EE65A5"/>
    <w:rsid w:val="00EF1683"/>
    <w:rsid w:val="00EF2EC5"/>
    <w:rsid w:val="00EF54C2"/>
    <w:rsid w:val="00EF5665"/>
    <w:rsid w:val="00EF5EC5"/>
    <w:rsid w:val="00EF60FC"/>
    <w:rsid w:val="00EF6338"/>
    <w:rsid w:val="00EF713A"/>
    <w:rsid w:val="00EF7184"/>
    <w:rsid w:val="00EF7637"/>
    <w:rsid w:val="00F00645"/>
    <w:rsid w:val="00F05FC1"/>
    <w:rsid w:val="00F06155"/>
    <w:rsid w:val="00F06165"/>
    <w:rsid w:val="00F079E7"/>
    <w:rsid w:val="00F07F9D"/>
    <w:rsid w:val="00F1451E"/>
    <w:rsid w:val="00F149EE"/>
    <w:rsid w:val="00F14D6F"/>
    <w:rsid w:val="00F157BA"/>
    <w:rsid w:val="00F23B15"/>
    <w:rsid w:val="00F2492F"/>
    <w:rsid w:val="00F26908"/>
    <w:rsid w:val="00F2707B"/>
    <w:rsid w:val="00F27A54"/>
    <w:rsid w:val="00F306A9"/>
    <w:rsid w:val="00F311E0"/>
    <w:rsid w:val="00F35F02"/>
    <w:rsid w:val="00F37F2C"/>
    <w:rsid w:val="00F41BF7"/>
    <w:rsid w:val="00F43825"/>
    <w:rsid w:val="00F44968"/>
    <w:rsid w:val="00F4625E"/>
    <w:rsid w:val="00F47C37"/>
    <w:rsid w:val="00F50408"/>
    <w:rsid w:val="00F50624"/>
    <w:rsid w:val="00F522A1"/>
    <w:rsid w:val="00F53900"/>
    <w:rsid w:val="00F549A2"/>
    <w:rsid w:val="00F56C3A"/>
    <w:rsid w:val="00F60E98"/>
    <w:rsid w:val="00F624F5"/>
    <w:rsid w:val="00F62923"/>
    <w:rsid w:val="00F62E83"/>
    <w:rsid w:val="00F64969"/>
    <w:rsid w:val="00F66430"/>
    <w:rsid w:val="00F67D11"/>
    <w:rsid w:val="00F71563"/>
    <w:rsid w:val="00F71652"/>
    <w:rsid w:val="00F71A56"/>
    <w:rsid w:val="00F7506F"/>
    <w:rsid w:val="00F75317"/>
    <w:rsid w:val="00F7550D"/>
    <w:rsid w:val="00F758E2"/>
    <w:rsid w:val="00F75B52"/>
    <w:rsid w:val="00F80C91"/>
    <w:rsid w:val="00F81418"/>
    <w:rsid w:val="00F81815"/>
    <w:rsid w:val="00F84232"/>
    <w:rsid w:val="00F85A33"/>
    <w:rsid w:val="00F85DD8"/>
    <w:rsid w:val="00F8604B"/>
    <w:rsid w:val="00F91CF0"/>
    <w:rsid w:val="00F93433"/>
    <w:rsid w:val="00F94175"/>
    <w:rsid w:val="00F95083"/>
    <w:rsid w:val="00F9736D"/>
    <w:rsid w:val="00FA1BC1"/>
    <w:rsid w:val="00FA48E9"/>
    <w:rsid w:val="00FA4F20"/>
    <w:rsid w:val="00FA5CB0"/>
    <w:rsid w:val="00FA7186"/>
    <w:rsid w:val="00FB00E0"/>
    <w:rsid w:val="00FB12D9"/>
    <w:rsid w:val="00FB14FE"/>
    <w:rsid w:val="00FB4EA1"/>
    <w:rsid w:val="00FB59D7"/>
    <w:rsid w:val="00FB61D8"/>
    <w:rsid w:val="00FB64C2"/>
    <w:rsid w:val="00FB7719"/>
    <w:rsid w:val="00FB7DDD"/>
    <w:rsid w:val="00FC1216"/>
    <w:rsid w:val="00FC549F"/>
    <w:rsid w:val="00FD42B0"/>
    <w:rsid w:val="00FD5339"/>
    <w:rsid w:val="00FD61F7"/>
    <w:rsid w:val="00FE35CF"/>
    <w:rsid w:val="00FE39A0"/>
    <w:rsid w:val="00FE4359"/>
    <w:rsid w:val="00FE504A"/>
    <w:rsid w:val="00FE52B8"/>
    <w:rsid w:val="00FE59BC"/>
    <w:rsid w:val="00FE7163"/>
    <w:rsid w:val="00FE7E16"/>
    <w:rsid w:val="00FF06CD"/>
    <w:rsid w:val="00FF0EE7"/>
    <w:rsid w:val="00FF2AA6"/>
    <w:rsid w:val="00FF4F2F"/>
    <w:rsid w:val="00FF4F92"/>
    <w:rsid w:val="080BFFE6"/>
    <w:rsid w:val="082287FF"/>
    <w:rsid w:val="08AA9890"/>
    <w:rsid w:val="09A14E8C"/>
    <w:rsid w:val="0AF3AE3C"/>
    <w:rsid w:val="10655AC9"/>
    <w:rsid w:val="16D69348"/>
    <w:rsid w:val="174FE25D"/>
    <w:rsid w:val="17D71E58"/>
    <w:rsid w:val="1B67965B"/>
    <w:rsid w:val="1E9D3FF6"/>
    <w:rsid w:val="1EA3BFD2"/>
    <w:rsid w:val="203D6024"/>
    <w:rsid w:val="237A1C31"/>
    <w:rsid w:val="23EEEFE8"/>
    <w:rsid w:val="25185ADF"/>
    <w:rsid w:val="29DEFF6E"/>
    <w:rsid w:val="2B21B2C7"/>
    <w:rsid w:val="2C065CE1"/>
    <w:rsid w:val="30EF4406"/>
    <w:rsid w:val="33D2EA4A"/>
    <w:rsid w:val="393D00CC"/>
    <w:rsid w:val="3B8AA3C4"/>
    <w:rsid w:val="3D1D579B"/>
    <w:rsid w:val="3D299C3D"/>
    <w:rsid w:val="3DCA98DB"/>
    <w:rsid w:val="3E93861A"/>
    <w:rsid w:val="42147893"/>
    <w:rsid w:val="48C0FD4E"/>
    <w:rsid w:val="4966DF2C"/>
    <w:rsid w:val="4B2DB41D"/>
    <w:rsid w:val="4CB64417"/>
    <w:rsid w:val="4E3B64F2"/>
    <w:rsid w:val="4FD0F62B"/>
    <w:rsid w:val="511379E3"/>
    <w:rsid w:val="534D4166"/>
    <w:rsid w:val="53B8C2B2"/>
    <w:rsid w:val="5551A9F0"/>
    <w:rsid w:val="5E091D33"/>
    <w:rsid w:val="62A8CCA3"/>
    <w:rsid w:val="637BD7F1"/>
    <w:rsid w:val="65271B5B"/>
    <w:rsid w:val="6A7C3A7C"/>
    <w:rsid w:val="6AF1B4B2"/>
    <w:rsid w:val="6B428879"/>
    <w:rsid w:val="732B2331"/>
    <w:rsid w:val="73AE2898"/>
    <w:rsid w:val="740A6E76"/>
    <w:rsid w:val="74D31F80"/>
    <w:rsid w:val="75727CD1"/>
    <w:rsid w:val="771B1898"/>
    <w:rsid w:val="771F738B"/>
    <w:rsid w:val="78D2B9A0"/>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735DA6"/>
  <w15:chartTrackingRefBased/>
  <w15:docId w15:val="{F96B6F7C-EF80-4350-93F2-F2399C75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155"/>
    <w:pPr>
      <w:spacing w:after="240" w:line="240" w:lineRule="atLeast"/>
      <w:jc w:val="both"/>
    </w:pPr>
    <w:rPr>
      <w:rFonts w:ascii="Cambria" w:hAnsi="Cambria"/>
      <w:sz w:val="22"/>
      <w:lang w:val="en-GB" w:eastAsia="ja-JP"/>
    </w:rPr>
  </w:style>
  <w:style w:type="paragraph" w:styleId="Heading1">
    <w:name w:val="heading 1"/>
    <w:basedOn w:val="BaseHeading"/>
    <w:next w:val="Normal"/>
    <w:link w:val="Heading1Char"/>
    <w:uiPriority w:val="9"/>
    <w:qFormat/>
    <w:rsid w:val="00856155"/>
    <w:pPr>
      <w:keepNext/>
      <w:numPr>
        <w:numId w:val="3"/>
      </w:numPr>
      <w:tabs>
        <w:tab w:val="clear" w:pos="432"/>
        <w:tab w:val="left" w:pos="400"/>
        <w:tab w:val="left" w:pos="560"/>
      </w:tabs>
      <w:suppressAutoHyphens/>
      <w:spacing w:before="270" w:line="270" w:lineRule="exact"/>
      <w:ind w:left="0" w:firstLine="0"/>
    </w:pPr>
    <w:rPr>
      <w:rFonts w:eastAsia="MS Mincho"/>
      <w:b/>
      <w:sz w:val="26"/>
      <w:szCs w:val="20"/>
      <w:lang w:eastAsia="ja-JP"/>
    </w:rPr>
  </w:style>
  <w:style w:type="paragraph" w:styleId="Heading2">
    <w:name w:val="heading 2"/>
    <w:basedOn w:val="Heading1"/>
    <w:next w:val="Normal"/>
    <w:link w:val="Heading2Char"/>
    <w:uiPriority w:val="9"/>
    <w:qFormat/>
    <w:rsid w:val="00856155"/>
    <w:pPr>
      <w:numPr>
        <w:ilvl w:val="1"/>
      </w:numPr>
      <w:tabs>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link w:val="Heading3Char"/>
    <w:uiPriority w:val="9"/>
    <w:qFormat/>
    <w:rsid w:val="00856155"/>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link w:val="Heading4Char"/>
    <w:uiPriority w:val="9"/>
    <w:qFormat/>
    <w:rsid w:val="00856155"/>
    <w:pPr>
      <w:numPr>
        <w:ilvl w:val="3"/>
      </w:numPr>
      <w:tabs>
        <w:tab w:val="clear" w:pos="880"/>
        <w:tab w:val="left" w:pos="940"/>
        <w:tab w:val="left" w:pos="1140"/>
        <w:tab w:val="left" w:pos="1360"/>
      </w:tabs>
      <w:outlineLvl w:val="3"/>
    </w:pPr>
  </w:style>
  <w:style w:type="paragraph" w:styleId="Heading5">
    <w:name w:val="heading 5"/>
    <w:basedOn w:val="Heading4"/>
    <w:next w:val="Normal"/>
    <w:link w:val="Heading5Char"/>
    <w:uiPriority w:val="9"/>
    <w:qFormat/>
    <w:rsid w:val="00856155"/>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856155"/>
    <w:pPr>
      <w:numPr>
        <w:ilvl w:val="5"/>
      </w:numPr>
      <w:outlineLvl w:val="5"/>
    </w:pPr>
  </w:style>
  <w:style w:type="paragraph" w:styleId="Heading7">
    <w:name w:val="heading 7"/>
    <w:basedOn w:val="Heading6"/>
    <w:next w:val="Normal"/>
    <w:link w:val="Heading7Char"/>
    <w:uiPriority w:val="9"/>
    <w:qFormat/>
    <w:rsid w:val="00700651"/>
    <w:pPr>
      <w:numPr>
        <w:ilvl w:val="0"/>
        <w:numId w:val="0"/>
      </w:numPr>
      <w:outlineLvl w:val="6"/>
    </w:pPr>
    <w:rPr>
      <w:rFonts w:ascii="Arial" w:hAnsi="Arial"/>
      <w:sz w:val="20"/>
    </w:rPr>
  </w:style>
  <w:style w:type="paragraph" w:styleId="Heading8">
    <w:name w:val="heading 8"/>
    <w:basedOn w:val="Heading6"/>
    <w:next w:val="Normal"/>
    <w:link w:val="Heading8Char"/>
    <w:uiPriority w:val="9"/>
    <w:qFormat/>
    <w:rsid w:val="00700651"/>
    <w:pPr>
      <w:numPr>
        <w:ilvl w:val="0"/>
        <w:numId w:val="0"/>
      </w:numPr>
      <w:outlineLvl w:val="7"/>
    </w:pPr>
    <w:rPr>
      <w:rFonts w:ascii="Arial" w:hAnsi="Arial"/>
      <w:sz w:val="20"/>
    </w:rPr>
  </w:style>
  <w:style w:type="paragraph" w:styleId="Heading9">
    <w:name w:val="heading 9"/>
    <w:basedOn w:val="Heading6"/>
    <w:next w:val="Normal"/>
    <w:link w:val="Heading9Char"/>
    <w:uiPriority w:val="9"/>
    <w:qFormat/>
    <w:rsid w:val="00700651"/>
    <w:pPr>
      <w:numPr>
        <w:ilvl w:val="0"/>
        <w:numId w:val="0"/>
      </w:numPr>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BaseHeading"/>
    <w:next w:val="Normal"/>
    <w:rsid w:val="00856155"/>
    <w:pPr>
      <w:numPr>
        <w:ilvl w:val="1"/>
        <w:numId w:val="23"/>
      </w:numPr>
      <w:tabs>
        <w:tab w:val="left" w:pos="500"/>
        <w:tab w:val="left" w:pos="720"/>
      </w:tabs>
      <w:spacing w:before="270" w:line="270" w:lineRule="exact"/>
    </w:pPr>
    <w:rPr>
      <w:b/>
      <w:sz w:val="28"/>
    </w:rPr>
  </w:style>
  <w:style w:type="paragraph" w:customStyle="1" w:styleId="a3">
    <w:name w:val="a3"/>
    <w:basedOn w:val="BaseHeading"/>
    <w:next w:val="Normal"/>
    <w:rsid w:val="00856155"/>
    <w:pPr>
      <w:numPr>
        <w:ilvl w:val="2"/>
        <w:numId w:val="23"/>
      </w:numPr>
      <w:tabs>
        <w:tab w:val="left" w:pos="640"/>
      </w:tabs>
      <w:spacing w:line="250" w:lineRule="exact"/>
    </w:pPr>
    <w:rPr>
      <w:b/>
    </w:rPr>
  </w:style>
  <w:style w:type="paragraph" w:customStyle="1" w:styleId="a4">
    <w:name w:val="a4"/>
    <w:basedOn w:val="BaseHeading"/>
    <w:next w:val="Normal"/>
    <w:rsid w:val="00856155"/>
    <w:pPr>
      <w:numPr>
        <w:ilvl w:val="3"/>
        <w:numId w:val="23"/>
      </w:numPr>
      <w:tabs>
        <w:tab w:val="clear" w:pos="1080"/>
        <w:tab w:val="num" w:pos="360"/>
        <w:tab w:val="left" w:pos="880"/>
      </w:tabs>
    </w:pPr>
    <w:rPr>
      <w:b/>
      <w:bCs/>
      <w:iCs/>
    </w:rPr>
  </w:style>
  <w:style w:type="paragraph" w:customStyle="1" w:styleId="a5">
    <w:name w:val="a5"/>
    <w:basedOn w:val="BaseHeading"/>
    <w:next w:val="Normal"/>
    <w:rsid w:val="00856155"/>
    <w:pPr>
      <w:numPr>
        <w:ilvl w:val="4"/>
        <w:numId w:val="23"/>
      </w:numPr>
      <w:tabs>
        <w:tab w:val="left" w:pos="1140"/>
        <w:tab w:val="left" w:pos="1360"/>
      </w:tabs>
    </w:pPr>
    <w:rPr>
      <w:b/>
      <w:bCs/>
      <w:iCs/>
    </w:rPr>
  </w:style>
  <w:style w:type="paragraph" w:customStyle="1" w:styleId="a6">
    <w:name w:val="a6"/>
    <w:basedOn w:val="BaseHeading"/>
    <w:next w:val="Normal"/>
    <w:rsid w:val="00856155"/>
    <w:pPr>
      <w:numPr>
        <w:ilvl w:val="5"/>
        <w:numId w:val="23"/>
      </w:numPr>
      <w:tabs>
        <w:tab w:val="left" w:pos="1140"/>
        <w:tab w:val="left" w:pos="1360"/>
      </w:tabs>
    </w:pPr>
    <w:rPr>
      <w:b/>
      <w:bCs/>
    </w:rPr>
  </w:style>
  <w:style w:type="paragraph" w:customStyle="1" w:styleId="ANNEX">
    <w:name w:val="ANNEX"/>
    <w:basedOn w:val="BaseHeading"/>
    <w:next w:val="Normal"/>
    <w:rsid w:val="00856155"/>
    <w:pPr>
      <w:keepNext/>
      <w:pageBreakBefore/>
      <w:numPr>
        <w:numId w:val="23"/>
      </w:numPr>
      <w:spacing w:after="760" w:line="310" w:lineRule="exact"/>
      <w:jc w:val="center"/>
    </w:pPr>
    <w:rPr>
      <w:rFonts w:eastAsia="MS Mincho"/>
      <w:b/>
      <w:sz w:val="28"/>
      <w:szCs w:val="20"/>
      <w:lang w:eastAsia="ja-JP"/>
    </w:rPr>
  </w:style>
  <w:style w:type="paragraph" w:customStyle="1" w:styleId="ANNEXN">
    <w:name w:val="ANNEXN"/>
    <w:basedOn w:val="ANNEX"/>
    <w:next w:val="Normal"/>
    <w:rsid w:val="00700651"/>
    <w:pPr>
      <w:numPr>
        <w:numId w:val="14"/>
      </w:numPr>
    </w:pPr>
  </w:style>
  <w:style w:type="paragraph" w:customStyle="1" w:styleId="ANNEXZ">
    <w:name w:val="ANNEXZ"/>
    <w:basedOn w:val="ANNEX"/>
    <w:next w:val="Normal"/>
    <w:rsid w:val="00700651"/>
    <w:pPr>
      <w:numPr>
        <w:numId w:val="13"/>
      </w:numPr>
    </w:pPr>
  </w:style>
  <w:style w:type="paragraph" w:customStyle="1" w:styleId="Bibliography1">
    <w:name w:val="Bibliography1"/>
    <w:basedOn w:val="Normal"/>
    <w:rsid w:val="00700651"/>
    <w:pPr>
      <w:numPr>
        <w:numId w:val="4"/>
      </w:numPr>
      <w:tabs>
        <w:tab w:val="clear" w:pos="360"/>
        <w:tab w:val="left" w:pos="660"/>
      </w:tabs>
      <w:ind w:left="660" w:hanging="660"/>
    </w:pPr>
  </w:style>
  <w:style w:type="paragraph" w:styleId="BlockText">
    <w:name w:val="Block Text"/>
    <w:basedOn w:val="Normal"/>
    <w:uiPriority w:val="99"/>
    <w:rsid w:val="00700651"/>
    <w:pPr>
      <w:spacing w:after="120"/>
      <w:ind w:left="1440" w:right="1440"/>
    </w:pPr>
  </w:style>
  <w:style w:type="paragraph" w:styleId="BodyText">
    <w:name w:val="Body Text"/>
    <w:basedOn w:val="BaseText"/>
    <w:link w:val="BodyTextChar"/>
    <w:uiPriority w:val="99"/>
    <w:unhideWhenUsed/>
    <w:rsid w:val="00856155"/>
    <w:pPr>
      <w:spacing w:after="120"/>
    </w:pPr>
  </w:style>
  <w:style w:type="paragraph" w:styleId="BodyText2">
    <w:name w:val="Body Text 2"/>
    <w:basedOn w:val="Normal"/>
    <w:link w:val="BodyText2Char"/>
    <w:uiPriority w:val="99"/>
    <w:rsid w:val="00700651"/>
    <w:pPr>
      <w:spacing w:before="60" w:after="60" w:line="190" w:lineRule="atLeast"/>
    </w:pPr>
    <w:rPr>
      <w:rFonts w:ascii="Arial" w:hAnsi="Arial"/>
      <w:sz w:val="16"/>
    </w:rPr>
  </w:style>
  <w:style w:type="paragraph" w:styleId="BodyText3">
    <w:name w:val="Body Text 3"/>
    <w:basedOn w:val="Normal"/>
    <w:link w:val="BodyText3Char"/>
    <w:uiPriority w:val="99"/>
    <w:rsid w:val="00700651"/>
    <w:pPr>
      <w:spacing w:before="60" w:after="60" w:line="170" w:lineRule="atLeast"/>
    </w:pPr>
    <w:rPr>
      <w:rFonts w:ascii="Arial" w:hAnsi="Arial"/>
      <w:sz w:val="14"/>
    </w:rPr>
  </w:style>
  <w:style w:type="paragraph" w:styleId="BodyTextFirstIndent">
    <w:name w:val="Body Text First Indent"/>
    <w:basedOn w:val="BodyText"/>
    <w:link w:val="BodyTextFirstIndentChar"/>
    <w:uiPriority w:val="99"/>
    <w:rsid w:val="00700651"/>
    <w:pPr>
      <w:ind w:firstLine="210"/>
    </w:pPr>
  </w:style>
  <w:style w:type="paragraph" w:styleId="BodyTextIndent">
    <w:name w:val="Body Text Indent"/>
    <w:basedOn w:val="Normal"/>
    <w:link w:val="BodyTextIndentChar"/>
    <w:uiPriority w:val="99"/>
    <w:rsid w:val="00700651"/>
    <w:pPr>
      <w:spacing w:after="120"/>
      <w:ind w:left="283"/>
    </w:pPr>
    <w:rPr>
      <w:rFonts w:ascii="Arial" w:hAnsi="Arial"/>
      <w:sz w:val="20"/>
    </w:rPr>
  </w:style>
  <w:style w:type="paragraph" w:styleId="BodyTextFirstIndent2">
    <w:name w:val="Body Text First Indent 2"/>
    <w:basedOn w:val="Normal"/>
    <w:link w:val="BodyTextFirstIndent2Char"/>
    <w:uiPriority w:val="99"/>
    <w:rsid w:val="00700651"/>
    <w:pPr>
      <w:ind w:firstLine="210"/>
    </w:pPr>
    <w:rPr>
      <w:rFonts w:ascii="Arial" w:hAnsi="Arial"/>
      <w:sz w:val="20"/>
    </w:rPr>
  </w:style>
  <w:style w:type="paragraph" w:styleId="BodyTextIndent2">
    <w:name w:val="Body Text Indent 2"/>
    <w:basedOn w:val="Normal"/>
    <w:link w:val="BodyTextIndent2Char"/>
    <w:uiPriority w:val="99"/>
    <w:rsid w:val="00700651"/>
    <w:pPr>
      <w:spacing w:after="120" w:line="480" w:lineRule="auto"/>
      <w:ind w:left="283"/>
    </w:pPr>
    <w:rPr>
      <w:rFonts w:ascii="Arial" w:hAnsi="Arial"/>
      <w:sz w:val="20"/>
    </w:rPr>
  </w:style>
  <w:style w:type="paragraph" w:styleId="BodyTextIndent3">
    <w:name w:val="Body Text Indent 3"/>
    <w:basedOn w:val="Normal"/>
    <w:link w:val="BodyTextIndent3Char"/>
    <w:uiPriority w:val="99"/>
    <w:rsid w:val="00700651"/>
    <w:pPr>
      <w:spacing w:after="120"/>
      <w:ind w:left="283"/>
    </w:pPr>
    <w:rPr>
      <w:rFonts w:ascii="Arial" w:hAnsi="Arial"/>
      <w:sz w:val="16"/>
    </w:rPr>
  </w:style>
  <w:style w:type="paragraph" w:styleId="Caption">
    <w:name w:val="caption"/>
    <w:basedOn w:val="Normal"/>
    <w:next w:val="Normal"/>
    <w:uiPriority w:val="35"/>
    <w:qFormat/>
    <w:rsid w:val="00700651"/>
    <w:pPr>
      <w:spacing w:before="120" w:after="120"/>
    </w:pPr>
    <w:rPr>
      <w:b/>
    </w:rPr>
  </w:style>
  <w:style w:type="paragraph" w:styleId="Closing">
    <w:name w:val="Closing"/>
    <w:basedOn w:val="Normal"/>
    <w:link w:val="ClosingChar"/>
    <w:uiPriority w:val="99"/>
    <w:rsid w:val="00700651"/>
    <w:pPr>
      <w:ind w:left="4252"/>
    </w:pPr>
    <w:rPr>
      <w:rFonts w:ascii="Arial" w:hAnsi="Arial"/>
      <w:sz w:val="20"/>
    </w:rPr>
  </w:style>
  <w:style w:type="character" w:styleId="CommentReference">
    <w:name w:val="annotation reference"/>
    <w:uiPriority w:val="99"/>
    <w:semiHidden/>
    <w:rsid w:val="00700651"/>
    <w:rPr>
      <w:noProof w:val="0"/>
      <w:sz w:val="16"/>
      <w:lang w:val="fr-FR"/>
    </w:rPr>
  </w:style>
  <w:style w:type="paragraph" w:styleId="CommentText">
    <w:name w:val="annotation text"/>
    <w:basedOn w:val="Normal"/>
    <w:link w:val="CommentTextChar"/>
    <w:uiPriority w:val="99"/>
    <w:qFormat/>
    <w:rsid w:val="00700651"/>
    <w:rPr>
      <w:rFonts w:ascii="Arial" w:hAnsi="Arial"/>
      <w:sz w:val="20"/>
    </w:rPr>
  </w:style>
  <w:style w:type="paragraph" w:styleId="Date">
    <w:name w:val="Date"/>
    <w:basedOn w:val="Normal"/>
    <w:next w:val="Normal"/>
    <w:link w:val="DateChar"/>
    <w:uiPriority w:val="99"/>
    <w:rsid w:val="00700651"/>
    <w:rPr>
      <w:rFonts w:ascii="Arial" w:hAnsi="Arial"/>
      <w:sz w:val="20"/>
    </w:rPr>
  </w:style>
  <w:style w:type="paragraph" w:customStyle="1" w:styleId="Definition">
    <w:name w:val="Definition"/>
    <w:basedOn w:val="BaseText"/>
    <w:rsid w:val="00856155"/>
    <w:pPr>
      <w:spacing w:line="230" w:lineRule="atLeast"/>
    </w:pPr>
  </w:style>
  <w:style w:type="character" w:customStyle="1" w:styleId="Defterms">
    <w:name w:val="Defterms"/>
    <w:rsid w:val="00700651"/>
    <w:rPr>
      <w:noProof w:val="0"/>
      <w:color w:val="auto"/>
      <w:lang w:val="fr-FR"/>
    </w:rPr>
  </w:style>
  <w:style w:type="paragraph" w:customStyle="1" w:styleId="dl">
    <w:name w:val="dl"/>
    <w:basedOn w:val="BaseText"/>
    <w:rsid w:val="00856155"/>
    <w:pPr>
      <w:ind w:left="806" w:hanging="403"/>
    </w:pPr>
  </w:style>
  <w:style w:type="paragraph" w:styleId="DocumentMap">
    <w:name w:val="Document Map"/>
    <w:basedOn w:val="Normal"/>
    <w:link w:val="DocumentMapChar"/>
    <w:uiPriority w:val="99"/>
    <w:semiHidden/>
    <w:rsid w:val="00700651"/>
    <w:pPr>
      <w:shd w:val="clear" w:color="auto" w:fill="000080"/>
    </w:pPr>
    <w:rPr>
      <w:rFonts w:ascii="Tahoma" w:hAnsi="Tahoma"/>
      <w:sz w:val="20"/>
    </w:rPr>
  </w:style>
  <w:style w:type="character" w:styleId="Emphasis">
    <w:name w:val="Emphasis"/>
    <w:uiPriority w:val="20"/>
    <w:qFormat/>
    <w:rsid w:val="00700651"/>
    <w:rPr>
      <w:i/>
      <w:noProof w:val="0"/>
      <w:lang w:val="fr-FR"/>
    </w:rPr>
  </w:style>
  <w:style w:type="character" w:styleId="EndnoteReference">
    <w:name w:val="endnote reference"/>
    <w:uiPriority w:val="99"/>
    <w:semiHidden/>
    <w:rsid w:val="00700651"/>
    <w:rPr>
      <w:noProof w:val="0"/>
      <w:vertAlign w:val="superscript"/>
      <w:lang w:val="fr-FR"/>
    </w:rPr>
  </w:style>
  <w:style w:type="paragraph" w:styleId="EndnoteText">
    <w:name w:val="endnote text"/>
    <w:basedOn w:val="Normal"/>
    <w:link w:val="EndnoteTextChar"/>
    <w:uiPriority w:val="99"/>
    <w:semiHidden/>
    <w:rsid w:val="00700651"/>
    <w:rPr>
      <w:rFonts w:ascii="Arial" w:hAnsi="Arial"/>
      <w:sz w:val="20"/>
    </w:rPr>
  </w:style>
  <w:style w:type="paragraph" w:styleId="EnvelopeAddress">
    <w:name w:val="envelope address"/>
    <w:basedOn w:val="Normal"/>
    <w:uiPriority w:val="99"/>
    <w:rsid w:val="00700651"/>
    <w:pPr>
      <w:framePr w:w="7938" w:h="1985" w:hRule="exact" w:hSpace="141" w:wrap="auto" w:hAnchor="page" w:xAlign="center" w:yAlign="bottom"/>
      <w:ind w:left="2835"/>
    </w:pPr>
    <w:rPr>
      <w:sz w:val="24"/>
    </w:rPr>
  </w:style>
  <w:style w:type="paragraph" w:styleId="EnvelopeReturn">
    <w:name w:val="envelope return"/>
    <w:basedOn w:val="Normal"/>
    <w:uiPriority w:val="99"/>
    <w:rsid w:val="00700651"/>
  </w:style>
  <w:style w:type="paragraph" w:customStyle="1" w:styleId="Example">
    <w:name w:val="Example"/>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character" w:customStyle="1" w:styleId="ExtXref">
    <w:name w:val="ExtXref"/>
    <w:rsid w:val="00700651"/>
    <w:rPr>
      <w:noProof w:val="0"/>
      <w:color w:val="auto"/>
      <w:lang w:val="fr-FR"/>
    </w:rPr>
  </w:style>
  <w:style w:type="paragraph" w:customStyle="1" w:styleId="Figurefootnote">
    <w:name w:val="Figure footnote"/>
    <w:basedOn w:val="Normal"/>
    <w:rsid w:val="00700651"/>
    <w:pPr>
      <w:keepNext/>
      <w:tabs>
        <w:tab w:val="left" w:pos="340"/>
      </w:tabs>
      <w:spacing w:after="60" w:line="210" w:lineRule="atLeast"/>
    </w:pPr>
    <w:rPr>
      <w:sz w:val="18"/>
    </w:rPr>
  </w:style>
  <w:style w:type="paragraph" w:customStyle="1" w:styleId="Figuretitle">
    <w:name w:val="Figure title"/>
    <w:basedOn w:val="BaseHeading"/>
    <w:rsid w:val="00856155"/>
    <w:pPr>
      <w:suppressAutoHyphens/>
      <w:spacing w:before="240" w:after="360"/>
      <w:jc w:val="center"/>
      <w:outlineLvl w:val="9"/>
    </w:pPr>
    <w:rPr>
      <w:b/>
    </w:rPr>
  </w:style>
  <w:style w:type="character" w:styleId="FollowedHyperlink">
    <w:name w:val="FollowedHyperlink"/>
    <w:uiPriority w:val="99"/>
    <w:rsid w:val="00700651"/>
    <w:rPr>
      <w:noProof w:val="0"/>
      <w:color w:val="800080"/>
      <w:u w:val="single"/>
      <w:lang w:val="fr-FR"/>
    </w:rPr>
  </w:style>
  <w:style w:type="paragraph" w:styleId="Footer">
    <w:name w:val="footer"/>
    <w:basedOn w:val="Normal"/>
    <w:link w:val="FooterChar"/>
    <w:uiPriority w:val="99"/>
    <w:rsid w:val="00473D1E"/>
    <w:pPr>
      <w:spacing w:after="0" w:line="220" w:lineRule="exact"/>
    </w:pPr>
    <w:rPr>
      <w:sz w:val="20"/>
    </w:rPr>
  </w:style>
  <w:style w:type="character" w:styleId="FootnoteReference">
    <w:name w:val="footnote reference"/>
    <w:uiPriority w:val="99"/>
    <w:semiHidden/>
    <w:rsid w:val="00700651"/>
    <w:rPr>
      <w:noProof/>
      <w:position w:val="6"/>
      <w:sz w:val="16"/>
      <w:vertAlign w:val="baseline"/>
      <w:lang w:val="fr-FR"/>
    </w:rPr>
  </w:style>
  <w:style w:type="paragraph" w:styleId="FootnoteText">
    <w:name w:val="footnote text"/>
    <w:basedOn w:val="Normal"/>
    <w:link w:val="FootnoteTextChar"/>
    <w:uiPriority w:val="99"/>
    <w:semiHidden/>
    <w:rsid w:val="00C47AAE"/>
    <w:pPr>
      <w:tabs>
        <w:tab w:val="left" w:pos="340"/>
      </w:tabs>
      <w:spacing w:after="120" w:line="210" w:lineRule="atLeast"/>
    </w:pPr>
    <w:rPr>
      <w:sz w:val="18"/>
    </w:rPr>
  </w:style>
  <w:style w:type="paragraph" w:customStyle="1" w:styleId="Foreword">
    <w:name w:val="Foreword"/>
    <w:basedOn w:val="Normal"/>
    <w:next w:val="Normal"/>
    <w:rsid w:val="00700651"/>
    <w:rPr>
      <w:color w:val="0000FF"/>
    </w:rPr>
  </w:style>
  <w:style w:type="paragraph" w:customStyle="1" w:styleId="Formula">
    <w:name w:val="Formula"/>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Header">
    <w:name w:val="header"/>
    <w:basedOn w:val="Normal"/>
    <w:link w:val="HeaderChar"/>
    <w:uiPriority w:val="99"/>
    <w:rsid w:val="00473D1E"/>
    <w:pPr>
      <w:spacing w:after="740" w:line="220" w:lineRule="exact"/>
    </w:pPr>
    <w:rPr>
      <w:b/>
    </w:rPr>
  </w:style>
  <w:style w:type="character" w:styleId="Hyperlink">
    <w:name w:val="Hyperlink"/>
    <w:uiPriority w:val="99"/>
    <w:rsid w:val="00700651"/>
    <w:rPr>
      <w:noProof w:val="0"/>
      <w:color w:val="0000FF"/>
      <w:u w:val="single"/>
      <w:lang w:val="fr-FR"/>
    </w:rPr>
  </w:style>
  <w:style w:type="paragraph" w:styleId="Index1">
    <w:name w:val="index 1"/>
    <w:basedOn w:val="Normal"/>
    <w:uiPriority w:val="99"/>
    <w:semiHidden/>
    <w:rsid w:val="00700651"/>
    <w:pPr>
      <w:spacing w:after="0" w:line="210" w:lineRule="atLeast"/>
      <w:ind w:left="142" w:hanging="142"/>
      <w:jc w:val="left"/>
    </w:pPr>
    <w:rPr>
      <w:b/>
      <w:sz w:val="18"/>
    </w:rPr>
  </w:style>
  <w:style w:type="paragraph" w:styleId="Index2">
    <w:name w:val="index 2"/>
    <w:basedOn w:val="Normal"/>
    <w:next w:val="Normal"/>
    <w:autoRedefine/>
    <w:uiPriority w:val="99"/>
    <w:semiHidden/>
    <w:rsid w:val="00700651"/>
    <w:pPr>
      <w:spacing w:line="210" w:lineRule="atLeast"/>
      <w:ind w:left="600" w:hanging="200"/>
    </w:pPr>
    <w:rPr>
      <w:b/>
      <w:sz w:val="18"/>
    </w:rPr>
  </w:style>
  <w:style w:type="paragraph" w:styleId="Index3">
    <w:name w:val="index 3"/>
    <w:basedOn w:val="Normal"/>
    <w:next w:val="Normal"/>
    <w:autoRedefine/>
    <w:uiPriority w:val="99"/>
    <w:semiHidden/>
    <w:rsid w:val="00700651"/>
    <w:pPr>
      <w:spacing w:line="220" w:lineRule="atLeast"/>
      <w:ind w:left="600" w:hanging="200"/>
    </w:pPr>
    <w:rPr>
      <w:b/>
    </w:rPr>
  </w:style>
  <w:style w:type="paragraph" w:styleId="Index4">
    <w:name w:val="index 4"/>
    <w:basedOn w:val="Normal"/>
    <w:next w:val="Normal"/>
    <w:autoRedefine/>
    <w:uiPriority w:val="99"/>
    <w:semiHidden/>
    <w:rsid w:val="00700651"/>
    <w:pPr>
      <w:spacing w:line="220" w:lineRule="atLeast"/>
      <w:ind w:left="800" w:hanging="200"/>
    </w:pPr>
    <w:rPr>
      <w:b/>
    </w:rPr>
  </w:style>
  <w:style w:type="paragraph" w:styleId="Index5">
    <w:name w:val="index 5"/>
    <w:basedOn w:val="Normal"/>
    <w:next w:val="Normal"/>
    <w:autoRedefine/>
    <w:uiPriority w:val="99"/>
    <w:semiHidden/>
    <w:rsid w:val="00700651"/>
    <w:pPr>
      <w:spacing w:line="220" w:lineRule="atLeast"/>
      <w:ind w:left="1000" w:hanging="200"/>
    </w:pPr>
    <w:rPr>
      <w:b/>
    </w:rPr>
  </w:style>
  <w:style w:type="paragraph" w:styleId="Index6">
    <w:name w:val="index 6"/>
    <w:basedOn w:val="Normal"/>
    <w:next w:val="Normal"/>
    <w:autoRedefine/>
    <w:uiPriority w:val="99"/>
    <w:semiHidden/>
    <w:rsid w:val="00700651"/>
    <w:pPr>
      <w:spacing w:line="220" w:lineRule="atLeast"/>
      <w:ind w:left="1200" w:hanging="200"/>
    </w:pPr>
    <w:rPr>
      <w:b/>
    </w:rPr>
  </w:style>
  <w:style w:type="paragraph" w:styleId="Index7">
    <w:name w:val="index 7"/>
    <w:basedOn w:val="Normal"/>
    <w:next w:val="Normal"/>
    <w:autoRedefine/>
    <w:uiPriority w:val="99"/>
    <w:semiHidden/>
    <w:rsid w:val="00700651"/>
    <w:pPr>
      <w:spacing w:line="220" w:lineRule="atLeast"/>
      <w:ind w:left="1400" w:hanging="200"/>
    </w:pPr>
    <w:rPr>
      <w:b/>
    </w:rPr>
  </w:style>
  <w:style w:type="paragraph" w:styleId="Index8">
    <w:name w:val="index 8"/>
    <w:basedOn w:val="Normal"/>
    <w:next w:val="Normal"/>
    <w:autoRedefine/>
    <w:uiPriority w:val="99"/>
    <w:semiHidden/>
    <w:rsid w:val="00700651"/>
    <w:pPr>
      <w:spacing w:line="220" w:lineRule="atLeast"/>
      <w:ind w:left="1600" w:hanging="200"/>
    </w:pPr>
    <w:rPr>
      <w:b/>
    </w:rPr>
  </w:style>
  <w:style w:type="paragraph" w:styleId="Index9">
    <w:name w:val="index 9"/>
    <w:basedOn w:val="Normal"/>
    <w:next w:val="Normal"/>
    <w:autoRedefine/>
    <w:uiPriority w:val="99"/>
    <w:semiHidden/>
    <w:rsid w:val="00700651"/>
    <w:pPr>
      <w:spacing w:line="220" w:lineRule="atLeast"/>
      <w:ind w:left="1800" w:hanging="200"/>
    </w:pPr>
    <w:rPr>
      <w:b/>
    </w:rPr>
  </w:style>
  <w:style w:type="paragraph" w:styleId="IndexHeading">
    <w:name w:val="index heading"/>
    <w:basedOn w:val="Normal"/>
    <w:next w:val="Index1"/>
    <w:uiPriority w:val="99"/>
    <w:semiHidden/>
    <w:rsid w:val="00700651"/>
    <w:pPr>
      <w:keepNext/>
      <w:spacing w:before="400" w:after="210"/>
      <w:jc w:val="center"/>
    </w:pPr>
  </w:style>
  <w:style w:type="paragraph" w:customStyle="1" w:styleId="Introduction">
    <w:name w:val="Introduction"/>
    <w:basedOn w:val="Normal"/>
    <w:next w:val="Normal"/>
    <w:rsid w:val="00700651"/>
    <w:pPr>
      <w:keepNext/>
      <w:pageBreakBefore/>
      <w:tabs>
        <w:tab w:val="left" w:pos="400"/>
      </w:tabs>
      <w:suppressAutoHyphens/>
      <w:spacing w:before="960" w:after="310" w:line="310" w:lineRule="exact"/>
      <w:jc w:val="left"/>
    </w:pPr>
    <w:rPr>
      <w:b/>
      <w:sz w:val="28"/>
    </w:rPr>
  </w:style>
  <w:style w:type="character" w:styleId="LineNumber">
    <w:name w:val="line number"/>
    <w:uiPriority w:val="99"/>
    <w:rsid w:val="00700651"/>
    <w:rPr>
      <w:noProof w:val="0"/>
      <w:lang w:val="fr-FR"/>
    </w:rPr>
  </w:style>
  <w:style w:type="paragraph" w:styleId="List">
    <w:name w:val="List"/>
    <w:basedOn w:val="Normal"/>
    <w:uiPriority w:val="99"/>
    <w:rsid w:val="00700651"/>
    <w:pPr>
      <w:ind w:left="283" w:hanging="283"/>
    </w:pPr>
  </w:style>
  <w:style w:type="paragraph" w:styleId="List2">
    <w:name w:val="List 2"/>
    <w:basedOn w:val="Normal"/>
    <w:uiPriority w:val="99"/>
    <w:rsid w:val="00700651"/>
    <w:pPr>
      <w:ind w:left="566" w:hanging="283"/>
    </w:pPr>
  </w:style>
  <w:style w:type="paragraph" w:styleId="List3">
    <w:name w:val="List 3"/>
    <w:basedOn w:val="Normal"/>
    <w:uiPriority w:val="99"/>
    <w:rsid w:val="00700651"/>
    <w:pPr>
      <w:ind w:left="849" w:hanging="283"/>
    </w:pPr>
  </w:style>
  <w:style w:type="paragraph" w:styleId="List4">
    <w:name w:val="List 4"/>
    <w:basedOn w:val="Normal"/>
    <w:uiPriority w:val="99"/>
    <w:rsid w:val="00700651"/>
    <w:pPr>
      <w:ind w:left="1132" w:hanging="283"/>
    </w:pPr>
  </w:style>
  <w:style w:type="paragraph" w:styleId="List5">
    <w:name w:val="List 5"/>
    <w:basedOn w:val="Normal"/>
    <w:uiPriority w:val="99"/>
    <w:rsid w:val="00700651"/>
    <w:pPr>
      <w:ind w:left="1415" w:hanging="283"/>
    </w:pPr>
  </w:style>
  <w:style w:type="paragraph" w:styleId="ListBullet">
    <w:name w:val="List Bullet"/>
    <w:basedOn w:val="Normal"/>
    <w:autoRedefine/>
    <w:uiPriority w:val="99"/>
    <w:rsid w:val="00700651"/>
    <w:pPr>
      <w:tabs>
        <w:tab w:val="num" w:pos="360"/>
      </w:tabs>
      <w:ind w:left="360" w:hanging="360"/>
    </w:pPr>
  </w:style>
  <w:style w:type="paragraph" w:styleId="ListBullet2">
    <w:name w:val="List Bullet 2"/>
    <w:basedOn w:val="Normal"/>
    <w:autoRedefine/>
    <w:uiPriority w:val="99"/>
    <w:rsid w:val="00700651"/>
    <w:pPr>
      <w:tabs>
        <w:tab w:val="num" w:pos="643"/>
      </w:tabs>
      <w:ind w:left="643" w:hanging="360"/>
    </w:pPr>
  </w:style>
  <w:style w:type="paragraph" w:styleId="ListBullet3">
    <w:name w:val="List Bullet 3"/>
    <w:basedOn w:val="Normal"/>
    <w:autoRedefine/>
    <w:uiPriority w:val="99"/>
    <w:rsid w:val="00700651"/>
    <w:pPr>
      <w:tabs>
        <w:tab w:val="num" w:pos="926"/>
      </w:tabs>
      <w:ind w:left="926" w:hanging="360"/>
    </w:pPr>
  </w:style>
  <w:style w:type="paragraph" w:styleId="ListBullet4">
    <w:name w:val="List Bullet 4"/>
    <w:basedOn w:val="Normal"/>
    <w:autoRedefine/>
    <w:uiPriority w:val="99"/>
    <w:rsid w:val="00700651"/>
    <w:pPr>
      <w:tabs>
        <w:tab w:val="num" w:pos="1209"/>
      </w:tabs>
      <w:ind w:left="1209" w:hanging="360"/>
    </w:pPr>
  </w:style>
  <w:style w:type="paragraph" w:styleId="ListBullet5">
    <w:name w:val="List Bullet 5"/>
    <w:basedOn w:val="Normal"/>
    <w:autoRedefine/>
    <w:uiPriority w:val="99"/>
    <w:rsid w:val="00700651"/>
    <w:pPr>
      <w:tabs>
        <w:tab w:val="num" w:pos="1492"/>
      </w:tabs>
      <w:ind w:left="1492" w:hanging="360"/>
    </w:pPr>
  </w:style>
  <w:style w:type="paragraph" w:styleId="ListContinue">
    <w:name w:val="List Continue"/>
    <w:basedOn w:val="Normal"/>
    <w:link w:val="ListContinueChar"/>
    <w:uiPriority w:val="99"/>
    <w:unhideWhenUsed/>
    <w:rsid w:val="00856155"/>
    <w:pPr>
      <w:spacing w:after="120"/>
      <w:ind w:left="360"/>
      <w:contextualSpacing/>
    </w:pPr>
  </w:style>
  <w:style w:type="paragraph" w:styleId="ListContinue2">
    <w:name w:val="List Continue 2"/>
    <w:basedOn w:val="ListContinue1"/>
    <w:link w:val="ListContinue2Char"/>
    <w:uiPriority w:val="99"/>
    <w:rsid w:val="00856155"/>
    <w:pPr>
      <w:tabs>
        <w:tab w:val="left" w:pos="800"/>
      </w:tabs>
      <w:ind w:left="1209" w:hanging="806"/>
    </w:pPr>
  </w:style>
  <w:style w:type="paragraph" w:styleId="ListContinue3">
    <w:name w:val="List Continue 3"/>
    <w:basedOn w:val="ListContinue1"/>
    <w:uiPriority w:val="99"/>
    <w:rsid w:val="00856155"/>
    <w:pPr>
      <w:tabs>
        <w:tab w:val="left" w:pos="1200"/>
      </w:tabs>
      <w:ind w:left="2001" w:hanging="1195"/>
    </w:pPr>
  </w:style>
  <w:style w:type="paragraph" w:styleId="ListContinue4">
    <w:name w:val="List Continue 4"/>
    <w:basedOn w:val="ListContinue1"/>
    <w:uiPriority w:val="99"/>
    <w:rsid w:val="00856155"/>
    <w:pPr>
      <w:tabs>
        <w:tab w:val="left" w:pos="1600"/>
      </w:tabs>
      <w:ind w:left="2793" w:hanging="1598"/>
    </w:pPr>
  </w:style>
  <w:style w:type="paragraph" w:styleId="ListContinue5">
    <w:name w:val="List Continue 5"/>
    <w:basedOn w:val="ListContinue1"/>
    <w:uiPriority w:val="99"/>
    <w:unhideWhenUsed/>
    <w:rsid w:val="00856155"/>
    <w:pPr>
      <w:spacing w:after="120"/>
      <w:ind w:left="1415"/>
      <w:contextualSpacing/>
    </w:pPr>
  </w:style>
  <w:style w:type="paragraph" w:styleId="ListNumber">
    <w:name w:val="List Number"/>
    <w:basedOn w:val="Normal"/>
    <w:uiPriority w:val="99"/>
    <w:rsid w:val="00700651"/>
    <w:pPr>
      <w:numPr>
        <w:numId w:val="11"/>
      </w:numPr>
      <w:tabs>
        <w:tab w:val="left" w:pos="400"/>
      </w:tabs>
    </w:pPr>
  </w:style>
  <w:style w:type="paragraph" w:styleId="ListNumber2">
    <w:name w:val="List Number 2"/>
    <w:basedOn w:val="ListNumber1"/>
    <w:uiPriority w:val="99"/>
    <w:rsid w:val="00856155"/>
    <w:pPr>
      <w:tabs>
        <w:tab w:val="left" w:pos="800"/>
      </w:tabs>
      <w:ind w:left="806"/>
    </w:pPr>
  </w:style>
  <w:style w:type="paragraph" w:styleId="ListNumber3">
    <w:name w:val="List Number 3"/>
    <w:basedOn w:val="ListNumber1"/>
    <w:uiPriority w:val="99"/>
    <w:rsid w:val="00856155"/>
    <w:pPr>
      <w:tabs>
        <w:tab w:val="left" w:pos="1200"/>
      </w:tabs>
      <w:ind w:left="1209"/>
    </w:pPr>
  </w:style>
  <w:style w:type="paragraph" w:styleId="ListNumber4">
    <w:name w:val="List Number 4"/>
    <w:basedOn w:val="ListNumber1"/>
    <w:uiPriority w:val="99"/>
    <w:rsid w:val="00856155"/>
    <w:pPr>
      <w:tabs>
        <w:tab w:val="left" w:pos="1600"/>
      </w:tabs>
      <w:ind w:left="1598"/>
    </w:pPr>
  </w:style>
  <w:style w:type="paragraph" w:styleId="ListNumber5">
    <w:name w:val="List Number 5"/>
    <w:basedOn w:val="Normal"/>
    <w:uiPriority w:val="99"/>
    <w:rsid w:val="00700651"/>
    <w:pPr>
      <w:tabs>
        <w:tab w:val="num" w:pos="1492"/>
      </w:tabs>
      <w:ind w:left="1492" w:hanging="360"/>
    </w:pPr>
  </w:style>
  <w:style w:type="paragraph" w:styleId="MacroText">
    <w:name w:val="macro"/>
    <w:link w:val="MacroTextChar"/>
    <w:uiPriority w:val="99"/>
    <w:semiHidden/>
    <w:rsid w:val="00700651"/>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link w:val="MessageHeaderChar"/>
    <w:uiPriority w:val="99"/>
    <w:rsid w:val="0070065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4"/>
    </w:rPr>
  </w:style>
  <w:style w:type="paragraph" w:customStyle="1" w:styleId="MSDNFR">
    <w:name w:val="MSDNFR"/>
    <w:basedOn w:val="Normal"/>
    <w:next w:val="Normal"/>
    <w:rsid w:val="00700651"/>
    <w:pPr>
      <w:spacing w:line="220" w:lineRule="atLeast"/>
    </w:pPr>
    <w:rPr>
      <w:color w:val="0000FF"/>
    </w:rPr>
  </w:style>
  <w:style w:type="paragraph" w:customStyle="1" w:styleId="na2">
    <w:name w:val="na2"/>
    <w:basedOn w:val="a2"/>
    <w:next w:val="Normal"/>
    <w:rsid w:val="00700651"/>
    <w:pPr>
      <w:numPr>
        <w:ilvl w:val="0"/>
        <w:numId w:val="0"/>
      </w:numPr>
    </w:pPr>
  </w:style>
  <w:style w:type="paragraph" w:customStyle="1" w:styleId="na3">
    <w:name w:val="na3"/>
    <w:basedOn w:val="a3"/>
    <w:next w:val="Normal"/>
    <w:rsid w:val="00700651"/>
    <w:pPr>
      <w:numPr>
        <w:ilvl w:val="0"/>
        <w:numId w:val="0"/>
      </w:numPr>
    </w:pPr>
  </w:style>
  <w:style w:type="paragraph" w:customStyle="1" w:styleId="na4">
    <w:name w:val="na4"/>
    <w:basedOn w:val="a4"/>
    <w:next w:val="Normal"/>
    <w:rsid w:val="00700651"/>
    <w:pPr>
      <w:tabs>
        <w:tab w:val="left" w:pos="1060"/>
      </w:tabs>
    </w:pPr>
  </w:style>
  <w:style w:type="paragraph" w:customStyle="1" w:styleId="na5">
    <w:name w:val="na5"/>
    <w:basedOn w:val="a5"/>
    <w:next w:val="Normal"/>
    <w:rsid w:val="00700651"/>
  </w:style>
  <w:style w:type="paragraph" w:customStyle="1" w:styleId="na6">
    <w:name w:val="na6"/>
    <w:basedOn w:val="a6"/>
    <w:next w:val="Normal"/>
    <w:rsid w:val="00700651"/>
  </w:style>
  <w:style w:type="paragraph" w:styleId="NormalIndent">
    <w:name w:val="Normal Indent"/>
    <w:basedOn w:val="Normal"/>
    <w:uiPriority w:val="99"/>
    <w:rsid w:val="00700651"/>
    <w:pPr>
      <w:ind w:left="708"/>
    </w:pPr>
  </w:style>
  <w:style w:type="paragraph" w:customStyle="1" w:styleId="Note">
    <w:name w:val="Note"/>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NoteHeading">
    <w:name w:val="Note Heading"/>
    <w:basedOn w:val="Normal"/>
    <w:next w:val="Normal"/>
    <w:link w:val="NoteHeadingChar"/>
    <w:uiPriority w:val="99"/>
    <w:rsid w:val="00700651"/>
    <w:rPr>
      <w:rFonts w:ascii="Arial" w:hAnsi="Arial"/>
      <w:sz w:val="20"/>
    </w:rPr>
  </w:style>
  <w:style w:type="paragraph" w:customStyle="1" w:styleId="p2">
    <w:name w:val="p2"/>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customStyle="1" w:styleId="p3">
    <w:name w:val="p3"/>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customStyle="1" w:styleId="p4">
    <w:name w:val="p4"/>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customStyle="1" w:styleId="p5">
    <w:name w:val="p5"/>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customStyle="1" w:styleId="p6">
    <w:name w:val="p6"/>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character" w:styleId="PageNumber">
    <w:name w:val="page number"/>
    <w:uiPriority w:val="99"/>
    <w:rsid w:val="00700651"/>
    <w:rPr>
      <w:noProof w:val="0"/>
      <w:lang w:val="fr-FR"/>
    </w:rPr>
  </w:style>
  <w:style w:type="paragraph" w:styleId="PlainText">
    <w:name w:val="Plain Text"/>
    <w:basedOn w:val="Normal"/>
    <w:link w:val="PlainTextChar"/>
    <w:uiPriority w:val="99"/>
    <w:rsid w:val="00700651"/>
    <w:rPr>
      <w:rFonts w:ascii="Courier New" w:hAnsi="Courier New"/>
      <w:sz w:val="20"/>
    </w:rPr>
  </w:style>
  <w:style w:type="paragraph" w:customStyle="1" w:styleId="RefNorm">
    <w:name w:val="RefNorm"/>
    <w:basedOn w:val="BaseText"/>
    <w:link w:val="RefNormChar"/>
    <w:rsid w:val="00856155"/>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Salutation">
    <w:name w:val="Salutation"/>
    <w:basedOn w:val="Normal"/>
    <w:next w:val="Normal"/>
    <w:link w:val="SalutationChar"/>
    <w:uiPriority w:val="99"/>
    <w:rsid w:val="00700651"/>
    <w:rPr>
      <w:rFonts w:ascii="Arial" w:hAnsi="Arial"/>
      <w:sz w:val="20"/>
    </w:rPr>
  </w:style>
  <w:style w:type="paragraph" w:styleId="Signature">
    <w:name w:val="Signature"/>
    <w:basedOn w:val="Normal"/>
    <w:link w:val="SignatureChar"/>
    <w:uiPriority w:val="99"/>
    <w:rsid w:val="00700651"/>
    <w:pPr>
      <w:ind w:left="4252"/>
    </w:pPr>
    <w:rPr>
      <w:rFonts w:ascii="Arial" w:hAnsi="Arial"/>
      <w:sz w:val="20"/>
    </w:rPr>
  </w:style>
  <w:style w:type="paragraph" w:customStyle="1" w:styleId="Special">
    <w:name w:val="Special"/>
    <w:basedOn w:val="Normal"/>
    <w:next w:val="Normal"/>
    <w:rsid w:val="00700651"/>
  </w:style>
  <w:style w:type="character" w:styleId="Strong">
    <w:name w:val="Strong"/>
    <w:uiPriority w:val="22"/>
    <w:qFormat/>
    <w:rsid w:val="00700651"/>
    <w:rPr>
      <w:b/>
      <w:noProof w:val="0"/>
      <w:lang w:val="fr-FR"/>
    </w:rPr>
  </w:style>
  <w:style w:type="paragraph" w:styleId="Subtitle">
    <w:name w:val="Subtitle"/>
    <w:basedOn w:val="Normal"/>
    <w:link w:val="SubtitleChar"/>
    <w:uiPriority w:val="11"/>
    <w:qFormat/>
    <w:rsid w:val="00700651"/>
    <w:pPr>
      <w:spacing w:after="60"/>
      <w:jc w:val="center"/>
      <w:outlineLvl w:val="1"/>
    </w:pPr>
    <w:rPr>
      <w:rFonts w:ascii="Arial" w:hAnsi="Arial"/>
      <w:sz w:val="24"/>
    </w:rPr>
  </w:style>
  <w:style w:type="paragraph" w:customStyle="1" w:styleId="Tablefootnote">
    <w:name w:val="Table footnote"/>
    <w:basedOn w:val="Normal"/>
    <w:rsid w:val="00700651"/>
    <w:pPr>
      <w:tabs>
        <w:tab w:val="left" w:pos="340"/>
      </w:tabs>
      <w:spacing w:before="60" w:after="60" w:line="190" w:lineRule="atLeast"/>
    </w:pPr>
    <w:rPr>
      <w:sz w:val="16"/>
    </w:rPr>
  </w:style>
  <w:style w:type="paragraph" w:styleId="TableofAuthorities">
    <w:name w:val="table of authorities"/>
    <w:basedOn w:val="Normal"/>
    <w:next w:val="Normal"/>
    <w:uiPriority w:val="99"/>
    <w:semiHidden/>
    <w:rsid w:val="00700651"/>
    <w:pPr>
      <w:ind w:left="200" w:hanging="200"/>
    </w:pPr>
  </w:style>
  <w:style w:type="paragraph" w:styleId="TableofFigures">
    <w:name w:val="table of figures"/>
    <w:basedOn w:val="Normal"/>
    <w:next w:val="Normal"/>
    <w:uiPriority w:val="99"/>
    <w:semiHidden/>
    <w:rsid w:val="00700651"/>
    <w:pPr>
      <w:ind w:left="400" w:hanging="400"/>
    </w:pPr>
  </w:style>
  <w:style w:type="paragraph" w:customStyle="1" w:styleId="Tabletitle">
    <w:name w:val="Table title"/>
    <w:basedOn w:val="Figuretitle"/>
    <w:rsid w:val="00856155"/>
    <w:pPr>
      <w:spacing w:before="120" w:after="120"/>
    </w:pPr>
  </w:style>
  <w:style w:type="character" w:customStyle="1" w:styleId="TableFootNoteXref">
    <w:name w:val="TableFootNoteXref"/>
    <w:rsid w:val="00700651"/>
    <w:rPr>
      <w:noProof/>
      <w:position w:val="6"/>
      <w:sz w:val="14"/>
      <w:lang w:val="fr-FR"/>
    </w:rPr>
  </w:style>
  <w:style w:type="paragraph" w:customStyle="1" w:styleId="Terms">
    <w:name w:val="Term(s)"/>
    <w:basedOn w:val="BaseText"/>
    <w:rsid w:val="00856155"/>
    <w:pPr>
      <w:suppressAutoHyphens/>
      <w:spacing w:after="0"/>
      <w:jc w:val="left"/>
    </w:pPr>
    <w:rPr>
      <w:b/>
    </w:rPr>
  </w:style>
  <w:style w:type="paragraph" w:customStyle="1" w:styleId="TermNum">
    <w:name w:val="TermNum"/>
    <w:basedOn w:val="BaseText"/>
    <w:rsid w:val="00856155"/>
    <w:pPr>
      <w:spacing w:after="0"/>
    </w:pPr>
    <w:rPr>
      <w:b/>
    </w:rPr>
  </w:style>
  <w:style w:type="paragraph" w:styleId="Title">
    <w:name w:val="Title"/>
    <w:basedOn w:val="Normal"/>
    <w:link w:val="TitleChar"/>
    <w:uiPriority w:val="10"/>
    <w:qFormat/>
    <w:rsid w:val="00700651"/>
    <w:pPr>
      <w:spacing w:before="240" w:after="60"/>
      <w:jc w:val="center"/>
      <w:outlineLvl w:val="0"/>
    </w:pPr>
    <w:rPr>
      <w:rFonts w:ascii="Arial" w:hAnsi="Arial"/>
      <w:b/>
      <w:kern w:val="28"/>
      <w:sz w:val="32"/>
    </w:rPr>
  </w:style>
  <w:style w:type="paragraph" w:styleId="TOAHeading">
    <w:name w:val="toa heading"/>
    <w:basedOn w:val="Normal"/>
    <w:next w:val="Normal"/>
    <w:uiPriority w:val="99"/>
    <w:semiHidden/>
    <w:rsid w:val="00700651"/>
    <w:pPr>
      <w:spacing w:before="120"/>
    </w:pPr>
    <w:rPr>
      <w:b/>
      <w:sz w:val="24"/>
    </w:rPr>
  </w:style>
  <w:style w:type="paragraph" w:styleId="TOC1">
    <w:name w:val="toc 1"/>
    <w:basedOn w:val="Normal"/>
    <w:next w:val="Normal"/>
    <w:uiPriority w:val="39"/>
    <w:rsid w:val="00700651"/>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rsid w:val="00700651"/>
    <w:pPr>
      <w:spacing w:before="0"/>
    </w:pPr>
  </w:style>
  <w:style w:type="paragraph" w:styleId="TOC3">
    <w:name w:val="toc 3"/>
    <w:basedOn w:val="TOC2"/>
    <w:next w:val="Normal"/>
    <w:uiPriority w:val="39"/>
    <w:rsid w:val="00700651"/>
  </w:style>
  <w:style w:type="paragraph" w:styleId="TOC4">
    <w:name w:val="toc 4"/>
    <w:basedOn w:val="TOC2"/>
    <w:next w:val="Normal"/>
    <w:uiPriority w:val="39"/>
    <w:rsid w:val="00700651"/>
    <w:pPr>
      <w:tabs>
        <w:tab w:val="clear" w:pos="720"/>
        <w:tab w:val="left" w:pos="1140"/>
      </w:tabs>
      <w:ind w:left="1140" w:hanging="1140"/>
    </w:pPr>
  </w:style>
  <w:style w:type="paragraph" w:styleId="TOC5">
    <w:name w:val="toc 5"/>
    <w:basedOn w:val="TOC4"/>
    <w:next w:val="Normal"/>
    <w:uiPriority w:val="39"/>
    <w:rsid w:val="00700651"/>
  </w:style>
  <w:style w:type="paragraph" w:styleId="TOC6">
    <w:name w:val="toc 6"/>
    <w:basedOn w:val="TOC4"/>
    <w:next w:val="Normal"/>
    <w:uiPriority w:val="39"/>
    <w:rsid w:val="00700651"/>
    <w:pPr>
      <w:tabs>
        <w:tab w:val="clear" w:pos="1140"/>
        <w:tab w:val="left" w:pos="1440"/>
      </w:tabs>
      <w:ind w:left="1440" w:hanging="1440"/>
    </w:pPr>
  </w:style>
  <w:style w:type="paragraph" w:styleId="TOC7">
    <w:name w:val="toc 7"/>
    <w:basedOn w:val="TOC4"/>
    <w:next w:val="Normal"/>
    <w:uiPriority w:val="39"/>
    <w:rsid w:val="00700651"/>
    <w:pPr>
      <w:tabs>
        <w:tab w:val="clear" w:pos="1140"/>
        <w:tab w:val="left" w:pos="1440"/>
      </w:tabs>
      <w:ind w:left="1440" w:hanging="1440"/>
    </w:pPr>
  </w:style>
  <w:style w:type="paragraph" w:styleId="TOC8">
    <w:name w:val="toc 8"/>
    <w:basedOn w:val="TOC4"/>
    <w:next w:val="Normal"/>
    <w:uiPriority w:val="39"/>
    <w:rsid w:val="00700651"/>
    <w:pPr>
      <w:tabs>
        <w:tab w:val="clear" w:pos="1140"/>
        <w:tab w:val="left" w:pos="1440"/>
      </w:tabs>
      <w:ind w:left="1440" w:hanging="1440"/>
    </w:pPr>
  </w:style>
  <w:style w:type="paragraph" w:styleId="TOC9">
    <w:name w:val="toc 9"/>
    <w:basedOn w:val="TOC1"/>
    <w:next w:val="Normal"/>
    <w:uiPriority w:val="39"/>
    <w:rsid w:val="00700651"/>
    <w:pPr>
      <w:tabs>
        <w:tab w:val="clear" w:pos="720"/>
      </w:tabs>
      <w:ind w:left="0" w:firstLine="0"/>
    </w:pPr>
  </w:style>
  <w:style w:type="paragraph" w:customStyle="1" w:styleId="zzBiblio">
    <w:name w:val="zzBiblio"/>
    <w:basedOn w:val="Normal"/>
    <w:next w:val="Bibliography1"/>
    <w:rsid w:val="00700651"/>
    <w:pPr>
      <w:pageBreakBefore/>
      <w:spacing w:after="760" w:line="310" w:lineRule="exact"/>
      <w:jc w:val="center"/>
    </w:pPr>
    <w:rPr>
      <w:b/>
      <w:sz w:val="28"/>
    </w:rPr>
  </w:style>
  <w:style w:type="paragraph" w:customStyle="1" w:styleId="zzContents">
    <w:name w:val="zzContents"/>
    <w:basedOn w:val="Introduction"/>
    <w:next w:val="TOC1"/>
    <w:rsid w:val="00700651"/>
    <w:pPr>
      <w:tabs>
        <w:tab w:val="clear" w:pos="400"/>
      </w:tabs>
    </w:pPr>
  </w:style>
  <w:style w:type="paragraph" w:customStyle="1" w:styleId="zzCopyright">
    <w:name w:val="zzCopyright"/>
    <w:basedOn w:val="Normal"/>
    <w:next w:val="Normal"/>
    <w:rsid w:val="00700651"/>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link w:val="zzCoverChar"/>
    <w:rsid w:val="00CE1879"/>
    <w:pPr>
      <w:spacing w:after="220"/>
      <w:jc w:val="right"/>
    </w:pPr>
    <w:rPr>
      <w:b/>
      <w:color w:val="000000"/>
      <w:sz w:val="24"/>
    </w:rPr>
  </w:style>
  <w:style w:type="paragraph" w:customStyle="1" w:styleId="zzForeword">
    <w:name w:val="zzForeword"/>
    <w:basedOn w:val="Introduction"/>
    <w:next w:val="Normal"/>
    <w:rsid w:val="00700651"/>
    <w:pPr>
      <w:tabs>
        <w:tab w:val="clear" w:pos="400"/>
      </w:tabs>
    </w:pPr>
    <w:rPr>
      <w:color w:val="0000FF"/>
    </w:rPr>
  </w:style>
  <w:style w:type="paragraph" w:customStyle="1" w:styleId="zzHelp">
    <w:name w:val="zzHelp"/>
    <w:basedOn w:val="Normal"/>
    <w:rsid w:val="00700651"/>
    <w:rPr>
      <w:color w:val="008000"/>
    </w:rPr>
  </w:style>
  <w:style w:type="paragraph" w:customStyle="1" w:styleId="zzIndex">
    <w:name w:val="zzIndex"/>
    <w:basedOn w:val="zzBiblio"/>
    <w:next w:val="IndexHeading"/>
    <w:rsid w:val="00700651"/>
  </w:style>
  <w:style w:type="paragraph" w:customStyle="1" w:styleId="zzLc5">
    <w:name w:val="zzLc5"/>
    <w:basedOn w:val="Normal"/>
    <w:next w:val="Normal"/>
    <w:rsid w:val="00700651"/>
    <w:pPr>
      <w:jc w:val="left"/>
    </w:pPr>
  </w:style>
  <w:style w:type="paragraph" w:customStyle="1" w:styleId="zzLc6">
    <w:name w:val="zzLc6"/>
    <w:basedOn w:val="Normal"/>
    <w:next w:val="Normal"/>
    <w:rsid w:val="00700651"/>
    <w:pPr>
      <w:jc w:val="left"/>
    </w:pPr>
  </w:style>
  <w:style w:type="paragraph" w:customStyle="1" w:styleId="zzLn5">
    <w:name w:val="zzLn5"/>
    <w:basedOn w:val="Normal"/>
    <w:next w:val="Normal"/>
    <w:rsid w:val="00700651"/>
    <w:pPr>
      <w:numPr>
        <w:ilvl w:val="4"/>
        <w:numId w:val="11"/>
      </w:numPr>
      <w:jc w:val="left"/>
    </w:pPr>
  </w:style>
  <w:style w:type="paragraph" w:customStyle="1" w:styleId="zzLn6">
    <w:name w:val="zzLn6"/>
    <w:basedOn w:val="Normal"/>
    <w:next w:val="Normal"/>
    <w:rsid w:val="00700651"/>
    <w:pPr>
      <w:numPr>
        <w:ilvl w:val="5"/>
        <w:numId w:val="11"/>
      </w:numPr>
      <w:jc w:val="left"/>
    </w:pPr>
  </w:style>
  <w:style w:type="paragraph" w:customStyle="1" w:styleId="zzSTDTitle">
    <w:name w:val="zzSTDTitle"/>
    <w:basedOn w:val="Normal"/>
    <w:next w:val="Normal"/>
    <w:rsid w:val="00700651"/>
    <w:pPr>
      <w:suppressAutoHyphens/>
      <w:spacing w:before="400" w:after="760" w:line="350" w:lineRule="exact"/>
      <w:jc w:val="left"/>
    </w:pPr>
    <w:rPr>
      <w:b/>
      <w:color w:val="0000FF"/>
      <w:sz w:val="32"/>
    </w:rPr>
  </w:style>
  <w:style w:type="character" w:customStyle="1" w:styleId="WW8Num1z0">
    <w:name w:val="WW8Num1z0"/>
    <w:rsid w:val="00464EE6"/>
    <w:rPr>
      <w:b/>
      <w:i w:val="0"/>
    </w:rPr>
  </w:style>
  <w:style w:type="paragraph" w:customStyle="1" w:styleId="Tabletext10">
    <w:name w:val="Table text (10)"/>
    <w:basedOn w:val="Normal"/>
    <w:rsid w:val="00700651"/>
    <w:pPr>
      <w:spacing w:before="60" w:after="60"/>
    </w:pPr>
  </w:style>
  <w:style w:type="paragraph" w:customStyle="1" w:styleId="Tabletext9">
    <w:name w:val="Table text (9)"/>
    <w:basedOn w:val="Normal"/>
    <w:link w:val="Tabletext9Char"/>
    <w:rsid w:val="00700651"/>
    <w:pPr>
      <w:spacing w:before="60" w:after="60" w:line="210" w:lineRule="atLeast"/>
    </w:pPr>
    <w:rPr>
      <w:rFonts w:ascii="Arial" w:hAnsi="Arial"/>
      <w:sz w:val="18"/>
    </w:rPr>
  </w:style>
  <w:style w:type="paragraph" w:customStyle="1" w:styleId="Tabletext8">
    <w:name w:val="Table text (8)"/>
    <w:basedOn w:val="Normal"/>
    <w:rsid w:val="00700651"/>
    <w:pPr>
      <w:spacing w:before="60" w:after="60" w:line="190" w:lineRule="atLeast"/>
    </w:pPr>
    <w:rPr>
      <w:sz w:val="16"/>
    </w:rPr>
  </w:style>
  <w:style w:type="paragraph" w:customStyle="1" w:styleId="Tabletext7">
    <w:name w:val="Table text (7)"/>
    <w:basedOn w:val="Normal"/>
    <w:rsid w:val="00700651"/>
    <w:pPr>
      <w:spacing w:before="60" w:after="60" w:line="170" w:lineRule="atLeast"/>
    </w:pPr>
    <w:rPr>
      <w:sz w:val="14"/>
    </w:rPr>
  </w:style>
  <w:style w:type="character" w:customStyle="1" w:styleId="WW8Num2z0">
    <w:name w:val="WW8Num2z0"/>
    <w:rsid w:val="00464EE6"/>
    <w:rPr>
      <w:rFonts w:ascii="Symbol" w:hAnsi="Symbol"/>
    </w:rPr>
  </w:style>
  <w:style w:type="character" w:customStyle="1" w:styleId="WW8Num3z0">
    <w:name w:val="WW8Num3z0"/>
    <w:rsid w:val="00464EE6"/>
    <w:rPr>
      <w:rFonts w:ascii="Symbol" w:hAnsi="Symbol"/>
    </w:rPr>
  </w:style>
  <w:style w:type="character" w:customStyle="1" w:styleId="WW8Num3z1">
    <w:name w:val="WW8Num3z1"/>
    <w:rsid w:val="00464EE6"/>
    <w:rPr>
      <w:b/>
      <w:i w:val="0"/>
    </w:rPr>
  </w:style>
  <w:style w:type="character" w:customStyle="1" w:styleId="WW8Num5z0">
    <w:name w:val="WW8Num5z0"/>
    <w:rsid w:val="00464EE6"/>
    <w:rPr>
      <w:rFonts w:ascii="Symbol" w:hAnsi="Symbol"/>
    </w:rPr>
  </w:style>
  <w:style w:type="character" w:customStyle="1" w:styleId="WW8Num5z1">
    <w:name w:val="WW8Num5z1"/>
    <w:rsid w:val="00464EE6"/>
    <w:rPr>
      <w:rFonts w:ascii="Courier New" w:hAnsi="Courier New"/>
      <w:sz w:val="20"/>
    </w:rPr>
  </w:style>
  <w:style w:type="character" w:customStyle="1" w:styleId="WW8Num5z2">
    <w:name w:val="WW8Num5z2"/>
    <w:rsid w:val="00464EE6"/>
    <w:rPr>
      <w:rFonts w:ascii="Wingdings" w:hAnsi="Wingdings"/>
      <w:sz w:val="20"/>
    </w:rPr>
  </w:style>
  <w:style w:type="character" w:customStyle="1" w:styleId="WW8Num6z0">
    <w:name w:val="WW8Num6z0"/>
    <w:rsid w:val="00464EE6"/>
    <w:rPr>
      <w:rFonts w:ascii="Symbol" w:hAnsi="Symbol"/>
    </w:rPr>
  </w:style>
  <w:style w:type="character" w:customStyle="1" w:styleId="WW8Num6z1">
    <w:name w:val="WW8Num6z1"/>
    <w:rsid w:val="00464EE6"/>
    <w:rPr>
      <w:rFonts w:ascii="Courier New" w:hAnsi="Courier New"/>
      <w:sz w:val="20"/>
    </w:rPr>
  </w:style>
  <w:style w:type="character" w:customStyle="1" w:styleId="WW8Num6z2">
    <w:name w:val="WW8Num6z2"/>
    <w:rsid w:val="00464EE6"/>
    <w:rPr>
      <w:rFonts w:ascii="Wingdings" w:hAnsi="Wingdings"/>
      <w:sz w:val="20"/>
    </w:rPr>
  </w:style>
  <w:style w:type="character" w:customStyle="1" w:styleId="WW8Num8z0">
    <w:name w:val="WW8Num8z0"/>
    <w:rsid w:val="00464EE6"/>
    <w:rPr>
      <w:rFonts w:ascii="Symbol" w:hAnsi="Symbol"/>
      <w:sz w:val="20"/>
    </w:rPr>
  </w:style>
  <w:style w:type="character" w:customStyle="1" w:styleId="WW8Num8z1">
    <w:name w:val="WW8Num8z1"/>
    <w:rsid w:val="00464EE6"/>
    <w:rPr>
      <w:rFonts w:ascii="Courier New" w:hAnsi="Courier New"/>
      <w:sz w:val="20"/>
    </w:rPr>
  </w:style>
  <w:style w:type="character" w:customStyle="1" w:styleId="WW8Num8z2">
    <w:name w:val="WW8Num8z2"/>
    <w:rsid w:val="00464EE6"/>
    <w:rPr>
      <w:rFonts w:ascii="Wingdings" w:hAnsi="Wingdings"/>
      <w:sz w:val="20"/>
    </w:rPr>
  </w:style>
  <w:style w:type="character" w:customStyle="1" w:styleId="WW8Num9z0">
    <w:name w:val="WW8Num9z0"/>
    <w:rsid w:val="00464EE6"/>
    <w:rPr>
      <w:rFonts w:ascii="Symbol" w:hAnsi="Symbol"/>
      <w:sz w:val="20"/>
    </w:rPr>
  </w:style>
  <w:style w:type="character" w:customStyle="1" w:styleId="WW8Num9z1">
    <w:name w:val="WW8Num9z1"/>
    <w:rsid w:val="00464EE6"/>
    <w:rPr>
      <w:rFonts w:ascii="Courier New" w:hAnsi="Courier New"/>
      <w:sz w:val="20"/>
    </w:rPr>
  </w:style>
  <w:style w:type="character" w:customStyle="1" w:styleId="WW8Num9z2">
    <w:name w:val="WW8Num9z2"/>
    <w:rsid w:val="00464EE6"/>
    <w:rPr>
      <w:rFonts w:ascii="Wingdings" w:hAnsi="Wingdings"/>
      <w:sz w:val="20"/>
    </w:rPr>
  </w:style>
  <w:style w:type="character" w:customStyle="1" w:styleId="WW8Num10z0">
    <w:name w:val="WW8Num10z0"/>
    <w:rsid w:val="00464EE6"/>
    <w:rPr>
      <w:rFonts w:ascii="Symbol" w:hAnsi="Symbol"/>
      <w:color w:val="000000"/>
    </w:rPr>
  </w:style>
  <w:style w:type="character" w:customStyle="1" w:styleId="WW8Num10z1">
    <w:name w:val="WW8Num10z1"/>
    <w:rsid w:val="00464EE6"/>
    <w:rPr>
      <w:rFonts w:ascii="Courier New" w:hAnsi="Courier New"/>
      <w:sz w:val="20"/>
    </w:rPr>
  </w:style>
  <w:style w:type="character" w:customStyle="1" w:styleId="WW8Num10z2">
    <w:name w:val="WW8Num10z2"/>
    <w:rsid w:val="00464EE6"/>
    <w:rPr>
      <w:rFonts w:ascii="Wingdings" w:hAnsi="Wingdings"/>
      <w:sz w:val="20"/>
    </w:rPr>
  </w:style>
  <w:style w:type="character" w:customStyle="1" w:styleId="WW8Num11z0">
    <w:name w:val="WW8Num11z0"/>
    <w:rsid w:val="00464EE6"/>
    <w:rPr>
      <w:rFonts w:ascii="Arial" w:hAnsi="Arial"/>
      <w:b/>
      <w:i w:val="0"/>
      <w:sz w:val="28"/>
    </w:rPr>
  </w:style>
  <w:style w:type="character" w:customStyle="1" w:styleId="WW8Num12z0">
    <w:name w:val="WW8Num12z0"/>
    <w:rsid w:val="00464EE6"/>
    <w:rPr>
      <w:rFonts w:ascii="Symbol" w:hAnsi="Symbol"/>
      <w:sz w:val="20"/>
    </w:rPr>
  </w:style>
  <w:style w:type="character" w:customStyle="1" w:styleId="WW8Num12z1">
    <w:name w:val="WW8Num12z1"/>
    <w:rsid w:val="00464EE6"/>
    <w:rPr>
      <w:rFonts w:ascii="Courier New" w:hAnsi="Courier New"/>
      <w:sz w:val="20"/>
    </w:rPr>
  </w:style>
  <w:style w:type="character" w:customStyle="1" w:styleId="WW8Num12z2">
    <w:name w:val="WW8Num12z2"/>
    <w:rsid w:val="00464EE6"/>
    <w:rPr>
      <w:rFonts w:ascii="Wingdings" w:hAnsi="Wingdings"/>
      <w:sz w:val="20"/>
    </w:rPr>
  </w:style>
  <w:style w:type="character" w:customStyle="1" w:styleId="WW8Num13z0">
    <w:name w:val="WW8Num13z0"/>
    <w:rsid w:val="00464EE6"/>
    <w:rPr>
      <w:rFonts w:ascii="Symbol" w:hAnsi="Symbol"/>
      <w:sz w:val="20"/>
    </w:rPr>
  </w:style>
  <w:style w:type="character" w:customStyle="1" w:styleId="WW8Num14z0">
    <w:name w:val="WW8Num14z0"/>
    <w:rsid w:val="00464EE6"/>
    <w:rPr>
      <w:rFonts w:ascii="Symbol" w:hAnsi="Symbol"/>
    </w:rPr>
  </w:style>
  <w:style w:type="character" w:customStyle="1" w:styleId="WW8Num15z0">
    <w:name w:val="WW8Num15z0"/>
    <w:rsid w:val="00464EE6"/>
    <w:rPr>
      <w:rFonts w:ascii="Symbol" w:hAnsi="Symbol"/>
      <w:sz w:val="20"/>
    </w:rPr>
  </w:style>
  <w:style w:type="character" w:customStyle="1" w:styleId="WW8Num15z1">
    <w:name w:val="WW8Num15z1"/>
    <w:rsid w:val="00464EE6"/>
    <w:rPr>
      <w:rFonts w:ascii="Courier New" w:hAnsi="Courier New"/>
      <w:sz w:val="20"/>
    </w:rPr>
  </w:style>
  <w:style w:type="character" w:customStyle="1" w:styleId="WW8Num15z5">
    <w:name w:val="WW8Num15z5"/>
    <w:rsid w:val="00464EE6"/>
    <w:rPr>
      <w:rFonts w:ascii="Wingdings" w:hAnsi="Wingdings"/>
    </w:rPr>
  </w:style>
  <w:style w:type="character" w:customStyle="1" w:styleId="WW8Num16z0">
    <w:name w:val="WW8Num16z0"/>
    <w:rsid w:val="00464EE6"/>
    <w:rPr>
      <w:rFonts w:ascii="Symbol" w:hAnsi="Symbol"/>
      <w:sz w:val="20"/>
    </w:rPr>
  </w:style>
  <w:style w:type="character" w:customStyle="1" w:styleId="WW8Num16z1">
    <w:name w:val="WW8Num16z1"/>
    <w:rsid w:val="00464EE6"/>
    <w:rPr>
      <w:rFonts w:ascii="Courier New" w:hAnsi="Courier New"/>
      <w:sz w:val="20"/>
    </w:rPr>
  </w:style>
  <w:style w:type="character" w:customStyle="1" w:styleId="WW8Num16z2">
    <w:name w:val="WW8Num16z2"/>
    <w:rsid w:val="00464EE6"/>
    <w:rPr>
      <w:rFonts w:ascii="Wingdings" w:hAnsi="Wingdings"/>
      <w:sz w:val="20"/>
    </w:rPr>
  </w:style>
  <w:style w:type="character" w:customStyle="1" w:styleId="WW8Num17z0">
    <w:name w:val="WW8Num17z0"/>
    <w:rsid w:val="00464EE6"/>
    <w:rPr>
      <w:rFonts w:ascii="Symbol" w:hAnsi="Symbol"/>
      <w:sz w:val="20"/>
    </w:rPr>
  </w:style>
  <w:style w:type="character" w:customStyle="1" w:styleId="WW8Num17z1">
    <w:name w:val="WW8Num17z1"/>
    <w:rsid w:val="00464EE6"/>
    <w:rPr>
      <w:rFonts w:ascii="Courier New" w:hAnsi="Courier New"/>
      <w:sz w:val="20"/>
    </w:rPr>
  </w:style>
  <w:style w:type="character" w:customStyle="1" w:styleId="WW8Num17z2">
    <w:name w:val="WW8Num17z2"/>
    <w:rsid w:val="00464EE6"/>
    <w:rPr>
      <w:rFonts w:ascii="Wingdings" w:hAnsi="Wingdings"/>
      <w:sz w:val="20"/>
    </w:rPr>
  </w:style>
  <w:style w:type="character" w:customStyle="1" w:styleId="WW8Num18z0">
    <w:name w:val="WW8Num18z0"/>
    <w:rsid w:val="00464EE6"/>
    <w:rPr>
      <w:rFonts w:ascii="Symbol" w:hAnsi="Symbol"/>
      <w:sz w:val="20"/>
    </w:rPr>
  </w:style>
  <w:style w:type="character" w:customStyle="1" w:styleId="WW8Num18z1">
    <w:name w:val="WW8Num18z1"/>
    <w:rsid w:val="00464EE6"/>
    <w:rPr>
      <w:rFonts w:ascii="Courier New" w:hAnsi="Courier New"/>
      <w:sz w:val="20"/>
    </w:rPr>
  </w:style>
  <w:style w:type="character" w:customStyle="1" w:styleId="WW8Num18z2">
    <w:name w:val="WW8Num18z2"/>
    <w:rsid w:val="00464EE6"/>
    <w:rPr>
      <w:rFonts w:ascii="Wingdings" w:hAnsi="Wingdings"/>
      <w:sz w:val="20"/>
    </w:rPr>
  </w:style>
  <w:style w:type="character" w:customStyle="1" w:styleId="WW8Num19z0">
    <w:name w:val="WW8Num19z0"/>
    <w:rsid w:val="00464EE6"/>
    <w:rPr>
      <w:rFonts w:ascii="Symbol" w:hAnsi="Symbol"/>
      <w:sz w:val="20"/>
    </w:rPr>
  </w:style>
  <w:style w:type="character" w:customStyle="1" w:styleId="WW8Num19z1">
    <w:name w:val="WW8Num19z1"/>
    <w:rsid w:val="00464EE6"/>
    <w:rPr>
      <w:rFonts w:ascii="Courier New" w:hAnsi="Courier New"/>
      <w:sz w:val="20"/>
    </w:rPr>
  </w:style>
  <w:style w:type="character" w:customStyle="1" w:styleId="WW8Num19z2">
    <w:name w:val="WW8Num19z2"/>
    <w:rsid w:val="00464EE6"/>
    <w:rPr>
      <w:rFonts w:ascii="Wingdings" w:hAnsi="Wingdings"/>
      <w:sz w:val="20"/>
    </w:rPr>
  </w:style>
  <w:style w:type="character" w:customStyle="1" w:styleId="WW8Num20z0">
    <w:name w:val="WW8Num20z0"/>
    <w:rsid w:val="00464EE6"/>
    <w:rPr>
      <w:rFonts w:ascii="Symbol" w:hAnsi="Symbol"/>
      <w:sz w:val="20"/>
    </w:rPr>
  </w:style>
  <w:style w:type="character" w:customStyle="1" w:styleId="WW8Num20z1">
    <w:name w:val="WW8Num20z1"/>
    <w:rsid w:val="00464EE6"/>
    <w:rPr>
      <w:rFonts w:ascii="Courier New" w:hAnsi="Courier New"/>
      <w:sz w:val="20"/>
    </w:rPr>
  </w:style>
  <w:style w:type="character" w:customStyle="1" w:styleId="WW8Num20z2">
    <w:name w:val="WW8Num20z2"/>
    <w:rsid w:val="00464EE6"/>
    <w:rPr>
      <w:rFonts w:ascii="Wingdings" w:hAnsi="Wingdings"/>
      <w:sz w:val="20"/>
    </w:rPr>
  </w:style>
  <w:style w:type="character" w:customStyle="1" w:styleId="WW8Num22z0">
    <w:name w:val="WW8Num22z0"/>
    <w:rsid w:val="00464EE6"/>
    <w:rPr>
      <w:rFonts w:ascii="Symbol" w:hAnsi="Symbol"/>
      <w:sz w:val="20"/>
    </w:rPr>
  </w:style>
  <w:style w:type="character" w:customStyle="1" w:styleId="WW8Num22z1">
    <w:name w:val="WW8Num22z1"/>
    <w:rsid w:val="00464EE6"/>
    <w:rPr>
      <w:rFonts w:ascii="Courier New" w:hAnsi="Courier New"/>
      <w:sz w:val="20"/>
    </w:rPr>
  </w:style>
  <w:style w:type="character" w:customStyle="1" w:styleId="WW8Num22z2">
    <w:name w:val="WW8Num22z2"/>
    <w:rsid w:val="00464EE6"/>
    <w:rPr>
      <w:rFonts w:ascii="Wingdings" w:hAnsi="Wingdings"/>
      <w:sz w:val="20"/>
    </w:rPr>
  </w:style>
  <w:style w:type="character" w:customStyle="1" w:styleId="WW8Num23z0">
    <w:name w:val="WW8Num23z0"/>
    <w:rsid w:val="00464EE6"/>
    <w:rPr>
      <w:rFonts w:ascii="Symbol" w:hAnsi="Symbol"/>
      <w:sz w:val="20"/>
    </w:rPr>
  </w:style>
  <w:style w:type="character" w:customStyle="1" w:styleId="WW8Num23z1">
    <w:name w:val="WW8Num23z1"/>
    <w:rsid w:val="00464EE6"/>
    <w:rPr>
      <w:rFonts w:ascii="Courier New" w:hAnsi="Courier New"/>
      <w:sz w:val="20"/>
    </w:rPr>
  </w:style>
  <w:style w:type="character" w:customStyle="1" w:styleId="WW8Num23z2">
    <w:name w:val="WW8Num23z2"/>
    <w:rsid w:val="00464EE6"/>
    <w:rPr>
      <w:rFonts w:ascii="Wingdings" w:hAnsi="Wingdings"/>
      <w:sz w:val="20"/>
    </w:rPr>
  </w:style>
  <w:style w:type="character" w:customStyle="1" w:styleId="WW8Num24z0">
    <w:name w:val="WW8Num24z0"/>
    <w:rsid w:val="00464EE6"/>
    <w:rPr>
      <w:rFonts w:ascii="Symbol" w:hAnsi="Symbol"/>
      <w:sz w:val="20"/>
    </w:rPr>
  </w:style>
  <w:style w:type="character" w:customStyle="1" w:styleId="WW8Num24z1">
    <w:name w:val="WW8Num24z1"/>
    <w:rsid w:val="00464EE6"/>
    <w:rPr>
      <w:rFonts w:ascii="Courier New" w:hAnsi="Courier New"/>
      <w:sz w:val="20"/>
    </w:rPr>
  </w:style>
  <w:style w:type="character" w:customStyle="1" w:styleId="WW8Num24z2">
    <w:name w:val="WW8Num24z2"/>
    <w:rsid w:val="00464EE6"/>
    <w:rPr>
      <w:rFonts w:ascii="Wingdings" w:hAnsi="Wingdings"/>
      <w:sz w:val="20"/>
    </w:rPr>
  </w:style>
  <w:style w:type="character" w:customStyle="1" w:styleId="WW8Num25z0">
    <w:name w:val="WW8Num25z0"/>
    <w:rsid w:val="00464EE6"/>
    <w:rPr>
      <w:rFonts w:ascii="Symbol" w:hAnsi="Symbol"/>
      <w:sz w:val="20"/>
    </w:rPr>
  </w:style>
  <w:style w:type="character" w:customStyle="1" w:styleId="WW8Num25z1">
    <w:name w:val="WW8Num25z1"/>
    <w:rsid w:val="00464EE6"/>
    <w:rPr>
      <w:rFonts w:ascii="Courier New" w:hAnsi="Courier New"/>
      <w:sz w:val="20"/>
    </w:rPr>
  </w:style>
  <w:style w:type="character" w:customStyle="1" w:styleId="WW8Num25z2">
    <w:name w:val="WW8Num25z2"/>
    <w:rsid w:val="00464EE6"/>
    <w:rPr>
      <w:rFonts w:ascii="Wingdings" w:hAnsi="Wingdings"/>
      <w:sz w:val="20"/>
    </w:rPr>
  </w:style>
  <w:style w:type="character" w:customStyle="1" w:styleId="WW8Num27z0">
    <w:name w:val="WW8Num27z0"/>
    <w:rsid w:val="00464EE6"/>
    <w:rPr>
      <w:rFonts w:ascii="Symbol" w:hAnsi="Symbol"/>
      <w:sz w:val="20"/>
    </w:rPr>
  </w:style>
  <w:style w:type="character" w:customStyle="1" w:styleId="WW8Num27z1">
    <w:name w:val="WW8Num27z1"/>
    <w:rsid w:val="00464EE6"/>
    <w:rPr>
      <w:rFonts w:ascii="Courier New" w:hAnsi="Courier New"/>
      <w:sz w:val="20"/>
    </w:rPr>
  </w:style>
  <w:style w:type="character" w:customStyle="1" w:styleId="WW8Num27z2">
    <w:name w:val="WW8Num27z2"/>
    <w:rsid w:val="00464EE6"/>
    <w:rPr>
      <w:rFonts w:ascii="Wingdings" w:hAnsi="Wingdings"/>
      <w:sz w:val="20"/>
    </w:rPr>
  </w:style>
  <w:style w:type="character" w:customStyle="1" w:styleId="WW8Num28z0">
    <w:name w:val="WW8Num28z0"/>
    <w:rsid w:val="00464EE6"/>
    <w:rPr>
      <w:rFonts w:ascii="Symbol" w:hAnsi="Symbol"/>
      <w:sz w:val="20"/>
    </w:rPr>
  </w:style>
  <w:style w:type="character" w:customStyle="1" w:styleId="WW8Num28z1">
    <w:name w:val="WW8Num28z1"/>
    <w:rsid w:val="00464EE6"/>
    <w:rPr>
      <w:rFonts w:ascii="Courier New" w:hAnsi="Courier New"/>
      <w:sz w:val="20"/>
    </w:rPr>
  </w:style>
  <w:style w:type="character" w:customStyle="1" w:styleId="WW8Num28z2">
    <w:name w:val="WW8Num28z2"/>
    <w:rsid w:val="00464EE6"/>
    <w:rPr>
      <w:rFonts w:ascii="Wingdings" w:hAnsi="Wingdings"/>
      <w:sz w:val="20"/>
    </w:rPr>
  </w:style>
  <w:style w:type="character" w:customStyle="1" w:styleId="WW8Num29z0">
    <w:name w:val="WW8Num29z0"/>
    <w:rsid w:val="00464EE6"/>
    <w:rPr>
      <w:rFonts w:ascii="Symbol" w:hAnsi="Symbol"/>
      <w:sz w:val="20"/>
    </w:rPr>
  </w:style>
  <w:style w:type="character" w:customStyle="1" w:styleId="WW8Num29z1">
    <w:name w:val="WW8Num29z1"/>
    <w:rsid w:val="00464EE6"/>
    <w:rPr>
      <w:rFonts w:ascii="Courier New" w:hAnsi="Courier New"/>
      <w:sz w:val="20"/>
    </w:rPr>
  </w:style>
  <w:style w:type="character" w:customStyle="1" w:styleId="WW8Num29z2">
    <w:name w:val="WW8Num29z2"/>
    <w:rsid w:val="00464EE6"/>
    <w:rPr>
      <w:rFonts w:ascii="Wingdings" w:hAnsi="Wingdings"/>
      <w:sz w:val="20"/>
    </w:rPr>
  </w:style>
  <w:style w:type="character" w:customStyle="1" w:styleId="WW8Num30z0">
    <w:name w:val="WW8Num30z0"/>
    <w:rsid w:val="00464EE6"/>
    <w:rPr>
      <w:rFonts w:ascii="Symbol" w:hAnsi="Symbol"/>
      <w:sz w:val="20"/>
    </w:rPr>
  </w:style>
  <w:style w:type="character" w:customStyle="1" w:styleId="WW8Num31z0">
    <w:name w:val="WW8Num31z0"/>
    <w:rsid w:val="00464EE6"/>
    <w:rPr>
      <w:rFonts w:ascii="Symbol" w:hAnsi="Symbol"/>
      <w:sz w:val="20"/>
    </w:rPr>
  </w:style>
  <w:style w:type="character" w:customStyle="1" w:styleId="WW8Num31z1">
    <w:name w:val="WW8Num31z1"/>
    <w:rsid w:val="00464EE6"/>
    <w:rPr>
      <w:rFonts w:ascii="Courier New" w:hAnsi="Courier New"/>
      <w:sz w:val="20"/>
    </w:rPr>
  </w:style>
  <w:style w:type="character" w:customStyle="1" w:styleId="WW8Num31z2">
    <w:name w:val="WW8Num31z2"/>
    <w:rsid w:val="00464EE6"/>
    <w:rPr>
      <w:rFonts w:ascii="Wingdings" w:hAnsi="Wingdings"/>
      <w:sz w:val="20"/>
    </w:rPr>
  </w:style>
  <w:style w:type="character" w:customStyle="1" w:styleId="WW8Num32z0">
    <w:name w:val="WW8Num32z0"/>
    <w:rsid w:val="00464EE6"/>
    <w:rPr>
      <w:rFonts w:ascii="Symbol" w:hAnsi="Symbol"/>
      <w:sz w:val="20"/>
    </w:rPr>
  </w:style>
  <w:style w:type="character" w:customStyle="1" w:styleId="WW8Num32z1">
    <w:name w:val="WW8Num32z1"/>
    <w:rsid w:val="00464EE6"/>
    <w:rPr>
      <w:rFonts w:ascii="Courier New" w:hAnsi="Courier New"/>
      <w:sz w:val="20"/>
    </w:rPr>
  </w:style>
  <w:style w:type="character" w:customStyle="1" w:styleId="WW8Num32z2">
    <w:name w:val="WW8Num32z2"/>
    <w:rsid w:val="00464EE6"/>
    <w:rPr>
      <w:rFonts w:ascii="Wingdings" w:hAnsi="Wingdings"/>
      <w:sz w:val="20"/>
    </w:rPr>
  </w:style>
  <w:style w:type="character" w:customStyle="1" w:styleId="WW8Num33z0">
    <w:name w:val="WW8Num33z0"/>
    <w:rsid w:val="00464EE6"/>
    <w:rPr>
      <w:rFonts w:ascii="Symbol" w:hAnsi="Symbol"/>
      <w:sz w:val="20"/>
    </w:rPr>
  </w:style>
  <w:style w:type="character" w:customStyle="1" w:styleId="WW8Num33z1">
    <w:name w:val="WW8Num33z1"/>
    <w:rsid w:val="00464EE6"/>
    <w:rPr>
      <w:rFonts w:ascii="Courier New" w:hAnsi="Courier New"/>
      <w:sz w:val="20"/>
    </w:rPr>
  </w:style>
  <w:style w:type="character" w:customStyle="1" w:styleId="WW8Num33z2">
    <w:name w:val="WW8Num33z2"/>
    <w:rsid w:val="00464EE6"/>
    <w:rPr>
      <w:rFonts w:ascii="Wingdings" w:hAnsi="Wingdings"/>
      <w:sz w:val="20"/>
    </w:rPr>
  </w:style>
  <w:style w:type="character" w:customStyle="1" w:styleId="WW8Num35z0">
    <w:name w:val="WW8Num35z0"/>
    <w:rsid w:val="00464EE6"/>
    <w:rPr>
      <w:b/>
      <w:i w:val="0"/>
    </w:rPr>
  </w:style>
  <w:style w:type="character" w:customStyle="1" w:styleId="WW8Num35z1">
    <w:name w:val="WW8Num35z1"/>
    <w:rsid w:val="00464EE6"/>
    <w:rPr>
      <w:rFonts w:ascii="Courier New" w:hAnsi="Courier New" w:cs="Courier New"/>
    </w:rPr>
  </w:style>
  <w:style w:type="character" w:customStyle="1" w:styleId="WW8Num35z2">
    <w:name w:val="WW8Num35z2"/>
    <w:rsid w:val="00464EE6"/>
    <w:rPr>
      <w:rFonts w:ascii="Wingdings" w:hAnsi="Wingdings"/>
    </w:rPr>
  </w:style>
  <w:style w:type="character" w:customStyle="1" w:styleId="WW8Num36z0">
    <w:name w:val="WW8Num36z0"/>
    <w:rsid w:val="00464EE6"/>
    <w:rPr>
      <w:rFonts w:ascii="Symbol" w:hAnsi="Symbol"/>
    </w:rPr>
  </w:style>
  <w:style w:type="character" w:customStyle="1" w:styleId="WW8Num36z1">
    <w:name w:val="WW8Num36z1"/>
    <w:rsid w:val="00464EE6"/>
    <w:rPr>
      <w:rFonts w:ascii="Courier New" w:hAnsi="Courier New" w:cs="Courier New"/>
    </w:rPr>
  </w:style>
  <w:style w:type="character" w:customStyle="1" w:styleId="WW8Num36z2">
    <w:name w:val="WW8Num36z2"/>
    <w:rsid w:val="00464EE6"/>
    <w:rPr>
      <w:rFonts w:ascii="Wingdings" w:hAnsi="Wingdings"/>
    </w:rPr>
  </w:style>
  <w:style w:type="character" w:customStyle="1" w:styleId="WW8Num37z0">
    <w:name w:val="WW8Num37z0"/>
    <w:rsid w:val="00464EE6"/>
    <w:rPr>
      <w:rFonts w:ascii="Symbol" w:hAnsi="Symbol"/>
      <w:sz w:val="20"/>
    </w:rPr>
  </w:style>
  <w:style w:type="character" w:customStyle="1" w:styleId="WW8Num38z0">
    <w:name w:val="WW8Num38z0"/>
    <w:rsid w:val="00464EE6"/>
    <w:rPr>
      <w:b/>
      <w:i w:val="0"/>
    </w:rPr>
  </w:style>
  <w:style w:type="character" w:customStyle="1" w:styleId="WW8Num38z1">
    <w:name w:val="WW8Num38z1"/>
    <w:rsid w:val="00464EE6"/>
    <w:rPr>
      <w:rFonts w:ascii="Wingdings 2" w:hAnsi="Wingdings 2" w:cs="StarSymbol"/>
      <w:sz w:val="18"/>
      <w:szCs w:val="18"/>
    </w:rPr>
  </w:style>
  <w:style w:type="character" w:customStyle="1" w:styleId="WW8Num38z2">
    <w:name w:val="WW8Num38z2"/>
    <w:rsid w:val="00464EE6"/>
    <w:rPr>
      <w:rFonts w:ascii="StarSymbol" w:hAnsi="StarSymbol" w:cs="StarSymbol"/>
      <w:sz w:val="18"/>
      <w:szCs w:val="18"/>
    </w:rPr>
  </w:style>
  <w:style w:type="character" w:customStyle="1" w:styleId="WW8Num42z0">
    <w:name w:val="WW8Num42z0"/>
    <w:rsid w:val="00464EE6"/>
    <w:rPr>
      <w:rFonts w:ascii="Symbol" w:hAnsi="Symbol"/>
      <w:sz w:val="20"/>
    </w:rPr>
  </w:style>
  <w:style w:type="character" w:customStyle="1" w:styleId="WW8Num42z1">
    <w:name w:val="WW8Num42z1"/>
    <w:rsid w:val="00464EE6"/>
    <w:rPr>
      <w:rFonts w:ascii="Courier New" w:hAnsi="Courier New"/>
      <w:sz w:val="20"/>
    </w:rPr>
  </w:style>
  <w:style w:type="character" w:customStyle="1" w:styleId="WW8Num42z2">
    <w:name w:val="WW8Num42z2"/>
    <w:rsid w:val="00464EE6"/>
    <w:rPr>
      <w:rFonts w:ascii="Wingdings" w:hAnsi="Wingdings"/>
      <w:sz w:val="20"/>
    </w:rPr>
  </w:style>
  <w:style w:type="character" w:customStyle="1" w:styleId="WW8Num43z0">
    <w:name w:val="WW8Num43z0"/>
    <w:rsid w:val="00464EE6"/>
    <w:rPr>
      <w:rFonts w:ascii="Symbol" w:hAnsi="Symbol"/>
      <w:sz w:val="20"/>
    </w:rPr>
  </w:style>
  <w:style w:type="character" w:customStyle="1" w:styleId="WW8Num43z1">
    <w:name w:val="WW8Num43z1"/>
    <w:rsid w:val="00464EE6"/>
    <w:rPr>
      <w:rFonts w:ascii="Courier New" w:hAnsi="Courier New"/>
      <w:sz w:val="20"/>
    </w:rPr>
  </w:style>
  <w:style w:type="character" w:customStyle="1" w:styleId="WW8Num26z0">
    <w:name w:val="WW8Num26z0"/>
    <w:rsid w:val="00464EE6"/>
    <w:rPr>
      <w:rFonts w:ascii="Symbol" w:hAnsi="Symbol"/>
      <w:sz w:val="20"/>
    </w:rPr>
  </w:style>
  <w:style w:type="character" w:customStyle="1" w:styleId="WW8Num26z1">
    <w:name w:val="WW8Num26z1"/>
    <w:rsid w:val="00464EE6"/>
    <w:rPr>
      <w:rFonts w:ascii="Courier New" w:hAnsi="Courier New"/>
      <w:sz w:val="20"/>
    </w:rPr>
  </w:style>
  <w:style w:type="character" w:customStyle="1" w:styleId="WW8Num26z2">
    <w:name w:val="WW8Num26z2"/>
    <w:rsid w:val="00464EE6"/>
    <w:rPr>
      <w:rFonts w:ascii="Wingdings" w:hAnsi="Wingdings"/>
      <w:sz w:val="20"/>
    </w:rPr>
  </w:style>
  <w:style w:type="character" w:customStyle="1" w:styleId="WW8Num30z1">
    <w:name w:val="WW8Num30z1"/>
    <w:rsid w:val="00464EE6"/>
    <w:rPr>
      <w:rFonts w:ascii="Courier New" w:hAnsi="Courier New"/>
      <w:sz w:val="20"/>
    </w:rPr>
  </w:style>
  <w:style w:type="character" w:customStyle="1" w:styleId="WW8Num30z2">
    <w:name w:val="WW8Num30z2"/>
    <w:rsid w:val="00464EE6"/>
    <w:rPr>
      <w:rFonts w:ascii="Wingdings" w:hAnsi="Wingdings"/>
      <w:sz w:val="20"/>
    </w:rPr>
  </w:style>
  <w:style w:type="character" w:customStyle="1" w:styleId="WW8Num34z0">
    <w:name w:val="WW8Num34z0"/>
    <w:rsid w:val="00464EE6"/>
    <w:rPr>
      <w:rFonts w:ascii="Symbol" w:hAnsi="Symbol"/>
    </w:rPr>
  </w:style>
  <w:style w:type="character" w:customStyle="1" w:styleId="WW8Num34z1">
    <w:name w:val="WW8Num34z1"/>
    <w:rsid w:val="00464EE6"/>
    <w:rPr>
      <w:rFonts w:ascii="Courier New" w:hAnsi="Courier New" w:cs="Courier New"/>
    </w:rPr>
  </w:style>
  <w:style w:type="character" w:customStyle="1" w:styleId="WW8Num34z2">
    <w:name w:val="WW8Num34z2"/>
    <w:rsid w:val="00464EE6"/>
    <w:rPr>
      <w:rFonts w:ascii="Wingdings" w:hAnsi="Wingdings"/>
    </w:rPr>
  </w:style>
  <w:style w:type="character" w:customStyle="1" w:styleId="WW8Num37z1">
    <w:name w:val="WW8Num37z1"/>
    <w:rsid w:val="00464EE6"/>
    <w:rPr>
      <w:rFonts w:ascii="Courier New" w:hAnsi="Courier New"/>
      <w:sz w:val="20"/>
    </w:rPr>
  </w:style>
  <w:style w:type="character" w:customStyle="1" w:styleId="WW8Num37z2">
    <w:name w:val="WW8Num37z2"/>
    <w:rsid w:val="00464EE6"/>
    <w:rPr>
      <w:rFonts w:ascii="Wingdings" w:hAnsi="Wingdings"/>
      <w:sz w:val="20"/>
    </w:rPr>
  </w:style>
  <w:style w:type="character" w:customStyle="1" w:styleId="Absatz-Standardschriftart">
    <w:name w:val="Absatz-Standardschriftart"/>
    <w:rsid w:val="00464EE6"/>
  </w:style>
  <w:style w:type="character" w:customStyle="1" w:styleId="WW-Absatz-Standardschriftart">
    <w:name w:val="WW-Absatz-Standardschriftart"/>
    <w:rsid w:val="00464EE6"/>
  </w:style>
  <w:style w:type="character" w:customStyle="1" w:styleId="WW8Num4z0">
    <w:name w:val="WW8Num4z0"/>
    <w:rsid w:val="00464EE6"/>
    <w:rPr>
      <w:rFonts w:ascii="Symbol" w:hAnsi="Symbol"/>
    </w:rPr>
  </w:style>
  <w:style w:type="character" w:customStyle="1" w:styleId="WW8Num11z1">
    <w:name w:val="WW8Num11z1"/>
    <w:rsid w:val="00464EE6"/>
    <w:rPr>
      <w:b/>
      <w:i w:val="0"/>
    </w:rPr>
  </w:style>
  <w:style w:type="character" w:customStyle="1" w:styleId="WW8Num13z1">
    <w:name w:val="WW8Num13z1"/>
    <w:rsid w:val="00464EE6"/>
    <w:rPr>
      <w:rFonts w:ascii="Courier New" w:hAnsi="Courier New"/>
      <w:sz w:val="20"/>
    </w:rPr>
  </w:style>
  <w:style w:type="character" w:customStyle="1" w:styleId="WW8Num13z2">
    <w:name w:val="WW8Num13z2"/>
    <w:rsid w:val="00464EE6"/>
    <w:rPr>
      <w:rFonts w:ascii="Wingdings" w:hAnsi="Wingdings"/>
      <w:sz w:val="20"/>
    </w:rPr>
  </w:style>
  <w:style w:type="character" w:customStyle="1" w:styleId="WW8Num14z1">
    <w:name w:val="WW8Num14z1"/>
    <w:rsid w:val="00464EE6"/>
    <w:rPr>
      <w:rFonts w:ascii="Courier New" w:hAnsi="Courier New" w:cs="Courier New"/>
    </w:rPr>
  </w:style>
  <w:style w:type="character" w:customStyle="1" w:styleId="WW8Num14z2">
    <w:name w:val="WW8Num14z2"/>
    <w:rsid w:val="00464EE6"/>
    <w:rPr>
      <w:rFonts w:ascii="Wingdings" w:hAnsi="Wingdings"/>
    </w:rPr>
  </w:style>
  <w:style w:type="character" w:customStyle="1" w:styleId="WW8Num15z2">
    <w:name w:val="WW8Num15z2"/>
    <w:rsid w:val="00464EE6"/>
    <w:rPr>
      <w:rFonts w:ascii="Wingdings" w:hAnsi="Wingdings"/>
      <w:sz w:val="20"/>
    </w:rPr>
  </w:style>
  <w:style w:type="character" w:customStyle="1" w:styleId="WW8Num21z0">
    <w:name w:val="WW8Num21z0"/>
    <w:rsid w:val="00464EE6"/>
    <w:rPr>
      <w:rFonts w:ascii="Symbol" w:hAnsi="Symbol"/>
    </w:rPr>
  </w:style>
  <w:style w:type="character" w:customStyle="1" w:styleId="WW8Num21z1">
    <w:name w:val="WW8Num21z1"/>
    <w:rsid w:val="00464EE6"/>
    <w:rPr>
      <w:rFonts w:ascii="Courier New" w:hAnsi="Courier New" w:cs="Courier New"/>
    </w:rPr>
  </w:style>
  <w:style w:type="character" w:customStyle="1" w:styleId="WW8Num21z2">
    <w:name w:val="WW8Num21z2"/>
    <w:rsid w:val="00464EE6"/>
    <w:rPr>
      <w:rFonts w:ascii="Wingdings" w:hAnsi="Wingdings"/>
    </w:rPr>
  </w:style>
  <w:style w:type="character" w:customStyle="1" w:styleId="WW8Num39z0">
    <w:name w:val="WW8Num39z0"/>
    <w:rsid w:val="00464EE6"/>
    <w:rPr>
      <w:rFonts w:ascii="Symbol" w:hAnsi="Symbol"/>
    </w:rPr>
  </w:style>
  <w:style w:type="character" w:customStyle="1" w:styleId="WW8Num40z0">
    <w:name w:val="WW8Num40z0"/>
    <w:rsid w:val="00464EE6"/>
    <w:rPr>
      <w:rFonts w:ascii="Symbol" w:hAnsi="Symbol"/>
    </w:rPr>
  </w:style>
  <w:style w:type="character" w:customStyle="1" w:styleId="WW8Num40z1">
    <w:name w:val="WW8Num40z1"/>
    <w:rsid w:val="00464EE6"/>
    <w:rPr>
      <w:rFonts w:ascii="Courier New" w:hAnsi="Courier New" w:cs="Courier New"/>
    </w:rPr>
  </w:style>
  <w:style w:type="character" w:customStyle="1" w:styleId="WW8Num40z2">
    <w:name w:val="WW8Num40z2"/>
    <w:rsid w:val="00464EE6"/>
    <w:rPr>
      <w:rFonts w:ascii="Wingdings" w:hAnsi="Wingdings"/>
    </w:rPr>
  </w:style>
  <w:style w:type="character" w:customStyle="1" w:styleId="WW8Num41z0">
    <w:name w:val="WW8Num41z0"/>
    <w:rsid w:val="00464EE6"/>
    <w:rPr>
      <w:rFonts w:ascii="Symbol" w:hAnsi="Symbol"/>
    </w:rPr>
  </w:style>
  <w:style w:type="character" w:customStyle="1" w:styleId="WW8Num41z1">
    <w:name w:val="WW8Num41z1"/>
    <w:rsid w:val="00464EE6"/>
    <w:rPr>
      <w:rFonts w:ascii="Courier New" w:hAnsi="Courier New" w:cs="Courier New"/>
    </w:rPr>
  </w:style>
  <w:style w:type="character" w:customStyle="1" w:styleId="WW8Num41z5">
    <w:name w:val="WW8Num41z5"/>
    <w:rsid w:val="00464EE6"/>
    <w:rPr>
      <w:rFonts w:ascii="Wingdings" w:hAnsi="Wingdings"/>
    </w:rPr>
  </w:style>
  <w:style w:type="character" w:customStyle="1" w:styleId="WW8Num43z2">
    <w:name w:val="WW8Num43z2"/>
    <w:rsid w:val="00464EE6"/>
    <w:rPr>
      <w:rFonts w:ascii="Wingdings" w:hAnsi="Wingdings"/>
      <w:sz w:val="20"/>
    </w:rPr>
  </w:style>
  <w:style w:type="character" w:customStyle="1" w:styleId="WW8Num44z0">
    <w:name w:val="WW8Num44z0"/>
    <w:rsid w:val="00464EE6"/>
    <w:rPr>
      <w:rFonts w:ascii="Symbol" w:hAnsi="Symbol"/>
      <w:sz w:val="20"/>
    </w:rPr>
  </w:style>
  <w:style w:type="character" w:customStyle="1" w:styleId="WW8Num44z1">
    <w:name w:val="WW8Num44z1"/>
    <w:rsid w:val="00464EE6"/>
    <w:rPr>
      <w:rFonts w:ascii="Courier New" w:hAnsi="Courier New"/>
      <w:sz w:val="20"/>
    </w:rPr>
  </w:style>
  <w:style w:type="character" w:customStyle="1" w:styleId="WW8Num44z2">
    <w:name w:val="WW8Num44z2"/>
    <w:rsid w:val="00464EE6"/>
    <w:rPr>
      <w:rFonts w:ascii="Wingdings" w:hAnsi="Wingdings"/>
      <w:sz w:val="20"/>
    </w:rPr>
  </w:style>
  <w:style w:type="character" w:customStyle="1" w:styleId="WW8Num45z0">
    <w:name w:val="WW8Num45z0"/>
    <w:rsid w:val="00464EE6"/>
    <w:rPr>
      <w:rFonts w:ascii="Symbol" w:hAnsi="Symbol"/>
      <w:sz w:val="20"/>
    </w:rPr>
  </w:style>
  <w:style w:type="character" w:customStyle="1" w:styleId="WW8Num45z1">
    <w:name w:val="WW8Num45z1"/>
    <w:rsid w:val="00464EE6"/>
    <w:rPr>
      <w:rFonts w:ascii="Courier New" w:hAnsi="Courier New"/>
      <w:sz w:val="20"/>
    </w:rPr>
  </w:style>
  <w:style w:type="character" w:customStyle="1" w:styleId="WW8Num45z2">
    <w:name w:val="WW8Num45z2"/>
    <w:rsid w:val="00464EE6"/>
    <w:rPr>
      <w:rFonts w:ascii="Wingdings" w:hAnsi="Wingdings"/>
      <w:sz w:val="20"/>
    </w:rPr>
  </w:style>
  <w:style w:type="character" w:customStyle="1" w:styleId="WW8Num46z0">
    <w:name w:val="WW8Num46z0"/>
    <w:rsid w:val="00464EE6"/>
    <w:rPr>
      <w:rFonts w:ascii="Symbol" w:hAnsi="Symbol"/>
      <w:sz w:val="20"/>
    </w:rPr>
  </w:style>
  <w:style w:type="character" w:customStyle="1" w:styleId="WW8Num46z1">
    <w:name w:val="WW8Num46z1"/>
    <w:rsid w:val="00464EE6"/>
    <w:rPr>
      <w:rFonts w:ascii="Courier New" w:hAnsi="Courier New"/>
      <w:sz w:val="20"/>
    </w:rPr>
  </w:style>
  <w:style w:type="character" w:customStyle="1" w:styleId="WW8Num46z2">
    <w:name w:val="WW8Num46z2"/>
    <w:rsid w:val="00464EE6"/>
    <w:rPr>
      <w:rFonts w:ascii="Wingdings" w:hAnsi="Wingdings"/>
      <w:sz w:val="20"/>
    </w:rPr>
  </w:style>
  <w:style w:type="character" w:customStyle="1" w:styleId="WW8Num47z0">
    <w:name w:val="WW8Num47z0"/>
    <w:rsid w:val="00464EE6"/>
    <w:rPr>
      <w:rFonts w:ascii="Symbol" w:hAnsi="Symbol"/>
      <w:sz w:val="20"/>
    </w:rPr>
  </w:style>
  <w:style w:type="character" w:customStyle="1" w:styleId="WW8Num47z1">
    <w:name w:val="WW8Num47z1"/>
    <w:rsid w:val="00464EE6"/>
    <w:rPr>
      <w:rFonts w:ascii="Courier New" w:hAnsi="Courier New"/>
      <w:sz w:val="20"/>
    </w:rPr>
  </w:style>
  <w:style w:type="character" w:customStyle="1" w:styleId="WW8Num47z2">
    <w:name w:val="WW8Num47z2"/>
    <w:rsid w:val="00464EE6"/>
    <w:rPr>
      <w:rFonts w:ascii="Wingdings" w:hAnsi="Wingdings"/>
      <w:sz w:val="20"/>
    </w:rPr>
  </w:style>
  <w:style w:type="character" w:customStyle="1" w:styleId="WW8Num48z0">
    <w:name w:val="WW8Num48z0"/>
    <w:rsid w:val="00464EE6"/>
    <w:rPr>
      <w:rFonts w:ascii="Symbol" w:hAnsi="Symbol"/>
      <w:sz w:val="20"/>
    </w:rPr>
  </w:style>
  <w:style w:type="character" w:customStyle="1" w:styleId="WW8Num48z1">
    <w:name w:val="WW8Num48z1"/>
    <w:rsid w:val="00464EE6"/>
    <w:rPr>
      <w:rFonts w:ascii="Courier New" w:hAnsi="Courier New"/>
      <w:sz w:val="20"/>
    </w:rPr>
  </w:style>
  <w:style w:type="character" w:customStyle="1" w:styleId="WW8Num48z2">
    <w:name w:val="WW8Num48z2"/>
    <w:rsid w:val="00464EE6"/>
    <w:rPr>
      <w:rFonts w:ascii="Wingdings" w:hAnsi="Wingdings"/>
      <w:sz w:val="20"/>
    </w:rPr>
  </w:style>
  <w:style w:type="character" w:customStyle="1" w:styleId="WW8Num49z0">
    <w:name w:val="WW8Num49z0"/>
    <w:rsid w:val="00464EE6"/>
    <w:rPr>
      <w:rFonts w:ascii="Symbol" w:hAnsi="Symbol"/>
      <w:sz w:val="20"/>
    </w:rPr>
  </w:style>
  <w:style w:type="character" w:customStyle="1" w:styleId="WW8Num49z1">
    <w:name w:val="WW8Num49z1"/>
    <w:rsid w:val="00464EE6"/>
    <w:rPr>
      <w:rFonts w:ascii="Courier New" w:hAnsi="Courier New"/>
      <w:sz w:val="20"/>
    </w:rPr>
  </w:style>
  <w:style w:type="character" w:customStyle="1" w:styleId="WW8Num49z2">
    <w:name w:val="WW8Num49z2"/>
    <w:rsid w:val="00464EE6"/>
    <w:rPr>
      <w:rFonts w:ascii="Wingdings" w:hAnsi="Wingdings"/>
      <w:sz w:val="20"/>
    </w:rPr>
  </w:style>
  <w:style w:type="character" w:customStyle="1" w:styleId="WW8Num50z0">
    <w:name w:val="WW8Num50z0"/>
    <w:rsid w:val="00464EE6"/>
    <w:rPr>
      <w:rFonts w:ascii="Symbol" w:hAnsi="Symbol"/>
      <w:sz w:val="20"/>
    </w:rPr>
  </w:style>
  <w:style w:type="character" w:customStyle="1" w:styleId="WW8Num50z1">
    <w:name w:val="WW8Num50z1"/>
    <w:rsid w:val="00464EE6"/>
    <w:rPr>
      <w:rFonts w:ascii="Courier New" w:hAnsi="Courier New"/>
      <w:sz w:val="20"/>
    </w:rPr>
  </w:style>
  <w:style w:type="character" w:customStyle="1" w:styleId="WW8Num50z2">
    <w:name w:val="WW8Num50z2"/>
    <w:rsid w:val="00464EE6"/>
    <w:rPr>
      <w:rFonts w:ascii="Wingdings" w:hAnsi="Wingdings"/>
      <w:sz w:val="20"/>
    </w:rPr>
  </w:style>
  <w:style w:type="character" w:customStyle="1" w:styleId="WW8Num52z0">
    <w:name w:val="WW8Num52z0"/>
    <w:rsid w:val="00464EE6"/>
    <w:rPr>
      <w:rFonts w:ascii="Symbol" w:hAnsi="Symbol"/>
      <w:sz w:val="20"/>
    </w:rPr>
  </w:style>
  <w:style w:type="character" w:customStyle="1" w:styleId="WW8Num52z1">
    <w:name w:val="WW8Num52z1"/>
    <w:rsid w:val="00464EE6"/>
    <w:rPr>
      <w:rFonts w:ascii="Courier New" w:hAnsi="Courier New"/>
      <w:sz w:val="20"/>
    </w:rPr>
  </w:style>
  <w:style w:type="character" w:customStyle="1" w:styleId="WW8Num52z2">
    <w:name w:val="WW8Num52z2"/>
    <w:rsid w:val="00464EE6"/>
    <w:rPr>
      <w:rFonts w:ascii="Wingdings" w:hAnsi="Wingdings"/>
      <w:sz w:val="20"/>
    </w:rPr>
  </w:style>
  <w:style w:type="character" w:customStyle="1" w:styleId="WW8Num53z0">
    <w:name w:val="WW8Num53z0"/>
    <w:rsid w:val="00464EE6"/>
    <w:rPr>
      <w:rFonts w:ascii="Symbol" w:hAnsi="Symbol"/>
      <w:sz w:val="20"/>
    </w:rPr>
  </w:style>
  <w:style w:type="character" w:customStyle="1" w:styleId="WW8Num53z1">
    <w:name w:val="WW8Num53z1"/>
    <w:rsid w:val="00464EE6"/>
    <w:rPr>
      <w:rFonts w:ascii="Courier New" w:hAnsi="Courier New"/>
      <w:sz w:val="20"/>
    </w:rPr>
  </w:style>
  <w:style w:type="character" w:customStyle="1" w:styleId="WW8Num53z2">
    <w:name w:val="WW8Num53z2"/>
    <w:rsid w:val="00464EE6"/>
    <w:rPr>
      <w:rFonts w:ascii="Wingdings" w:hAnsi="Wingdings"/>
      <w:sz w:val="20"/>
    </w:rPr>
  </w:style>
  <w:style w:type="character" w:customStyle="1" w:styleId="WW8Num56z0">
    <w:name w:val="WW8Num56z0"/>
    <w:rsid w:val="00464EE6"/>
    <w:rPr>
      <w:rFonts w:ascii="Symbol" w:hAnsi="Symbol"/>
      <w:sz w:val="20"/>
    </w:rPr>
  </w:style>
  <w:style w:type="character" w:customStyle="1" w:styleId="WW8Num56z1">
    <w:name w:val="WW8Num56z1"/>
    <w:rsid w:val="00464EE6"/>
    <w:rPr>
      <w:rFonts w:ascii="Courier New" w:hAnsi="Courier New"/>
      <w:sz w:val="20"/>
    </w:rPr>
  </w:style>
  <w:style w:type="character" w:customStyle="1" w:styleId="WW8Num56z2">
    <w:name w:val="WW8Num56z2"/>
    <w:rsid w:val="00464EE6"/>
    <w:rPr>
      <w:rFonts w:ascii="Wingdings" w:hAnsi="Wingdings"/>
      <w:sz w:val="20"/>
    </w:rPr>
  </w:style>
  <w:style w:type="character" w:customStyle="1" w:styleId="WW8Num57z0">
    <w:name w:val="WW8Num57z0"/>
    <w:rsid w:val="00464EE6"/>
    <w:rPr>
      <w:rFonts w:ascii="Symbol" w:hAnsi="Symbol"/>
      <w:sz w:val="20"/>
    </w:rPr>
  </w:style>
  <w:style w:type="character" w:customStyle="1" w:styleId="WW8Num57z1">
    <w:name w:val="WW8Num57z1"/>
    <w:rsid w:val="00464EE6"/>
    <w:rPr>
      <w:rFonts w:ascii="Courier New" w:hAnsi="Courier New"/>
      <w:sz w:val="20"/>
    </w:rPr>
  </w:style>
  <w:style w:type="character" w:customStyle="1" w:styleId="WW8Num57z2">
    <w:name w:val="WW8Num57z2"/>
    <w:rsid w:val="00464EE6"/>
    <w:rPr>
      <w:rFonts w:ascii="Wingdings" w:hAnsi="Wingdings"/>
      <w:sz w:val="20"/>
    </w:rPr>
  </w:style>
  <w:style w:type="character" w:customStyle="1" w:styleId="WW8Num58z0">
    <w:name w:val="WW8Num58z0"/>
    <w:rsid w:val="00464EE6"/>
    <w:rPr>
      <w:rFonts w:ascii="Symbol" w:hAnsi="Symbol"/>
      <w:sz w:val="20"/>
    </w:rPr>
  </w:style>
  <w:style w:type="character" w:customStyle="1" w:styleId="WW8Num58z1">
    <w:name w:val="WW8Num58z1"/>
    <w:rsid w:val="00464EE6"/>
    <w:rPr>
      <w:rFonts w:ascii="Courier New" w:hAnsi="Courier New"/>
      <w:sz w:val="20"/>
    </w:rPr>
  </w:style>
  <w:style w:type="character" w:customStyle="1" w:styleId="WW8Num58z2">
    <w:name w:val="WW8Num58z2"/>
    <w:rsid w:val="00464EE6"/>
    <w:rPr>
      <w:rFonts w:ascii="Wingdings" w:hAnsi="Wingdings"/>
      <w:sz w:val="20"/>
    </w:rPr>
  </w:style>
  <w:style w:type="character" w:customStyle="1" w:styleId="WW8Num59z0">
    <w:name w:val="WW8Num59z0"/>
    <w:rsid w:val="00464EE6"/>
    <w:rPr>
      <w:rFonts w:ascii="Symbol" w:hAnsi="Symbol"/>
      <w:sz w:val="20"/>
    </w:rPr>
  </w:style>
  <w:style w:type="character" w:customStyle="1" w:styleId="WW8Num59z1">
    <w:name w:val="WW8Num59z1"/>
    <w:rsid w:val="00464EE6"/>
    <w:rPr>
      <w:rFonts w:ascii="Courier New" w:hAnsi="Courier New"/>
      <w:sz w:val="20"/>
    </w:rPr>
  </w:style>
  <w:style w:type="character" w:customStyle="1" w:styleId="WW8Num59z2">
    <w:name w:val="WW8Num59z2"/>
    <w:rsid w:val="00464EE6"/>
    <w:rPr>
      <w:rFonts w:ascii="Wingdings" w:hAnsi="Wingdings"/>
      <w:sz w:val="20"/>
    </w:rPr>
  </w:style>
  <w:style w:type="character" w:customStyle="1" w:styleId="WW8Num60z0">
    <w:name w:val="WW8Num60z0"/>
    <w:rsid w:val="00464EE6"/>
    <w:rPr>
      <w:rFonts w:ascii="Symbol" w:hAnsi="Symbol"/>
      <w:sz w:val="20"/>
    </w:rPr>
  </w:style>
  <w:style w:type="character" w:customStyle="1" w:styleId="WW8Num60z1">
    <w:name w:val="WW8Num60z1"/>
    <w:rsid w:val="00464EE6"/>
    <w:rPr>
      <w:rFonts w:ascii="Courier New" w:hAnsi="Courier New"/>
      <w:sz w:val="20"/>
    </w:rPr>
  </w:style>
  <w:style w:type="character" w:customStyle="1" w:styleId="WW8Num60z2">
    <w:name w:val="WW8Num60z2"/>
    <w:rsid w:val="00464EE6"/>
    <w:rPr>
      <w:rFonts w:ascii="Wingdings" w:hAnsi="Wingdings"/>
      <w:sz w:val="20"/>
    </w:rPr>
  </w:style>
  <w:style w:type="character" w:customStyle="1" w:styleId="WW8Num61z0">
    <w:name w:val="WW8Num61z0"/>
    <w:rsid w:val="00464EE6"/>
    <w:rPr>
      <w:b/>
      <w:i w:val="0"/>
    </w:rPr>
  </w:style>
  <w:style w:type="character" w:customStyle="1" w:styleId="WW8Num62z0">
    <w:name w:val="WW8Num62z0"/>
    <w:rsid w:val="00464EE6"/>
    <w:rPr>
      <w:rFonts w:ascii="Symbol" w:hAnsi="Symbol"/>
      <w:sz w:val="20"/>
    </w:rPr>
  </w:style>
  <w:style w:type="character" w:customStyle="1" w:styleId="WW8Num62z1">
    <w:name w:val="WW8Num62z1"/>
    <w:rsid w:val="00464EE6"/>
    <w:rPr>
      <w:rFonts w:ascii="Courier New" w:hAnsi="Courier New"/>
      <w:sz w:val="20"/>
    </w:rPr>
  </w:style>
  <w:style w:type="character" w:customStyle="1" w:styleId="WW8Num62z2">
    <w:name w:val="WW8Num62z2"/>
    <w:rsid w:val="00464EE6"/>
    <w:rPr>
      <w:rFonts w:ascii="Wingdings" w:hAnsi="Wingdings"/>
      <w:sz w:val="20"/>
    </w:rPr>
  </w:style>
  <w:style w:type="character" w:customStyle="1" w:styleId="WW8Num63z0">
    <w:name w:val="WW8Num63z0"/>
    <w:rsid w:val="00464EE6"/>
    <w:rPr>
      <w:rFonts w:ascii="Symbol" w:hAnsi="Symbol"/>
      <w:sz w:val="20"/>
    </w:rPr>
  </w:style>
  <w:style w:type="character" w:customStyle="1" w:styleId="WW8Num63z1">
    <w:name w:val="WW8Num63z1"/>
    <w:rsid w:val="00464EE6"/>
    <w:rPr>
      <w:rFonts w:ascii="Courier New" w:hAnsi="Courier New"/>
      <w:sz w:val="20"/>
    </w:rPr>
  </w:style>
  <w:style w:type="character" w:customStyle="1" w:styleId="WW8Num63z2">
    <w:name w:val="WW8Num63z2"/>
    <w:rsid w:val="00464EE6"/>
    <w:rPr>
      <w:rFonts w:ascii="Wingdings" w:hAnsi="Wingdings"/>
      <w:sz w:val="20"/>
    </w:rPr>
  </w:style>
  <w:style w:type="character" w:customStyle="1" w:styleId="WW8Num64z0">
    <w:name w:val="WW8Num64z0"/>
    <w:rsid w:val="00464EE6"/>
    <w:rPr>
      <w:rFonts w:ascii="Symbol" w:hAnsi="Symbol"/>
      <w:sz w:val="20"/>
    </w:rPr>
  </w:style>
  <w:style w:type="character" w:customStyle="1" w:styleId="WW8Num64z1">
    <w:name w:val="WW8Num64z1"/>
    <w:rsid w:val="00464EE6"/>
    <w:rPr>
      <w:rFonts w:ascii="Courier New" w:hAnsi="Courier New"/>
      <w:sz w:val="20"/>
    </w:rPr>
  </w:style>
  <w:style w:type="character" w:customStyle="1" w:styleId="WW8Num64z2">
    <w:name w:val="WW8Num64z2"/>
    <w:rsid w:val="00464EE6"/>
    <w:rPr>
      <w:rFonts w:ascii="Wingdings" w:hAnsi="Wingdings"/>
      <w:sz w:val="20"/>
    </w:rPr>
  </w:style>
  <w:style w:type="character" w:customStyle="1" w:styleId="WW8Num66z0">
    <w:name w:val="WW8Num66z0"/>
    <w:rsid w:val="00464EE6"/>
    <w:rPr>
      <w:rFonts w:ascii="Symbol" w:hAnsi="Symbol"/>
      <w:sz w:val="20"/>
    </w:rPr>
  </w:style>
  <w:style w:type="character" w:customStyle="1" w:styleId="WW8Num66z1">
    <w:name w:val="WW8Num66z1"/>
    <w:rsid w:val="00464EE6"/>
    <w:rPr>
      <w:rFonts w:ascii="Courier New" w:hAnsi="Courier New"/>
      <w:sz w:val="20"/>
    </w:rPr>
  </w:style>
  <w:style w:type="character" w:customStyle="1" w:styleId="WW8Num66z2">
    <w:name w:val="WW8Num66z2"/>
    <w:rsid w:val="00464EE6"/>
    <w:rPr>
      <w:rFonts w:ascii="Wingdings" w:hAnsi="Wingdings"/>
      <w:sz w:val="20"/>
    </w:rPr>
  </w:style>
  <w:style w:type="character" w:customStyle="1" w:styleId="WW8Num67z0">
    <w:name w:val="WW8Num67z0"/>
    <w:rsid w:val="00464EE6"/>
    <w:rPr>
      <w:rFonts w:ascii="Symbol" w:hAnsi="Symbol"/>
    </w:rPr>
  </w:style>
  <w:style w:type="character" w:customStyle="1" w:styleId="WW8Num67z1">
    <w:name w:val="WW8Num67z1"/>
    <w:rsid w:val="00464EE6"/>
    <w:rPr>
      <w:rFonts w:ascii="Courier New" w:hAnsi="Courier New" w:cs="Courier New"/>
    </w:rPr>
  </w:style>
  <w:style w:type="character" w:customStyle="1" w:styleId="WW8Num67z2">
    <w:name w:val="WW8Num67z2"/>
    <w:rsid w:val="00464EE6"/>
    <w:rPr>
      <w:rFonts w:ascii="Wingdings" w:hAnsi="Wingdings"/>
    </w:rPr>
  </w:style>
  <w:style w:type="character" w:customStyle="1" w:styleId="WW8Num68z0">
    <w:name w:val="WW8Num68z0"/>
    <w:rsid w:val="00464EE6"/>
    <w:rPr>
      <w:rFonts w:ascii="Symbol" w:hAnsi="Symbol"/>
      <w:sz w:val="20"/>
    </w:rPr>
  </w:style>
  <w:style w:type="character" w:customStyle="1" w:styleId="WW8Num68z1">
    <w:name w:val="WW8Num68z1"/>
    <w:rsid w:val="00464EE6"/>
    <w:rPr>
      <w:rFonts w:ascii="Courier New" w:hAnsi="Courier New"/>
      <w:sz w:val="20"/>
    </w:rPr>
  </w:style>
  <w:style w:type="character" w:customStyle="1" w:styleId="WW8Num68z2">
    <w:name w:val="WW8Num68z2"/>
    <w:rsid w:val="00464EE6"/>
    <w:rPr>
      <w:rFonts w:ascii="Wingdings" w:hAnsi="Wingdings"/>
      <w:sz w:val="20"/>
    </w:rPr>
  </w:style>
  <w:style w:type="character" w:customStyle="1" w:styleId="WW8Num69z0">
    <w:name w:val="WW8Num69z0"/>
    <w:rsid w:val="00464EE6"/>
    <w:rPr>
      <w:rFonts w:ascii="Symbol" w:hAnsi="Symbol"/>
      <w:sz w:val="20"/>
    </w:rPr>
  </w:style>
  <w:style w:type="character" w:customStyle="1" w:styleId="WW8Num69z1">
    <w:name w:val="WW8Num69z1"/>
    <w:rsid w:val="00464EE6"/>
    <w:rPr>
      <w:rFonts w:ascii="Courier New" w:hAnsi="Courier New"/>
      <w:sz w:val="20"/>
    </w:rPr>
  </w:style>
  <w:style w:type="character" w:customStyle="1" w:styleId="WW8Num69z2">
    <w:name w:val="WW8Num69z2"/>
    <w:rsid w:val="00464EE6"/>
    <w:rPr>
      <w:rFonts w:ascii="Wingdings" w:hAnsi="Wingdings"/>
      <w:sz w:val="20"/>
    </w:rPr>
  </w:style>
  <w:style w:type="character" w:customStyle="1" w:styleId="WW8Num70z0">
    <w:name w:val="WW8Num70z0"/>
    <w:rsid w:val="00464EE6"/>
    <w:rPr>
      <w:rFonts w:ascii="Symbol" w:hAnsi="Symbol"/>
      <w:sz w:val="20"/>
    </w:rPr>
  </w:style>
  <w:style w:type="character" w:customStyle="1" w:styleId="WW8Num70z1">
    <w:name w:val="WW8Num70z1"/>
    <w:rsid w:val="00464EE6"/>
    <w:rPr>
      <w:rFonts w:ascii="Courier New" w:hAnsi="Courier New"/>
      <w:sz w:val="20"/>
    </w:rPr>
  </w:style>
  <w:style w:type="character" w:customStyle="1" w:styleId="WW8Num70z2">
    <w:name w:val="WW8Num70z2"/>
    <w:rsid w:val="00464EE6"/>
    <w:rPr>
      <w:rFonts w:ascii="Wingdings" w:hAnsi="Wingdings"/>
      <w:sz w:val="20"/>
    </w:rPr>
  </w:style>
  <w:style w:type="character" w:customStyle="1" w:styleId="WW8Num71z0">
    <w:name w:val="WW8Num71z0"/>
    <w:rsid w:val="00464EE6"/>
    <w:rPr>
      <w:rFonts w:ascii="Symbol" w:hAnsi="Symbol"/>
    </w:rPr>
  </w:style>
  <w:style w:type="character" w:customStyle="1" w:styleId="WW8Num71z1">
    <w:name w:val="WW8Num71z1"/>
    <w:rsid w:val="00464EE6"/>
    <w:rPr>
      <w:rFonts w:ascii="Courier New" w:hAnsi="Courier New" w:cs="Courier New"/>
    </w:rPr>
  </w:style>
  <w:style w:type="character" w:customStyle="1" w:styleId="WW8Num71z2">
    <w:name w:val="WW8Num71z2"/>
    <w:rsid w:val="00464EE6"/>
    <w:rPr>
      <w:rFonts w:ascii="Wingdings" w:hAnsi="Wingdings"/>
    </w:rPr>
  </w:style>
  <w:style w:type="character" w:customStyle="1" w:styleId="WW8Num72z0">
    <w:name w:val="WW8Num72z0"/>
    <w:rsid w:val="00464EE6"/>
    <w:rPr>
      <w:rFonts w:ascii="Symbol" w:hAnsi="Symbol"/>
      <w:sz w:val="20"/>
    </w:rPr>
  </w:style>
  <w:style w:type="character" w:customStyle="1" w:styleId="WW8Num72z1">
    <w:name w:val="WW8Num72z1"/>
    <w:rsid w:val="00464EE6"/>
    <w:rPr>
      <w:rFonts w:ascii="Courier New" w:hAnsi="Courier New"/>
      <w:sz w:val="20"/>
    </w:rPr>
  </w:style>
  <w:style w:type="character" w:customStyle="1" w:styleId="WW8Num72z2">
    <w:name w:val="WW8Num72z2"/>
    <w:rsid w:val="00464EE6"/>
    <w:rPr>
      <w:rFonts w:ascii="Wingdings" w:hAnsi="Wingdings"/>
      <w:sz w:val="20"/>
    </w:rPr>
  </w:style>
  <w:style w:type="character" w:customStyle="1" w:styleId="WW8Num73z0">
    <w:name w:val="WW8Num73z0"/>
    <w:rsid w:val="00464EE6"/>
    <w:rPr>
      <w:rFonts w:ascii="Symbol" w:hAnsi="Symbol"/>
      <w:sz w:val="20"/>
    </w:rPr>
  </w:style>
  <w:style w:type="character" w:customStyle="1" w:styleId="WW8Num73z1">
    <w:name w:val="WW8Num73z1"/>
    <w:rsid w:val="00464EE6"/>
    <w:rPr>
      <w:rFonts w:ascii="Courier New" w:hAnsi="Courier New"/>
      <w:sz w:val="20"/>
    </w:rPr>
  </w:style>
  <w:style w:type="character" w:customStyle="1" w:styleId="WW8Num73z2">
    <w:name w:val="WW8Num73z2"/>
    <w:rsid w:val="00464EE6"/>
    <w:rPr>
      <w:rFonts w:ascii="Wingdings" w:hAnsi="Wingdings"/>
      <w:sz w:val="20"/>
    </w:rPr>
  </w:style>
  <w:style w:type="character" w:customStyle="1" w:styleId="WW8Num74z0">
    <w:name w:val="WW8Num74z0"/>
    <w:rsid w:val="00464EE6"/>
    <w:rPr>
      <w:rFonts w:ascii="Symbol" w:hAnsi="Symbol"/>
      <w:sz w:val="20"/>
    </w:rPr>
  </w:style>
  <w:style w:type="character" w:customStyle="1" w:styleId="WW8Num74z1">
    <w:name w:val="WW8Num74z1"/>
    <w:rsid w:val="00464EE6"/>
    <w:rPr>
      <w:rFonts w:ascii="Courier New" w:hAnsi="Courier New"/>
      <w:sz w:val="20"/>
    </w:rPr>
  </w:style>
  <w:style w:type="character" w:customStyle="1" w:styleId="WW8Num74z2">
    <w:name w:val="WW8Num74z2"/>
    <w:rsid w:val="00464EE6"/>
    <w:rPr>
      <w:rFonts w:ascii="Wingdings" w:hAnsi="Wingdings"/>
      <w:sz w:val="20"/>
    </w:rPr>
  </w:style>
  <w:style w:type="character" w:customStyle="1" w:styleId="WW8Num75z0">
    <w:name w:val="WW8Num75z0"/>
    <w:rsid w:val="00464EE6"/>
    <w:rPr>
      <w:rFonts w:ascii="Symbol" w:hAnsi="Symbol"/>
      <w:sz w:val="20"/>
    </w:rPr>
  </w:style>
  <w:style w:type="character" w:customStyle="1" w:styleId="WW8Num75z1">
    <w:name w:val="WW8Num75z1"/>
    <w:rsid w:val="00464EE6"/>
    <w:rPr>
      <w:rFonts w:ascii="Courier New" w:hAnsi="Courier New"/>
      <w:sz w:val="20"/>
    </w:rPr>
  </w:style>
  <w:style w:type="character" w:customStyle="1" w:styleId="WW8Num75z2">
    <w:name w:val="WW8Num75z2"/>
    <w:rsid w:val="00464EE6"/>
    <w:rPr>
      <w:rFonts w:ascii="Wingdings" w:hAnsi="Wingdings"/>
      <w:sz w:val="20"/>
    </w:rPr>
  </w:style>
  <w:style w:type="character" w:customStyle="1" w:styleId="WW8Num77z0">
    <w:name w:val="WW8Num77z0"/>
    <w:rsid w:val="00464EE6"/>
    <w:rPr>
      <w:rFonts w:ascii="Symbol" w:hAnsi="Symbol"/>
      <w:sz w:val="20"/>
    </w:rPr>
  </w:style>
  <w:style w:type="character" w:customStyle="1" w:styleId="WW8Num77z1">
    <w:name w:val="WW8Num77z1"/>
    <w:rsid w:val="00464EE6"/>
    <w:rPr>
      <w:rFonts w:ascii="Courier New" w:hAnsi="Courier New"/>
      <w:sz w:val="20"/>
    </w:rPr>
  </w:style>
  <w:style w:type="character" w:customStyle="1" w:styleId="WW8Num77z2">
    <w:name w:val="WW8Num77z2"/>
    <w:rsid w:val="00464EE6"/>
    <w:rPr>
      <w:rFonts w:ascii="Wingdings" w:hAnsi="Wingdings"/>
      <w:sz w:val="20"/>
    </w:rPr>
  </w:style>
  <w:style w:type="character" w:customStyle="1" w:styleId="WW8Num79z0">
    <w:name w:val="WW8Num79z0"/>
    <w:rsid w:val="00464EE6"/>
    <w:rPr>
      <w:rFonts w:ascii="Symbol" w:hAnsi="Symbol"/>
      <w:sz w:val="20"/>
    </w:rPr>
  </w:style>
  <w:style w:type="character" w:customStyle="1" w:styleId="WW8Num79z1">
    <w:name w:val="WW8Num79z1"/>
    <w:rsid w:val="00464EE6"/>
    <w:rPr>
      <w:rFonts w:ascii="Courier New" w:hAnsi="Courier New"/>
      <w:sz w:val="20"/>
    </w:rPr>
  </w:style>
  <w:style w:type="character" w:customStyle="1" w:styleId="WW8Num79z2">
    <w:name w:val="WW8Num79z2"/>
    <w:rsid w:val="00464EE6"/>
    <w:rPr>
      <w:rFonts w:ascii="Wingdings" w:hAnsi="Wingdings"/>
      <w:sz w:val="20"/>
    </w:rPr>
  </w:style>
  <w:style w:type="character" w:customStyle="1" w:styleId="WW8Num80z0">
    <w:name w:val="WW8Num80z0"/>
    <w:rsid w:val="00464EE6"/>
    <w:rPr>
      <w:rFonts w:ascii="Symbol" w:hAnsi="Symbol"/>
      <w:sz w:val="20"/>
    </w:rPr>
  </w:style>
  <w:style w:type="character" w:customStyle="1" w:styleId="WW8Num80z1">
    <w:name w:val="WW8Num80z1"/>
    <w:rsid w:val="00464EE6"/>
    <w:rPr>
      <w:rFonts w:ascii="Courier New" w:hAnsi="Courier New"/>
      <w:sz w:val="20"/>
    </w:rPr>
  </w:style>
  <w:style w:type="character" w:customStyle="1" w:styleId="WW8Num80z2">
    <w:name w:val="WW8Num80z2"/>
    <w:rsid w:val="00464EE6"/>
    <w:rPr>
      <w:rFonts w:ascii="Wingdings" w:hAnsi="Wingdings"/>
      <w:sz w:val="20"/>
    </w:rPr>
  </w:style>
  <w:style w:type="character" w:customStyle="1" w:styleId="WW8NumSt30z0">
    <w:name w:val="WW8NumSt30z0"/>
    <w:rsid w:val="00464EE6"/>
    <w:rPr>
      <w:rFonts w:ascii="Symbol" w:hAnsi="Symbol"/>
    </w:rPr>
  </w:style>
  <w:style w:type="character" w:customStyle="1" w:styleId="WW-DefaultParagraphFont">
    <w:name w:val="WW-Default Paragraph Font"/>
    <w:rsid w:val="00464EE6"/>
  </w:style>
  <w:style w:type="character" w:customStyle="1" w:styleId="EndnoteCharacters">
    <w:name w:val="Endnote Characters"/>
    <w:rsid w:val="00464EE6"/>
    <w:rPr>
      <w:vertAlign w:val="superscript"/>
      <w:lang w:val="fr-FR"/>
    </w:rPr>
  </w:style>
  <w:style w:type="character" w:customStyle="1" w:styleId="FootnoteCharacters">
    <w:name w:val="Footnote Characters"/>
    <w:rsid w:val="00464EE6"/>
    <w:rPr>
      <w:position w:val="0"/>
      <w:sz w:val="16"/>
      <w:vertAlign w:val="baseline"/>
      <w:lang w:val="fr-FR"/>
    </w:rPr>
  </w:style>
  <w:style w:type="character" w:customStyle="1" w:styleId="bodytext1">
    <w:name w:val="bodytext1"/>
    <w:rsid w:val="00464EE6"/>
    <w:rPr>
      <w:rFonts w:ascii="Arial" w:hAnsi="Arial" w:cs="Arial"/>
      <w:b w:val="0"/>
      <w:bCs w:val="0"/>
      <w:i w:val="0"/>
      <w:iCs w:val="0"/>
      <w:caps w:val="0"/>
      <w:smallCaps w:val="0"/>
      <w:sz w:val="20"/>
      <w:szCs w:val="20"/>
    </w:rPr>
  </w:style>
  <w:style w:type="character" w:customStyle="1" w:styleId="information1">
    <w:name w:val="information1"/>
    <w:rsid w:val="00464EE6"/>
    <w:rPr>
      <w:rFonts w:ascii="Times New Roman" w:hAnsi="Times New Roman" w:cs="Times New Roman"/>
      <w:b w:val="0"/>
      <w:bCs w:val="0"/>
      <w:i/>
      <w:iCs/>
      <w:caps w:val="0"/>
      <w:smallCaps w:val="0"/>
      <w:color w:val="0000CC"/>
      <w:sz w:val="20"/>
      <w:szCs w:val="20"/>
    </w:rPr>
  </w:style>
  <w:style w:type="character" w:customStyle="1" w:styleId="exampletext1">
    <w:name w:val="exampletext1"/>
    <w:rsid w:val="00464EE6"/>
    <w:rPr>
      <w:rFonts w:ascii="Times New Roman" w:hAnsi="Times New Roman" w:cs="Times New Roman"/>
      <w:b w:val="0"/>
      <w:bCs w:val="0"/>
      <w:i w:val="0"/>
      <w:iCs w:val="0"/>
      <w:caps w:val="0"/>
      <w:smallCaps w:val="0"/>
      <w:color w:val="0000FF"/>
      <w:sz w:val="20"/>
      <w:szCs w:val="20"/>
    </w:rPr>
  </w:style>
  <w:style w:type="character" w:customStyle="1" w:styleId="style71">
    <w:name w:val="style71"/>
    <w:rsid w:val="00464EE6"/>
    <w:rPr>
      <w:rFonts w:ascii="Arial" w:hAnsi="Arial" w:cs="Arial"/>
      <w:i w:val="0"/>
      <w:iCs w:val="0"/>
      <w:caps w:val="0"/>
      <w:smallCaps w:val="0"/>
      <w:sz w:val="20"/>
      <w:szCs w:val="20"/>
    </w:rPr>
  </w:style>
  <w:style w:type="character" w:customStyle="1" w:styleId="style81">
    <w:name w:val="style81"/>
    <w:rsid w:val="00464EE6"/>
    <w:rPr>
      <w:rFonts w:ascii="Arial" w:hAnsi="Arial" w:cs="Arial"/>
      <w:b w:val="0"/>
      <w:bCs w:val="0"/>
      <w:caps w:val="0"/>
      <w:smallCaps w:val="0"/>
      <w:sz w:val="20"/>
      <w:szCs w:val="20"/>
    </w:rPr>
  </w:style>
  <w:style w:type="character" w:customStyle="1" w:styleId="style31">
    <w:name w:val="style31"/>
    <w:rsid w:val="00464EE6"/>
    <w:rPr>
      <w:rFonts w:ascii="Arial" w:hAnsi="Arial" w:cs="Arial"/>
      <w:color w:val="0000FF"/>
      <w:sz w:val="24"/>
      <w:szCs w:val="24"/>
    </w:rPr>
  </w:style>
  <w:style w:type="character" w:customStyle="1" w:styleId="sectiontitle21">
    <w:name w:val="sectiontitle21"/>
    <w:rsid w:val="00464EE6"/>
    <w:rPr>
      <w:rFonts w:ascii="Arial" w:hAnsi="Arial" w:cs="Arial"/>
      <w:b/>
      <w:bCs/>
      <w:i/>
      <w:iCs/>
      <w:caps w:val="0"/>
      <w:smallCaps w:val="0"/>
      <w:sz w:val="28"/>
      <w:szCs w:val="28"/>
    </w:rPr>
  </w:style>
  <w:style w:type="character" w:customStyle="1" w:styleId="Bullets">
    <w:name w:val="Bullets"/>
    <w:rsid w:val="00464EE6"/>
    <w:rPr>
      <w:rFonts w:ascii="StarSymbol" w:eastAsia="StarSymbol" w:hAnsi="StarSymbol" w:cs="StarSymbol"/>
      <w:sz w:val="18"/>
      <w:szCs w:val="18"/>
    </w:rPr>
  </w:style>
  <w:style w:type="character" w:customStyle="1" w:styleId="NumberingSymbols">
    <w:name w:val="Numbering Symbols"/>
    <w:rsid w:val="00464EE6"/>
  </w:style>
  <w:style w:type="paragraph" w:customStyle="1" w:styleId="Heading">
    <w:name w:val="Heading"/>
    <w:basedOn w:val="Normal"/>
    <w:next w:val="BodyText"/>
    <w:rsid w:val="00464EE6"/>
    <w:pPr>
      <w:keepNext/>
      <w:suppressAutoHyphens/>
      <w:spacing w:before="240" w:after="120"/>
    </w:pPr>
    <w:rPr>
      <w:rFonts w:cs="Tahoma"/>
      <w:sz w:val="28"/>
      <w:szCs w:val="28"/>
      <w:lang w:eastAsia="ar-SA"/>
    </w:rPr>
  </w:style>
  <w:style w:type="paragraph" w:customStyle="1" w:styleId="Index">
    <w:name w:val="Index"/>
    <w:basedOn w:val="Normal"/>
    <w:rsid w:val="00464EE6"/>
    <w:pPr>
      <w:suppressLineNumbers/>
      <w:suppressAutoHyphens/>
    </w:pPr>
    <w:rPr>
      <w:rFonts w:cs="Tahoma"/>
      <w:lang w:eastAsia="ar-SA"/>
    </w:rPr>
  </w:style>
  <w:style w:type="paragraph" w:customStyle="1" w:styleId="WW-Caption">
    <w:name w:val="WW-Caption"/>
    <w:basedOn w:val="Normal"/>
    <w:next w:val="Normal"/>
    <w:rsid w:val="00464EE6"/>
    <w:pPr>
      <w:suppressAutoHyphens/>
      <w:spacing w:before="120" w:after="120"/>
    </w:pPr>
    <w:rPr>
      <w:b/>
      <w:lang w:eastAsia="ar-SA"/>
    </w:rPr>
  </w:style>
  <w:style w:type="paragraph" w:styleId="E-mailSignature">
    <w:name w:val="E-mail Signature"/>
    <w:basedOn w:val="Normal"/>
    <w:link w:val="E-mailSignatureChar"/>
    <w:uiPriority w:val="99"/>
    <w:rsid w:val="00464EE6"/>
    <w:pPr>
      <w:suppressAutoHyphens/>
    </w:pPr>
    <w:rPr>
      <w:rFonts w:ascii="Arial" w:hAnsi="Arial"/>
      <w:sz w:val="20"/>
      <w:lang w:eastAsia="ar-SA"/>
    </w:rPr>
  </w:style>
  <w:style w:type="paragraph" w:styleId="HTMLAddress">
    <w:name w:val="HTML Address"/>
    <w:basedOn w:val="Normal"/>
    <w:link w:val="HTMLAddressChar"/>
    <w:uiPriority w:val="99"/>
    <w:rsid w:val="00464EE6"/>
    <w:pPr>
      <w:suppressAutoHyphens/>
    </w:pPr>
    <w:rPr>
      <w:rFonts w:ascii="Arial" w:hAnsi="Arial"/>
      <w:i/>
      <w:iCs/>
      <w:sz w:val="20"/>
      <w:lang w:eastAsia="ar-SA"/>
    </w:rPr>
  </w:style>
  <w:style w:type="paragraph" w:styleId="HTMLPreformatted">
    <w:name w:val="HTML Preformatted"/>
    <w:basedOn w:val="Normal"/>
    <w:link w:val="HTMLPreformattedChar"/>
    <w:uiPriority w:val="99"/>
    <w:rsid w:val="00464EE6"/>
    <w:pPr>
      <w:suppressAutoHyphens/>
    </w:pPr>
    <w:rPr>
      <w:rFonts w:ascii="Courier New" w:hAnsi="Courier New" w:cs="Courier New"/>
      <w:sz w:val="20"/>
      <w:lang w:eastAsia="ar-SA"/>
    </w:rPr>
  </w:style>
  <w:style w:type="paragraph" w:styleId="NormalWeb">
    <w:name w:val="Normal (Web)"/>
    <w:basedOn w:val="Normal"/>
    <w:uiPriority w:val="99"/>
    <w:rsid w:val="00464EE6"/>
    <w:pPr>
      <w:suppressAutoHyphens/>
    </w:pPr>
    <w:rPr>
      <w:rFonts w:ascii="Times New Roman" w:hAnsi="Times New Roman"/>
      <w:sz w:val="24"/>
      <w:szCs w:val="24"/>
      <w:lang w:eastAsia="ar-SA"/>
    </w:rPr>
  </w:style>
  <w:style w:type="paragraph" w:customStyle="1" w:styleId="bodytext0">
    <w:name w:val="bodytext"/>
    <w:basedOn w:val="Normal"/>
    <w:rsid w:val="00464EE6"/>
    <w:pPr>
      <w:suppressAutoHyphens/>
      <w:spacing w:before="100" w:after="100" w:line="240" w:lineRule="auto"/>
      <w:jc w:val="left"/>
    </w:pPr>
    <w:rPr>
      <w:rFonts w:eastAsia="Arial Unicode MS" w:cs="Arial"/>
      <w:lang w:val="nb-NO" w:eastAsia="ar-SA"/>
    </w:rPr>
  </w:style>
  <w:style w:type="paragraph" w:customStyle="1" w:styleId="sectiontitle3">
    <w:name w:val="sectiontitle3"/>
    <w:basedOn w:val="Normal"/>
    <w:rsid w:val="00464EE6"/>
    <w:pPr>
      <w:suppressAutoHyphens/>
      <w:spacing w:before="100" w:after="100" w:line="240" w:lineRule="auto"/>
      <w:jc w:val="left"/>
    </w:pPr>
    <w:rPr>
      <w:rFonts w:eastAsia="Arial Unicode MS" w:cs="Arial"/>
      <w:sz w:val="24"/>
      <w:szCs w:val="24"/>
      <w:u w:val="single"/>
      <w:lang w:val="nb-NO" w:eastAsia="ar-SA"/>
    </w:rPr>
  </w:style>
  <w:style w:type="paragraph" w:customStyle="1" w:styleId="Caption1">
    <w:name w:val="Caption1"/>
    <w:basedOn w:val="Normal"/>
    <w:rsid w:val="00464EE6"/>
    <w:pPr>
      <w:suppressAutoHyphens/>
      <w:spacing w:before="100" w:after="100" w:line="240" w:lineRule="auto"/>
      <w:jc w:val="left"/>
    </w:pPr>
    <w:rPr>
      <w:rFonts w:ascii="Times New Roman" w:eastAsia="Arial Unicode MS" w:hAnsi="Times New Roman"/>
      <w:i/>
      <w:iCs/>
      <w:sz w:val="18"/>
      <w:szCs w:val="18"/>
      <w:lang w:val="nb-NO" w:eastAsia="ar-SA"/>
    </w:rPr>
  </w:style>
  <w:style w:type="paragraph" w:customStyle="1" w:styleId="bodytextstyle3">
    <w:name w:val="bodytext style3"/>
    <w:basedOn w:val="Normal"/>
    <w:rsid w:val="00464EE6"/>
    <w:pPr>
      <w:suppressAutoHyphens/>
      <w:spacing w:before="100" w:after="100" w:line="240" w:lineRule="auto"/>
      <w:jc w:val="left"/>
    </w:pPr>
    <w:rPr>
      <w:rFonts w:ascii="Arial Unicode MS" w:eastAsia="Arial Unicode MS" w:hAnsi="Arial Unicode MS" w:cs="Arial Unicode MS"/>
      <w:sz w:val="24"/>
      <w:szCs w:val="24"/>
      <w:lang w:val="nb-NO" w:eastAsia="ar-SA"/>
    </w:rPr>
  </w:style>
  <w:style w:type="paragraph" w:customStyle="1" w:styleId="style6">
    <w:name w:val="style6"/>
    <w:basedOn w:val="Normal"/>
    <w:rsid w:val="00464EE6"/>
    <w:pPr>
      <w:suppressAutoHyphens/>
      <w:spacing w:before="100" w:after="100" w:line="240" w:lineRule="auto"/>
      <w:jc w:val="left"/>
    </w:pPr>
    <w:rPr>
      <w:rFonts w:ascii="Arial Unicode MS" w:eastAsia="Arial Unicode MS" w:hAnsi="Arial Unicode MS" w:cs="Arial Unicode MS"/>
      <w:sz w:val="24"/>
      <w:szCs w:val="24"/>
      <w:lang w:val="nb-NO" w:eastAsia="ar-SA"/>
    </w:rPr>
  </w:style>
  <w:style w:type="paragraph" w:customStyle="1" w:styleId="style4">
    <w:name w:val="style4"/>
    <w:basedOn w:val="Normal"/>
    <w:rsid w:val="00464EE6"/>
    <w:pPr>
      <w:suppressAutoHyphens/>
      <w:spacing w:before="100" w:after="100" w:line="240" w:lineRule="auto"/>
      <w:jc w:val="left"/>
    </w:pPr>
    <w:rPr>
      <w:rFonts w:ascii="Arial Unicode MS" w:eastAsia="Arial Unicode MS" w:hAnsi="Arial Unicode MS" w:cs="Arial Unicode MS"/>
      <w:sz w:val="24"/>
      <w:szCs w:val="24"/>
      <w:lang w:val="nb-NO" w:eastAsia="ar-SA"/>
    </w:rPr>
  </w:style>
  <w:style w:type="paragraph" w:customStyle="1" w:styleId="style5">
    <w:name w:val="style5"/>
    <w:basedOn w:val="Normal"/>
    <w:rsid w:val="00464EE6"/>
    <w:pPr>
      <w:suppressAutoHyphens/>
      <w:spacing w:before="100" w:after="100" w:line="240" w:lineRule="auto"/>
      <w:jc w:val="left"/>
    </w:pPr>
    <w:rPr>
      <w:rFonts w:ascii="Arial Unicode MS" w:eastAsia="Arial Unicode MS" w:hAnsi="Arial Unicode MS" w:cs="Arial Unicode MS"/>
      <w:sz w:val="24"/>
      <w:szCs w:val="24"/>
      <w:lang w:val="nb-NO" w:eastAsia="ar-SA"/>
    </w:rPr>
  </w:style>
  <w:style w:type="paragraph" w:customStyle="1" w:styleId="exampletext">
    <w:name w:val="exampletext"/>
    <w:basedOn w:val="Normal"/>
    <w:rsid w:val="00464EE6"/>
    <w:pPr>
      <w:suppressAutoHyphens/>
      <w:spacing w:before="100" w:after="100" w:line="240" w:lineRule="auto"/>
      <w:jc w:val="left"/>
    </w:pPr>
    <w:rPr>
      <w:rFonts w:ascii="Times New Roman" w:eastAsia="Arial Unicode MS" w:hAnsi="Times New Roman"/>
      <w:color w:val="0000FF"/>
      <w:lang w:val="nb-NO" w:eastAsia="ar-SA"/>
    </w:rPr>
  </w:style>
  <w:style w:type="paragraph" w:customStyle="1" w:styleId="sectiontitle2">
    <w:name w:val="sectiontitle2"/>
    <w:basedOn w:val="Normal"/>
    <w:rsid w:val="00464EE6"/>
    <w:pPr>
      <w:suppressAutoHyphens/>
      <w:spacing w:before="100" w:after="100" w:line="240" w:lineRule="auto"/>
      <w:jc w:val="left"/>
    </w:pPr>
    <w:rPr>
      <w:rFonts w:eastAsia="Arial Unicode MS" w:cs="Arial"/>
      <w:b/>
      <w:bCs/>
      <w:i/>
      <w:iCs/>
      <w:sz w:val="28"/>
      <w:szCs w:val="28"/>
      <w:lang w:val="nb-NO" w:eastAsia="ar-SA"/>
    </w:rPr>
  </w:style>
  <w:style w:type="paragraph" w:customStyle="1" w:styleId="style7">
    <w:name w:val="style7"/>
    <w:basedOn w:val="Normal"/>
    <w:rsid w:val="00464EE6"/>
    <w:pPr>
      <w:suppressAutoHyphens/>
      <w:spacing w:before="100" w:after="100" w:line="240" w:lineRule="auto"/>
      <w:jc w:val="left"/>
    </w:pPr>
    <w:rPr>
      <w:rFonts w:eastAsia="Times New Roman" w:cs="Arial"/>
      <w:lang w:eastAsia="ar-SA"/>
    </w:rPr>
  </w:style>
  <w:style w:type="paragraph" w:customStyle="1" w:styleId="style3">
    <w:name w:val="style3"/>
    <w:basedOn w:val="Normal"/>
    <w:rsid w:val="00464EE6"/>
    <w:pPr>
      <w:suppressAutoHyphens/>
      <w:spacing w:before="100" w:after="100" w:line="240" w:lineRule="auto"/>
      <w:jc w:val="left"/>
    </w:pPr>
    <w:rPr>
      <w:rFonts w:ascii="Times New Roman" w:eastAsia="Times New Roman" w:hAnsi="Times New Roman"/>
      <w:b/>
      <w:bCs/>
      <w:i/>
      <w:iCs/>
      <w:sz w:val="24"/>
      <w:szCs w:val="24"/>
      <w:lang w:eastAsia="ar-SA"/>
    </w:rPr>
  </w:style>
  <w:style w:type="paragraph" w:customStyle="1" w:styleId="tablehead">
    <w:name w:val="tablehead"/>
    <w:basedOn w:val="Normal"/>
    <w:rsid w:val="00464EE6"/>
    <w:pPr>
      <w:suppressAutoHyphens/>
      <w:spacing w:before="100" w:after="100" w:line="240" w:lineRule="auto"/>
      <w:jc w:val="left"/>
    </w:pPr>
    <w:rPr>
      <w:rFonts w:eastAsia="Times New Roman" w:cs="Arial"/>
      <w:b/>
      <w:bCs/>
      <w:i/>
      <w:iCs/>
      <w:lang w:eastAsia="ar-SA"/>
    </w:rPr>
  </w:style>
  <w:style w:type="paragraph" w:customStyle="1" w:styleId="NumberedList1">
    <w:name w:val="NumberedList1"/>
    <w:basedOn w:val="Normal"/>
    <w:rsid w:val="00464EE6"/>
    <w:pPr>
      <w:suppressAutoHyphens/>
      <w:spacing w:after="60" w:line="240" w:lineRule="auto"/>
      <w:jc w:val="left"/>
    </w:pPr>
    <w:rPr>
      <w:szCs w:val="24"/>
      <w:lang w:eastAsia="ar-SA"/>
    </w:rPr>
  </w:style>
  <w:style w:type="paragraph" w:customStyle="1" w:styleId="BulletHeading">
    <w:name w:val="BulletHeading"/>
    <w:basedOn w:val="Normal"/>
    <w:rsid w:val="00464EE6"/>
    <w:pPr>
      <w:tabs>
        <w:tab w:val="left" w:pos="240"/>
        <w:tab w:val="num" w:pos="532"/>
      </w:tabs>
      <w:suppressAutoHyphens/>
      <w:spacing w:before="60" w:after="120" w:line="240" w:lineRule="auto"/>
      <w:ind w:hanging="432"/>
      <w:jc w:val="left"/>
    </w:pPr>
    <w:rPr>
      <w:b/>
      <w:szCs w:val="24"/>
      <w:lang w:eastAsia="ar-SA"/>
    </w:rPr>
  </w:style>
  <w:style w:type="paragraph" w:customStyle="1" w:styleId="BulletListIndent1">
    <w:name w:val="BulletListIndent1"/>
    <w:basedOn w:val="Normal"/>
    <w:rsid w:val="00464EE6"/>
    <w:pPr>
      <w:tabs>
        <w:tab w:val="num" w:pos="360"/>
        <w:tab w:val="left" w:pos="1080"/>
      </w:tabs>
      <w:suppressAutoHyphens/>
      <w:spacing w:before="60" w:after="60" w:line="240" w:lineRule="auto"/>
      <w:ind w:left="-2136" w:hanging="360"/>
      <w:jc w:val="left"/>
    </w:pPr>
    <w:rPr>
      <w:bCs/>
      <w:lang w:val="en-US" w:eastAsia="ar-SA"/>
    </w:rPr>
  </w:style>
  <w:style w:type="paragraph" w:customStyle="1" w:styleId="BulletList">
    <w:name w:val="BulletList"/>
    <w:basedOn w:val="Normal"/>
    <w:rsid w:val="00464EE6"/>
    <w:pPr>
      <w:tabs>
        <w:tab w:val="num" w:pos="532"/>
      </w:tabs>
      <w:suppressAutoHyphens/>
      <w:spacing w:before="60" w:after="120" w:line="240" w:lineRule="auto"/>
      <w:ind w:left="-1071" w:hanging="432"/>
      <w:jc w:val="left"/>
    </w:pPr>
    <w:rPr>
      <w:szCs w:val="24"/>
      <w:lang w:val="en-US" w:eastAsia="ar-SA"/>
    </w:rPr>
  </w:style>
  <w:style w:type="paragraph" w:customStyle="1" w:styleId="item-2">
    <w:name w:val="item-2"/>
    <w:basedOn w:val="Normal"/>
    <w:rsid w:val="00464EE6"/>
    <w:pPr>
      <w:tabs>
        <w:tab w:val="num" w:pos="532"/>
      </w:tabs>
      <w:suppressAutoHyphens/>
      <w:spacing w:after="40" w:line="240" w:lineRule="auto"/>
      <w:jc w:val="left"/>
    </w:pPr>
    <w:rPr>
      <w:rFonts w:ascii="Helv" w:eastAsia="Times New Roman" w:hAnsi="Helv"/>
      <w:lang w:val="en-US" w:eastAsia="ar-SA"/>
    </w:rPr>
  </w:style>
  <w:style w:type="paragraph" w:customStyle="1" w:styleId="OverviewDescription">
    <w:name w:val="OverviewDescription"/>
    <w:basedOn w:val="Normal"/>
    <w:rsid w:val="00464EE6"/>
    <w:pPr>
      <w:keepNext/>
      <w:pBdr>
        <w:top w:val="single" w:sz="4" w:space="1" w:color="000000"/>
        <w:left w:val="single" w:sz="4" w:space="4" w:color="000000"/>
        <w:bottom w:val="single" w:sz="4" w:space="1" w:color="000000"/>
        <w:right w:val="single" w:sz="4" w:space="4" w:color="000000"/>
      </w:pBdr>
      <w:shd w:val="clear" w:color="auto" w:fill="F3F3F3"/>
      <w:suppressAutoHyphens/>
      <w:spacing w:before="120" w:after="0" w:line="240" w:lineRule="auto"/>
      <w:jc w:val="left"/>
    </w:pPr>
    <w:rPr>
      <w:rFonts w:ascii="Times New Roman" w:eastAsia="Times New Roman" w:hAnsi="Times New Roman"/>
      <w:lang w:eastAsia="ar-SA"/>
    </w:rPr>
  </w:style>
  <w:style w:type="paragraph" w:customStyle="1" w:styleId="InformationTitle">
    <w:name w:val="InformationTitle"/>
    <w:basedOn w:val="Normal"/>
    <w:rsid w:val="00464EE6"/>
    <w:pPr>
      <w:suppressAutoHyphens/>
      <w:spacing w:after="0" w:line="240" w:lineRule="auto"/>
      <w:jc w:val="left"/>
    </w:pPr>
    <w:rPr>
      <w:rFonts w:ascii="Times New Roman" w:eastAsia="Times New Roman" w:hAnsi="Times New Roman"/>
      <w:b/>
      <w:lang w:val="en-US" w:eastAsia="ar-SA"/>
    </w:rPr>
  </w:style>
  <w:style w:type="paragraph" w:customStyle="1" w:styleId="ReportText">
    <w:name w:val="Report Text"/>
    <w:basedOn w:val="Normal"/>
    <w:rsid w:val="00464EE6"/>
    <w:pPr>
      <w:suppressAutoHyphens/>
      <w:spacing w:after="120" w:line="240" w:lineRule="auto"/>
      <w:jc w:val="left"/>
    </w:pPr>
    <w:rPr>
      <w:rFonts w:eastAsia="Times New Roman"/>
      <w:lang w:eastAsia="ar-SA"/>
    </w:rPr>
  </w:style>
  <w:style w:type="paragraph" w:customStyle="1" w:styleId="Appendix2">
    <w:name w:val="Appendix2"/>
    <w:basedOn w:val="Normal"/>
    <w:rsid w:val="00464EE6"/>
    <w:pPr>
      <w:keepNext/>
      <w:suppressAutoHyphens/>
      <w:spacing w:before="240" w:after="120" w:line="240" w:lineRule="auto"/>
      <w:jc w:val="left"/>
    </w:pPr>
    <w:rPr>
      <w:rFonts w:cs="Arial"/>
      <w:b/>
      <w:bCs/>
      <w:kern w:val="1"/>
      <w:sz w:val="24"/>
      <w:szCs w:val="32"/>
      <w:lang w:eastAsia="ar-SA"/>
    </w:rPr>
  </w:style>
  <w:style w:type="paragraph" w:customStyle="1" w:styleId="Appendix">
    <w:name w:val="Appendix"/>
    <w:basedOn w:val="Heading1"/>
    <w:rsid w:val="00464EE6"/>
    <w:pPr>
      <w:numPr>
        <w:numId w:val="0"/>
      </w:numPr>
      <w:tabs>
        <w:tab w:val="clear" w:pos="400"/>
      </w:tabs>
      <w:suppressAutoHyphens w:val="0"/>
      <w:spacing w:before="240" w:after="60" w:line="240" w:lineRule="auto"/>
    </w:pPr>
    <w:rPr>
      <w:rFonts w:cs="Arial"/>
      <w:bCs/>
      <w:kern w:val="1"/>
      <w:sz w:val="32"/>
      <w:szCs w:val="32"/>
      <w:lang w:eastAsia="ar-SA"/>
    </w:rPr>
  </w:style>
  <w:style w:type="paragraph" w:customStyle="1" w:styleId="Contents10">
    <w:name w:val="Contents 10"/>
    <w:basedOn w:val="Index"/>
    <w:rsid w:val="00464EE6"/>
    <w:pPr>
      <w:tabs>
        <w:tab w:val="right" w:leader="dot" w:pos="9637"/>
      </w:tabs>
      <w:ind w:left="2547"/>
    </w:pPr>
  </w:style>
  <w:style w:type="paragraph" w:customStyle="1" w:styleId="TableContents">
    <w:name w:val="Table Contents"/>
    <w:basedOn w:val="Normal"/>
    <w:rsid w:val="00464EE6"/>
    <w:pPr>
      <w:suppressLineNumbers/>
      <w:suppressAutoHyphens/>
    </w:pPr>
    <w:rPr>
      <w:lang w:eastAsia="ar-SA"/>
    </w:rPr>
  </w:style>
  <w:style w:type="paragraph" w:customStyle="1" w:styleId="TableHeading">
    <w:name w:val="Table Heading"/>
    <w:basedOn w:val="TableContents"/>
    <w:rsid w:val="00464EE6"/>
    <w:pPr>
      <w:jc w:val="center"/>
    </w:pPr>
    <w:rPr>
      <w:b/>
      <w:bCs/>
    </w:rPr>
  </w:style>
  <w:style w:type="paragraph" w:customStyle="1" w:styleId="Figure">
    <w:name w:val="Figure"/>
    <w:basedOn w:val="Caption"/>
    <w:rsid w:val="00464EE6"/>
    <w:pPr>
      <w:suppressLineNumbers/>
      <w:suppressAutoHyphens/>
    </w:pPr>
    <w:rPr>
      <w:rFonts w:cs="Tahoma"/>
      <w:b w:val="0"/>
      <w:i/>
      <w:iCs/>
      <w:sz w:val="24"/>
      <w:szCs w:val="24"/>
      <w:lang w:eastAsia="ar-SA"/>
    </w:rPr>
  </w:style>
  <w:style w:type="paragraph" w:styleId="BalloonText">
    <w:name w:val="Balloon Text"/>
    <w:basedOn w:val="Normal"/>
    <w:link w:val="BalloonTextChar"/>
    <w:uiPriority w:val="99"/>
    <w:semiHidden/>
    <w:unhideWhenUsed/>
    <w:rsid w:val="00464EE6"/>
    <w:pPr>
      <w:suppressAutoHyphens/>
      <w:spacing w:after="0" w:line="240" w:lineRule="auto"/>
    </w:pPr>
    <w:rPr>
      <w:rFonts w:ascii="Tahoma" w:hAnsi="Tahoma" w:cs="Tahoma"/>
      <w:sz w:val="16"/>
      <w:szCs w:val="16"/>
      <w:lang w:eastAsia="ar-SA"/>
    </w:rPr>
  </w:style>
  <w:style w:type="character" w:customStyle="1" w:styleId="BalloonTextChar">
    <w:name w:val="Balloon Text Char"/>
    <w:link w:val="BalloonText"/>
    <w:uiPriority w:val="99"/>
    <w:semiHidden/>
    <w:rsid w:val="00464EE6"/>
    <w:rPr>
      <w:rFonts w:ascii="Tahoma" w:eastAsia="MS Mincho" w:hAnsi="Tahoma" w:cs="Tahoma"/>
      <w:sz w:val="16"/>
      <w:szCs w:val="16"/>
      <w:lang w:val="en-GB" w:eastAsia="ar-SA" w:bidi="ar-SA"/>
    </w:rPr>
  </w:style>
  <w:style w:type="paragraph" w:styleId="CommentSubject">
    <w:name w:val="annotation subject"/>
    <w:basedOn w:val="CommentText"/>
    <w:next w:val="CommentText"/>
    <w:link w:val="CommentSubjectChar"/>
    <w:uiPriority w:val="99"/>
    <w:semiHidden/>
    <w:unhideWhenUsed/>
    <w:rsid w:val="00464EE6"/>
    <w:pPr>
      <w:suppressAutoHyphens/>
    </w:pPr>
    <w:rPr>
      <w:b/>
      <w:bCs/>
      <w:lang w:eastAsia="ar-SA"/>
    </w:rPr>
  </w:style>
  <w:style w:type="character" w:customStyle="1" w:styleId="CommentTextChar">
    <w:name w:val="Comment Text Char"/>
    <w:link w:val="CommentText"/>
    <w:uiPriority w:val="99"/>
    <w:qFormat/>
    <w:rsid w:val="00464EE6"/>
    <w:rPr>
      <w:rFonts w:ascii="Arial" w:eastAsia="MS Mincho" w:hAnsi="Arial"/>
      <w:lang w:val="en-GB" w:eastAsia="ja-JP" w:bidi="ar-SA"/>
    </w:rPr>
  </w:style>
  <w:style w:type="character" w:customStyle="1" w:styleId="CommentSubjectChar">
    <w:name w:val="Comment Subject Char"/>
    <w:link w:val="CommentSubject"/>
    <w:uiPriority w:val="99"/>
    <w:rsid w:val="00464EE6"/>
    <w:rPr>
      <w:rFonts w:ascii="Arial" w:eastAsia="MS Mincho" w:hAnsi="Arial"/>
      <w:b/>
      <w:bCs/>
      <w:lang w:val="en-GB" w:eastAsia="ar-SA" w:bidi="ar-SA"/>
    </w:rPr>
  </w:style>
  <w:style w:type="paragraph" w:customStyle="1" w:styleId="Figur">
    <w:name w:val="Figur"/>
    <w:basedOn w:val="BodyText"/>
    <w:next w:val="BodyText"/>
    <w:rsid w:val="004A12D6"/>
    <w:pPr>
      <w:keepNext/>
      <w:tabs>
        <w:tab w:val="left" w:pos="1134"/>
      </w:tabs>
      <w:spacing w:before="120" w:line="240" w:lineRule="auto"/>
      <w:jc w:val="center"/>
    </w:pPr>
    <w:rPr>
      <w:rFonts w:eastAsia="Times New Roman"/>
      <w:snapToGrid w:val="0"/>
      <w:sz w:val="20"/>
      <w:lang w:val="nb-NO" w:eastAsia="nb-NO"/>
    </w:rPr>
  </w:style>
  <w:style w:type="paragraph" w:customStyle="1" w:styleId="Figurtittel">
    <w:name w:val="Figurtittel"/>
    <w:basedOn w:val="Normal"/>
    <w:next w:val="BodyText"/>
    <w:rsid w:val="00C10F47"/>
    <w:pPr>
      <w:keepLines/>
      <w:tabs>
        <w:tab w:val="left" w:pos="1134"/>
      </w:tabs>
      <w:spacing w:before="260" w:after="260" w:line="240" w:lineRule="auto"/>
      <w:jc w:val="center"/>
    </w:pPr>
    <w:rPr>
      <w:rFonts w:eastAsia="Times New Roman"/>
      <w:b/>
      <w:snapToGrid w:val="0"/>
      <w:lang w:val="nb-NO" w:eastAsia="nb-NO"/>
    </w:rPr>
  </w:style>
  <w:style w:type="character" w:customStyle="1" w:styleId="RefNormChar">
    <w:name w:val="RefNorm Char"/>
    <w:link w:val="RefNorm"/>
    <w:rsid w:val="00445D00"/>
    <w:rPr>
      <w:rFonts w:ascii="Cambria" w:eastAsia="Calibri" w:hAnsi="Cambria"/>
      <w:sz w:val="22"/>
      <w:szCs w:val="22"/>
      <w:lang w:val="en-GB" w:eastAsia="en-US"/>
    </w:rPr>
  </w:style>
  <w:style w:type="table" w:styleId="TableGrid">
    <w:name w:val="Table Grid"/>
    <w:basedOn w:val="TableNormal"/>
    <w:uiPriority w:val="59"/>
    <w:rsid w:val="00AE44E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677A30"/>
    <w:pPr>
      <w:keepLines/>
      <w:numPr>
        <w:numId w:val="0"/>
      </w:numPr>
      <w:tabs>
        <w:tab w:val="clear" w:pos="400"/>
        <w:tab w:val="clear" w:pos="560"/>
      </w:tabs>
      <w:suppressAutoHyphens w:val="0"/>
      <w:spacing w:before="480" w:after="0" w:line="276" w:lineRule="auto"/>
      <w:outlineLvl w:val="9"/>
    </w:pPr>
    <w:rPr>
      <w:rFonts w:eastAsia="Times New Roman"/>
      <w:bCs/>
      <w:color w:val="365F91"/>
      <w:sz w:val="28"/>
      <w:szCs w:val="28"/>
      <w:lang w:val="en-US" w:eastAsia="en-US"/>
    </w:rPr>
  </w:style>
  <w:style w:type="character" w:customStyle="1" w:styleId="ListContinueChar">
    <w:name w:val="List Continue Char"/>
    <w:link w:val="ListContinue"/>
    <w:uiPriority w:val="99"/>
    <w:rsid w:val="000D397B"/>
    <w:rPr>
      <w:rFonts w:ascii="Cambria" w:hAnsi="Cambria"/>
      <w:sz w:val="22"/>
      <w:lang w:val="en-GB" w:eastAsia="ja-JP"/>
    </w:rPr>
  </w:style>
  <w:style w:type="character" w:customStyle="1" w:styleId="ListContinue2Char">
    <w:name w:val="List Continue 2 Char"/>
    <w:link w:val="ListContinue2"/>
    <w:rsid w:val="000D397B"/>
    <w:rPr>
      <w:rFonts w:ascii="Cambria" w:eastAsia="Calibri" w:hAnsi="Cambria"/>
      <w:sz w:val="22"/>
      <w:szCs w:val="22"/>
      <w:lang w:val="en-GB" w:eastAsia="en-US"/>
    </w:rPr>
  </w:style>
  <w:style w:type="paragraph" w:styleId="ListParagraph">
    <w:name w:val="List Paragraph"/>
    <w:basedOn w:val="Normal"/>
    <w:uiPriority w:val="34"/>
    <w:qFormat/>
    <w:rsid w:val="00AC567B"/>
    <w:pPr>
      <w:ind w:left="720"/>
      <w:contextualSpacing/>
    </w:pPr>
  </w:style>
  <w:style w:type="paragraph" w:styleId="Revision">
    <w:name w:val="Revision"/>
    <w:hidden/>
    <w:uiPriority w:val="99"/>
    <w:semiHidden/>
    <w:rsid w:val="00FE59BC"/>
    <w:rPr>
      <w:rFonts w:ascii="Arial" w:hAnsi="Arial"/>
      <w:lang w:val="en-GB" w:eastAsia="ja-JP"/>
    </w:rPr>
  </w:style>
  <w:style w:type="character" w:customStyle="1" w:styleId="MTConvertedEquation">
    <w:name w:val="MTConvertedEquation"/>
    <w:rsid w:val="00C23967"/>
    <w:rPr>
      <w:lang w:val="en-US"/>
    </w:rPr>
  </w:style>
  <w:style w:type="paragraph" w:styleId="Bibliography">
    <w:name w:val="Bibliography"/>
    <w:basedOn w:val="Normal"/>
    <w:next w:val="Normal"/>
    <w:uiPriority w:val="37"/>
    <w:semiHidden/>
    <w:unhideWhenUsed/>
    <w:rsid w:val="00DF545B"/>
  </w:style>
  <w:style w:type="character" w:customStyle="1" w:styleId="zzCoverChar">
    <w:name w:val="zzCover Char"/>
    <w:link w:val="zzCover"/>
    <w:rsid w:val="00CE1879"/>
    <w:rPr>
      <w:rFonts w:ascii="Cambria" w:hAnsi="Cambria"/>
      <w:b/>
      <w:color w:val="000000"/>
      <w:sz w:val="24"/>
      <w:lang w:val="en-GB" w:eastAsia="ja-JP"/>
    </w:rPr>
  </w:style>
  <w:style w:type="paragraph" w:styleId="IntenseQuote">
    <w:name w:val="Intense Quote"/>
    <w:basedOn w:val="Normal"/>
    <w:next w:val="Normal"/>
    <w:link w:val="IntenseQuoteChar"/>
    <w:uiPriority w:val="30"/>
    <w:qFormat/>
    <w:rsid w:val="00DF545B"/>
    <w:pPr>
      <w:pBdr>
        <w:bottom w:val="single" w:sz="4" w:space="4" w:color="4F81BD"/>
      </w:pBdr>
      <w:spacing w:before="200" w:after="280"/>
      <w:ind w:left="936" w:right="936"/>
    </w:pPr>
    <w:rPr>
      <w:rFonts w:ascii="Arial" w:hAnsi="Arial"/>
      <w:b/>
      <w:bCs/>
      <w:i/>
      <w:iCs/>
      <w:color w:val="4F81BD"/>
      <w:sz w:val="20"/>
    </w:rPr>
  </w:style>
  <w:style w:type="character" w:customStyle="1" w:styleId="IntenseQuoteChar">
    <w:name w:val="Intense Quote Char"/>
    <w:link w:val="IntenseQuote"/>
    <w:uiPriority w:val="30"/>
    <w:rsid w:val="00DF545B"/>
    <w:rPr>
      <w:rFonts w:ascii="Arial" w:hAnsi="Arial"/>
      <w:b/>
      <w:bCs/>
      <w:i/>
      <w:iCs/>
      <w:color w:val="4F81BD"/>
      <w:lang w:val="en-GB" w:eastAsia="ja-JP"/>
    </w:rPr>
  </w:style>
  <w:style w:type="paragraph" w:styleId="NoSpacing">
    <w:name w:val="No Spacing"/>
    <w:uiPriority w:val="1"/>
    <w:qFormat/>
    <w:rsid w:val="00DF545B"/>
    <w:pPr>
      <w:jc w:val="both"/>
    </w:pPr>
    <w:rPr>
      <w:rFonts w:ascii="Arial" w:hAnsi="Arial"/>
      <w:lang w:val="en-GB" w:eastAsia="ja-JP"/>
    </w:rPr>
  </w:style>
  <w:style w:type="paragraph" w:styleId="Quote">
    <w:name w:val="Quote"/>
    <w:basedOn w:val="Normal"/>
    <w:next w:val="Normal"/>
    <w:link w:val="QuoteChar"/>
    <w:uiPriority w:val="29"/>
    <w:qFormat/>
    <w:rsid w:val="00DF545B"/>
    <w:rPr>
      <w:rFonts w:ascii="Arial" w:hAnsi="Arial"/>
      <w:i/>
      <w:iCs/>
      <w:color w:val="000000"/>
      <w:sz w:val="20"/>
    </w:rPr>
  </w:style>
  <w:style w:type="character" w:customStyle="1" w:styleId="QuoteChar">
    <w:name w:val="Quote Char"/>
    <w:link w:val="Quote"/>
    <w:uiPriority w:val="29"/>
    <w:rsid w:val="00DF545B"/>
    <w:rPr>
      <w:rFonts w:ascii="Arial" w:hAnsi="Arial"/>
      <w:i/>
      <w:iCs/>
      <w:color w:val="000000"/>
      <w:lang w:val="en-GB" w:eastAsia="ja-JP"/>
    </w:rPr>
  </w:style>
  <w:style w:type="character" w:customStyle="1" w:styleId="aubase">
    <w:name w:val="au_base"/>
    <w:rsid w:val="00856155"/>
    <w:rPr>
      <w:rFonts w:ascii="Cambria" w:hAnsi="Cambria"/>
    </w:rPr>
  </w:style>
  <w:style w:type="character" w:customStyle="1" w:styleId="Tabletext9Char">
    <w:name w:val="Table text (9) Char"/>
    <w:link w:val="Tabletext9"/>
    <w:rsid w:val="00DF545B"/>
    <w:rPr>
      <w:rFonts w:ascii="Arial" w:hAnsi="Arial"/>
      <w:sz w:val="18"/>
      <w:lang w:val="en-GB" w:eastAsia="ja-JP"/>
    </w:rPr>
  </w:style>
  <w:style w:type="character" w:customStyle="1" w:styleId="aucollab">
    <w:name w:val="au_collab"/>
    <w:rsid w:val="00856155"/>
    <w:rPr>
      <w:rFonts w:ascii="Cambria" w:hAnsi="Cambria"/>
      <w:bdr w:val="none" w:sz="0" w:space="0" w:color="auto"/>
      <w:shd w:val="clear" w:color="auto" w:fill="C0C0C0"/>
    </w:rPr>
  </w:style>
  <w:style w:type="character" w:customStyle="1" w:styleId="Heading1Char">
    <w:name w:val="Heading 1 Char"/>
    <w:link w:val="Heading1"/>
    <w:uiPriority w:val="9"/>
    <w:rsid w:val="00DF545B"/>
    <w:rPr>
      <w:rFonts w:ascii="Cambria" w:hAnsi="Cambria"/>
      <w:b/>
      <w:sz w:val="26"/>
      <w:lang w:val="en-GB" w:eastAsia="ja-JP"/>
    </w:rPr>
  </w:style>
  <w:style w:type="character" w:customStyle="1" w:styleId="Heading2Char">
    <w:name w:val="Heading 2 Char"/>
    <w:link w:val="Heading2"/>
    <w:uiPriority w:val="9"/>
    <w:rsid w:val="00DF545B"/>
    <w:rPr>
      <w:rFonts w:ascii="Cambria" w:hAnsi="Cambria"/>
      <w:b/>
      <w:sz w:val="24"/>
      <w:lang w:val="en-GB" w:eastAsia="ja-JP"/>
    </w:rPr>
  </w:style>
  <w:style w:type="character" w:customStyle="1" w:styleId="Heading3Char">
    <w:name w:val="Heading 3 Char"/>
    <w:link w:val="Heading3"/>
    <w:uiPriority w:val="9"/>
    <w:rsid w:val="00DF545B"/>
    <w:rPr>
      <w:rFonts w:ascii="Cambria" w:hAnsi="Cambria"/>
      <w:b/>
      <w:sz w:val="22"/>
      <w:lang w:val="en-GB" w:eastAsia="ja-JP"/>
    </w:rPr>
  </w:style>
  <w:style w:type="character" w:customStyle="1" w:styleId="Heading4Char">
    <w:name w:val="Heading 4 Char"/>
    <w:link w:val="Heading4"/>
    <w:uiPriority w:val="9"/>
    <w:rsid w:val="00DF545B"/>
    <w:rPr>
      <w:rFonts w:ascii="Cambria" w:hAnsi="Cambria"/>
      <w:b/>
      <w:sz w:val="22"/>
      <w:lang w:val="en-GB" w:eastAsia="ja-JP"/>
    </w:rPr>
  </w:style>
  <w:style w:type="character" w:customStyle="1" w:styleId="Heading5Char">
    <w:name w:val="Heading 5 Char"/>
    <w:link w:val="Heading5"/>
    <w:uiPriority w:val="9"/>
    <w:rsid w:val="00DF545B"/>
    <w:rPr>
      <w:rFonts w:ascii="Cambria" w:hAnsi="Cambria"/>
      <w:b/>
      <w:sz w:val="22"/>
      <w:lang w:val="en-GB" w:eastAsia="ja-JP"/>
    </w:rPr>
  </w:style>
  <w:style w:type="character" w:customStyle="1" w:styleId="Heading6Char">
    <w:name w:val="Heading 6 Char"/>
    <w:link w:val="Heading6"/>
    <w:uiPriority w:val="9"/>
    <w:rsid w:val="00DF545B"/>
    <w:rPr>
      <w:rFonts w:ascii="Cambria" w:hAnsi="Cambria"/>
      <w:b/>
      <w:sz w:val="22"/>
      <w:lang w:val="en-GB" w:eastAsia="ja-JP"/>
    </w:rPr>
  </w:style>
  <w:style w:type="character" w:customStyle="1" w:styleId="Heading7Char">
    <w:name w:val="Heading 7 Char"/>
    <w:link w:val="Heading7"/>
    <w:uiPriority w:val="9"/>
    <w:rsid w:val="00DF545B"/>
    <w:rPr>
      <w:rFonts w:ascii="Arial" w:hAnsi="Arial"/>
      <w:b/>
      <w:lang w:val="en-GB" w:eastAsia="ja-JP"/>
    </w:rPr>
  </w:style>
  <w:style w:type="character" w:customStyle="1" w:styleId="Heading8Char">
    <w:name w:val="Heading 8 Char"/>
    <w:link w:val="Heading8"/>
    <w:uiPriority w:val="9"/>
    <w:rsid w:val="00DF545B"/>
    <w:rPr>
      <w:rFonts w:ascii="Arial" w:hAnsi="Arial"/>
      <w:b/>
      <w:lang w:val="en-GB" w:eastAsia="ja-JP"/>
    </w:rPr>
  </w:style>
  <w:style w:type="character" w:customStyle="1" w:styleId="Heading9Char">
    <w:name w:val="Heading 9 Char"/>
    <w:link w:val="Heading9"/>
    <w:uiPriority w:val="9"/>
    <w:rsid w:val="00DF545B"/>
    <w:rPr>
      <w:rFonts w:ascii="Arial" w:hAnsi="Arial"/>
      <w:b/>
      <w:lang w:val="en-GB" w:eastAsia="ja-JP"/>
    </w:rPr>
  </w:style>
  <w:style w:type="character" w:customStyle="1" w:styleId="BodyTextChar">
    <w:name w:val="Body Text Char"/>
    <w:link w:val="BodyText"/>
    <w:uiPriority w:val="99"/>
    <w:rsid w:val="00856155"/>
    <w:rPr>
      <w:rFonts w:ascii="Cambria" w:eastAsia="Calibri" w:hAnsi="Cambria"/>
      <w:sz w:val="22"/>
      <w:szCs w:val="22"/>
      <w:lang w:val="en-GB" w:eastAsia="en-US"/>
    </w:rPr>
  </w:style>
  <w:style w:type="character" w:customStyle="1" w:styleId="BodyText2Char">
    <w:name w:val="Body Text 2 Char"/>
    <w:link w:val="BodyText2"/>
    <w:uiPriority w:val="99"/>
    <w:rsid w:val="00DF545B"/>
    <w:rPr>
      <w:rFonts w:ascii="Arial" w:hAnsi="Arial"/>
      <w:sz w:val="16"/>
      <w:lang w:val="en-GB" w:eastAsia="ja-JP"/>
    </w:rPr>
  </w:style>
  <w:style w:type="character" w:customStyle="1" w:styleId="BodyText3Char">
    <w:name w:val="Body Text 3 Char"/>
    <w:link w:val="BodyText3"/>
    <w:uiPriority w:val="99"/>
    <w:rsid w:val="00DF545B"/>
    <w:rPr>
      <w:rFonts w:ascii="Arial" w:hAnsi="Arial"/>
      <w:sz w:val="14"/>
      <w:lang w:val="en-GB" w:eastAsia="ja-JP"/>
    </w:rPr>
  </w:style>
  <w:style w:type="character" w:customStyle="1" w:styleId="BodyTextFirstIndentChar">
    <w:name w:val="Body Text First Indent Char"/>
    <w:link w:val="BodyTextFirstIndent"/>
    <w:uiPriority w:val="99"/>
    <w:rsid w:val="00DF545B"/>
    <w:rPr>
      <w:rFonts w:ascii="Cambria" w:eastAsia="Calibri" w:hAnsi="Cambria"/>
      <w:sz w:val="22"/>
      <w:szCs w:val="22"/>
      <w:lang w:val="en-GB" w:eastAsia="en-US"/>
    </w:rPr>
  </w:style>
  <w:style w:type="character" w:customStyle="1" w:styleId="BodyTextIndentChar">
    <w:name w:val="Body Text Indent Char"/>
    <w:link w:val="BodyTextIndent"/>
    <w:uiPriority w:val="99"/>
    <w:rsid w:val="00DF545B"/>
    <w:rPr>
      <w:rFonts w:ascii="Arial" w:hAnsi="Arial"/>
      <w:lang w:val="en-GB" w:eastAsia="ja-JP"/>
    </w:rPr>
  </w:style>
  <w:style w:type="character" w:customStyle="1" w:styleId="BodyTextFirstIndent2Char">
    <w:name w:val="Body Text First Indent 2 Char"/>
    <w:link w:val="BodyTextFirstIndent2"/>
    <w:uiPriority w:val="99"/>
    <w:rsid w:val="00DF545B"/>
    <w:rPr>
      <w:rFonts w:ascii="Arial" w:hAnsi="Arial"/>
      <w:lang w:val="en-GB" w:eastAsia="ja-JP"/>
    </w:rPr>
  </w:style>
  <w:style w:type="character" w:customStyle="1" w:styleId="BodyTextIndent2Char">
    <w:name w:val="Body Text Indent 2 Char"/>
    <w:link w:val="BodyTextIndent2"/>
    <w:uiPriority w:val="99"/>
    <w:rsid w:val="00DF545B"/>
    <w:rPr>
      <w:rFonts w:ascii="Arial" w:hAnsi="Arial"/>
      <w:lang w:val="en-GB" w:eastAsia="ja-JP"/>
    </w:rPr>
  </w:style>
  <w:style w:type="character" w:customStyle="1" w:styleId="BodyTextIndent3Char">
    <w:name w:val="Body Text Indent 3 Char"/>
    <w:link w:val="BodyTextIndent3"/>
    <w:uiPriority w:val="99"/>
    <w:rsid w:val="00DF545B"/>
    <w:rPr>
      <w:rFonts w:ascii="Arial" w:hAnsi="Arial"/>
      <w:sz w:val="16"/>
      <w:lang w:val="en-GB" w:eastAsia="ja-JP"/>
    </w:rPr>
  </w:style>
  <w:style w:type="character" w:customStyle="1" w:styleId="ClosingChar">
    <w:name w:val="Closing Char"/>
    <w:link w:val="Closing"/>
    <w:uiPriority w:val="99"/>
    <w:rsid w:val="00DF545B"/>
    <w:rPr>
      <w:rFonts w:ascii="Arial" w:hAnsi="Arial"/>
      <w:lang w:val="en-GB" w:eastAsia="ja-JP"/>
    </w:rPr>
  </w:style>
  <w:style w:type="character" w:customStyle="1" w:styleId="DateChar">
    <w:name w:val="Date Char"/>
    <w:link w:val="Date"/>
    <w:uiPriority w:val="99"/>
    <w:rsid w:val="00DF545B"/>
    <w:rPr>
      <w:rFonts w:ascii="Arial" w:hAnsi="Arial"/>
      <w:lang w:val="en-GB" w:eastAsia="ja-JP"/>
    </w:rPr>
  </w:style>
  <w:style w:type="character" w:customStyle="1" w:styleId="DocumentMapChar">
    <w:name w:val="Document Map Char"/>
    <w:link w:val="DocumentMap"/>
    <w:uiPriority w:val="99"/>
    <w:semiHidden/>
    <w:rsid w:val="00DF545B"/>
    <w:rPr>
      <w:rFonts w:ascii="Tahoma" w:hAnsi="Tahoma"/>
      <w:shd w:val="clear" w:color="auto" w:fill="000080"/>
      <w:lang w:val="en-GB" w:eastAsia="ja-JP"/>
    </w:rPr>
  </w:style>
  <w:style w:type="character" w:customStyle="1" w:styleId="EndnoteTextChar">
    <w:name w:val="Endnote Text Char"/>
    <w:link w:val="EndnoteText"/>
    <w:uiPriority w:val="99"/>
    <w:semiHidden/>
    <w:rsid w:val="00DF545B"/>
    <w:rPr>
      <w:rFonts w:ascii="Arial" w:hAnsi="Arial"/>
      <w:lang w:val="en-GB" w:eastAsia="ja-JP"/>
    </w:rPr>
  </w:style>
  <w:style w:type="character" w:customStyle="1" w:styleId="FooterChar">
    <w:name w:val="Footer Char"/>
    <w:link w:val="Footer"/>
    <w:uiPriority w:val="99"/>
    <w:rsid w:val="00473D1E"/>
    <w:rPr>
      <w:rFonts w:ascii="Cambria" w:hAnsi="Cambria"/>
      <w:lang w:val="en-GB" w:eastAsia="ja-JP"/>
    </w:rPr>
  </w:style>
  <w:style w:type="character" w:customStyle="1" w:styleId="FootnoteTextChar">
    <w:name w:val="Footnote Text Char"/>
    <w:link w:val="FootnoteText"/>
    <w:uiPriority w:val="99"/>
    <w:semiHidden/>
    <w:rsid w:val="00C47AAE"/>
    <w:rPr>
      <w:rFonts w:ascii="Cambria" w:hAnsi="Cambria"/>
      <w:sz w:val="18"/>
      <w:lang w:val="en-GB" w:eastAsia="ja-JP"/>
    </w:rPr>
  </w:style>
  <w:style w:type="character" w:customStyle="1" w:styleId="HeaderChar">
    <w:name w:val="Header Char"/>
    <w:link w:val="Header"/>
    <w:uiPriority w:val="99"/>
    <w:rsid w:val="00473D1E"/>
    <w:rPr>
      <w:rFonts w:ascii="Cambria" w:hAnsi="Cambria"/>
      <w:b/>
      <w:sz w:val="22"/>
      <w:lang w:val="en-GB" w:eastAsia="ja-JP"/>
    </w:rPr>
  </w:style>
  <w:style w:type="character" w:customStyle="1" w:styleId="MacroTextChar">
    <w:name w:val="Macro Text Char"/>
    <w:link w:val="MacroText"/>
    <w:uiPriority w:val="99"/>
    <w:semiHidden/>
    <w:rsid w:val="00DF545B"/>
    <w:rPr>
      <w:rFonts w:ascii="Courier New" w:hAnsi="Courier New"/>
      <w:lang w:val="en-GB" w:eastAsia="ja-JP"/>
    </w:rPr>
  </w:style>
  <w:style w:type="character" w:customStyle="1" w:styleId="MessageHeaderChar">
    <w:name w:val="Message Header Char"/>
    <w:link w:val="MessageHeader"/>
    <w:uiPriority w:val="99"/>
    <w:rsid w:val="00DF545B"/>
    <w:rPr>
      <w:rFonts w:ascii="Arial" w:hAnsi="Arial"/>
      <w:sz w:val="24"/>
      <w:shd w:val="pct20" w:color="auto" w:fill="auto"/>
      <w:lang w:val="en-GB" w:eastAsia="ja-JP"/>
    </w:rPr>
  </w:style>
  <w:style w:type="character" w:customStyle="1" w:styleId="NoteHeadingChar">
    <w:name w:val="Note Heading Char"/>
    <w:link w:val="NoteHeading"/>
    <w:uiPriority w:val="99"/>
    <w:rsid w:val="00DF545B"/>
    <w:rPr>
      <w:rFonts w:ascii="Arial" w:hAnsi="Arial"/>
      <w:lang w:val="en-GB" w:eastAsia="ja-JP"/>
    </w:rPr>
  </w:style>
  <w:style w:type="character" w:customStyle="1" w:styleId="PlainTextChar">
    <w:name w:val="Plain Text Char"/>
    <w:link w:val="PlainText"/>
    <w:uiPriority w:val="99"/>
    <w:rsid w:val="00DF545B"/>
    <w:rPr>
      <w:rFonts w:ascii="Courier New" w:hAnsi="Courier New"/>
      <w:lang w:val="en-GB" w:eastAsia="ja-JP"/>
    </w:rPr>
  </w:style>
  <w:style w:type="character" w:customStyle="1" w:styleId="SalutationChar">
    <w:name w:val="Salutation Char"/>
    <w:link w:val="Salutation"/>
    <w:uiPriority w:val="99"/>
    <w:rsid w:val="00DF545B"/>
    <w:rPr>
      <w:rFonts w:ascii="Arial" w:hAnsi="Arial"/>
      <w:lang w:val="en-GB" w:eastAsia="ja-JP"/>
    </w:rPr>
  </w:style>
  <w:style w:type="character" w:customStyle="1" w:styleId="SignatureChar">
    <w:name w:val="Signature Char"/>
    <w:link w:val="Signature"/>
    <w:uiPriority w:val="99"/>
    <w:rsid w:val="00DF545B"/>
    <w:rPr>
      <w:rFonts w:ascii="Arial" w:hAnsi="Arial"/>
      <w:lang w:val="en-GB" w:eastAsia="ja-JP"/>
    </w:rPr>
  </w:style>
  <w:style w:type="character" w:customStyle="1" w:styleId="SubtitleChar">
    <w:name w:val="Subtitle Char"/>
    <w:link w:val="Subtitle"/>
    <w:uiPriority w:val="11"/>
    <w:rsid w:val="00DF545B"/>
    <w:rPr>
      <w:rFonts w:ascii="Arial" w:hAnsi="Arial"/>
      <w:sz w:val="24"/>
      <w:lang w:val="en-GB" w:eastAsia="ja-JP"/>
    </w:rPr>
  </w:style>
  <w:style w:type="character" w:customStyle="1" w:styleId="TitleChar">
    <w:name w:val="Title Char"/>
    <w:link w:val="Title"/>
    <w:uiPriority w:val="10"/>
    <w:rsid w:val="00DF545B"/>
    <w:rPr>
      <w:rFonts w:ascii="Arial" w:hAnsi="Arial"/>
      <w:b/>
      <w:kern w:val="28"/>
      <w:sz w:val="32"/>
      <w:lang w:val="en-GB" w:eastAsia="ja-JP"/>
    </w:rPr>
  </w:style>
  <w:style w:type="character" w:customStyle="1" w:styleId="E-mailSignatureChar">
    <w:name w:val="E-mail Signature Char"/>
    <w:link w:val="E-mailSignature"/>
    <w:uiPriority w:val="99"/>
    <w:rsid w:val="00DF545B"/>
    <w:rPr>
      <w:rFonts w:ascii="Arial" w:hAnsi="Arial"/>
      <w:lang w:val="en-GB" w:eastAsia="ar-SA"/>
    </w:rPr>
  </w:style>
  <w:style w:type="character" w:customStyle="1" w:styleId="HTMLAddressChar">
    <w:name w:val="HTML Address Char"/>
    <w:link w:val="HTMLAddress"/>
    <w:uiPriority w:val="99"/>
    <w:rsid w:val="00DF545B"/>
    <w:rPr>
      <w:rFonts w:ascii="Arial" w:hAnsi="Arial"/>
      <w:i/>
      <w:iCs/>
      <w:lang w:val="en-GB" w:eastAsia="ar-SA"/>
    </w:rPr>
  </w:style>
  <w:style w:type="character" w:customStyle="1" w:styleId="HTMLPreformattedChar">
    <w:name w:val="HTML Preformatted Char"/>
    <w:link w:val="HTMLPreformatted"/>
    <w:uiPriority w:val="99"/>
    <w:rsid w:val="00DF545B"/>
    <w:rPr>
      <w:rFonts w:ascii="Courier New" w:hAnsi="Courier New" w:cs="Courier New"/>
      <w:lang w:val="en-GB" w:eastAsia="ar-SA"/>
    </w:rPr>
  </w:style>
  <w:style w:type="character" w:customStyle="1" w:styleId="audeg">
    <w:name w:val="au_deg"/>
    <w:rsid w:val="00856155"/>
    <w:rPr>
      <w:rFonts w:ascii="Cambria" w:hAnsi="Cambria"/>
      <w:sz w:val="22"/>
      <w:bdr w:val="none" w:sz="0" w:space="0" w:color="auto"/>
      <w:shd w:val="clear" w:color="auto" w:fill="FFFF00"/>
    </w:rPr>
  </w:style>
  <w:style w:type="character" w:customStyle="1" w:styleId="aufname">
    <w:name w:val="au_fname"/>
    <w:rsid w:val="00856155"/>
    <w:rPr>
      <w:rFonts w:ascii="Cambria" w:hAnsi="Cambria"/>
      <w:sz w:val="22"/>
      <w:bdr w:val="none" w:sz="0" w:space="0" w:color="auto"/>
      <w:shd w:val="clear" w:color="auto" w:fill="FFFFCC"/>
    </w:rPr>
  </w:style>
  <w:style w:type="character" w:customStyle="1" w:styleId="aurole">
    <w:name w:val="au_role"/>
    <w:rsid w:val="00856155"/>
    <w:rPr>
      <w:rFonts w:ascii="Cambria" w:hAnsi="Cambria"/>
      <w:sz w:val="22"/>
      <w:bdr w:val="none" w:sz="0" w:space="0" w:color="auto"/>
      <w:shd w:val="clear" w:color="auto" w:fill="808000"/>
    </w:rPr>
  </w:style>
  <w:style w:type="character" w:customStyle="1" w:styleId="ausuffix">
    <w:name w:val="au_suffix"/>
    <w:rsid w:val="00856155"/>
    <w:rPr>
      <w:rFonts w:ascii="Cambria" w:hAnsi="Cambria"/>
      <w:sz w:val="22"/>
      <w:bdr w:val="none" w:sz="0" w:space="0" w:color="auto"/>
      <w:shd w:val="clear" w:color="auto" w:fill="FF00FF"/>
    </w:rPr>
  </w:style>
  <w:style w:type="character" w:customStyle="1" w:styleId="ausurname">
    <w:name w:val="au_surname"/>
    <w:rsid w:val="00856155"/>
    <w:rPr>
      <w:rFonts w:ascii="Cambria" w:hAnsi="Cambria"/>
      <w:sz w:val="22"/>
      <w:bdr w:val="none" w:sz="0" w:space="0" w:color="auto"/>
      <w:shd w:val="clear" w:color="auto" w:fill="CCFF99"/>
    </w:rPr>
  </w:style>
  <w:style w:type="character" w:customStyle="1" w:styleId="bibbase">
    <w:name w:val="bib_base"/>
    <w:rsid w:val="00856155"/>
    <w:rPr>
      <w:rFonts w:ascii="Cambria" w:hAnsi="Cambria"/>
    </w:rPr>
  </w:style>
  <w:style w:type="character" w:customStyle="1" w:styleId="bibarticle">
    <w:name w:val="bib_article"/>
    <w:rsid w:val="00856155"/>
    <w:rPr>
      <w:rFonts w:ascii="Cambria" w:hAnsi="Cambria"/>
      <w:bdr w:val="none" w:sz="0" w:space="0" w:color="auto"/>
      <w:shd w:val="clear" w:color="auto" w:fill="CCFFFF"/>
    </w:rPr>
  </w:style>
  <w:style w:type="character" w:customStyle="1" w:styleId="bibcomment">
    <w:name w:val="bib_comment"/>
    <w:basedOn w:val="bibbase"/>
    <w:rsid w:val="00856155"/>
    <w:rPr>
      <w:rFonts w:ascii="Cambria" w:hAnsi="Cambria"/>
    </w:rPr>
  </w:style>
  <w:style w:type="character" w:customStyle="1" w:styleId="bibdeg">
    <w:name w:val="bib_deg"/>
    <w:basedOn w:val="bibbase"/>
    <w:rsid w:val="00856155"/>
    <w:rPr>
      <w:rFonts w:ascii="Cambria" w:hAnsi="Cambria"/>
    </w:rPr>
  </w:style>
  <w:style w:type="character" w:customStyle="1" w:styleId="bibdoi">
    <w:name w:val="bib_doi"/>
    <w:rsid w:val="00856155"/>
    <w:rPr>
      <w:rFonts w:ascii="Cambria" w:hAnsi="Cambria"/>
      <w:bdr w:val="none" w:sz="0" w:space="0" w:color="auto"/>
      <w:shd w:val="clear" w:color="auto" w:fill="CCFFCC"/>
    </w:rPr>
  </w:style>
  <w:style w:type="character" w:customStyle="1" w:styleId="bibetal">
    <w:name w:val="bib_etal"/>
    <w:rsid w:val="00856155"/>
    <w:rPr>
      <w:rFonts w:ascii="Cambria" w:hAnsi="Cambria"/>
      <w:bdr w:val="none" w:sz="0" w:space="0" w:color="auto"/>
      <w:shd w:val="clear" w:color="auto" w:fill="CCFF99"/>
    </w:rPr>
  </w:style>
  <w:style w:type="character" w:customStyle="1" w:styleId="bibfname">
    <w:name w:val="bib_fname"/>
    <w:rsid w:val="00856155"/>
    <w:rPr>
      <w:rFonts w:ascii="Cambria" w:hAnsi="Cambria"/>
      <w:bdr w:val="none" w:sz="0" w:space="0" w:color="auto"/>
      <w:shd w:val="clear" w:color="auto" w:fill="FFFFCC"/>
    </w:rPr>
  </w:style>
  <w:style w:type="character" w:customStyle="1" w:styleId="bibfpage">
    <w:name w:val="bib_fpage"/>
    <w:rsid w:val="00856155"/>
    <w:rPr>
      <w:rFonts w:ascii="Cambria" w:hAnsi="Cambria"/>
      <w:bdr w:val="none" w:sz="0" w:space="0" w:color="auto"/>
      <w:shd w:val="clear" w:color="auto" w:fill="E6E6E6"/>
    </w:rPr>
  </w:style>
  <w:style w:type="character" w:customStyle="1" w:styleId="bibissue">
    <w:name w:val="bib_issue"/>
    <w:rsid w:val="00856155"/>
    <w:rPr>
      <w:rFonts w:ascii="Cambria" w:hAnsi="Cambria"/>
      <w:bdr w:val="none" w:sz="0" w:space="0" w:color="auto"/>
      <w:shd w:val="clear" w:color="auto" w:fill="FFFFAB"/>
    </w:rPr>
  </w:style>
  <w:style w:type="character" w:customStyle="1" w:styleId="bibjournal">
    <w:name w:val="bib_journal"/>
    <w:rsid w:val="00856155"/>
    <w:rPr>
      <w:rFonts w:ascii="Cambria" w:hAnsi="Cambria"/>
      <w:bdr w:val="none" w:sz="0" w:space="0" w:color="auto"/>
      <w:shd w:val="clear" w:color="auto" w:fill="F9DECF"/>
    </w:rPr>
  </w:style>
  <w:style w:type="character" w:customStyle="1" w:styleId="biblpage">
    <w:name w:val="bib_lpage"/>
    <w:rsid w:val="00856155"/>
    <w:rPr>
      <w:rFonts w:ascii="Cambria" w:hAnsi="Cambria"/>
      <w:bdr w:val="none" w:sz="0" w:space="0" w:color="auto"/>
      <w:shd w:val="clear" w:color="auto" w:fill="D9D9D9"/>
    </w:rPr>
  </w:style>
  <w:style w:type="character" w:customStyle="1" w:styleId="bibnumber">
    <w:name w:val="bib_number"/>
    <w:rsid w:val="00856155"/>
    <w:rPr>
      <w:rFonts w:ascii="Cambria" w:hAnsi="Cambria"/>
      <w:bdr w:val="none" w:sz="0" w:space="0" w:color="auto"/>
      <w:shd w:val="clear" w:color="auto" w:fill="CCCCFF"/>
    </w:rPr>
  </w:style>
  <w:style w:type="character" w:customStyle="1" w:styleId="biborganization">
    <w:name w:val="bib_organization"/>
    <w:rsid w:val="00856155"/>
    <w:rPr>
      <w:rFonts w:ascii="Cambria" w:hAnsi="Cambria"/>
      <w:bdr w:val="none" w:sz="0" w:space="0" w:color="auto"/>
      <w:shd w:val="clear" w:color="auto" w:fill="CCFF99"/>
    </w:rPr>
  </w:style>
  <w:style w:type="character" w:customStyle="1" w:styleId="bibsuffix">
    <w:name w:val="bib_suffix"/>
    <w:basedOn w:val="bibbase"/>
    <w:rsid w:val="00856155"/>
    <w:rPr>
      <w:rFonts w:ascii="Cambria" w:hAnsi="Cambria"/>
    </w:rPr>
  </w:style>
  <w:style w:type="character" w:customStyle="1" w:styleId="bibsuppl">
    <w:name w:val="bib_suppl"/>
    <w:rsid w:val="00856155"/>
    <w:rPr>
      <w:rFonts w:ascii="Cambria" w:hAnsi="Cambria"/>
      <w:bdr w:val="none" w:sz="0" w:space="0" w:color="auto"/>
      <w:shd w:val="clear" w:color="auto" w:fill="FFCC66"/>
    </w:rPr>
  </w:style>
  <w:style w:type="character" w:customStyle="1" w:styleId="bibsurname">
    <w:name w:val="bib_surname"/>
    <w:rsid w:val="00856155"/>
    <w:rPr>
      <w:rFonts w:ascii="Cambria" w:hAnsi="Cambria"/>
      <w:bdr w:val="none" w:sz="0" w:space="0" w:color="auto"/>
      <w:shd w:val="clear" w:color="auto" w:fill="CCFF99"/>
    </w:rPr>
  </w:style>
  <w:style w:type="character" w:customStyle="1" w:styleId="bibunpubl">
    <w:name w:val="bib_unpubl"/>
    <w:basedOn w:val="bibbase"/>
    <w:rsid w:val="00856155"/>
    <w:rPr>
      <w:rFonts w:ascii="Cambria" w:hAnsi="Cambria"/>
    </w:rPr>
  </w:style>
  <w:style w:type="character" w:customStyle="1" w:styleId="biburl">
    <w:name w:val="bib_url"/>
    <w:rsid w:val="00856155"/>
    <w:rPr>
      <w:rFonts w:ascii="Cambria" w:hAnsi="Cambria"/>
      <w:bdr w:val="none" w:sz="0" w:space="0" w:color="auto"/>
      <w:shd w:val="clear" w:color="auto" w:fill="CCFF66"/>
    </w:rPr>
  </w:style>
  <w:style w:type="character" w:customStyle="1" w:styleId="bibvolume">
    <w:name w:val="bib_volume"/>
    <w:rsid w:val="00856155"/>
    <w:rPr>
      <w:rFonts w:ascii="Cambria" w:hAnsi="Cambria"/>
      <w:bdr w:val="none" w:sz="0" w:space="0" w:color="auto"/>
      <w:shd w:val="clear" w:color="auto" w:fill="CCECFF"/>
    </w:rPr>
  </w:style>
  <w:style w:type="character" w:customStyle="1" w:styleId="bibyear">
    <w:name w:val="bib_year"/>
    <w:rsid w:val="00856155"/>
    <w:rPr>
      <w:rFonts w:ascii="Cambria" w:hAnsi="Cambria"/>
      <w:bdr w:val="none" w:sz="0" w:space="0" w:color="auto"/>
      <w:shd w:val="clear" w:color="auto" w:fill="FFCCFF"/>
    </w:rPr>
  </w:style>
  <w:style w:type="character" w:customStyle="1" w:styleId="citebase">
    <w:name w:val="cite_base"/>
    <w:rsid w:val="00856155"/>
    <w:rPr>
      <w:rFonts w:ascii="Cambria" w:hAnsi="Cambria"/>
    </w:rPr>
  </w:style>
  <w:style w:type="character" w:customStyle="1" w:styleId="citebib">
    <w:name w:val="cite_bib"/>
    <w:rsid w:val="00856155"/>
    <w:rPr>
      <w:rFonts w:ascii="Cambria" w:hAnsi="Cambria"/>
      <w:bdr w:val="none" w:sz="0" w:space="0" w:color="auto"/>
      <w:shd w:val="clear" w:color="auto" w:fill="CCFFFF"/>
    </w:rPr>
  </w:style>
  <w:style w:type="character" w:customStyle="1" w:styleId="citebox">
    <w:name w:val="cite_box"/>
    <w:basedOn w:val="citebase"/>
    <w:rsid w:val="00856155"/>
    <w:rPr>
      <w:rFonts w:ascii="Cambria" w:hAnsi="Cambria"/>
    </w:rPr>
  </w:style>
  <w:style w:type="character" w:customStyle="1" w:styleId="citeen">
    <w:name w:val="cite_en"/>
    <w:rsid w:val="00856155"/>
    <w:rPr>
      <w:rFonts w:ascii="Cambria" w:hAnsi="Cambria"/>
      <w:bdr w:val="none" w:sz="0" w:space="0" w:color="auto"/>
      <w:shd w:val="clear" w:color="auto" w:fill="FFFF99"/>
      <w:vertAlign w:val="superscript"/>
    </w:rPr>
  </w:style>
  <w:style w:type="character" w:customStyle="1" w:styleId="citefig">
    <w:name w:val="cite_fig"/>
    <w:rsid w:val="00856155"/>
    <w:rPr>
      <w:rFonts w:ascii="Cambria" w:hAnsi="Cambria"/>
      <w:color w:val="auto"/>
      <w:bdr w:val="none" w:sz="0" w:space="0" w:color="auto"/>
      <w:shd w:val="clear" w:color="auto" w:fill="CCFFCC"/>
    </w:rPr>
  </w:style>
  <w:style w:type="character" w:customStyle="1" w:styleId="citefn">
    <w:name w:val="cite_fn"/>
    <w:rsid w:val="00856155"/>
    <w:rPr>
      <w:rFonts w:ascii="Cambria" w:hAnsi="Cambria"/>
      <w:color w:val="auto"/>
      <w:sz w:val="22"/>
      <w:bdr w:val="none" w:sz="0" w:space="0" w:color="auto"/>
      <w:shd w:val="clear" w:color="auto" w:fill="FF99CC"/>
      <w:vertAlign w:val="baseline"/>
    </w:rPr>
  </w:style>
  <w:style w:type="character" w:customStyle="1" w:styleId="citetbl">
    <w:name w:val="cite_tbl"/>
    <w:rsid w:val="00856155"/>
    <w:rPr>
      <w:rFonts w:ascii="Cambria" w:hAnsi="Cambria"/>
      <w:color w:val="auto"/>
      <w:bdr w:val="none" w:sz="0" w:space="0" w:color="auto"/>
      <w:shd w:val="clear" w:color="auto" w:fill="FF9999"/>
    </w:rPr>
  </w:style>
  <w:style w:type="character" w:customStyle="1" w:styleId="stdbase">
    <w:name w:val="std_base"/>
    <w:rsid w:val="00856155"/>
    <w:rPr>
      <w:rFonts w:ascii="Cambria" w:hAnsi="Cambria"/>
    </w:rPr>
  </w:style>
  <w:style w:type="character" w:customStyle="1" w:styleId="bibextlink">
    <w:name w:val="bib_extlink"/>
    <w:rsid w:val="00856155"/>
    <w:rPr>
      <w:rFonts w:ascii="Cambria" w:hAnsi="Cambria"/>
      <w:bdr w:val="none" w:sz="0" w:space="0" w:color="auto"/>
      <w:shd w:val="clear" w:color="auto" w:fill="6CCE9D"/>
    </w:rPr>
  </w:style>
  <w:style w:type="character" w:customStyle="1" w:styleId="citeeq">
    <w:name w:val="cite_eq"/>
    <w:rsid w:val="00856155"/>
    <w:rPr>
      <w:rFonts w:ascii="Cambria" w:hAnsi="Cambria"/>
      <w:bdr w:val="none" w:sz="0" w:space="0" w:color="auto"/>
      <w:shd w:val="clear" w:color="auto" w:fill="FFAE37"/>
    </w:rPr>
  </w:style>
  <w:style w:type="character" w:customStyle="1" w:styleId="bibmedline">
    <w:name w:val="bib_medline"/>
    <w:basedOn w:val="bibbase"/>
    <w:rsid w:val="00856155"/>
    <w:rPr>
      <w:rFonts w:ascii="Cambria" w:hAnsi="Cambria"/>
    </w:rPr>
  </w:style>
  <w:style w:type="character" w:customStyle="1" w:styleId="citetfn">
    <w:name w:val="cite_tfn"/>
    <w:rsid w:val="00856155"/>
    <w:rPr>
      <w:rFonts w:ascii="Cambria" w:hAnsi="Cambria"/>
      <w:bdr w:val="none" w:sz="0" w:space="0" w:color="auto"/>
      <w:shd w:val="clear" w:color="auto" w:fill="FBBA79"/>
    </w:rPr>
  </w:style>
  <w:style w:type="character" w:customStyle="1" w:styleId="auprefix">
    <w:name w:val="au_prefix"/>
    <w:rsid w:val="00856155"/>
    <w:rPr>
      <w:rFonts w:ascii="Cambria" w:hAnsi="Cambria"/>
      <w:sz w:val="22"/>
      <w:bdr w:val="none" w:sz="0" w:space="0" w:color="auto"/>
      <w:shd w:val="clear" w:color="auto" w:fill="FFCC99"/>
    </w:rPr>
  </w:style>
  <w:style w:type="character" w:customStyle="1" w:styleId="citeapp">
    <w:name w:val="cite_app"/>
    <w:rsid w:val="00856155"/>
    <w:rPr>
      <w:rFonts w:ascii="Cambria" w:hAnsi="Cambria"/>
      <w:bdr w:val="none" w:sz="0" w:space="0" w:color="auto"/>
      <w:shd w:val="clear" w:color="auto" w:fill="CCFF33"/>
    </w:rPr>
  </w:style>
  <w:style w:type="character" w:customStyle="1" w:styleId="citesec">
    <w:name w:val="cite_sec"/>
    <w:rsid w:val="00856155"/>
    <w:rPr>
      <w:rFonts w:ascii="Cambria" w:hAnsi="Cambria"/>
      <w:bdr w:val="none" w:sz="0" w:space="0" w:color="auto"/>
      <w:shd w:val="clear" w:color="auto" w:fill="FFCCCC"/>
    </w:rPr>
  </w:style>
  <w:style w:type="character" w:customStyle="1" w:styleId="stddocNumber">
    <w:name w:val="std_docNumber"/>
    <w:rsid w:val="00856155"/>
    <w:rPr>
      <w:rFonts w:ascii="Cambria" w:hAnsi="Cambria"/>
      <w:bdr w:val="none" w:sz="0" w:space="0" w:color="auto"/>
      <w:shd w:val="clear" w:color="auto" w:fill="F2DBDB"/>
    </w:rPr>
  </w:style>
  <w:style w:type="character" w:customStyle="1" w:styleId="stddocPartNumber">
    <w:name w:val="std_docPartNumber"/>
    <w:rsid w:val="00856155"/>
    <w:rPr>
      <w:rFonts w:ascii="Cambria" w:hAnsi="Cambria"/>
      <w:bdr w:val="none" w:sz="0" w:space="0" w:color="auto"/>
      <w:shd w:val="clear" w:color="auto" w:fill="EAF1DD"/>
    </w:rPr>
  </w:style>
  <w:style w:type="character" w:customStyle="1" w:styleId="stddocTitle">
    <w:name w:val="std_docTitle"/>
    <w:rsid w:val="00856155"/>
    <w:rPr>
      <w:rFonts w:ascii="Cambria" w:hAnsi="Cambria"/>
      <w:i/>
      <w:bdr w:val="none" w:sz="0" w:space="0" w:color="auto"/>
      <w:shd w:val="clear" w:color="auto" w:fill="FDE9D9"/>
    </w:rPr>
  </w:style>
  <w:style w:type="character" w:customStyle="1" w:styleId="aumember">
    <w:name w:val="au_member"/>
    <w:rsid w:val="00856155"/>
    <w:rPr>
      <w:rFonts w:ascii="Cambria" w:hAnsi="Cambria"/>
      <w:sz w:val="22"/>
      <w:bdr w:val="none" w:sz="0" w:space="0" w:color="auto"/>
      <w:shd w:val="clear" w:color="auto" w:fill="FF99CC"/>
    </w:rPr>
  </w:style>
  <w:style w:type="character" w:customStyle="1" w:styleId="stdfootnote">
    <w:name w:val="std_footnote"/>
    <w:rsid w:val="00856155"/>
    <w:rPr>
      <w:rFonts w:ascii="Cambria" w:hAnsi="Cambria"/>
      <w:bdr w:val="none" w:sz="0" w:space="0" w:color="auto"/>
      <w:shd w:val="clear" w:color="auto" w:fill="F2F2F2"/>
    </w:rPr>
  </w:style>
  <w:style w:type="character" w:customStyle="1" w:styleId="stdpublisher">
    <w:name w:val="std_publisher"/>
    <w:rsid w:val="00856155"/>
    <w:rPr>
      <w:rFonts w:ascii="Cambria" w:hAnsi="Cambria"/>
      <w:bdr w:val="none" w:sz="0" w:space="0" w:color="auto"/>
      <w:shd w:val="clear" w:color="auto" w:fill="C6D9F1"/>
    </w:rPr>
  </w:style>
  <w:style w:type="character" w:customStyle="1" w:styleId="stdsection">
    <w:name w:val="std_section"/>
    <w:rsid w:val="00856155"/>
    <w:rPr>
      <w:rFonts w:ascii="Cambria" w:hAnsi="Cambria"/>
      <w:bdr w:val="none" w:sz="0" w:space="0" w:color="auto"/>
      <w:shd w:val="clear" w:color="auto" w:fill="E5DFEC"/>
    </w:rPr>
  </w:style>
  <w:style w:type="character" w:customStyle="1" w:styleId="stdyear">
    <w:name w:val="std_year"/>
    <w:rsid w:val="00856155"/>
    <w:rPr>
      <w:rFonts w:ascii="Cambria" w:hAnsi="Cambria"/>
      <w:bdr w:val="none" w:sz="0" w:space="0" w:color="auto"/>
      <w:shd w:val="clear" w:color="auto" w:fill="DAEEF3"/>
    </w:rPr>
  </w:style>
  <w:style w:type="character" w:customStyle="1" w:styleId="stddocumentType">
    <w:name w:val="std_documentType"/>
    <w:rsid w:val="00856155"/>
    <w:rPr>
      <w:rFonts w:ascii="Cambria" w:hAnsi="Cambria"/>
      <w:bdr w:val="none" w:sz="0" w:space="0" w:color="auto"/>
      <w:shd w:val="clear" w:color="auto" w:fill="7DE1DF"/>
    </w:rPr>
  </w:style>
  <w:style w:type="character" w:customStyle="1" w:styleId="bibalt-year">
    <w:name w:val="bib_alt-year"/>
    <w:rsid w:val="00856155"/>
    <w:rPr>
      <w:rFonts w:ascii="Cambria" w:hAnsi="Cambria"/>
      <w:szCs w:val="24"/>
      <w:bdr w:val="none" w:sz="0" w:space="0" w:color="auto"/>
      <w:shd w:val="clear" w:color="auto" w:fill="CC99FF"/>
    </w:rPr>
  </w:style>
  <w:style w:type="character" w:customStyle="1" w:styleId="bibbook">
    <w:name w:val="bib_book"/>
    <w:rsid w:val="00856155"/>
    <w:rPr>
      <w:rFonts w:ascii="Cambria" w:hAnsi="Cambria"/>
      <w:bdr w:val="none" w:sz="0" w:space="0" w:color="auto"/>
      <w:shd w:val="clear" w:color="auto" w:fill="99CCFF"/>
    </w:rPr>
  </w:style>
  <w:style w:type="character" w:customStyle="1" w:styleId="bibchapterno">
    <w:name w:val="bib_chapterno"/>
    <w:rsid w:val="00856155"/>
    <w:rPr>
      <w:rFonts w:ascii="Cambria" w:hAnsi="Cambria"/>
      <w:bdr w:val="none" w:sz="0" w:space="0" w:color="auto"/>
      <w:shd w:val="clear" w:color="auto" w:fill="D9D9D9"/>
    </w:rPr>
  </w:style>
  <w:style w:type="character" w:customStyle="1" w:styleId="bibchaptertitle">
    <w:name w:val="bib_chaptertitle"/>
    <w:rsid w:val="00856155"/>
    <w:rPr>
      <w:rFonts w:ascii="Cambria" w:hAnsi="Cambria"/>
      <w:bdr w:val="none" w:sz="0" w:space="0" w:color="auto"/>
      <w:shd w:val="clear" w:color="auto" w:fill="FF9D5B"/>
    </w:rPr>
  </w:style>
  <w:style w:type="character" w:customStyle="1" w:styleId="bibed-etal">
    <w:name w:val="bib_ed-etal"/>
    <w:rsid w:val="00856155"/>
    <w:rPr>
      <w:rFonts w:ascii="Cambria" w:hAnsi="Cambria"/>
      <w:bdr w:val="none" w:sz="0" w:space="0" w:color="auto"/>
      <w:shd w:val="clear" w:color="auto" w:fill="00F4EE"/>
    </w:rPr>
  </w:style>
  <w:style w:type="character" w:customStyle="1" w:styleId="bibed-fname">
    <w:name w:val="bib_ed-fname"/>
    <w:rsid w:val="00856155"/>
    <w:rPr>
      <w:rFonts w:ascii="Cambria" w:hAnsi="Cambria"/>
      <w:bdr w:val="none" w:sz="0" w:space="0" w:color="auto"/>
      <w:shd w:val="clear" w:color="auto" w:fill="FFFFB7"/>
    </w:rPr>
  </w:style>
  <w:style w:type="character" w:customStyle="1" w:styleId="bibeditionno">
    <w:name w:val="bib_editionno"/>
    <w:rsid w:val="00856155"/>
    <w:rPr>
      <w:rFonts w:ascii="Cambria" w:hAnsi="Cambria"/>
      <w:bdr w:val="none" w:sz="0" w:space="0" w:color="auto"/>
      <w:shd w:val="clear" w:color="auto" w:fill="FFCC00"/>
    </w:rPr>
  </w:style>
  <w:style w:type="character" w:customStyle="1" w:styleId="bibed-organization">
    <w:name w:val="bib_ed-organization"/>
    <w:rsid w:val="00856155"/>
    <w:rPr>
      <w:rFonts w:ascii="Cambria" w:hAnsi="Cambria"/>
      <w:bdr w:val="none" w:sz="0" w:space="0" w:color="auto"/>
      <w:shd w:val="clear" w:color="auto" w:fill="FCAAC3"/>
    </w:rPr>
  </w:style>
  <w:style w:type="character" w:customStyle="1" w:styleId="bibed-suffix">
    <w:name w:val="bib_ed-suffix"/>
    <w:rsid w:val="00856155"/>
    <w:rPr>
      <w:rFonts w:ascii="Cambria" w:hAnsi="Cambria"/>
      <w:bdr w:val="none" w:sz="0" w:space="0" w:color="auto"/>
      <w:shd w:val="clear" w:color="auto" w:fill="CCFFCC"/>
    </w:rPr>
  </w:style>
  <w:style w:type="character" w:customStyle="1" w:styleId="bibed-surname">
    <w:name w:val="bib_ed-surname"/>
    <w:rsid w:val="00856155"/>
    <w:rPr>
      <w:rFonts w:ascii="Cambria" w:hAnsi="Cambria"/>
      <w:bdr w:val="none" w:sz="0" w:space="0" w:color="auto"/>
      <w:shd w:val="clear" w:color="auto" w:fill="FFFF00"/>
    </w:rPr>
  </w:style>
  <w:style w:type="character" w:customStyle="1" w:styleId="bibinstitution">
    <w:name w:val="bib_institution"/>
    <w:rsid w:val="00856155"/>
    <w:rPr>
      <w:rFonts w:ascii="Cambria" w:hAnsi="Cambria"/>
      <w:bdr w:val="none" w:sz="0" w:space="0" w:color="auto"/>
      <w:shd w:val="clear" w:color="auto" w:fill="CCFFCC"/>
    </w:rPr>
  </w:style>
  <w:style w:type="character" w:customStyle="1" w:styleId="bibisbn">
    <w:name w:val="bib_isbn"/>
    <w:rsid w:val="00856155"/>
    <w:rPr>
      <w:rFonts w:ascii="Cambria" w:hAnsi="Cambria"/>
      <w:shd w:val="clear" w:color="auto" w:fill="D9D9D9"/>
    </w:rPr>
  </w:style>
  <w:style w:type="character" w:customStyle="1" w:styleId="biblocation">
    <w:name w:val="bib_location"/>
    <w:rsid w:val="00856155"/>
    <w:rPr>
      <w:rFonts w:ascii="Cambria" w:hAnsi="Cambria"/>
      <w:bdr w:val="none" w:sz="0" w:space="0" w:color="auto"/>
      <w:shd w:val="clear" w:color="auto" w:fill="FFCCCC"/>
    </w:rPr>
  </w:style>
  <w:style w:type="character" w:customStyle="1" w:styleId="bibpagecount">
    <w:name w:val="bib_pagecount"/>
    <w:rsid w:val="00856155"/>
    <w:rPr>
      <w:rFonts w:ascii="Cambria" w:hAnsi="Cambria"/>
      <w:bdr w:val="none" w:sz="0" w:space="0" w:color="auto"/>
      <w:shd w:val="clear" w:color="auto" w:fill="00FF00"/>
    </w:rPr>
  </w:style>
  <w:style w:type="character" w:customStyle="1" w:styleId="bibpatent">
    <w:name w:val="bib_patent"/>
    <w:rsid w:val="00856155"/>
    <w:rPr>
      <w:rFonts w:ascii="Cambria" w:hAnsi="Cambria"/>
      <w:bdr w:val="none" w:sz="0" w:space="0" w:color="auto"/>
      <w:shd w:val="clear" w:color="auto" w:fill="66FFCC"/>
    </w:rPr>
  </w:style>
  <w:style w:type="character" w:customStyle="1" w:styleId="bibpublisher">
    <w:name w:val="bib_publisher"/>
    <w:rsid w:val="00856155"/>
    <w:rPr>
      <w:rFonts w:ascii="Cambria" w:hAnsi="Cambria"/>
      <w:bdr w:val="none" w:sz="0" w:space="0" w:color="auto"/>
      <w:shd w:val="clear" w:color="auto" w:fill="FF99CC"/>
    </w:rPr>
  </w:style>
  <w:style w:type="character" w:customStyle="1" w:styleId="bibreportnum">
    <w:name w:val="bib_reportnum"/>
    <w:rsid w:val="00856155"/>
    <w:rPr>
      <w:rFonts w:ascii="Cambria" w:hAnsi="Cambria"/>
      <w:bdr w:val="none" w:sz="0" w:space="0" w:color="auto"/>
      <w:shd w:val="clear" w:color="auto" w:fill="CCCCFF"/>
    </w:rPr>
  </w:style>
  <w:style w:type="character" w:customStyle="1" w:styleId="bibschool">
    <w:name w:val="bib_school"/>
    <w:rsid w:val="00856155"/>
    <w:rPr>
      <w:rFonts w:ascii="Cambria" w:hAnsi="Cambria"/>
      <w:bdr w:val="none" w:sz="0" w:space="0" w:color="auto"/>
      <w:shd w:val="clear" w:color="auto" w:fill="FFCC66"/>
    </w:rPr>
  </w:style>
  <w:style w:type="character" w:customStyle="1" w:styleId="bibseries">
    <w:name w:val="bib_series"/>
    <w:rsid w:val="00856155"/>
    <w:rPr>
      <w:rFonts w:ascii="Cambria" w:hAnsi="Cambria"/>
      <w:shd w:val="clear" w:color="auto" w:fill="FFCC99"/>
    </w:rPr>
  </w:style>
  <w:style w:type="character" w:customStyle="1" w:styleId="bibseriesno">
    <w:name w:val="bib_seriesno"/>
    <w:rsid w:val="00856155"/>
    <w:rPr>
      <w:rFonts w:ascii="Cambria" w:hAnsi="Cambria"/>
      <w:shd w:val="clear" w:color="auto" w:fill="FFFF99"/>
    </w:rPr>
  </w:style>
  <w:style w:type="character" w:customStyle="1" w:styleId="bibtrans">
    <w:name w:val="bib_trans"/>
    <w:rsid w:val="00856155"/>
    <w:rPr>
      <w:rFonts w:ascii="Cambria" w:hAnsi="Cambria"/>
      <w:shd w:val="clear" w:color="auto" w:fill="99CC00"/>
    </w:rPr>
  </w:style>
  <w:style w:type="character" w:customStyle="1" w:styleId="stdsuppl">
    <w:name w:val="std_suppl"/>
    <w:rsid w:val="00856155"/>
    <w:rPr>
      <w:rFonts w:ascii="Cambria" w:hAnsi="Cambria"/>
      <w:bdr w:val="none" w:sz="0" w:space="0" w:color="auto"/>
      <w:shd w:val="clear" w:color="auto" w:fill="F6FBB5"/>
    </w:rPr>
  </w:style>
  <w:style w:type="character" w:customStyle="1" w:styleId="citesection">
    <w:name w:val="cite_section"/>
    <w:rsid w:val="00856155"/>
    <w:rPr>
      <w:rFonts w:ascii="Cambria" w:hAnsi="Cambria"/>
      <w:bdr w:val="none" w:sz="0" w:space="0" w:color="auto"/>
      <w:shd w:val="clear" w:color="auto" w:fill="FF7C80"/>
    </w:rPr>
  </w:style>
  <w:style w:type="paragraph" w:customStyle="1" w:styleId="BaseHeading">
    <w:name w:val="Base_Heading"/>
    <w:qFormat/>
    <w:rsid w:val="00856155"/>
    <w:pPr>
      <w:spacing w:after="240" w:line="240" w:lineRule="atLeast"/>
      <w:outlineLvl w:val="0"/>
    </w:pPr>
    <w:rPr>
      <w:rFonts w:ascii="Cambria" w:eastAsia="Calibri" w:hAnsi="Cambria"/>
      <w:sz w:val="22"/>
      <w:szCs w:val="22"/>
      <w:lang w:val="en-GB" w:eastAsia="en-US"/>
    </w:rPr>
  </w:style>
  <w:style w:type="paragraph" w:customStyle="1" w:styleId="BaseText">
    <w:name w:val="Base_Text"/>
    <w:link w:val="BaseTextChar"/>
    <w:qFormat/>
    <w:rsid w:val="00856155"/>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ascii="Cambria" w:eastAsia="Calibri" w:hAnsi="Cambria"/>
      <w:sz w:val="22"/>
      <w:szCs w:val="22"/>
      <w:lang w:val="en-GB" w:eastAsia="en-US"/>
    </w:rPr>
  </w:style>
  <w:style w:type="paragraph" w:customStyle="1" w:styleId="BiblioEntry">
    <w:name w:val="Biblio Entry"/>
    <w:basedOn w:val="BaseText"/>
    <w:rsid w:val="00856155"/>
    <w:pPr>
      <w:ind w:left="662" w:hanging="662"/>
      <w:jc w:val="left"/>
    </w:pPr>
  </w:style>
  <w:style w:type="paragraph" w:customStyle="1" w:styleId="BiblioTitle">
    <w:name w:val="Biblio Title"/>
    <w:basedOn w:val="BaseHeading"/>
    <w:rsid w:val="00856155"/>
    <w:pPr>
      <w:pageBreakBefore/>
      <w:spacing w:after="760" w:line="280" w:lineRule="atLeast"/>
      <w:jc w:val="center"/>
    </w:pPr>
    <w:rPr>
      <w:b/>
      <w:sz w:val="28"/>
    </w:rPr>
  </w:style>
  <w:style w:type="paragraph" w:customStyle="1" w:styleId="BodyText-">
    <w:name w:val="Body Text (-)"/>
    <w:basedOn w:val="BaseText"/>
    <w:rsid w:val="00856155"/>
    <w:pPr>
      <w:spacing w:line="220" w:lineRule="atLeast"/>
    </w:pPr>
    <w:rPr>
      <w:sz w:val="18"/>
    </w:rPr>
  </w:style>
  <w:style w:type="paragraph" w:customStyle="1" w:styleId="BodyTextindent1">
    <w:name w:val="Body Text indent 1"/>
    <w:basedOn w:val="BaseText"/>
    <w:rsid w:val="00856155"/>
    <w:pPr>
      <w:ind w:left="403"/>
    </w:pPr>
  </w:style>
  <w:style w:type="paragraph" w:customStyle="1" w:styleId="BodyTextindent1-">
    <w:name w:val="Body Text indent 1 (-)"/>
    <w:basedOn w:val="BodyTextindent1"/>
    <w:rsid w:val="00856155"/>
    <w:pPr>
      <w:spacing w:line="220" w:lineRule="atLeast"/>
    </w:pPr>
    <w:rPr>
      <w:sz w:val="18"/>
    </w:rPr>
  </w:style>
  <w:style w:type="paragraph" w:customStyle="1" w:styleId="BodyTextIndent21">
    <w:name w:val="Body Text Indent 21"/>
    <w:basedOn w:val="Normal"/>
    <w:rsid w:val="00DF545B"/>
    <w:pPr>
      <w:ind w:left="805"/>
    </w:pPr>
  </w:style>
  <w:style w:type="paragraph" w:customStyle="1" w:styleId="BodyTextindent2-">
    <w:name w:val="Body Text indent 2 (-)"/>
    <w:basedOn w:val="BodyTextIndent23"/>
    <w:rsid w:val="00856155"/>
    <w:pPr>
      <w:spacing w:line="220" w:lineRule="atLeast"/>
    </w:pPr>
    <w:rPr>
      <w:sz w:val="18"/>
    </w:rPr>
  </w:style>
  <w:style w:type="paragraph" w:customStyle="1" w:styleId="BodyTextIndent31">
    <w:name w:val="Body Text Indent 31"/>
    <w:basedOn w:val="BodyTextIndent21"/>
    <w:rsid w:val="00DF545B"/>
    <w:pPr>
      <w:ind w:left="1202"/>
    </w:pPr>
  </w:style>
  <w:style w:type="paragraph" w:customStyle="1" w:styleId="BodyTextindent3-">
    <w:name w:val="Body Text indent 3 (-)"/>
    <w:basedOn w:val="BodyTextIndent33"/>
    <w:rsid w:val="00856155"/>
    <w:pPr>
      <w:spacing w:line="220" w:lineRule="atLeast"/>
    </w:pPr>
    <w:rPr>
      <w:sz w:val="18"/>
    </w:rPr>
  </w:style>
  <w:style w:type="paragraph" w:customStyle="1" w:styleId="BodyTextindent4">
    <w:name w:val="Body Text indent 4"/>
    <w:basedOn w:val="BodyTextIndent33"/>
    <w:rsid w:val="00856155"/>
    <w:pPr>
      <w:ind w:left="1605"/>
    </w:pPr>
  </w:style>
  <w:style w:type="paragraph" w:customStyle="1" w:styleId="BodyTextindent4-">
    <w:name w:val="Body Text indent 4 (-)"/>
    <w:basedOn w:val="BodyTextindent4"/>
    <w:rsid w:val="00856155"/>
    <w:pPr>
      <w:spacing w:line="220" w:lineRule="atLeast"/>
    </w:pPr>
    <w:rPr>
      <w:sz w:val="18"/>
    </w:rPr>
  </w:style>
  <w:style w:type="paragraph" w:customStyle="1" w:styleId="BodyTextCenter">
    <w:name w:val="Body Text_Center"/>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customStyle="1" w:styleId="Code">
    <w:name w:val="Code"/>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customStyle="1" w:styleId="Code-">
    <w:name w:val="Code (-)"/>
    <w:basedOn w:val="Code"/>
    <w:rsid w:val="00856155"/>
    <w:pPr>
      <w:spacing w:line="220" w:lineRule="atLeast"/>
    </w:pPr>
    <w:rPr>
      <w:sz w:val="18"/>
    </w:rPr>
  </w:style>
  <w:style w:type="paragraph" w:customStyle="1" w:styleId="Code--">
    <w:name w:val="Code (--)"/>
    <w:basedOn w:val="Code"/>
    <w:rsid w:val="00856155"/>
    <w:pPr>
      <w:spacing w:line="200" w:lineRule="atLeast"/>
    </w:pPr>
    <w:rPr>
      <w:sz w:val="16"/>
    </w:rPr>
  </w:style>
  <w:style w:type="paragraph" w:customStyle="1" w:styleId="CoverTitleA1">
    <w:name w:val="Cover Title_A1"/>
    <w:basedOn w:val="BaseHeading"/>
    <w:rsid w:val="00856155"/>
    <w:pPr>
      <w:spacing w:line="360" w:lineRule="exact"/>
      <w:outlineLvl w:val="9"/>
    </w:pPr>
    <w:rPr>
      <w:b/>
      <w:sz w:val="32"/>
    </w:rPr>
  </w:style>
  <w:style w:type="paragraph" w:customStyle="1" w:styleId="CoverTitleA2">
    <w:name w:val="Cover Title_A2"/>
    <w:basedOn w:val="CoverTitleA1"/>
    <w:rsid w:val="00856155"/>
  </w:style>
  <w:style w:type="paragraph" w:customStyle="1" w:styleId="CoverTitleA3">
    <w:name w:val="Cover Title_A3"/>
    <w:basedOn w:val="CoverTitleA1"/>
    <w:rsid w:val="00856155"/>
    <w:rPr>
      <w:b w:val="0"/>
    </w:rPr>
  </w:style>
  <w:style w:type="paragraph" w:customStyle="1" w:styleId="CoverTitleB">
    <w:name w:val="Cover Title_B"/>
    <w:basedOn w:val="BaseHeading"/>
    <w:rsid w:val="00856155"/>
    <w:pPr>
      <w:outlineLvl w:val="9"/>
    </w:pPr>
    <w:rPr>
      <w:i/>
      <w:lang w:val="fr-FR"/>
    </w:rPr>
  </w:style>
  <w:style w:type="paragraph" w:customStyle="1" w:styleId="Dimension100">
    <w:name w:val="Dimension_100"/>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customStyle="1" w:styleId="Dimension50">
    <w:name w:val="Dimension_50"/>
    <w:basedOn w:val="Dimension100"/>
    <w:rsid w:val="00856155"/>
    <w:pPr>
      <w:ind w:right="2434"/>
    </w:pPr>
  </w:style>
  <w:style w:type="paragraph" w:customStyle="1" w:styleId="Dimension75">
    <w:name w:val="Dimension_75"/>
    <w:basedOn w:val="Dimension100"/>
    <w:rsid w:val="00856155"/>
    <w:pPr>
      <w:ind w:right="1253"/>
    </w:pPr>
  </w:style>
  <w:style w:type="paragraph" w:customStyle="1" w:styleId="Examplecontinued">
    <w:name w:val="Example continued"/>
    <w:basedOn w:val="Example"/>
    <w:rsid w:val="00856155"/>
  </w:style>
  <w:style w:type="paragraph" w:customStyle="1" w:styleId="Exampleindent">
    <w:name w:val="Example indent"/>
    <w:basedOn w:val="Example"/>
    <w:rsid w:val="00856155"/>
    <w:pPr>
      <w:tabs>
        <w:tab w:val="clear" w:pos="1354"/>
        <w:tab w:val="left" w:pos="1757"/>
      </w:tabs>
      <w:ind w:left="403"/>
    </w:pPr>
  </w:style>
  <w:style w:type="paragraph" w:customStyle="1" w:styleId="Exampleindentcontinued">
    <w:name w:val="Example indent continued"/>
    <w:basedOn w:val="Exampleindent"/>
    <w:rsid w:val="00856155"/>
  </w:style>
  <w:style w:type="paragraph" w:customStyle="1" w:styleId="Figureexample">
    <w:name w:val="Figure example"/>
    <w:basedOn w:val="Example"/>
    <w:rsid w:val="00856155"/>
  </w:style>
  <w:style w:type="paragraph" w:customStyle="1" w:styleId="FigureGraphic">
    <w:name w:val="Figure Graphic"/>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customStyle="1" w:styleId="Figurenote">
    <w:name w:val="Figure note"/>
    <w:basedOn w:val="Note"/>
    <w:rsid w:val="00856155"/>
  </w:style>
  <w:style w:type="paragraph" w:customStyle="1" w:styleId="Figuresubtitle">
    <w:name w:val="Figure subtitle"/>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customStyle="1" w:styleId="ForewordText">
    <w:name w:val="Foreword Text"/>
    <w:basedOn w:val="BaseText"/>
    <w:link w:val="ForewordTextChar"/>
    <w:rsid w:val="00856155"/>
  </w:style>
  <w:style w:type="paragraph" w:customStyle="1" w:styleId="ForewordTitle">
    <w:name w:val="Foreword Title"/>
    <w:basedOn w:val="BaseHeading"/>
    <w:rsid w:val="00856155"/>
    <w:pPr>
      <w:keepNext/>
      <w:pageBreakBefore/>
      <w:suppressAutoHyphens/>
      <w:spacing w:before="310" w:after="310" w:line="310" w:lineRule="atLeast"/>
    </w:pPr>
    <w:rPr>
      <w:b/>
      <w:sz w:val="28"/>
    </w:rPr>
  </w:style>
  <w:style w:type="paragraph" w:customStyle="1" w:styleId="IntroTitle">
    <w:name w:val="Intro Title"/>
    <w:basedOn w:val="ForewordTitle"/>
    <w:rsid w:val="00856155"/>
  </w:style>
  <w:style w:type="paragraph" w:customStyle="1" w:styleId="KeyText">
    <w:name w:val="Key Text"/>
    <w:basedOn w:val="Body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customStyle="1" w:styleId="KeyTitle">
    <w:name w:val="Key Title"/>
    <w:basedOn w:val="KeyText"/>
    <w:next w:val="KeyText"/>
    <w:rsid w:val="00856155"/>
    <w:pPr>
      <w:jc w:val="left"/>
    </w:pPr>
    <w:rPr>
      <w:b/>
    </w:rPr>
  </w:style>
  <w:style w:type="paragraph" w:customStyle="1" w:styleId="ListContinue1">
    <w:name w:val="List Continue 1"/>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customStyle="1" w:styleId="ListContinue1-">
    <w:name w:val="List Continue 1 (-)"/>
    <w:basedOn w:val="ListContinue1"/>
    <w:rsid w:val="00856155"/>
    <w:pPr>
      <w:spacing w:line="210" w:lineRule="atLeast"/>
    </w:pPr>
    <w:rPr>
      <w:sz w:val="20"/>
    </w:rPr>
  </w:style>
  <w:style w:type="paragraph" w:customStyle="1" w:styleId="ListContinue2-">
    <w:name w:val="List Continue 2 (-)"/>
    <w:basedOn w:val="ListContinue1-"/>
    <w:rsid w:val="00856155"/>
    <w:pPr>
      <w:tabs>
        <w:tab w:val="left" w:pos="806"/>
      </w:tabs>
      <w:ind w:left="1200" w:hanging="810"/>
      <w:jc w:val="left"/>
    </w:pPr>
    <w:rPr>
      <w:rFonts w:ascii="Arial" w:hAnsi="Arial"/>
      <w:sz w:val="18"/>
    </w:rPr>
  </w:style>
  <w:style w:type="paragraph" w:customStyle="1" w:styleId="ListContinue3-">
    <w:name w:val="List Continue 3 (-)"/>
    <w:basedOn w:val="ListContinue1-"/>
    <w:rsid w:val="00856155"/>
    <w:pPr>
      <w:ind w:left="1209"/>
    </w:pPr>
  </w:style>
  <w:style w:type="paragraph" w:customStyle="1" w:styleId="ListContinue4-">
    <w:name w:val="List Continue 4 (-)"/>
    <w:basedOn w:val="ListContinue1-"/>
    <w:rsid w:val="00856155"/>
    <w:pPr>
      <w:ind w:left="1598"/>
    </w:pPr>
  </w:style>
  <w:style w:type="paragraph" w:customStyle="1" w:styleId="ListNumber1">
    <w:name w:val="List Number 1"/>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customStyle="1" w:styleId="ListNumber1-">
    <w:name w:val="List Number 1 (-)"/>
    <w:basedOn w:val="ListNumber1"/>
    <w:rsid w:val="00856155"/>
    <w:pPr>
      <w:spacing w:line="210" w:lineRule="atLeast"/>
    </w:pPr>
    <w:rPr>
      <w:sz w:val="20"/>
    </w:rPr>
  </w:style>
  <w:style w:type="paragraph" w:customStyle="1" w:styleId="ListNumber2-">
    <w:name w:val="List Number 2 (-)"/>
    <w:basedOn w:val="ListNumber1-"/>
    <w:qFormat/>
    <w:rsid w:val="00856155"/>
    <w:pPr>
      <w:ind w:left="806"/>
    </w:pPr>
  </w:style>
  <w:style w:type="paragraph" w:customStyle="1" w:styleId="ListNumber3-">
    <w:name w:val="List Number 3 (-)"/>
    <w:basedOn w:val="ListNumber1-"/>
    <w:rsid w:val="00856155"/>
    <w:pPr>
      <w:ind w:left="1209"/>
    </w:pPr>
  </w:style>
  <w:style w:type="paragraph" w:customStyle="1" w:styleId="ListNumber4-">
    <w:name w:val="List Number 4 (-)"/>
    <w:basedOn w:val="ListNumber1-"/>
    <w:rsid w:val="00856155"/>
    <w:pPr>
      <w:ind w:left="1598"/>
    </w:pPr>
  </w:style>
  <w:style w:type="paragraph" w:customStyle="1" w:styleId="Tablebody">
    <w:name w:val="Table body"/>
    <w:basedOn w:val="BaseText"/>
    <w:link w:val="TablebodyChar"/>
    <w:rsid w:val="00856155"/>
    <w:pPr>
      <w:spacing w:before="60" w:after="60" w:line="210" w:lineRule="atLeast"/>
      <w:jc w:val="left"/>
    </w:pPr>
    <w:rPr>
      <w:sz w:val="20"/>
    </w:rPr>
  </w:style>
  <w:style w:type="paragraph" w:customStyle="1" w:styleId="Tablebody-">
    <w:name w:val="Table body (-)"/>
    <w:basedOn w:val="Tablebody"/>
    <w:rsid w:val="00856155"/>
    <w:rPr>
      <w:sz w:val="18"/>
    </w:rPr>
  </w:style>
  <w:style w:type="paragraph" w:customStyle="1" w:styleId="Tablebody--">
    <w:name w:val="Table body (--)"/>
    <w:basedOn w:val="Tablebody"/>
    <w:rsid w:val="00856155"/>
    <w:rPr>
      <w:sz w:val="16"/>
    </w:rPr>
  </w:style>
  <w:style w:type="paragraph" w:customStyle="1" w:styleId="Tablebody0">
    <w:name w:val="Table body (+)"/>
    <w:basedOn w:val="Tablebody"/>
    <w:rsid w:val="00856155"/>
    <w:pPr>
      <w:spacing w:line="230" w:lineRule="atLeast"/>
    </w:pPr>
    <w:rPr>
      <w:sz w:val="22"/>
    </w:rPr>
  </w:style>
  <w:style w:type="paragraph" w:customStyle="1" w:styleId="Tablefooter">
    <w:name w:val="Table footer"/>
    <w:basedOn w:val="BaseText"/>
    <w:rsid w:val="00856155"/>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customStyle="1" w:styleId="Tableheader">
    <w:name w:val="Table header"/>
    <w:basedOn w:val="Tablebody"/>
    <w:rsid w:val="00856155"/>
  </w:style>
  <w:style w:type="paragraph" w:customStyle="1" w:styleId="Tableheader-">
    <w:name w:val="Table header (-)"/>
    <w:basedOn w:val="Tablebody-"/>
    <w:rsid w:val="00856155"/>
  </w:style>
  <w:style w:type="paragraph" w:customStyle="1" w:styleId="Tableheader--">
    <w:name w:val="Table header (--)"/>
    <w:basedOn w:val="Tablebody--"/>
    <w:rsid w:val="00856155"/>
  </w:style>
  <w:style w:type="paragraph" w:customStyle="1" w:styleId="Tableheader0">
    <w:name w:val="Table header (+)"/>
    <w:basedOn w:val="Tablebody0"/>
    <w:rsid w:val="00856155"/>
  </w:style>
  <w:style w:type="paragraph" w:customStyle="1" w:styleId="Notice">
    <w:name w:val="Notice"/>
    <w:basedOn w:val="BaseText"/>
    <w:rsid w:val="00856155"/>
  </w:style>
  <w:style w:type="paragraph" w:customStyle="1" w:styleId="Notecontinued">
    <w:name w:val="Note continued"/>
    <w:basedOn w:val="Note"/>
    <w:rsid w:val="00856155"/>
  </w:style>
  <w:style w:type="paragraph" w:customStyle="1" w:styleId="Noteindent">
    <w:name w:val="Note indent"/>
    <w:basedOn w:val="Note"/>
    <w:rsid w:val="00856155"/>
    <w:pPr>
      <w:tabs>
        <w:tab w:val="clear" w:pos="965"/>
        <w:tab w:val="left" w:pos="1368"/>
      </w:tabs>
      <w:ind w:left="403"/>
    </w:pPr>
  </w:style>
  <w:style w:type="paragraph" w:customStyle="1" w:styleId="Noteindentcontinued">
    <w:name w:val="Note indent continued"/>
    <w:basedOn w:val="Noteindent"/>
    <w:qFormat/>
    <w:rsid w:val="00856155"/>
  </w:style>
  <w:style w:type="paragraph" w:customStyle="1" w:styleId="MainTitle1">
    <w:name w:val="Main Title 1"/>
    <w:basedOn w:val="CoverTitleA1"/>
    <w:rsid w:val="00856155"/>
    <w:pPr>
      <w:spacing w:before="400"/>
    </w:pPr>
  </w:style>
  <w:style w:type="paragraph" w:customStyle="1" w:styleId="MainTitle2">
    <w:name w:val="Main Title 2"/>
    <w:basedOn w:val="CoverTitleA2"/>
    <w:rsid w:val="00856155"/>
    <w:pPr>
      <w:outlineLvl w:val="1"/>
    </w:pPr>
  </w:style>
  <w:style w:type="paragraph" w:customStyle="1" w:styleId="MainTitle3">
    <w:name w:val="Main Title 3"/>
    <w:basedOn w:val="CoverTitleA3"/>
    <w:rsid w:val="00856155"/>
    <w:pPr>
      <w:outlineLvl w:val="2"/>
    </w:pPr>
  </w:style>
  <w:style w:type="paragraph" w:customStyle="1" w:styleId="TableGraphic">
    <w:name w:val="Table Graphic"/>
    <w:basedOn w:val="FigureGraphic"/>
    <w:rsid w:val="00856155"/>
  </w:style>
  <w:style w:type="character" w:customStyle="1" w:styleId="Courier">
    <w:name w:val="Courier"/>
    <w:rsid w:val="00856155"/>
    <w:rPr>
      <w:rFonts w:ascii="Courier New" w:hAnsi="Courier New"/>
    </w:rPr>
  </w:style>
  <w:style w:type="paragraph" w:customStyle="1" w:styleId="BiblioDescription">
    <w:name w:val="Biblio Description"/>
    <w:basedOn w:val="BaseText"/>
    <w:next w:val="BiblioEntry"/>
    <w:rsid w:val="00856155"/>
  </w:style>
  <w:style w:type="paragraph" w:customStyle="1" w:styleId="ListNumber5-">
    <w:name w:val="List Number 5 (-)"/>
    <w:basedOn w:val="ListNumber1-"/>
    <w:qFormat/>
    <w:rsid w:val="00856155"/>
    <w:pPr>
      <w:ind w:left="1996"/>
    </w:pPr>
  </w:style>
  <w:style w:type="paragraph" w:customStyle="1" w:styleId="ListContinue5-">
    <w:name w:val="List Continue 5 (-)"/>
    <w:basedOn w:val="ListContinue1-"/>
    <w:qFormat/>
    <w:rsid w:val="00856155"/>
    <w:pPr>
      <w:ind w:left="1593"/>
    </w:pPr>
  </w:style>
  <w:style w:type="paragraph" w:customStyle="1" w:styleId="BiblioText">
    <w:name w:val="Biblio Text"/>
    <w:basedOn w:val="BaseText"/>
    <w:qFormat/>
    <w:rsid w:val="00856155"/>
  </w:style>
  <w:style w:type="paragraph" w:customStyle="1" w:styleId="FigureImage">
    <w:name w:val="Figure Image"/>
    <w:basedOn w:val="FigureGraphic"/>
    <w:rsid w:val="00856155"/>
  </w:style>
  <w:style w:type="paragraph" w:customStyle="1" w:styleId="Figuredescription">
    <w:name w:val="Figure description"/>
    <w:basedOn w:val="Figuretitle"/>
    <w:rsid w:val="00856155"/>
    <w:pPr>
      <w:shd w:val="pct10" w:color="auto" w:fill="auto"/>
    </w:pPr>
    <w:rPr>
      <w:szCs w:val="24"/>
    </w:rPr>
  </w:style>
  <w:style w:type="paragraph" w:customStyle="1" w:styleId="Formuladescription">
    <w:name w:val="Formula description"/>
    <w:basedOn w:val="Formula"/>
    <w:rsid w:val="00856155"/>
    <w:pPr>
      <w:shd w:val="pct10" w:color="auto" w:fill="auto"/>
    </w:pPr>
    <w:rPr>
      <w:szCs w:val="24"/>
    </w:rPr>
  </w:style>
  <w:style w:type="paragraph" w:customStyle="1" w:styleId="Tabledescription">
    <w:name w:val="Table description"/>
    <w:basedOn w:val="Tabletitle"/>
    <w:rsid w:val="00856155"/>
    <w:pPr>
      <w:shd w:val="pct10" w:color="auto" w:fill="auto"/>
    </w:pPr>
    <w:rPr>
      <w:szCs w:val="24"/>
    </w:rPr>
  </w:style>
  <w:style w:type="paragraph" w:customStyle="1" w:styleId="Box-begin">
    <w:name w:val="Box-begin"/>
    <w:basedOn w:val="BaseText"/>
    <w:rsid w:val="00856155"/>
    <w:pPr>
      <w:shd w:val="clear" w:color="auto" w:fill="D9D9D9"/>
      <w:jc w:val="left"/>
    </w:pPr>
    <w:rPr>
      <w:szCs w:val="24"/>
    </w:rPr>
  </w:style>
  <w:style w:type="paragraph" w:customStyle="1" w:styleId="Box-end">
    <w:name w:val="Box-end"/>
    <w:basedOn w:val="BaseText"/>
    <w:rsid w:val="00856155"/>
    <w:pPr>
      <w:shd w:val="clear" w:color="auto" w:fill="D9D9D9"/>
      <w:jc w:val="left"/>
    </w:pPr>
    <w:rPr>
      <w:szCs w:val="24"/>
    </w:rPr>
  </w:style>
  <w:style w:type="paragraph" w:customStyle="1" w:styleId="Box-title">
    <w:name w:val="Box-title"/>
    <w:basedOn w:val="BaseHeading"/>
    <w:rsid w:val="00856155"/>
    <w:pPr>
      <w:shd w:val="clear" w:color="auto" w:fill="E6E6E6"/>
    </w:pPr>
    <w:rPr>
      <w:b/>
      <w:sz w:val="26"/>
      <w:szCs w:val="24"/>
    </w:rPr>
  </w:style>
  <w:style w:type="paragraph" w:customStyle="1" w:styleId="FrontHead">
    <w:name w:val="Front Head"/>
    <w:basedOn w:val="BaseHeading"/>
    <w:next w:val="BodyText"/>
    <w:qFormat/>
    <w:rsid w:val="00856155"/>
    <w:pPr>
      <w:keepNext/>
      <w:pageBreakBefore/>
      <w:suppressAutoHyphens/>
      <w:spacing w:before="310" w:after="310" w:line="310" w:lineRule="atLeast"/>
    </w:pPr>
    <w:rPr>
      <w:b/>
      <w:sz w:val="28"/>
    </w:rPr>
  </w:style>
  <w:style w:type="paragraph" w:customStyle="1" w:styleId="IndexHead">
    <w:name w:val="Index Head"/>
    <w:basedOn w:val="BaseHeading"/>
    <w:rsid w:val="00856155"/>
    <w:pPr>
      <w:pageBreakBefore/>
      <w:spacing w:after="760" w:line="280" w:lineRule="atLeast"/>
      <w:jc w:val="center"/>
    </w:pPr>
    <w:rPr>
      <w:b/>
      <w:sz w:val="28"/>
      <w:szCs w:val="28"/>
    </w:rPr>
  </w:style>
  <w:style w:type="paragraph" w:customStyle="1" w:styleId="Exampleindent2">
    <w:name w:val="Example indent 2"/>
    <w:basedOn w:val="Example"/>
    <w:rsid w:val="00856155"/>
    <w:pPr>
      <w:tabs>
        <w:tab w:val="left" w:pos="1758"/>
      </w:tabs>
      <w:ind w:left="805"/>
    </w:pPr>
  </w:style>
  <w:style w:type="paragraph" w:customStyle="1" w:styleId="Exampleindent2continued">
    <w:name w:val="Example indent 2 continued"/>
    <w:basedOn w:val="BaseText"/>
    <w:rsid w:val="00856155"/>
    <w:pPr>
      <w:spacing w:line="220" w:lineRule="atLeast"/>
      <w:ind w:left="805"/>
    </w:pPr>
    <w:rPr>
      <w:sz w:val="20"/>
    </w:rPr>
  </w:style>
  <w:style w:type="paragraph" w:customStyle="1" w:styleId="Noteindent2continued">
    <w:name w:val="Note indent 2 continued"/>
    <w:basedOn w:val="Note"/>
    <w:rsid w:val="00856155"/>
    <w:pPr>
      <w:tabs>
        <w:tab w:val="clear" w:pos="965"/>
        <w:tab w:val="left" w:pos="1758"/>
      </w:tabs>
      <w:ind w:left="805"/>
    </w:pPr>
  </w:style>
  <w:style w:type="paragraph" w:customStyle="1" w:styleId="Noteindent2">
    <w:name w:val="Note indent 2"/>
    <w:basedOn w:val="Note"/>
    <w:rsid w:val="00856155"/>
    <w:pPr>
      <w:tabs>
        <w:tab w:val="clear" w:pos="965"/>
        <w:tab w:val="left" w:pos="1758"/>
      </w:tabs>
      <w:ind w:left="805"/>
    </w:pPr>
  </w:style>
  <w:style w:type="character" w:customStyle="1" w:styleId="BaseTextChar">
    <w:name w:val="Base_Text Char"/>
    <w:link w:val="BaseText"/>
    <w:rsid w:val="00FC1216"/>
    <w:rPr>
      <w:rFonts w:ascii="Cambria" w:eastAsia="Calibri" w:hAnsi="Cambria"/>
      <w:sz w:val="22"/>
      <w:szCs w:val="22"/>
      <w:lang w:val="en-GB" w:eastAsia="en-US"/>
    </w:rPr>
  </w:style>
  <w:style w:type="character" w:customStyle="1" w:styleId="TablebodyChar">
    <w:name w:val="Table body Char"/>
    <w:link w:val="Tablebody"/>
    <w:rsid w:val="00FC1216"/>
    <w:rPr>
      <w:rFonts w:ascii="Cambria" w:eastAsia="Calibri" w:hAnsi="Cambria"/>
      <w:szCs w:val="22"/>
      <w:lang w:val="en-GB" w:eastAsia="en-US"/>
    </w:rPr>
  </w:style>
  <w:style w:type="paragraph" w:customStyle="1" w:styleId="BodyTextIndent22">
    <w:name w:val="Body Text Indent 22"/>
    <w:basedOn w:val="Normal"/>
    <w:rsid w:val="00A66671"/>
    <w:pPr>
      <w:ind w:left="805"/>
    </w:pPr>
  </w:style>
  <w:style w:type="paragraph" w:customStyle="1" w:styleId="BodyTextIndent32">
    <w:name w:val="Body Text Indent 32"/>
    <w:basedOn w:val="BodyTextIndent22"/>
    <w:rsid w:val="00A66671"/>
    <w:pPr>
      <w:ind w:left="1202"/>
    </w:pPr>
  </w:style>
  <w:style w:type="character" w:customStyle="1" w:styleId="ForewordTextChar">
    <w:name w:val="Foreword Text Char"/>
    <w:link w:val="ForewordText"/>
    <w:locked/>
    <w:rsid w:val="00F00645"/>
    <w:rPr>
      <w:rFonts w:ascii="Cambria" w:eastAsia="Calibri" w:hAnsi="Cambria"/>
      <w:sz w:val="22"/>
      <w:szCs w:val="22"/>
      <w:lang w:val="en-GB" w:eastAsia="en-US"/>
    </w:rPr>
  </w:style>
  <w:style w:type="paragraph" w:customStyle="1" w:styleId="BodyTextIndent23">
    <w:name w:val="Body Text Indent 23"/>
    <w:basedOn w:val="Normal"/>
    <w:rsid w:val="00856155"/>
    <w:pPr>
      <w:ind w:left="805"/>
    </w:pPr>
  </w:style>
  <w:style w:type="paragraph" w:customStyle="1" w:styleId="BodyTextIndent33">
    <w:name w:val="Body Text Indent 33"/>
    <w:basedOn w:val="BodyTextIndent23"/>
    <w:rsid w:val="00856155"/>
    <w:pPr>
      <w:ind w:left="1202"/>
    </w:pPr>
  </w:style>
  <w:style w:type="character" w:customStyle="1" w:styleId="Chinese">
    <w:name w:val="Chinese"/>
    <w:uiPriority w:val="1"/>
    <w:qFormat/>
    <w:rsid w:val="00856155"/>
    <w:rPr>
      <w:rFonts w:ascii="MS Gothic" w:hAnsi="MS Gothic"/>
      <w:i w:val="0"/>
      <w:iCs/>
      <w:color w:val="auto"/>
      <w:bdr w:val="none" w:sz="0" w:space="0" w:color="auto"/>
      <w:shd w:val="clear" w:color="auto" w:fill="A8D08D"/>
    </w:rPr>
  </w:style>
  <w:style w:type="paragraph" w:customStyle="1" w:styleId="AMENDTermsHeading">
    <w:name w:val="AMEND Terms Heading"/>
    <w:basedOn w:val="Heading1"/>
    <w:next w:val="BodyText"/>
    <w:qFormat/>
    <w:rsid w:val="00856155"/>
    <w:pPr>
      <w:numPr>
        <w:numId w:val="0"/>
      </w:numPr>
      <w:shd w:val="pct15" w:color="auto" w:fill="auto"/>
    </w:pPr>
  </w:style>
  <w:style w:type="paragraph" w:customStyle="1" w:styleId="AMENDHeading1Unnumbered">
    <w:name w:val="AMEND Heading 1 Unnumbered"/>
    <w:basedOn w:val="Heading1"/>
    <w:next w:val="BodyText"/>
    <w:qFormat/>
    <w:rsid w:val="00856155"/>
    <w:pPr>
      <w:numPr>
        <w:numId w:val="0"/>
      </w:numPr>
      <w:shd w:val="pct15" w:color="auto" w:fill="auto"/>
    </w:pPr>
  </w:style>
  <w:style w:type="paragraph" w:customStyle="1" w:styleId="Source">
    <w:name w:val="Source"/>
    <w:basedOn w:val="BaseText"/>
    <w:next w:val="Definition"/>
    <w:qFormat/>
    <w:rsid w:val="00856155"/>
  </w:style>
  <w:style w:type="paragraph" w:customStyle="1" w:styleId="AdmittedTerm">
    <w:name w:val="Admitted Term"/>
    <w:basedOn w:val="BaseText"/>
    <w:next w:val="Definition"/>
    <w:qFormat/>
    <w:rsid w:val="00856155"/>
    <w:pPr>
      <w:spacing w:after="0"/>
      <w:jc w:val="left"/>
    </w:pPr>
  </w:style>
  <w:style w:type="paragraph" w:customStyle="1" w:styleId="dlnoindent">
    <w:name w:val="dl_no indent"/>
    <w:basedOn w:val="BaseText"/>
    <w:rsid w:val="00856155"/>
  </w:style>
  <w:style w:type="character" w:styleId="BookTitle">
    <w:name w:val="Book Title"/>
    <w:basedOn w:val="DefaultParagraphFont"/>
    <w:uiPriority w:val="33"/>
    <w:qFormat/>
    <w:rsid w:val="00C90750"/>
    <w:rPr>
      <w:b/>
      <w:bCs/>
      <w:i/>
      <w:iCs/>
      <w:spacing w:val="5"/>
    </w:rPr>
  </w:style>
  <w:style w:type="character" w:styleId="Hashtag">
    <w:name w:val="Hashtag"/>
    <w:basedOn w:val="DefaultParagraphFont"/>
    <w:uiPriority w:val="99"/>
    <w:semiHidden/>
    <w:unhideWhenUsed/>
    <w:rsid w:val="00C90750"/>
    <w:rPr>
      <w:color w:val="2B579A"/>
      <w:shd w:val="clear" w:color="auto" w:fill="E1DFDD"/>
    </w:rPr>
  </w:style>
  <w:style w:type="character" w:styleId="HTMLAcronym">
    <w:name w:val="HTML Acronym"/>
    <w:basedOn w:val="DefaultParagraphFont"/>
    <w:uiPriority w:val="99"/>
    <w:semiHidden/>
    <w:unhideWhenUsed/>
    <w:rsid w:val="00C90750"/>
  </w:style>
  <w:style w:type="character" w:styleId="HTMLCite">
    <w:name w:val="HTML Cite"/>
    <w:basedOn w:val="DefaultParagraphFont"/>
    <w:uiPriority w:val="99"/>
    <w:semiHidden/>
    <w:unhideWhenUsed/>
    <w:rsid w:val="00C90750"/>
    <w:rPr>
      <w:i/>
      <w:iCs/>
    </w:rPr>
  </w:style>
  <w:style w:type="character" w:styleId="HTMLCode">
    <w:name w:val="HTML Code"/>
    <w:basedOn w:val="DefaultParagraphFont"/>
    <w:uiPriority w:val="99"/>
    <w:semiHidden/>
    <w:unhideWhenUsed/>
    <w:rsid w:val="00C90750"/>
    <w:rPr>
      <w:rFonts w:ascii="Consolas" w:hAnsi="Consolas" w:cs="Consolas"/>
      <w:sz w:val="20"/>
      <w:szCs w:val="20"/>
    </w:rPr>
  </w:style>
  <w:style w:type="character" w:styleId="HTMLDefinition">
    <w:name w:val="HTML Definition"/>
    <w:basedOn w:val="DefaultParagraphFont"/>
    <w:uiPriority w:val="99"/>
    <w:semiHidden/>
    <w:unhideWhenUsed/>
    <w:rsid w:val="00C90750"/>
    <w:rPr>
      <w:i/>
      <w:iCs/>
    </w:rPr>
  </w:style>
  <w:style w:type="character" w:styleId="HTMLKeyboard">
    <w:name w:val="HTML Keyboard"/>
    <w:basedOn w:val="DefaultParagraphFont"/>
    <w:uiPriority w:val="99"/>
    <w:semiHidden/>
    <w:unhideWhenUsed/>
    <w:rsid w:val="00C90750"/>
    <w:rPr>
      <w:rFonts w:ascii="Consolas" w:hAnsi="Consolas" w:cs="Consolas"/>
      <w:sz w:val="20"/>
      <w:szCs w:val="20"/>
    </w:rPr>
  </w:style>
  <w:style w:type="character" w:styleId="HTMLSample">
    <w:name w:val="HTML Sample"/>
    <w:basedOn w:val="DefaultParagraphFont"/>
    <w:uiPriority w:val="99"/>
    <w:semiHidden/>
    <w:unhideWhenUsed/>
    <w:rsid w:val="00C90750"/>
    <w:rPr>
      <w:rFonts w:ascii="Consolas" w:hAnsi="Consolas" w:cs="Consolas"/>
      <w:sz w:val="24"/>
      <w:szCs w:val="24"/>
    </w:rPr>
  </w:style>
  <w:style w:type="character" w:styleId="HTMLTypewriter">
    <w:name w:val="HTML Typewriter"/>
    <w:basedOn w:val="DefaultParagraphFont"/>
    <w:uiPriority w:val="99"/>
    <w:semiHidden/>
    <w:unhideWhenUsed/>
    <w:rsid w:val="00C90750"/>
    <w:rPr>
      <w:rFonts w:ascii="Consolas" w:hAnsi="Consolas" w:cs="Consolas"/>
      <w:sz w:val="20"/>
      <w:szCs w:val="20"/>
    </w:rPr>
  </w:style>
  <w:style w:type="character" w:styleId="HTMLVariable">
    <w:name w:val="HTML Variable"/>
    <w:basedOn w:val="DefaultParagraphFont"/>
    <w:uiPriority w:val="99"/>
    <w:semiHidden/>
    <w:unhideWhenUsed/>
    <w:rsid w:val="00C90750"/>
    <w:rPr>
      <w:i/>
      <w:iCs/>
    </w:rPr>
  </w:style>
  <w:style w:type="character" w:styleId="IntenseEmphasis">
    <w:name w:val="Intense Emphasis"/>
    <w:basedOn w:val="DefaultParagraphFont"/>
    <w:uiPriority w:val="21"/>
    <w:qFormat/>
    <w:rsid w:val="00C90750"/>
    <w:rPr>
      <w:i/>
      <w:iCs/>
      <w:color w:val="156082" w:themeColor="accent1"/>
    </w:rPr>
  </w:style>
  <w:style w:type="character" w:styleId="IntenseReference">
    <w:name w:val="Intense Reference"/>
    <w:basedOn w:val="DefaultParagraphFont"/>
    <w:uiPriority w:val="32"/>
    <w:qFormat/>
    <w:rsid w:val="00C90750"/>
    <w:rPr>
      <w:b/>
      <w:bCs/>
      <w:smallCaps/>
      <w:color w:val="156082" w:themeColor="accent1"/>
      <w:spacing w:val="5"/>
    </w:rPr>
  </w:style>
  <w:style w:type="character" w:styleId="Mention">
    <w:name w:val="Mention"/>
    <w:basedOn w:val="DefaultParagraphFont"/>
    <w:uiPriority w:val="99"/>
    <w:semiHidden/>
    <w:unhideWhenUsed/>
    <w:rsid w:val="00C90750"/>
    <w:rPr>
      <w:color w:val="2B579A"/>
      <w:shd w:val="clear" w:color="auto" w:fill="E1DFDD"/>
    </w:rPr>
  </w:style>
  <w:style w:type="character" w:styleId="PlaceholderText">
    <w:name w:val="Placeholder Text"/>
    <w:basedOn w:val="DefaultParagraphFont"/>
    <w:uiPriority w:val="99"/>
    <w:semiHidden/>
    <w:rsid w:val="00C90750"/>
    <w:rPr>
      <w:color w:val="808080"/>
    </w:rPr>
  </w:style>
  <w:style w:type="character" w:styleId="SmartHyperlink">
    <w:name w:val="Smart Hyperlink"/>
    <w:basedOn w:val="DefaultParagraphFont"/>
    <w:uiPriority w:val="99"/>
    <w:semiHidden/>
    <w:unhideWhenUsed/>
    <w:rsid w:val="00C90750"/>
    <w:rPr>
      <w:u w:val="dotted"/>
    </w:rPr>
  </w:style>
  <w:style w:type="character" w:styleId="SubtleEmphasis">
    <w:name w:val="Subtle Emphasis"/>
    <w:basedOn w:val="DefaultParagraphFont"/>
    <w:uiPriority w:val="19"/>
    <w:qFormat/>
    <w:rsid w:val="00C90750"/>
    <w:rPr>
      <w:i/>
      <w:iCs/>
      <w:color w:val="404040" w:themeColor="text1" w:themeTint="BF"/>
    </w:rPr>
  </w:style>
  <w:style w:type="character" w:styleId="SubtleReference">
    <w:name w:val="Subtle Reference"/>
    <w:basedOn w:val="DefaultParagraphFont"/>
    <w:uiPriority w:val="31"/>
    <w:qFormat/>
    <w:rsid w:val="00C90750"/>
    <w:rPr>
      <w:smallCaps/>
      <w:color w:val="5A5A5A" w:themeColor="text1" w:themeTint="A5"/>
    </w:rPr>
  </w:style>
  <w:style w:type="character" w:styleId="UnresolvedMention">
    <w:name w:val="Unresolved Mention"/>
    <w:basedOn w:val="DefaultParagraphFont"/>
    <w:uiPriority w:val="99"/>
    <w:semiHidden/>
    <w:unhideWhenUsed/>
    <w:rsid w:val="00C90750"/>
    <w:rPr>
      <w:color w:val="605E5C"/>
      <w:shd w:val="clear" w:color="auto" w:fill="E1DFDD"/>
    </w:rPr>
  </w:style>
  <w:style w:type="paragraph" w:customStyle="1" w:styleId="Default">
    <w:name w:val="Default"/>
    <w:rsid w:val="00716700"/>
    <w:pPr>
      <w:autoSpaceDE w:val="0"/>
      <w:autoSpaceDN w:val="0"/>
      <w:adjustRightInd w:val="0"/>
    </w:pPr>
    <w:rPr>
      <w:rFonts w:ascii="Inter" w:hAnsi="Inter" w:cs="Inter"/>
      <w:color w:val="000000"/>
      <w:sz w:val="24"/>
      <w:szCs w:val="24"/>
      <w:lang w:val="en-US"/>
    </w:rPr>
  </w:style>
  <w:style w:type="paragraph" w:customStyle="1" w:styleId="IneraTableMultiPar">
    <w:name w:val="IneraTableMultiPar"/>
    <w:basedOn w:val="Normal"/>
    <w:link w:val="IneraTableMultiParChar"/>
    <w:rsid w:val="009609CE"/>
    <w:pPr>
      <w:autoSpaceDE w:val="0"/>
      <w:autoSpaceDN w:val="0"/>
      <w:adjustRightInd w:val="0"/>
    </w:pPr>
    <w:rPr>
      <w:rFonts w:eastAsia="Calibri"/>
      <w:szCs w:val="24"/>
    </w:rPr>
  </w:style>
  <w:style w:type="character" w:customStyle="1" w:styleId="IneraTableMultiParChar">
    <w:name w:val="IneraTableMultiPar Char"/>
    <w:basedOn w:val="BodyTextChar"/>
    <w:link w:val="IneraTableMultiPar"/>
    <w:rsid w:val="009609CE"/>
    <w:rPr>
      <w:rFonts w:ascii="Cambria" w:eastAsia="Calibri" w:hAnsi="Cambria"/>
      <w:sz w:val="22"/>
      <w:szCs w:val="24"/>
      <w:lang w:val="en-GB" w:eastAsia="ja-JP"/>
    </w:rPr>
  </w:style>
  <w:style w:type="paragraph" w:customStyle="1" w:styleId="ISOComments">
    <w:name w:val="ISO_Comments"/>
    <w:basedOn w:val="Normal"/>
    <w:rsid w:val="009316ED"/>
    <w:pPr>
      <w:spacing w:before="210" w:after="0" w:line="210" w:lineRule="exact"/>
      <w:jc w:val="left"/>
    </w:pPr>
    <w:rPr>
      <w:rFonts w:ascii="Arial" w:eastAsia="Times New Roman" w:hAnsi="Arial"/>
      <w:sz w:val="18"/>
      <w:lang w:eastAsia="en-US"/>
    </w:rPr>
  </w:style>
  <w:style w:type="paragraph" w:customStyle="1" w:styleId="ISOChange">
    <w:name w:val="ISO_Change"/>
    <w:basedOn w:val="Normal"/>
    <w:rsid w:val="00D43890"/>
    <w:pPr>
      <w:spacing w:before="210" w:after="0" w:line="210" w:lineRule="exact"/>
      <w:jc w:val="left"/>
    </w:pPr>
    <w:rPr>
      <w:rFonts w:ascii="Arial" w:eastAsia="Times New Roman" w:hAnsi="Arial"/>
      <w:sz w:val="18"/>
      <w:lang w:eastAsia="en-US"/>
    </w:rPr>
  </w:style>
  <w:style w:type="paragraph" w:customStyle="1" w:styleId="xmsonormal">
    <w:name w:val="x_msonormal"/>
    <w:basedOn w:val="Normal"/>
    <w:rsid w:val="00FD5339"/>
    <w:pPr>
      <w:spacing w:before="100" w:beforeAutospacing="1" w:after="100" w:afterAutospacing="1" w:line="240" w:lineRule="auto"/>
      <w:jc w:val="left"/>
    </w:pPr>
    <w:rPr>
      <w:rFonts w:ascii="Times New Roman" w:eastAsia="Times New Roman" w:hAnsi="Times New Roman"/>
      <w:sz w:val="24"/>
      <w:szCs w:val="24"/>
      <w:lang w:val="en-AU"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2189">
      <w:bodyDiv w:val="1"/>
      <w:marLeft w:val="0"/>
      <w:marRight w:val="0"/>
      <w:marTop w:val="0"/>
      <w:marBottom w:val="0"/>
      <w:divBdr>
        <w:top w:val="none" w:sz="0" w:space="0" w:color="auto"/>
        <w:left w:val="none" w:sz="0" w:space="0" w:color="auto"/>
        <w:bottom w:val="none" w:sz="0" w:space="0" w:color="auto"/>
        <w:right w:val="none" w:sz="0" w:space="0" w:color="auto"/>
      </w:divBdr>
    </w:div>
    <w:div w:id="341006688">
      <w:bodyDiv w:val="1"/>
      <w:marLeft w:val="0"/>
      <w:marRight w:val="0"/>
      <w:marTop w:val="0"/>
      <w:marBottom w:val="0"/>
      <w:divBdr>
        <w:top w:val="none" w:sz="0" w:space="0" w:color="auto"/>
        <w:left w:val="none" w:sz="0" w:space="0" w:color="auto"/>
        <w:bottom w:val="none" w:sz="0" w:space="0" w:color="auto"/>
        <w:right w:val="none" w:sz="0" w:space="0" w:color="auto"/>
      </w:divBdr>
      <w:divsChild>
        <w:div w:id="428819504">
          <w:marLeft w:val="1166"/>
          <w:marRight w:val="0"/>
          <w:marTop w:val="140"/>
          <w:marBottom w:val="0"/>
          <w:divBdr>
            <w:top w:val="none" w:sz="0" w:space="0" w:color="auto"/>
            <w:left w:val="none" w:sz="0" w:space="0" w:color="auto"/>
            <w:bottom w:val="none" w:sz="0" w:space="0" w:color="auto"/>
            <w:right w:val="none" w:sz="0" w:space="0" w:color="auto"/>
          </w:divBdr>
        </w:div>
        <w:div w:id="736823839">
          <w:marLeft w:val="1166"/>
          <w:marRight w:val="0"/>
          <w:marTop w:val="140"/>
          <w:marBottom w:val="0"/>
          <w:divBdr>
            <w:top w:val="none" w:sz="0" w:space="0" w:color="auto"/>
            <w:left w:val="none" w:sz="0" w:space="0" w:color="auto"/>
            <w:bottom w:val="none" w:sz="0" w:space="0" w:color="auto"/>
            <w:right w:val="none" w:sz="0" w:space="0" w:color="auto"/>
          </w:divBdr>
        </w:div>
      </w:divsChild>
    </w:div>
    <w:div w:id="503400268">
      <w:bodyDiv w:val="1"/>
      <w:marLeft w:val="0"/>
      <w:marRight w:val="0"/>
      <w:marTop w:val="0"/>
      <w:marBottom w:val="0"/>
      <w:divBdr>
        <w:top w:val="none" w:sz="0" w:space="0" w:color="auto"/>
        <w:left w:val="none" w:sz="0" w:space="0" w:color="auto"/>
        <w:bottom w:val="none" w:sz="0" w:space="0" w:color="auto"/>
        <w:right w:val="none" w:sz="0" w:space="0" w:color="auto"/>
      </w:divBdr>
      <w:divsChild>
        <w:div w:id="1970279192">
          <w:marLeft w:val="0"/>
          <w:marRight w:val="0"/>
          <w:marTop w:val="0"/>
          <w:marBottom w:val="0"/>
          <w:divBdr>
            <w:top w:val="none" w:sz="0" w:space="0" w:color="auto"/>
            <w:left w:val="none" w:sz="0" w:space="0" w:color="auto"/>
            <w:bottom w:val="none" w:sz="0" w:space="0" w:color="auto"/>
            <w:right w:val="none" w:sz="0" w:space="0" w:color="auto"/>
          </w:divBdr>
          <w:divsChild>
            <w:div w:id="73552123">
              <w:marLeft w:val="0"/>
              <w:marRight w:val="0"/>
              <w:marTop w:val="0"/>
              <w:marBottom w:val="0"/>
              <w:divBdr>
                <w:top w:val="none" w:sz="0" w:space="0" w:color="auto"/>
                <w:left w:val="none" w:sz="0" w:space="0" w:color="auto"/>
                <w:bottom w:val="none" w:sz="0" w:space="0" w:color="auto"/>
                <w:right w:val="none" w:sz="0" w:space="0" w:color="auto"/>
              </w:divBdr>
            </w:div>
            <w:div w:id="139731670">
              <w:marLeft w:val="0"/>
              <w:marRight w:val="0"/>
              <w:marTop w:val="0"/>
              <w:marBottom w:val="0"/>
              <w:divBdr>
                <w:top w:val="none" w:sz="0" w:space="0" w:color="auto"/>
                <w:left w:val="none" w:sz="0" w:space="0" w:color="auto"/>
                <w:bottom w:val="none" w:sz="0" w:space="0" w:color="auto"/>
                <w:right w:val="none" w:sz="0" w:space="0" w:color="auto"/>
              </w:divBdr>
            </w:div>
            <w:div w:id="150223003">
              <w:marLeft w:val="0"/>
              <w:marRight w:val="0"/>
              <w:marTop w:val="0"/>
              <w:marBottom w:val="0"/>
              <w:divBdr>
                <w:top w:val="none" w:sz="0" w:space="0" w:color="auto"/>
                <w:left w:val="none" w:sz="0" w:space="0" w:color="auto"/>
                <w:bottom w:val="none" w:sz="0" w:space="0" w:color="auto"/>
                <w:right w:val="none" w:sz="0" w:space="0" w:color="auto"/>
              </w:divBdr>
            </w:div>
            <w:div w:id="264195541">
              <w:marLeft w:val="0"/>
              <w:marRight w:val="0"/>
              <w:marTop w:val="0"/>
              <w:marBottom w:val="0"/>
              <w:divBdr>
                <w:top w:val="none" w:sz="0" w:space="0" w:color="auto"/>
                <w:left w:val="none" w:sz="0" w:space="0" w:color="auto"/>
                <w:bottom w:val="none" w:sz="0" w:space="0" w:color="auto"/>
                <w:right w:val="none" w:sz="0" w:space="0" w:color="auto"/>
              </w:divBdr>
            </w:div>
            <w:div w:id="307176232">
              <w:marLeft w:val="0"/>
              <w:marRight w:val="0"/>
              <w:marTop w:val="0"/>
              <w:marBottom w:val="0"/>
              <w:divBdr>
                <w:top w:val="none" w:sz="0" w:space="0" w:color="auto"/>
                <w:left w:val="none" w:sz="0" w:space="0" w:color="auto"/>
                <w:bottom w:val="none" w:sz="0" w:space="0" w:color="auto"/>
                <w:right w:val="none" w:sz="0" w:space="0" w:color="auto"/>
              </w:divBdr>
            </w:div>
            <w:div w:id="543642983">
              <w:marLeft w:val="0"/>
              <w:marRight w:val="0"/>
              <w:marTop w:val="0"/>
              <w:marBottom w:val="0"/>
              <w:divBdr>
                <w:top w:val="none" w:sz="0" w:space="0" w:color="auto"/>
                <w:left w:val="none" w:sz="0" w:space="0" w:color="auto"/>
                <w:bottom w:val="none" w:sz="0" w:space="0" w:color="auto"/>
                <w:right w:val="none" w:sz="0" w:space="0" w:color="auto"/>
              </w:divBdr>
            </w:div>
            <w:div w:id="543979405">
              <w:marLeft w:val="0"/>
              <w:marRight w:val="0"/>
              <w:marTop w:val="0"/>
              <w:marBottom w:val="0"/>
              <w:divBdr>
                <w:top w:val="none" w:sz="0" w:space="0" w:color="auto"/>
                <w:left w:val="none" w:sz="0" w:space="0" w:color="auto"/>
                <w:bottom w:val="none" w:sz="0" w:space="0" w:color="auto"/>
                <w:right w:val="none" w:sz="0" w:space="0" w:color="auto"/>
              </w:divBdr>
            </w:div>
            <w:div w:id="662927789">
              <w:marLeft w:val="0"/>
              <w:marRight w:val="0"/>
              <w:marTop w:val="0"/>
              <w:marBottom w:val="0"/>
              <w:divBdr>
                <w:top w:val="none" w:sz="0" w:space="0" w:color="auto"/>
                <w:left w:val="none" w:sz="0" w:space="0" w:color="auto"/>
                <w:bottom w:val="none" w:sz="0" w:space="0" w:color="auto"/>
                <w:right w:val="none" w:sz="0" w:space="0" w:color="auto"/>
              </w:divBdr>
            </w:div>
            <w:div w:id="768044024">
              <w:marLeft w:val="0"/>
              <w:marRight w:val="0"/>
              <w:marTop w:val="0"/>
              <w:marBottom w:val="0"/>
              <w:divBdr>
                <w:top w:val="none" w:sz="0" w:space="0" w:color="auto"/>
                <w:left w:val="none" w:sz="0" w:space="0" w:color="auto"/>
                <w:bottom w:val="none" w:sz="0" w:space="0" w:color="auto"/>
                <w:right w:val="none" w:sz="0" w:space="0" w:color="auto"/>
              </w:divBdr>
            </w:div>
            <w:div w:id="773552370">
              <w:marLeft w:val="0"/>
              <w:marRight w:val="0"/>
              <w:marTop w:val="0"/>
              <w:marBottom w:val="0"/>
              <w:divBdr>
                <w:top w:val="none" w:sz="0" w:space="0" w:color="auto"/>
                <w:left w:val="none" w:sz="0" w:space="0" w:color="auto"/>
                <w:bottom w:val="none" w:sz="0" w:space="0" w:color="auto"/>
                <w:right w:val="none" w:sz="0" w:space="0" w:color="auto"/>
              </w:divBdr>
            </w:div>
            <w:div w:id="1155956307">
              <w:marLeft w:val="0"/>
              <w:marRight w:val="0"/>
              <w:marTop w:val="0"/>
              <w:marBottom w:val="0"/>
              <w:divBdr>
                <w:top w:val="none" w:sz="0" w:space="0" w:color="auto"/>
                <w:left w:val="none" w:sz="0" w:space="0" w:color="auto"/>
                <w:bottom w:val="none" w:sz="0" w:space="0" w:color="auto"/>
                <w:right w:val="none" w:sz="0" w:space="0" w:color="auto"/>
              </w:divBdr>
            </w:div>
            <w:div w:id="1225918124">
              <w:marLeft w:val="0"/>
              <w:marRight w:val="0"/>
              <w:marTop w:val="0"/>
              <w:marBottom w:val="0"/>
              <w:divBdr>
                <w:top w:val="none" w:sz="0" w:space="0" w:color="auto"/>
                <w:left w:val="none" w:sz="0" w:space="0" w:color="auto"/>
                <w:bottom w:val="none" w:sz="0" w:space="0" w:color="auto"/>
                <w:right w:val="none" w:sz="0" w:space="0" w:color="auto"/>
              </w:divBdr>
            </w:div>
            <w:div w:id="1391033913">
              <w:marLeft w:val="0"/>
              <w:marRight w:val="0"/>
              <w:marTop w:val="0"/>
              <w:marBottom w:val="0"/>
              <w:divBdr>
                <w:top w:val="none" w:sz="0" w:space="0" w:color="auto"/>
                <w:left w:val="none" w:sz="0" w:space="0" w:color="auto"/>
                <w:bottom w:val="none" w:sz="0" w:space="0" w:color="auto"/>
                <w:right w:val="none" w:sz="0" w:space="0" w:color="auto"/>
              </w:divBdr>
            </w:div>
            <w:div w:id="1505123329">
              <w:marLeft w:val="0"/>
              <w:marRight w:val="0"/>
              <w:marTop w:val="0"/>
              <w:marBottom w:val="0"/>
              <w:divBdr>
                <w:top w:val="none" w:sz="0" w:space="0" w:color="auto"/>
                <w:left w:val="none" w:sz="0" w:space="0" w:color="auto"/>
                <w:bottom w:val="none" w:sz="0" w:space="0" w:color="auto"/>
                <w:right w:val="none" w:sz="0" w:space="0" w:color="auto"/>
              </w:divBdr>
            </w:div>
            <w:div w:id="1530145341">
              <w:marLeft w:val="0"/>
              <w:marRight w:val="0"/>
              <w:marTop w:val="0"/>
              <w:marBottom w:val="0"/>
              <w:divBdr>
                <w:top w:val="none" w:sz="0" w:space="0" w:color="auto"/>
                <w:left w:val="none" w:sz="0" w:space="0" w:color="auto"/>
                <w:bottom w:val="none" w:sz="0" w:space="0" w:color="auto"/>
                <w:right w:val="none" w:sz="0" w:space="0" w:color="auto"/>
              </w:divBdr>
            </w:div>
            <w:div w:id="1622497012">
              <w:marLeft w:val="0"/>
              <w:marRight w:val="0"/>
              <w:marTop w:val="0"/>
              <w:marBottom w:val="0"/>
              <w:divBdr>
                <w:top w:val="none" w:sz="0" w:space="0" w:color="auto"/>
                <w:left w:val="none" w:sz="0" w:space="0" w:color="auto"/>
                <w:bottom w:val="none" w:sz="0" w:space="0" w:color="auto"/>
                <w:right w:val="none" w:sz="0" w:space="0" w:color="auto"/>
              </w:divBdr>
            </w:div>
            <w:div w:id="1785995768">
              <w:marLeft w:val="0"/>
              <w:marRight w:val="0"/>
              <w:marTop w:val="0"/>
              <w:marBottom w:val="0"/>
              <w:divBdr>
                <w:top w:val="none" w:sz="0" w:space="0" w:color="auto"/>
                <w:left w:val="none" w:sz="0" w:space="0" w:color="auto"/>
                <w:bottom w:val="none" w:sz="0" w:space="0" w:color="auto"/>
                <w:right w:val="none" w:sz="0" w:space="0" w:color="auto"/>
              </w:divBdr>
            </w:div>
            <w:div w:id="1799454024">
              <w:marLeft w:val="0"/>
              <w:marRight w:val="0"/>
              <w:marTop w:val="0"/>
              <w:marBottom w:val="0"/>
              <w:divBdr>
                <w:top w:val="none" w:sz="0" w:space="0" w:color="auto"/>
                <w:left w:val="none" w:sz="0" w:space="0" w:color="auto"/>
                <w:bottom w:val="none" w:sz="0" w:space="0" w:color="auto"/>
                <w:right w:val="none" w:sz="0" w:space="0" w:color="auto"/>
              </w:divBdr>
            </w:div>
            <w:div w:id="2021009458">
              <w:marLeft w:val="0"/>
              <w:marRight w:val="0"/>
              <w:marTop w:val="0"/>
              <w:marBottom w:val="0"/>
              <w:divBdr>
                <w:top w:val="none" w:sz="0" w:space="0" w:color="auto"/>
                <w:left w:val="none" w:sz="0" w:space="0" w:color="auto"/>
                <w:bottom w:val="none" w:sz="0" w:space="0" w:color="auto"/>
                <w:right w:val="none" w:sz="0" w:space="0" w:color="auto"/>
              </w:divBdr>
            </w:div>
            <w:div w:id="2043631089">
              <w:marLeft w:val="0"/>
              <w:marRight w:val="0"/>
              <w:marTop w:val="0"/>
              <w:marBottom w:val="0"/>
              <w:divBdr>
                <w:top w:val="none" w:sz="0" w:space="0" w:color="auto"/>
                <w:left w:val="none" w:sz="0" w:space="0" w:color="auto"/>
                <w:bottom w:val="none" w:sz="0" w:space="0" w:color="auto"/>
                <w:right w:val="none" w:sz="0" w:space="0" w:color="auto"/>
              </w:divBdr>
            </w:div>
            <w:div w:id="2079084613">
              <w:marLeft w:val="0"/>
              <w:marRight w:val="0"/>
              <w:marTop w:val="0"/>
              <w:marBottom w:val="0"/>
              <w:divBdr>
                <w:top w:val="none" w:sz="0" w:space="0" w:color="auto"/>
                <w:left w:val="none" w:sz="0" w:space="0" w:color="auto"/>
                <w:bottom w:val="none" w:sz="0" w:space="0" w:color="auto"/>
                <w:right w:val="none" w:sz="0" w:space="0" w:color="auto"/>
              </w:divBdr>
            </w:div>
            <w:div w:id="20829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77430">
      <w:bodyDiv w:val="1"/>
      <w:marLeft w:val="0"/>
      <w:marRight w:val="0"/>
      <w:marTop w:val="0"/>
      <w:marBottom w:val="0"/>
      <w:divBdr>
        <w:top w:val="none" w:sz="0" w:space="0" w:color="auto"/>
        <w:left w:val="none" w:sz="0" w:space="0" w:color="auto"/>
        <w:bottom w:val="none" w:sz="0" w:space="0" w:color="auto"/>
        <w:right w:val="none" w:sz="0" w:space="0" w:color="auto"/>
      </w:divBdr>
    </w:div>
    <w:div w:id="633213376">
      <w:bodyDiv w:val="1"/>
      <w:marLeft w:val="0"/>
      <w:marRight w:val="0"/>
      <w:marTop w:val="0"/>
      <w:marBottom w:val="0"/>
      <w:divBdr>
        <w:top w:val="none" w:sz="0" w:space="0" w:color="auto"/>
        <w:left w:val="none" w:sz="0" w:space="0" w:color="auto"/>
        <w:bottom w:val="none" w:sz="0" w:space="0" w:color="auto"/>
        <w:right w:val="none" w:sz="0" w:space="0" w:color="auto"/>
      </w:divBdr>
    </w:div>
    <w:div w:id="658924107">
      <w:bodyDiv w:val="1"/>
      <w:marLeft w:val="0"/>
      <w:marRight w:val="0"/>
      <w:marTop w:val="0"/>
      <w:marBottom w:val="0"/>
      <w:divBdr>
        <w:top w:val="none" w:sz="0" w:space="0" w:color="auto"/>
        <w:left w:val="none" w:sz="0" w:space="0" w:color="auto"/>
        <w:bottom w:val="none" w:sz="0" w:space="0" w:color="auto"/>
        <w:right w:val="none" w:sz="0" w:space="0" w:color="auto"/>
      </w:divBdr>
    </w:div>
    <w:div w:id="784034828">
      <w:bodyDiv w:val="1"/>
      <w:marLeft w:val="0"/>
      <w:marRight w:val="0"/>
      <w:marTop w:val="0"/>
      <w:marBottom w:val="0"/>
      <w:divBdr>
        <w:top w:val="none" w:sz="0" w:space="0" w:color="auto"/>
        <w:left w:val="none" w:sz="0" w:space="0" w:color="auto"/>
        <w:bottom w:val="none" w:sz="0" w:space="0" w:color="auto"/>
        <w:right w:val="none" w:sz="0" w:space="0" w:color="auto"/>
      </w:divBdr>
    </w:div>
    <w:div w:id="839387286">
      <w:bodyDiv w:val="1"/>
      <w:marLeft w:val="0"/>
      <w:marRight w:val="0"/>
      <w:marTop w:val="0"/>
      <w:marBottom w:val="0"/>
      <w:divBdr>
        <w:top w:val="none" w:sz="0" w:space="0" w:color="auto"/>
        <w:left w:val="none" w:sz="0" w:space="0" w:color="auto"/>
        <w:bottom w:val="none" w:sz="0" w:space="0" w:color="auto"/>
        <w:right w:val="none" w:sz="0" w:space="0" w:color="auto"/>
      </w:divBdr>
    </w:div>
    <w:div w:id="1123040006">
      <w:bodyDiv w:val="1"/>
      <w:marLeft w:val="0"/>
      <w:marRight w:val="0"/>
      <w:marTop w:val="0"/>
      <w:marBottom w:val="0"/>
      <w:divBdr>
        <w:top w:val="none" w:sz="0" w:space="0" w:color="auto"/>
        <w:left w:val="none" w:sz="0" w:space="0" w:color="auto"/>
        <w:bottom w:val="none" w:sz="0" w:space="0" w:color="auto"/>
        <w:right w:val="none" w:sz="0" w:space="0" w:color="auto"/>
      </w:divBdr>
    </w:div>
    <w:div w:id="1512991978">
      <w:bodyDiv w:val="1"/>
      <w:marLeft w:val="0"/>
      <w:marRight w:val="0"/>
      <w:marTop w:val="0"/>
      <w:marBottom w:val="0"/>
      <w:divBdr>
        <w:top w:val="none" w:sz="0" w:space="0" w:color="auto"/>
        <w:left w:val="none" w:sz="0" w:space="0" w:color="auto"/>
        <w:bottom w:val="none" w:sz="0" w:space="0" w:color="auto"/>
        <w:right w:val="none" w:sz="0" w:space="0" w:color="auto"/>
      </w:divBdr>
      <w:divsChild>
        <w:div w:id="1428312279">
          <w:marLeft w:val="0"/>
          <w:marRight w:val="0"/>
          <w:marTop w:val="0"/>
          <w:marBottom w:val="0"/>
          <w:divBdr>
            <w:top w:val="none" w:sz="0" w:space="0" w:color="auto"/>
            <w:left w:val="none" w:sz="0" w:space="0" w:color="auto"/>
            <w:bottom w:val="none" w:sz="0" w:space="0" w:color="auto"/>
            <w:right w:val="none" w:sz="0" w:space="0" w:color="auto"/>
          </w:divBdr>
          <w:divsChild>
            <w:div w:id="44063186">
              <w:marLeft w:val="0"/>
              <w:marRight w:val="0"/>
              <w:marTop w:val="0"/>
              <w:marBottom w:val="0"/>
              <w:divBdr>
                <w:top w:val="none" w:sz="0" w:space="0" w:color="auto"/>
                <w:left w:val="none" w:sz="0" w:space="0" w:color="auto"/>
                <w:bottom w:val="none" w:sz="0" w:space="0" w:color="auto"/>
                <w:right w:val="none" w:sz="0" w:space="0" w:color="auto"/>
              </w:divBdr>
            </w:div>
            <w:div w:id="400494114">
              <w:marLeft w:val="0"/>
              <w:marRight w:val="0"/>
              <w:marTop w:val="0"/>
              <w:marBottom w:val="0"/>
              <w:divBdr>
                <w:top w:val="none" w:sz="0" w:space="0" w:color="auto"/>
                <w:left w:val="none" w:sz="0" w:space="0" w:color="auto"/>
                <w:bottom w:val="none" w:sz="0" w:space="0" w:color="auto"/>
                <w:right w:val="none" w:sz="0" w:space="0" w:color="auto"/>
              </w:divBdr>
            </w:div>
            <w:div w:id="462238284">
              <w:marLeft w:val="0"/>
              <w:marRight w:val="0"/>
              <w:marTop w:val="0"/>
              <w:marBottom w:val="0"/>
              <w:divBdr>
                <w:top w:val="none" w:sz="0" w:space="0" w:color="auto"/>
                <w:left w:val="none" w:sz="0" w:space="0" w:color="auto"/>
                <w:bottom w:val="none" w:sz="0" w:space="0" w:color="auto"/>
                <w:right w:val="none" w:sz="0" w:space="0" w:color="auto"/>
              </w:divBdr>
            </w:div>
            <w:div w:id="537666899">
              <w:marLeft w:val="0"/>
              <w:marRight w:val="0"/>
              <w:marTop w:val="0"/>
              <w:marBottom w:val="0"/>
              <w:divBdr>
                <w:top w:val="none" w:sz="0" w:space="0" w:color="auto"/>
                <w:left w:val="none" w:sz="0" w:space="0" w:color="auto"/>
                <w:bottom w:val="none" w:sz="0" w:space="0" w:color="auto"/>
                <w:right w:val="none" w:sz="0" w:space="0" w:color="auto"/>
              </w:divBdr>
            </w:div>
            <w:div w:id="613446825">
              <w:marLeft w:val="0"/>
              <w:marRight w:val="0"/>
              <w:marTop w:val="0"/>
              <w:marBottom w:val="0"/>
              <w:divBdr>
                <w:top w:val="none" w:sz="0" w:space="0" w:color="auto"/>
                <w:left w:val="none" w:sz="0" w:space="0" w:color="auto"/>
                <w:bottom w:val="none" w:sz="0" w:space="0" w:color="auto"/>
                <w:right w:val="none" w:sz="0" w:space="0" w:color="auto"/>
              </w:divBdr>
            </w:div>
            <w:div w:id="624042189">
              <w:marLeft w:val="0"/>
              <w:marRight w:val="0"/>
              <w:marTop w:val="0"/>
              <w:marBottom w:val="0"/>
              <w:divBdr>
                <w:top w:val="none" w:sz="0" w:space="0" w:color="auto"/>
                <w:left w:val="none" w:sz="0" w:space="0" w:color="auto"/>
                <w:bottom w:val="none" w:sz="0" w:space="0" w:color="auto"/>
                <w:right w:val="none" w:sz="0" w:space="0" w:color="auto"/>
              </w:divBdr>
            </w:div>
            <w:div w:id="754935824">
              <w:marLeft w:val="0"/>
              <w:marRight w:val="0"/>
              <w:marTop w:val="0"/>
              <w:marBottom w:val="0"/>
              <w:divBdr>
                <w:top w:val="none" w:sz="0" w:space="0" w:color="auto"/>
                <w:left w:val="none" w:sz="0" w:space="0" w:color="auto"/>
                <w:bottom w:val="none" w:sz="0" w:space="0" w:color="auto"/>
                <w:right w:val="none" w:sz="0" w:space="0" w:color="auto"/>
              </w:divBdr>
            </w:div>
            <w:div w:id="772358467">
              <w:marLeft w:val="0"/>
              <w:marRight w:val="0"/>
              <w:marTop w:val="0"/>
              <w:marBottom w:val="0"/>
              <w:divBdr>
                <w:top w:val="none" w:sz="0" w:space="0" w:color="auto"/>
                <w:left w:val="none" w:sz="0" w:space="0" w:color="auto"/>
                <w:bottom w:val="none" w:sz="0" w:space="0" w:color="auto"/>
                <w:right w:val="none" w:sz="0" w:space="0" w:color="auto"/>
              </w:divBdr>
            </w:div>
            <w:div w:id="964313351">
              <w:marLeft w:val="0"/>
              <w:marRight w:val="0"/>
              <w:marTop w:val="0"/>
              <w:marBottom w:val="0"/>
              <w:divBdr>
                <w:top w:val="none" w:sz="0" w:space="0" w:color="auto"/>
                <w:left w:val="none" w:sz="0" w:space="0" w:color="auto"/>
                <w:bottom w:val="none" w:sz="0" w:space="0" w:color="auto"/>
                <w:right w:val="none" w:sz="0" w:space="0" w:color="auto"/>
              </w:divBdr>
            </w:div>
            <w:div w:id="1242594557">
              <w:marLeft w:val="0"/>
              <w:marRight w:val="0"/>
              <w:marTop w:val="0"/>
              <w:marBottom w:val="0"/>
              <w:divBdr>
                <w:top w:val="none" w:sz="0" w:space="0" w:color="auto"/>
                <w:left w:val="none" w:sz="0" w:space="0" w:color="auto"/>
                <w:bottom w:val="none" w:sz="0" w:space="0" w:color="auto"/>
                <w:right w:val="none" w:sz="0" w:space="0" w:color="auto"/>
              </w:divBdr>
            </w:div>
            <w:div w:id="1255898899">
              <w:marLeft w:val="0"/>
              <w:marRight w:val="0"/>
              <w:marTop w:val="0"/>
              <w:marBottom w:val="0"/>
              <w:divBdr>
                <w:top w:val="none" w:sz="0" w:space="0" w:color="auto"/>
                <w:left w:val="none" w:sz="0" w:space="0" w:color="auto"/>
                <w:bottom w:val="none" w:sz="0" w:space="0" w:color="auto"/>
                <w:right w:val="none" w:sz="0" w:space="0" w:color="auto"/>
              </w:divBdr>
            </w:div>
            <w:div w:id="1283612972">
              <w:marLeft w:val="0"/>
              <w:marRight w:val="0"/>
              <w:marTop w:val="0"/>
              <w:marBottom w:val="0"/>
              <w:divBdr>
                <w:top w:val="none" w:sz="0" w:space="0" w:color="auto"/>
                <w:left w:val="none" w:sz="0" w:space="0" w:color="auto"/>
                <w:bottom w:val="none" w:sz="0" w:space="0" w:color="auto"/>
                <w:right w:val="none" w:sz="0" w:space="0" w:color="auto"/>
              </w:divBdr>
            </w:div>
            <w:div w:id="1295480302">
              <w:marLeft w:val="0"/>
              <w:marRight w:val="0"/>
              <w:marTop w:val="0"/>
              <w:marBottom w:val="0"/>
              <w:divBdr>
                <w:top w:val="none" w:sz="0" w:space="0" w:color="auto"/>
                <w:left w:val="none" w:sz="0" w:space="0" w:color="auto"/>
                <w:bottom w:val="none" w:sz="0" w:space="0" w:color="auto"/>
                <w:right w:val="none" w:sz="0" w:space="0" w:color="auto"/>
              </w:divBdr>
            </w:div>
            <w:div w:id="1353603352">
              <w:marLeft w:val="0"/>
              <w:marRight w:val="0"/>
              <w:marTop w:val="0"/>
              <w:marBottom w:val="0"/>
              <w:divBdr>
                <w:top w:val="none" w:sz="0" w:space="0" w:color="auto"/>
                <w:left w:val="none" w:sz="0" w:space="0" w:color="auto"/>
                <w:bottom w:val="none" w:sz="0" w:space="0" w:color="auto"/>
                <w:right w:val="none" w:sz="0" w:space="0" w:color="auto"/>
              </w:divBdr>
            </w:div>
            <w:div w:id="1683165772">
              <w:marLeft w:val="0"/>
              <w:marRight w:val="0"/>
              <w:marTop w:val="0"/>
              <w:marBottom w:val="0"/>
              <w:divBdr>
                <w:top w:val="none" w:sz="0" w:space="0" w:color="auto"/>
                <w:left w:val="none" w:sz="0" w:space="0" w:color="auto"/>
                <w:bottom w:val="none" w:sz="0" w:space="0" w:color="auto"/>
                <w:right w:val="none" w:sz="0" w:space="0" w:color="auto"/>
              </w:divBdr>
            </w:div>
            <w:div w:id="1724940200">
              <w:marLeft w:val="0"/>
              <w:marRight w:val="0"/>
              <w:marTop w:val="0"/>
              <w:marBottom w:val="0"/>
              <w:divBdr>
                <w:top w:val="none" w:sz="0" w:space="0" w:color="auto"/>
                <w:left w:val="none" w:sz="0" w:space="0" w:color="auto"/>
                <w:bottom w:val="none" w:sz="0" w:space="0" w:color="auto"/>
                <w:right w:val="none" w:sz="0" w:space="0" w:color="auto"/>
              </w:divBdr>
            </w:div>
            <w:div w:id="1750228430">
              <w:marLeft w:val="0"/>
              <w:marRight w:val="0"/>
              <w:marTop w:val="0"/>
              <w:marBottom w:val="0"/>
              <w:divBdr>
                <w:top w:val="none" w:sz="0" w:space="0" w:color="auto"/>
                <w:left w:val="none" w:sz="0" w:space="0" w:color="auto"/>
                <w:bottom w:val="none" w:sz="0" w:space="0" w:color="auto"/>
                <w:right w:val="none" w:sz="0" w:space="0" w:color="auto"/>
              </w:divBdr>
            </w:div>
            <w:div w:id="1806579671">
              <w:marLeft w:val="0"/>
              <w:marRight w:val="0"/>
              <w:marTop w:val="0"/>
              <w:marBottom w:val="0"/>
              <w:divBdr>
                <w:top w:val="none" w:sz="0" w:space="0" w:color="auto"/>
                <w:left w:val="none" w:sz="0" w:space="0" w:color="auto"/>
                <w:bottom w:val="none" w:sz="0" w:space="0" w:color="auto"/>
                <w:right w:val="none" w:sz="0" w:space="0" w:color="auto"/>
              </w:divBdr>
            </w:div>
            <w:div w:id="1876456467">
              <w:marLeft w:val="0"/>
              <w:marRight w:val="0"/>
              <w:marTop w:val="0"/>
              <w:marBottom w:val="0"/>
              <w:divBdr>
                <w:top w:val="none" w:sz="0" w:space="0" w:color="auto"/>
                <w:left w:val="none" w:sz="0" w:space="0" w:color="auto"/>
                <w:bottom w:val="none" w:sz="0" w:space="0" w:color="auto"/>
                <w:right w:val="none" w:sz="0" w:space="0" w:color="auto"/>
              </w:divBdr>
            </w:div>
            <w:div w:id="1920669789">
              <w:marLeft w:val="0"/>
              <w:marRight w:val="0"/>
              <w:marTop w:val="0"/>
              <w:marBottom w:val="0"/>
              <w:divBdr>
                <w:top w:val="none" w:sz="0" w:space="0" w:color="auto"/>
                <w:left w:val="none" w:sz="0" w:space="0" w:color="auto"/>
                <w:bottom w:val="none" w:sz="0" w:space="0" w:color="auto"/>
                <w:right w:val="none" w:sz="0" w:space="0" w:color="auto"/>
              </w:divBdr>
            </w:div>
            <w:div w:id="1939219117">
              <w:marLeft w:val="0"/>
              <w:marRight w:val="0"/>
              <w:marTop w:val="0"/>
              <w:marBottom w:val="0"/>
              <w:divBdr>
                <w:top w:val="none" w:sz="0" w:space="0" w:color="auto"/>
                <w:left w:val="none" w:sz="0" w:space="0" w:color="auto"/>
                <w:bottom w:val="none" w:sz="0" w:space="0" w:color="auto"/>
                <w:right w:val="none" w:sz="0" w:space="0" w:color="auto"/>
              </w:divBdr>
            </w:div>
            <w:div w:id="20141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8134">
      <w:bodyDiv w:val="1"/>
      <w:marLeft w:val="0"/>
      <w:marRight w:val="0"/>
      <w:marTop w:val="0"/>
      <w:marBottom w:val="0"/>
      <w:divBdr>
        <w:top w:val="none" w:sz="0" w:space="0" w:color="auto"/>
        <w:left w:val="none" w:sz="0" w:space="0" w:color="auto"/>
        <w:bottom w:val="none" w:sz="0" w:space="0" w:color="auto"/>
        <w:right w:val="none" w:sz="0" w:space="0" w:color="auto"/>
      </w:divBdr>
    </w:div>
    <w:div w:id="1705517679">
      <w:bodyDiv w:val="1"/>
      <w:marLeft w:val="0"/>
      <w:marRight w:val="0"/>
      <w:marTop w:val="0"/>
      <w:marBottom w:val="0"/>
      <w:divBdr>
        <w:top w:val="none" w:sz="0" w:space="0" w:color="auto"/>
        <w:left w:val="none" w:sz="0" w:space="0" w:color="auto"/>
        <w:bottom w:val="none" w:sz="0" w:space="0" w:color="auto"/>
        <w:right w:val="none" w:sz="0" w:space="0" w:color="auto"/>
      </w:divBdr>
    </w:div>
    <w:div w:id="1777170542">
      <w:bodyDiv w:val="1"/>
      <w:marLeft w:val="0"/>
      <w:marRight w:val="0"/>
      <w:marTop w:val="0"/>
      <w:marBottom w:val="0"/>
      <w:divBdr>
        <w:top w:val="none" w:sz="0" w:space="0" w:color="auto"/>
        <w:left w:val="none" w:sz="0" w:space="0" w:color="auto"/>
        <w:bottom w:val="none" w:sz="0" w:space="0" w:color="auto"/>
        <w:right w:val="none" w:sz="0" w:space="0" w:color="auto"/>
      </w:divBdr>
    </w:div>
    <w:div w:id="1924414971">
      <w:bodyDiv w:val="1"/>
      <w:marLeft w:val="0"/>
      <w:marRight w:val="0"/>
      <w:marTop w:val="0"/>
      <w:marBottom w:val="0"/>
      <w:divBdr>
        <w:top w:val="none" w:sz="0" w:space="0" w:color="auto"/>
        <w:left w:val="none" w:sz="0" w:space="0" w:color="auto"/>
        <w:bottom w:val="none" w:sz="0" w:space="0" w:color="auto"/>
        <w:right w:val="none" w:sz="0" w:space="0" w:color="auto"/>
      </w:divBdr>
      <w:divsChild>
        <w:div w:id="103813001">
          <w:marLeft w:val="1166"/>
          <w:marRight w:val="0"/>
          <w:marTop w:val="140"/>
          <w:marBottom w:val="0"/>
          <w:divBdr>
            <w:top w:val="none" w:sz="0" w:space="0" w:color="auto"/>
            <w:left w:val="none" w:sz="0" w:space="0" w:color="auto"/>
            <w:bottom w:val="none" w:sz="0" w:space="0" w:color="auto"/>
            <w:right w:val="none" w:sz="0" w:space="0" w:color="auto"/>
          </w:divBdr>
        </w:div>
        <w:div w:id="504904617">
          <w:marLeft w:val="1166"/>
          <w:marRight w:val="0"/>
          <w:marTop w:val="140"/>
          <w:marBottom w:val="0"/>
          <w:divBdr>
            <w:top w:val="none" w:sz="0" w:space="0" w:color="auto"/>
            <w:left w:val="none" w:sz="0" w:space="0" w:color="auto"/>
            <w:bottom w:val="none" w:sz="0" w:space="0" w:color="auto"/>
            <w:right w:val="none" w:sz="0" w:space="0" w:color="auto"/>
          </w:divBdr>
        </w:div>
        <w:div w:id="559170161">
          <w:marLeft w:val="1166"/>
          <w:marRight w:val="0"/>
          <w:marTop w:val="140"/>
          <w:marBottom w:val="0"/>
          <w:divBdr>
            <w:top w:val="none" w:sz="0" w:space="0" w:color="auto"/>
            <w:left w:val="none" w:sz="0" w:space="0" w:color="auto"/>
            <w:bottom w:val="none" w:sz="0" w:space="0" w:color="auto"/>
            <w:right w:val="none" w:sz="0" w:space="0" w:color="auto"/>
          </w:divBdr>
        </w:div>
        <w:div w:id="797383297">
          <w:marLeft w:val="1166"/>
          <w:marRight w:val="0"/>
          <w:marTop w:val="140"/>
          <w:marBottom w:val="0"/>
          <w:divBdr>
            <w:top w:val="none" w:sz="0" w:space="0" w:color="auto"/>
            <w:left w:val="none" w:sz="0" w:space="0" w:color="auto"/>
            <w:bottom w:val="none" w:sz="0" w:space="0" w:color="auto"/>
            <w:right w:val="none" w:sz="0" w:space="0" w:color="auto"/>
          </w:divBdr>
        </w:div>
      </w:divsChild>
    </w:div>
    <w:div w:id="1940289116">
      <w:bodyDiv w:val="1"/>
      <w:marLeft w:val="0"/>
      <w:marRight w:val="0"/>
      <w:marTop w:val="0"/>
      <w:marBottom w:val="0"/>
      <w:divBdr>
        <w:top w:val="none" w:sz="0" w:space="0" w:color="auto"/>
        <w:left w:val="none" w:sz="0" w:space="0" w:color="auto"/>
        <w:bottom w:val="none" w:sz="0" w:space="0" w:color="auto"/>
        <w:right w:val="none" w:sz="0" w:space="0" w:color="auto"/>
      </w:divBdr>
    </w:div>
    <w:div w:id="2130271007">
      <w:bodyDiv w:val="1"/>
      <w:marLeft w:val="0"/>
      <w:marRight w:val="0"/>
      <w:marTop w:val="0"/>
      <w:marBottom w:val="0"/>
      <w:divBdr>
        <w:top w:val="none" w:sz="0" w:space="0" w:color="auto"/>
        <w:left w:val="none" w:sz="0" w:space="0" w:color="auto"/>
        <w:bottom w:val="none" w:sz="0" w:space="0" w:color="auto"/>
        <w:right w:val="none" w:sz="0" w:space="0" w:color="auto"/>
      </w:divBdr>
    </w:div>
    <w:div w:id="214534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o.org/" TargetMode="External"/><Relationship Id="rId18" Type="http://schemas.openxmlformats.org/officeDocument/2006/relationships/image" Target="media/image2.png"/><Relationship Id="rId26" Type="http://schemas.microsoft.com/office/2018/08/relationships/commentsExtensible" Target="commentsExtensible.xml"/><Relationship Id="rId39" Type="http://schemas.openxmlformats.org/officeDocument/2006/relationships/image" Target="media/image15.png"/><Relationship Id="rId21" Type="http://schemas.openxmlformats.org/officeDocument/2006/relationships/hyperlink" Target="https://www.iso.org/obp/ui"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hyperlink" Target="https://ee-institute.org/download/demo-specification-language-3-7/" TargetMode="External"/><Relationship Id="rId50" Type="http://schemas.openxmlformats.org/officeDocument/2006/relationships/header" Target="header3.xm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so.org/foreword-supplementary-information.html" TargetMode="External"/><Relationship Id="rId29" Type="http://schemas.openxmlformats.org/officeDocument/2006/relationships/image" Target="media/image5.png"/><Relationship Id="rId11" Type="http://schemas.openxmlformats.org/officeDocument/2006/relationships/footer" Target="footer3.xml"/><Relationship Id="rId24" Type="http://schemas.microsoft.com/office/2011/relationships/commentsExtended" Target="commentsExtended.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2.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iso.org/directives" TargetMode="External"/><Relationship Id="rId22" Type="http://schemas.openxmlformats.org/officeDocument/2006/relationships/hyperlink" Target="https://www.electropedia.org/"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hyperlink" Target="https://www.hoai.de/hoai/volltext/hoai-2021/"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hyperlink" Target="mailto:copyright@iso.org" TargetMode="External"/><Relationship Id="rId17" Type="http://schemas.openxmlformats.org/officeDocument/2006/relationships/hyperlink" Target="https://www.iso.org/members.html" TargetMode="External"/><Relationship Id="rId25" Type="http://schemas.microsoft.com/office/2016/09/relationships/commentsIds" Target="commentsIds.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http://www.omg.org/bpmn/" TargetMode="External"/><Relationship Id="rId20" Type="http://schemas.openxmlformats.org/officeDocument/2006/relationships/footer" Target="footer4.xml"/><Relationship Id="rId41" Type="http://schemas.openxmlformats.org/officeDocument/2006/relationships/image" Target="media/image1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so.org/patents" TargetMode="External"/><Relationship Id="rId23" Type="http://schemas.openxmlformats.org/officeDocument/2006/relationships/comments" Target="comments.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hyperlink" Target="https://www.architecture.com/knowledge-and-resources/resources-landing-page/riba-plan-of-wo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9BDA65-9CDA-470B-B87B-2B2D259E3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12233</Words>
  <Characters>67406</Characters>
  <Application>Microsoft Office Word</Application>
  <DocSecurity>0</DocSecurity>
  <Lines>1271</Lines>
  <Paragraphs>829</Paragraphs>
  <ScaleCrop>false</ScaleCrop>
  <Company>afnor</Company>
  <LinksUpToDate>false</LinksUpToDate>
  <CharactersWithSpaces>78810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TC 59/SC 13 N</dc:title>
  <dc:subject/>
  <dc:creator>Eilif Hjelseth</dc:creator>
  <cp:keywords/>
  <cp:lastModifiedBy>Ghang Lee</cp:lastModifiedBy>
  <cp:revision>2</cp:revision>
  <cp:lastPrinted>2025-06-06T00:35:00Z</cp:lastPrinted>
  <dcterms:created xsi:type="dcterms:W3CDTF">2026-01-24T21:46:00Z</dcterms:created>
  <dcterms:modified xsi:type="dcterms:W3CDTF">2026-01-24T21:46:00Z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x_a">
    <vt:bool>false</vt:bool>
  </property>
  <property fmtid="{D5CDD505-2E9C-101B-9397-08002B2CF9AE}" pid="4" name="x_p">
    <vt:bool>false</vt:bool>
  </property>
  <property fmtid="{D5CDD505-2E9C-101B-9397-08002B2CF9AE}" pid="5" name="x_t">
    <vt:bool>true</vt:bool>
  </property>
</Properties>
</file>