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DomeCTF — CTF Writeups &amp; Reference Links</w:t>
      </w:r>
    </w:p>
    <w:p>
      <w:pPr>
        <w:jc w:val="center"/>
      </w:pPr>
      <w:r>
        <w:rPr>
          <w:i/>
          <w:sz w:val="20"/>
        </w:rPr>
        <w:t>Verified reference links collected for c0c0n DomeCTF preparation</w:t>
      </w:r>
    </w:p>
    <w:p>
      <w:r>
        <w:t>This document consolidates the DomeCTF writeup links previously shared, organized by year. Links were checked against the relevant official/event or published source pages where available. For years where I did not find a verified public challenge-by-challenge writeup archive, that is explicitly marked.</w:t>
      </w:r>
    </w:p>
    <w:p>
      <w:pPr>
        <w:pStyle w:val="Heading1"/>
        <w:spacing w:before="200" w:after="80"/>
      </w:pPr>
      <w:r>
        <w:t>2019 — c0c0n XII</w:t>
      </w:r>
    </w:p>
    <w:p>
      <w:pPr>
        <w:pStyle w:val="ListBullet"/>
        <w:spacing w:after="40"/>
      </w:pPr>
      <w:hyperlink r:id="rId9">
        <w:r>
          <w:rPr>
            <w:color w:val="0563C1"/>
            <w:u w:val="single"/>
          </w:rPr>
          <w:t>DOME CTF 2019 — Appfabs recap / writeup index</w:t>
        </w:r>
      </w:hyperlink>
    </w:p>
    <w:p>
      <w:pPr>
        <w:pStyle w:val="ListBullet"/>
        <w:spacing w:after="40"/>
      </w:pPr>
      <w:hyperlink r:id="rId10">
        <w:r>
          <w:rPr>
            <w:color w:val="0563C1"/>
            <w:u w:val="single"/>
          </w:rPr>
          <w:t>COCON XII DOME CTF Walkthrough — Rahul R</w:t>
        </w:r>
      </w:hyperlink>
    </w:p>
    <w:p>
      <w:pPr>
        <w:pStyle w:val="ListBullet"/>
        <w:spacing w:after="40"/>
      </w:pPr>
      <w:hyperlink r:id="rId11">
        <w:r>
          <w:rPr>
            <w:color w:val="0563C1"/>
            <w:u w:val="single"/>
          </w:rPr>
          <w:t>Weapon Store — Ashish Rana (GitHub)</w:t>
        </w:r>
      </w:hyperlink>
    </w:p>
    <w:p>
      <w:pPr>
        <w:pStyle w:val="ListBullet"/>
        <w:spacing w:after="40"/>
      </w:pPr>
      <w:hyperlink r:id="rId12">
        <w:r>
          <w:rPr>
            <w:color w:val="0563C1"/>
            <w:u w:val="single"/>
          </w:rPr>
          <w:t>UnlockMe CTF — Ashish Rana (GitHub)</w:t>
        </w:r>
      </w:hyperlink>
    </w:p>
    <w:p>
      <w:pPr>
        <w:pStyle w:val="ListBullet"/>
        <w:spacing w:after="40"/>
      </w:pPr>
      <w:hyperlink r:id="rId13">
        <w:r>
          <w:rPr>
            <w:color w:val="0563C1"/>
            <w:u w:val="single"/>
          </w:rPr>
          <w:t>Remember CTF — Ashish Rana (GitHub)</w:t>
        </w:r>
      </w:hyperlink>
    </w:p>
    <w:p>
      <w:pPr>
        <w:pStyle w:val="ListBullet"/>
        <w:spacing w:after="40"/>
      </w:pPr>
      <w:hyperlink r:id="rId14">
        <w:r>
          <w:rPr>
            <w:color w:val="0563C1"/>
            <w:u w:val="single"/>
          </w:rPr>
          <w:t>The Matrix — Parinay Bansal (Medium)</w:t>
        </w:r>
      </w:hyperlink>
    </w:p>
    <w:p>
      <w:pPr>
        <w:pStyle w:val="Heading1"/>
        <w:spacing w:before="200" w:after="80"/>
      </w:pPr>
      <w:r>
        <w:t>2020 — c0c0n XIII</w:t>
      </w:r>
    </w:p>
    <w:p>
      <w:pPr>
        <w:spacing w:after="80"/>
      </w:pPr>
      <w:r>
        <w:t>Official Beagle Security archive + individual challenge writeups.</w:t>
      </w:r>
    </w:p>
    <w:p>
      <w:pPr>
        <w:pStyle w:val="ListBullet"/>
        <w:spacing w:after="40"/>
      </w:pPr>
      <w:hyperlink r:id="rId15">
        <w:r>
          <w:rPr>
            <w:color w:val="0563C1"/>
            <w:u w:val="single"/>
          </w:rPr>
          <w:t>DOME CTF 2020 — official recap / writeup index</w:t>
        </w:r>
      </w:hyperlink>
    </w:p>
    <w:p>
      <w:pPr>
        <w:pStyle w:val="ListBullet"/>
        <w:spacing w:after="40"/>
      </w:pPr>
      <w:hyperlink r:id="rId16">
        <w:r>
          <w:rPr>
            <w:color w:val="0563C1"/>
            <w:u w:val="single"/>
          </w:rPr>
          <w:t>DomeCTF 2020 — Beagle Security archive</w:t>
        </w:r>
      </w:hyperlink>
    </w:p>
    <w:p>
      <w:pPr>
        <w:pStyle w:val="ListBullet"/>
        <w:spacing w:after="40"/>
      </w:pPr>
      <w:hyperlink r:id="rId17">
        <w:r>
          <w:rPr>
            <w:color w:val="0563C1"/>
            <w:u w:val="single"/>
          </w:rPr>
          <w:t>City</w:t>
        </w:r>
      </w:hyperlink>
    </w:p>
    <w:p>
      <w:pPr>
        <w:pStyle w:val="ListBullet"/>
        <w:spacing w:after="40"/>
      </w:pPr>
      <w:hyperlink r:id="rId18">
        <w:r>
          <w:rPr>
            <w:color w:val="0563C1"/>
            <w:u w:val="single"/>
          </w:rPr>
          <w:t>Frames &amp; Stories</w:t>
        </w:r>
      </w:hyperlink>
    </w:p>
    <w:p>
      <w:pPr>
        <w:pStyle w:val="ListBullet"/>
        <w:spacing w:after="40"/>
      </w:pPr>
      <w:hyperlink r:id="rId19">
        <w:r>
          <w:rPr>
            <w:color w:val="0563C1"/>
            <w:u w:val="single"/>
          </w:rPr>
          <w:t>Adleman's Doc</w:t>
        </w:r>
      </w:hyperlink>
    </w:p>
    <w:p>
      <w:pPr>
        <w:pStyle w:val="ListBullet"/>
        <w:spacing w:after="40"/>
      </w:pPr>
      <w:hyperlink r:id="rId20">
        <w:r>
          <w:rPr>
            <w:color w:val="0563C1"/>
            <w:u w:val="single"/>
          </w:rPr>
          <w:t>The Dark Times</w:t>
        </w:r>
      </w:hyperlink>
    </w:p>
    <w:p>
      <w:pPr>
        <w:pStyle w:val="ListBullet"/>
        <w:spacing w:after="40"/>
      </w:pPr>
      <w:hyperlink r:id="rId21">
        <w:r>
          <w:rPr>
            <w:color w:val="0563C1"/>
            <w:u w:val="single"/>
          </w:rPr>
          <w:t>Black Propagation</w:t>
        </w:r>
      </w:hyperlink>
    </w:p>
    <w:p>
      <w:pPr>
        <w:pStyle w:val="ListBullet"/>
        <w:spacing w:after="40"/>
      </w:pPr>
      <w:hyperlink r:id="rId22">
        <w:r>
          <w:rPr>
            <w:color w:val="0563C1"/>
            <w:u w:val="single"/>
          </w:rPr>
          <w:t>JimmyBot</w:t>
        </w:r>
      </w:hyperlink>
    </w:p>
    <w:p>
      <w:pPr>
        <w:pStyle w:val="ListBullet"/>
        <w:spacing w:after="40"/>
      </w:pPr>
      <w:hyperlink r:id="rId23">
        <w:r>
          <w:rPr>
            <w:color w:val="0563C1"/>
            <w:u w:val="single"/>
          </w:rPr>
          <w:t>Inside Out</w:t>
        </w:r>
      </w:hyperlink>
    </w:p>
    <w:p>
      <w:pPr>
        <w:pStyle w:val="ListBullet"/>
        <w:spacing w:after="40"/>
      </w:pPr>
      <w:hyperlink r:id="rId24">
        <w:r>
          <w:rPr>
            <w:color w:val="0563C1"/>
            <w:u w:val="single"/>
          </w:rPr>
          <w:t>Mercure's Signature Dish</w:t>
        </w:r>
      </w:hyperlink>
    </w:p>
    <w:p>
      <w:pPr>
        <w:pStyle w:val="ListBullet"/>
        <w:spacing w:after="40"/>
      </w:pPr>
      <w:hyperlink r:id="rId25">
        <w:r>
          <w:rPr>
            <w:color w:val="0563C1"/>
            <w:u w:val="single"/>
          </w:rPr>
          <w:t>The Leaked List</w:t>
        </w:r>
      </w:hyperlink>
    </w:p>
    <w:p>
      <w:pPr>
        <w:pStyle w:val="ListBullet"/>
        <w:spacing w:after="40"/>
      </w:pPr>
      <w:hyperlink r:id="rId26">
        <w:r>
          <w:rPr>
            <w:color w:val="0563C1"/>
            <w:u w:val="single"/>
          </w:rPr>
          <w:t>The Retrospect</w:t>
        </w:r>
      </w:hyperlink>
    </w:p>
    <w:p>
      <w:pPr>
        <w:pStyle w:val="ListBullet"/>
        <w:spacing w:after="40"/>
      </w:pPr>
      <w:hyperlink r:id="rId27">
        <w:r>
          <w:rPr>
            <w:color w:val="0563C1"/>
            <w:u w:val="single"/>
          </w:rPr>
          <w:t>PetVet</w:t>
        </w:r>
      </w:hyperlink>
    </w:p>
    <w:p>
      <w:pPr>
        <w:pStyle w:val="ListBullet"/>
        <w:spacing w:after="40"/>
      </w:pPr>
      <w:hyperlink r:id="rId28">
        <w:r>
          <w:rPr>
            <w:color w:val="0563C1"/>
            <w:u w:val="single"/>
          </w:rPr>
          <w:t>Neos</w:t>
        </w:r>
      </w:hyperlink>
    </w:p>
    <w:p>
      <w:pPr>
        <w:pStyle w:val="ListBullet"/>
        <w:spacing w:after="40"/>
      </w:pPr>
      <w:hyperlink r:id="rId29">
        <w:r>
          <w:rPr>
            <w:color w:val="0563C1"/>
            <w:u w:val="single"/>
          </w:rPr>
          <w:t>Foundation Palette</w:t>
        </w:r>
      </w:hyperlink>
    </w:p>
    <w:p>
      <w:pPr>
        <w:pStyle w:val="ListBullet"/>
        <w:spacing w:after="40"/>
      </w:pPr>
      <w:hyperlink r:id="rId30">
        <w:r>
          <w:rPr>
            <w:color w:val="0563C1"/>
            <w:u w:val="single"/>
          </w:rPr>
          <w:t>Qropolis</w:t>
        </w:r>
      </w:hyperlink>
    </w:p>
    <w:p>
      <w:pPr>
        <w:pStyle w:val="ListBullet"/>
        <w:spacing w:after="40"/>
      </w:pPr>
      <w:hyperlink r:id="rId31">
        <w:r>
          <w:rPr>
            <w:color w:val="0563C1"/>
            <w:u w:val="single"/>
          </w:rPr>
          <w:t>Time Zone</w:t>
        </w:r>
      </w:hyperlink>
    </w:p>
    <w:p>
      <w:pPr>
        <w:pStyle w:val="ListBullet"/>
        <w:spacing w:after="40"/>
      </w:pPr>
      <w:hyperlink r:id="rId32">
        <w:r>
          <w:rPr>
            <w:color w:val="0563C1"/>
            <w:u w:val="single"/>
          </w:rPr>
          <w:t>Hike to the Top</w:t>
        </w:r>
      </w:hyperlink>
    </w:p>
    <w:p>
      <w:pPr>
        <w:pStyle w:val="ListBullet"/>
        <w:spacing w:after="40"/>
      </w:pPr>
      <w:hyperlink r:id="rId33">
        <w:r>
          <w:rPr>
            <w:color w:val="0563C1"/>
            <w:u w:val="single"/>
          </w:rPr>
          <w:t>Stones</w:t>
        </w:r>
      </w:hyperlink>
    </w:p>
    <w:p>
      <w:pPr>
        <w:pStyle w:val="ListBullet"/>
        <w:spacing w:after="40"/>
      </w:pPr>
      <w:hyperlink r:id="rId34">
        <w:r>
          <w:rPr>
            <w:color w:val="0563C1"/>
            <w:u w:val="single"/>
          </w:rPr>
          <w:t>TPM</w:t>
        </w:r>
      </w:hyperlink>
    </w:p>
    <w:p>
      <w:pPr>
        <w:pStyle w:val="ListBullet"/>
        <w:spacing w:after="40"/>
      </w:pPr>
      <w:hyperlink r:id="rId35">
        <w:r>
          <w:rPr>
            <w:color w:val="0563C1"/>
            <w:u w:val="single"/>
          </w:rPr>
          <w:t>Assemble</w:t>
        </w:r>
      </w:hyperlink>
    </w:p>
    <w:p>
      <w:pPr>
        <w:pStyle w:val="ListBullet"/>
        <w:spacing w:after="40"/>
      </w:pPr>
      <w:hyperlink r:id="rId36">
        <w:r>
          <w:rPr>
            <w:color w:val="0563C1"/>
            <w:u w:val="single"/>
          </w:rPr>
          <w:t>TikTok</w:t>
        </w:r>
      </w:hyperlink>
    </w:p>
    <w:p>
      <w:pPr>
        <w:pStyle w:val="Heading1"/>
        <w:spacing w:before="200" w:after="80"/>
      </w:pPr>
      <w:r>
        <w:t>2021 — c0c0n XIV</w:t>
      </w:r>
    </w:p>
    <w:p>
      <w:pPr>
        <w:spacing w:after="80"/>
      </w:pPr>
      <w:r>
        <w:t>Official Beagle Security event page + published writeups.</w:t>
      </w:r>
    </w:p>
    <w:p>
      <w:pPr>
        <w:pStyle w:val="ListBullet"/>
        <w:spacing w:after="40"/>
      </w:pPr>
      <w:hyperlink r:id="rId37">
        <w:r>
          <w:rPr>
            <w:color w:val="0563C1"/>
            <w:u w:val="single"/>
          </w:rPr>
          <w:t>DomeCTF 2021 — official event/writeup index</w:t>
        </w:r>
      </w:hyperlink>
    </w:p>
    <w:p>
      <w:pPr>
        <w:pStyle w:val="ListBullet"/>
        <w:spacing w:after="40"/>
      </w:pPr>
      <w:hyperlink r:id="rId38">
        <w:r>
          <w:rPr>
            <w:color w:val="0563C1"/>
            <w:u w:val="single"/>
          </w:rPr>
          <w:t>The Spy</w:t>
        </w:r>
      </w:hyperlink>
    </w:p>
    <w:p>
      <w:pPr>
        <w:pStyle w:val="ListBullet"/>
        <w:spacing w:after="40"/>
      </w:pPr>
      <w:hyperlink r:id="rId39">
        <w:r>
          <w:rPr>
            <w:color w:val="0563C1"/>
            <w:u w:val="single"/>
          </w:rPr>
          <w:t>SEO</w:t>
        </w:r>
      </w:hyperlink>
    </w:p>
    <w:p>
      <w:pPr>
        <w:pStyle w:val="ListBullet"/>
        <w:spacing w:after="40"/>
      </w:pPr>
      <w:hyperlink r:id="rId40">
        <w:r>
          <w:rPr>
            <w:color w:val="0563C1"/>
            <w:u w:val="single"/>
          </w:rPr>
          <w:t>Rocket</w:t>
        </w:r>
      </w:hyperlink>
    </w:p>
    <w:p>
      <w:pPr>
        <w:pStyle w:val="ListBullet"/>
        <w:spacing w:after="40"/>
      </w:pPr>
      <w:hyperlink r:id="rId41">
        <w:r>
          <w:rPr>
            <w:color w:val="0563C1"/>
            <w:u w:val="single"/>
          </w:rPr>
          <w:t>Murder</w:t>
        </w:r>
      </w:hyperlink>
    </w:p>
    <w:p>
      <w:pPr>
        <w:pStyle w:val="ListBullet"/>
        <w:spacing w:after="40"/>
      </w:pPr>
      <w:hyperlink r:id="rId42">
        <w:r>
          <w:rPr>
            <w:color w:val="0563C1"/>
            <w:u w:val="single"/>
          </w:rPr>
          <w:t>JOT</w:t>
        </w:r>
      </w:hyperlink>
    </w:p>
    <w:p>
      <w:pPr>
        <w:pStyle w:val="ListBullet"/>
        <w:spacing w:after="40"/>
      </w:pPr>
      <w:hyperlink r:id="rId43">
        <w:r>
          <w:rPr>
            <w:color w:val="0563C1"/>
            <w:u w:val="single"/>
          </w:rPr>
          <w:t>International Space Station</w:t>
        </w:r>
      </w:hyperlink>
    </w:p>
    <w:p>
      <w:pPr>
        <w:pStyle w:val="ListBullet"/>
        <w:spacing w:after="40"/>
      </w:pPr>
      <w:hyperlink r:id="rId44">
        <w:r>
          <w:rPr>
            <w:color w:val="0563C1"/>
            <w:u w:val="single"/>
          </w:rPr>
          <w:t>Farness</w:t>
        </w:r>
      </w:hyperlink>
    </w:p>
    <w:p>
      <w:pPr>
        <w:pStyle w:val="ListBullet"/>
        <w:spacing w:after="40"/>
      </w:pPr>
      <w:hyperlink r:id="rId45">
        <w:r>
          <w:rPr>
            <w:color w:val="0563C1"/>
            <w:u w:val="single"/>
          </w:rPr>
          <w:t>LockBox</w:t>
        </w:r>
      </w:hyperlink>
    </w:p>
    <w:p>
      <w:pPr>
        <w:pStyle w:val="Heading1"/>
        <w:spacing w:before="200" w:after="80"/>
      </w:pPr>
      <w:r>
        <w:t>2022 — c0c0n XV</w:t>
      </w:r>
    </w:p>
    <w:p>
      <w:pPr>
        <w:pStyle w:val="ListBullet"/>
        <w:spacing w:after="40"/>
      </w:pPr>
      <w:hyperlink r:id="rId46">
        <w:r>
          <w:rPr>
            <w:color w:val="0563C1"/>
            <w:u w:val="single"/>
          </w:rPr>
          <w:t>Official DomeCTF 2022 page</w:t>
        </w:r>
      </w:hyperlink>
    </w:p>
    <w:p>
      <w:r>
        <w:t>Note: I did not find a verified public, complete challenge-by-challenge writeup archive for 2022.</w:t>
      </w:r>
    </w:p>
    <w:p>
      <w:pPr>
        <w:pStyle w:val="Heading1"/>
        <w:spacing w:before="200" w:after="80"/>
      </w:pPr>
      <w:r>
        <w:t>2023 — c0c0n XVI</w:t>
      </w:r>
    </w:p>
    <w:p>
      <w:pPr>
        <w:pStyle w:val="ListBullet"/>
        <w:spacing w:after="40"/>
      </w:pPr>
      <w:hyperlink r:id="rId47">
        <w:r>
          <w:rPr>
            <w:color w:val="0563C1"/>
            <w:u w:val="single"/>
          </w:rPr>
          <w:t>Official DomeCTF 2023 page</w:t>
        </w:r>
      </w:hyperlink>
    </w:p>
    <w:p>
      <w:r>
        <w:t>Note: I did not find a verified public, complete challenge-by-challenge writeup archive for 2023.</w:t>
      </w:r>
    </w:p>
    <w:p>
      <w:pPr>
        <w:pStyle w:val="Heading1"/>
        <w:spacing w:before="200" w:after="80"/>
      </w:pPr>
      <w:r>
        <w:t>2024</w:t>
      </w:r>
    </w:p>
    <w:p>
      <w:r>
        <w:t>No verified public, complete DomeCTF challenge-by-challenge writeup archive was identified in the earlier search.</w:t>
      </w:r>
    </w:p>
    <w:p>
      <w:pPr>
        <w:pStyle w:val="Heading1"/>
        <w:spacing w:before="200" w:after="80"/>
      </w:pPr>
      <w:r>
        <w:t>2025</w:t>
      </w:r>
    </w:p>
    <w:p>
      <w:pPr>
        <w:pStyle w:val="ListBullet"/>
        <w:spacing w:after="40"/>
      </w:pPr>
      <w:hyperlink r:id="rId48">
        <w:r>
          <w:rPr>
            <w:color w:val="0563C1"/>
            <w:u w:val="single"/>
          </w:rPr>
          <w:t>Official DomeCTF 2025 page</w:t>
        </w:r>
      </w:hyperlink>
    </w:p>
    <w:p>
      <w:r>
        <w:t>Note: I did not find a verified public, complete challenge-by-challenge writeup archive for 2025.</w:t>
      </w:r>
    </w:p>
    <w:p>
      <w:pPr>
        <w:pStyle w:val="Heading1"/>
      </w:pPr>
      <w:r>
        <w:t>Quick Study Order</w:t>
      </w:r>
    </w:p>
    <w:p>
      <w:pPr>
        <w:pStyle w:val="ListBullet"/>
      </w:pPr>
      <w:r>
        <w:t>2019: Read the Rahul R walkthrough first, then the individual GitHub/Medium writeups.</w:t>
      </w:r>
    </w:p>
    <w:p>
      <w:pPr>
        <w:pStyle w:val="ListBullet"/>
      </w:pPr>
      <w:r>
        <w:t>2020: Use the official Beagle archive as the main index; this is the largest verified public writeup collection.</w:t>
      </w:r>
    </w:p>
    <w:p>
      <w:pPr>
        <w:pStyle w:val="ListBullet"/>
      </w:pPr>
      <w:r>
        <w:t>2021: Use the official Beagle event page and the eight linked challenge writeups.</w:t>
      </w:r>
    </w:p>
    <w:p>
      <w:pPr>
        <w:pStyle w:val="ListBullet"/>
      </w:pPr>
      <w:r>
        <w:t>2022–2025: Use the official DomeCTF pages for event context; public full writeup coverage is limited in the sources verified here.</w:t>
      </w:r>
    </w:p>
    <w:p/>
    <w:p>
      <w:r>
        <w:rPr>
          <w:b/>
        </w:rPr>
        <w:t xml:space="preserve">Source verification note: </w:t>
      </w:r>
      <w:r>
        <w:t>The 2019 and 2020 indices explicitly list their writeups; the 2021 page lists its published writeups. Later-year notes are intentionally conservative where a complete public archive was not verified.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fabs.com/blog/2019/09/30/cocon-xii-dome-ctf-2019-by-appfabs-and-kerala-police-cyberdome.html" TargetMode="External"/><Relationship Id="rId10" Type="http://schemas.openxmlformats.org/officeDocument/2006/relationships/hyperlink" Target="https://rahulr.in/C0C0N-XII-CTF-Walkthrough/" TargetMode="External"/><Relationship Id="rId11" Type="http://schemas.openxmlformats.org/officeDocument/2006/relationships/hyperlink" Target="https://github.com/aencode/domectf/blob/master/c0c0n_xii/Madagascar_Weapon_store.md" TargetMode="External"/><Relationship Id="rId12" Type="http://schemas.openxmlformats.org/officeDocument/2006/relationships/hyperlink" Target="https://github.com/aencode/domectf/blob/master/c0c0n_xii/United_States_Play_Store.md" TargetMode="External"/><Relationship Id="rId13" Type="http://schemas.openxmlformats.org/officeDocument/2006/relationships/hyperlink" Target="https://github.com/aencode/domectf/blob/master/c0c0n_xii/France_Remember.md" TargetMode="External"/><Relationship Id="rId14" Type="http://schemas.openxmlformats.org/officeDocument/2006/relationships/hyperlink" Target="https://medium.com/bugbountywriteup/domectf-writeup-the-matrix-9f863a9fe6b4" TargetMode="External"/><Relationship Id="rId15" Type="http://schemas.openxmlformats.org/officeDocument/2006/relationships/hyperlink" Target="https://beaglesecurity.com/blog/domectf2020/c0c0n-XIII-dome-ctf-2020.html" TargetMode="External"/><Relationship Id="rId16" Type="http://schemas.openxmlformats.org/officeDocument/2006/relationships/hyperlink" Target="https://beaglesecurity.com/blog/tag/domectf2020/" TargetMode="External"/><Relationship Id="rId17" Type="http://schemas.openxmlformats.org/officeDocument/2006/relationships/hyperlink" Target="https://beaglesecurity.com/blog/domectf2020/city-writeup.html" TargetMode="External"/><Relationship Id="rId18" Type="http://schemas.openxmlformats.org/officeDocument/2006/relationships/hyperlink" Target="https://beaglesecurity.com/blog/domectf2020/frames-and-stories-writeup.html" TargetMode="External"/><Relationship Id="rId19" Type="http://schemas.openxmlformats.org/officeDocument/2006/relationships/hyperlink" Target="https://beaglesecurity.com/blog/domectf2020/adlemans-doc-writeup.html" TargetMode="External"/><Relationship Id="rId20" Type="http://schemas.openxmlformats.org/officeDocument/2006/relationships/hyperlink" Target="https://beaglesecurity.com/blog/domectf2020/the-dark-times-writeup.html" TargetMode="External"/><Relationship Id="rId21" Type="http://schemas.openxmlformats.org/officeDocument/2006/relationships/hyperlink" Target="https://beaglesecurity.com/blog/domectf2020/black-propagation-writeup.html" TargetMode="External"/><Relationship Id="rId22" Type="http://schemas.openxmlformats.org/officeDocument/2006/relationships/hyperlink" Target="https://beaglesecurity.com/blog/domectf2020/jimmybot-writeup.html" TargetMode="External"/><Relationship Id="rId23" Type="http://schemas.openxmlformats.org/officeDocument/2006/relationships/hyperlink" Target="https://beaglesecurity.com/blog/domectf2020/inside-out-writeup.html" TargetMode="External"/><Relationship Id="rId24" Type="http://schemas.openxmlformats.org/officeDocument/2006/relationships/hyperlink" Target="https://beaglesecurity.com/blog/domectf2020/mercures-signature-dish-writeup.html" TargetMode="External"/><Relationship Id="rId25" Type="http://schemas.openxmlformats.org/officeDocument/2006/relationships/hyperlink" Target="https://beaglesecurity.com/blog/domectf2020/the-leaked-list-writeup.html" TargetMode="External"/><Relationship Id="rId26" Type="http://schemas.openxmlformats.org/officeDocument/2006/relationships/hyperlink" Target="https://beaglesecurity.com/blog/domectf2020/the-retrospect-writeup.html" TargetMode="External"/><Relationship Id="rId27" Type="http://schemas.openxmlformats.org/officeDocument/2006/relationships/hyperlink" Target="https://beaglesecurity.com/blog/domectf2020/petvet-writeup.html" TargetMode="External"/><Relationship Id="rId28" Type="http://schemas.openxmlformats.org/officeDocument/2006/relationships/hyperlink" Target="https://beaglesecurity.com/blog/domectf2020/neos-writeup.html" TargetMode="External"/><Relationship Id="rId29" Type="http://schemas.openxmlformats.org/officeDocument/2006/relationships/hyperlink" Target="https://beaglesecurity.com/blog/domectf2020/foundation-palette-writeup.html" TargetMode="External"/><Relationship Id="rId30" Type="http://schemas.openxmlformats.org/officeDocument/2006/relationships/hyperlink" Target="https://beaglesecurity.com/blog/domectf2020/qropolis-writeup.html" TargetMode="External"/><Relationship Id="rId31" Type="http://schemas.openxmlformats.org/officeDocument/2006/relationships/hyperlink" Target="https://beaglesecurity.com/blog/domectf2020/timezone-writeup.html" TargetMode="External"/><Relationship Id="rId32" Type="http://schemas.openxmlformats.org/officeDocument/2006/relationships/hyperlink" Target="https://beaglesecurity.com/blog/domectf2020/hike-to-the-top-writeup.html" TargetMode="External"/><Relationship Id="rId33" Type="http://schemas.openxmlformats.org/officeDocument/2006/relationships/hyperlink" Target="https://beaglesecurity.com/blog/domectf2020/stones-writeup.html" TargetMode="External"/><Relationship Id="rId34" Type="http://schemas.openxmlformats.org/officeDocument/2006/relationships/hyperlink" Target="https://beaglesecurity.com/blog/domectf2020/tpm-writeup.html" TargetMode="External"/><Relationship Id="rId35" Type="http://schemas.openxmlformats.org/officeDocument/2006/relationships/hyperlink" Target="https://beaglesecurity.com/blog/domectf2020/assemble-writeup.html" TargetMode="External"/><Relationship Id="rId36" Type="http://schemas.openxmlformats.org/officeDocument/2006/relationships/hyperlink" Target="https://beaglesecurity.com/blog/domectf2020/tiktok-writeup.html" TargetMode="External"/><Relationship Id="rId37" Type="http://schemas.openxmlformats.org/officeDocument/2006/relationships/hyperlink" Target="https://beaglesecurity.com/blog/domectf2020/domectf-2021.html" TargetMode="External"/><Relationship Id="rId38" Type="http://schemas.openxmlformats.org/officeDocument/2006/relationships/hyperlink" Target="https://beaglesecurity.com/blog/domectf2021/the-spy-writeup.html" TargetMode="External"/><Relationship Id="rId39" Type="http://schemas.openxmlformats.org/officeDocument/2006/relationships/hyperlink" Target="https://beaglesecurity.com/blog/domectf2021/seo-writeup.html" TargetMode="External"/><Relationship Id="rId40" Type="http://schemas.openxmlformats.org/officeDocument/2006/relationships/hyperlink" Target="https://beaglesecurity.com/blog/domectf2021/rocket-writeup.html" TargetMode="External"/><Relationship Id="rId41" Type="http://schemas.openxmlformats.org/officeDocument/2006/relationships/hyperlink" Target="https://beaglesecurity.com/blog/domectf2021/murder-writeup.html" TargetMode="External"/><Relationship Id="rId42" Type="http://schemas.openxmlformats.org/officeDocument/2006/relationships/hyperlink" Target="https://beaglesecurity.com/blog/domectf2021/jot-writeup.html" TargetMode="External"/><Relationship Id="rId43" Type="http://schemas.openxmlformats.org/officeDocument/2006/relationships/hyperlink" Target="https://beaglesecurity.com/blog/domectf2021/international-space-station-writeup.html" TargetMode="External"/><Relationship Id="rId44" Type="http://schemas.openxmlformats.org/officeDocument/2006/relationships/hyperlink" Target="https://beaglesecurity.com/blog/domectf2021/farness-writeup.html" TargetMode="External"/><Relationship Id="rId45" Type="http://schemas.openxmlformats.org/officeDocument/2006/relationships/hyperlink" Target="https://beaglesecurity.com/blog/domectf2021/lockbox-writeup.html" TargetMode="External"/><Relationship Id="rId46" Type="http://schemas.openxmlformats.org/officeDocument/2006/relationships/hyperlink" Target="https://india.c0c0n.org/2022/DomeCTF/" TargetMode="External"/><Relationship Id="rId47" Type="http://schemas.openxmlformats.org/officeDocument/2006/relationships/hyperlink" Target="https://india.c0c0n.org/2023/DomeCTF/" TargetMode="External"/><Relationship Id="rId48" Type="http://schemas.openxmlformats.org/officeDocument/2006/relationships/hyperlink" Target="https://india.c0c0n.org/2025/DomeCT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