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8E27D" w14:textId="77777777" w:rsidR="00924C03" w:rsidRDefault="008A6FBB">
      <w:r>
        <w:t xml:space="preserve"> </w:t>
      </w:r>
    </w:p>
    <w:p w14:paraId="6535A761" w14:textId="77777777" w:rsidR="00924C03" w:rsidRDefault="008A6FBB">
      <w:r>
        <w:t xml:space="preserve"> </w:t>
      </w:r>
    </w:p>
    <w:p w14:paraId="56632980" w14:textId="77777777" w:rsidR="00924C03" w:rsidRDefault="008A6FBB">
      <w:r>
        <w:t xml:space="preserve"> </w:t>
      </w:r>
    </w:p>
    <w:p w14:paraId="353BF79B" w14:textId="77777777" w:rsidR="00924C03" w:rsidRDefault="008A6FBB">
      <w:pPr>
        <w:spacing w:after="400"/>
        <w:jc w:val="center"/>
      </w:pPr>
      <w:r>
        <w:rPr>
          <w:b/>
          <w:bCs/>
          <w:sz w:val="34"/>
          <w:szCs w:val="34"/>
        </w:rPr>
        <w:t>VoiceGuard: A Multi-Signal Voice-Integrity Layer for Real-Time Deepfake and Voice-Clone Detection on High-Risk Phone Calls</w:t>
      </w:r>
    </w:p>
    <w:p w14:paraId="5896C28F" w14:textId="77777777" w:rsidR="00924C03" w:rsidRDefault="008A6FBB">
      <w:pPr>
        <w:spacing w:after="100"/>
        <w:jc w:val="center"/>
      </w:pPr>
      <w:r>
        <w:t>A Mini Project Report submitted for</w:t>
      </w:r>
    </w:p>
    <w:p w14:paraId="2AB2CC34" w14:textId="77777777" w:rsidR="00924C03" w:rsidRDefault="008A6FBB">
      <w:pPr>
        <w:spacing w:after="600"/>
        <w:jc w:val="center"/>
      </w:pPr>
      <w:r>
        <w:rPr>
          <w:b/>
          <w:bCs/>
          <w:sz w:val="26"/>
          <w:szCs w:val="26"/>
        </w:rPr>
        <w:t>Subject – Scalable ML and BDA</w:t>
      </w:r>
    </w:p>
    <w:p w14:paraId="2850C215" w14:textId="77777777" w:rsidR="00924C03" w:rsidRDefault="008A6FBB">
      <w:pPr>
        <w:spacing w:after="40"/>
        <w:jc w:val="center"/>
      </w:pPr>
      <w:r>
        <w:t>Submitted by</w:t>
      </w:r>
    </w:p>
    <w:p w14:paraId="3D325547" w14:textId="77777777" w:rsidR="00924C03" w:rsidRDefault="008A6FBB">
      <w:pPr>
        <w:spacing w:after="40"/>
        <w:jc w:val="center"/>
      </w:pPr>
      <w:r>
        <w:rPr>
          <w:b/>
          <w:bCs/>
          <w:sz w:val="24"/>
          <w:szCs w:val="24"/>
        </w:rPr>
        <w:t>Ghanshyam Kumavat</w:t>
      </w:r>
    </w:p>
    <w:p w14:paraId="4EFE60BB" w14:textId="77777777" w:rsidR="00924C03" w:rsidRDefault="008A6FBB">
      <w:pPr>
        <w:spacing w:after="700"/>
        <w:jc w:val="center"/>
      </w:pPr>
      <w:r>
        <w:t>(23102A0043)</w:t>
      </w:r>
    </w:p>
    <w:p w14:paraId="0FD1BAE8" w14:textId="77777777" w:rsidR="00924C03" w:rsidRDefault="008A6FBB">
      <w:pPr>
        <w:spacing w:after="20"/>
        <w:jc w:val="center"/>
      </w:pPr>
      <w:r>
        <w:t>Supervisor</w:t>
      </w:r>
    </w:p>
    <w:p w14:paraId="7BFC0901" w14:textId="77777777" w:rsidR="00924C03" w:rsidRDefault="008A6FBB">
      <w:pPr>
        <w:spacing w:after="400"/>
        <w:jc w:val="center"/>
      </w:pPr>
      <w:r>
        <w:rPr>
          <w:b/>
          <w:bCs/>
        </w:rPr>
        <w:t>Prof. Shweta Jaiswar</w:t>
      </w:r>
    </w:p>
    <w:p w14:paraId="0EF26A72" w14:textId="77777777" w:rsidR="00924C03" w:rsidRDefault="008A6FBB">
      <w:pPr>
        <w:spacing w:after="20"/>
        <w:jc w:val="center"/>
      </w:pPr>
      <w:r>
        <w:rPr>
          <w:b/>
          <w:bCs/>
          <w:sz w:val="24"/>
          <w:szCs w:val="24"/>
        </w:rPr>
        <w:t>Vidyalankar Institute of Technology</w:t>
      </w:r>
    </w:p>
    <w:p w14:paraId="04EA4D4B" w14:textId="77777777" w:rsidR="00924C03" w:rsidRDefault="008A6FBB">
      <w:pPr>
        <w:spacing w:after="20"/>
        <w:jc w:val="center"/>
      </w:pPr>
      <w:r>
        <w:t>Department of Computer Engineering</w:t>
      </w:r>
    </w:p>
    <w:p w14:paraId="2BA3DA5D" w14:textId="77777777" w:rsidR="00924C03" w:rsidRDefault="008A6FBB">
      <w:pPr>
        <w:spacing w:after="20"/>
        <w:jc w:val="center"/>
        <w:sectPr w:rsidR="00924C03">
          <w:pgSz w:w="11906" w:h="16838"/>
          <w:pgMar w:top="1440" w:right="1440" w:bottom="1440" w:left="1440" w:header="708" w:footer="708" w:gutter="0"/>
          <w:cols w:space="720"/>
          <w:docGrid w:linePitch="360"/>
        </w:sectPr>
      </w:pPr>
      <w:r>
        <w:t>(AY 2025–26)</w:t>
      </w:r>
    </w:p>
    <w:p w14:paraId="47FCEA64" w14:textId="77777777" w:rsidR="00924C03" w:rsidRDefault="008A6FBB">
      <w:pPr>
        <w:pStyle w:val="Heading1"/>
        <w:pageBreakBefore/>
      </w:pPr>
      <w:bookmarkStart w:id="0" w:name="_Toc1"/>
      <w:r>
        <w:lastRenderedPageBreak/>
        <w:t>CERTIFICATE</w:t>
      </w:r>
      <w:bookmarkEnd w:id="0"/>
    </w:p>
    <w:p w14:paraId="4CB8D88B" w14:textId="77777777" w:rsidR="00924C03" w:rsidRDefault="008A6FBB">
      <w:pPr>
        <w:spacing w:after="160" w:line="300" w:lineRule="auto"/>
        <w:jc w:val="both"/>
      </w:pPr>
      <w:r>
        <w:t>This is to certify that the Mini Project entitled “VoiceGuard: A Multi-Signal Voice-Integrity Layer for Real-Time Deepfake and Voice-Clone Detection on High-Risk Phone Calls” for the Subject Scalable ML and BDA (BE CMPN, Sem 7) is a bonafide work carried out individually by:</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00"/>
        <w:gridCol w:w="3000"/>
      </w:tblGrid>
      <w:tr w:rsidR="00924C03" w14:paraId="7E999D73" w14:textId="77777777">
        <w:trPr>
          <w:tblHeader/>
        </w:trPr>
        <w:tc>
          <w:tcPr>
            <w:tcW w:w="5500" w:type="dxa"/>
            <w:shd w:val="clear" w:color="auto" w:fill="D9D9D9"/>
            <w:tcMar>
              <w:top w:w="60" w:type="dxa"/>
              <w:left w:w="100" w:type="dxa"/>
              <w:bottom w:w="60" w:type="dxa"/>
              <w:right w:w="100" w:type="dxa"/>
            </w:tcMar>
            <w:vAlign w:val="center"/>
          </w:tcPr>
          <w:p w14:paraId="6A581AA5" w14:textId="77777777" w:rsidR="00924C03" w:rsidRDefault="008A6FBB">
            <w:pPr>
              <w:jc w:val="center"/>
            </w:pPr>
            <w:r>
              <w:rPr>
                <w:b/>
                <w:bCs/>
                <w:sz w:val="20"/>
                <w:szCs w:val="20"/>
              </w:rPr>
              <w:t>Name of Student</w:t>
            </w:r>
          </w:p>
        </w:tc>
        <w:tc>
          <w:tcPr>
            <w:tcW w:w="3000" w:type="dxa"/>
            <w:shd w:val="clear" w:color="auto" w:fill="D9D9D9"/>
            <w:tcMar>
              <w:top w:w="60" w:type="dxa"/>
              <w:left w:w="100" w:type="dxa"/>
              <w:bottom w:w="60" w:type="dxa"/>
              <w:right w:w="100" w:type="dxa"/>
            </w:tcMar>
            <w:vAlign w:val="center"/>
          </w:tcPr>
          <w:p w14:paraId="51031717" w14:textId="77777777" w:rsidR="00924C03" w:rsidRDefault="008A6FBB">
            <w:pPr>
              <w:jc w:val="center"/>
            </w:pPr>
            <w:r>
              <w:rPr>
                <w:b/>
                <w:bCs/>
                <w:sz w:val="20"/>
                <w:szCs w:val="20"/>
              </w:rPr>
              <w:t>Roll No.</w:t>
            </w:r>
          </w:p>
        </w:tc>
      </w:tr>
      <w:tr w:rsidR="00924C03" w14:paraId="5341D537" w14:textId="77777777">
        <w:tc>
          <w:tcPr>
            <w:tcW w:w="5500" w:type="dxa"/>
            <w:tcMar>
              <w:top w:w="60" w:type="dxa"/>
              <w:left w:w="100" w:type="dxa"/>
              <w:bottom w:w="60" w:type="dxa"/>
              <w:right w:w="100" w:type="dxa"/>
            </w:tcMar>
            <w:vAlign w:val="center"/>
          </w:tcPr>
          <w:p w14:paraId="663A4BA5" w14:textId="77777777" w:rsidR="00924C03" w:rsidRDefault="008A6FBB">
            <w:r>
              <w:rPr>
                <w:sz w:val="20"/>
                <w:szCs w:val="20"/>
              </w:rPr>
              <w:t>Ghanshyam Kumavat</w:t>
            </w:r>
          </w:p>
        </w:tc>
        <w:tc>
          <w:tcPr>
            <w:tcW w:w="3000" w:type="dxa"/>
            <w:tcMar>
              <w:top w:w="60" w:type="dxa"/>
              <w:left w:w="100" w:type="dxa"/>
              <w:bottom w:w="60" w:type="dxa"/>
              <w:right w:w="100" w:type="dxa"/>
            </w:tcMar>
            <w:vAlign w:val="center"/>
          </w:tcPr>
          <w:p w14:paraId="6574F758" w14:textId="77777777" w:rsidR="00924C03" w:rsidRDefault="008A6FBB">
            <w:pPr>
              <w:jc w:val="center"/>
            </w:pPr>
            <w:r>
              <w:rPr>
                <w:sz w:val="20"/>
                <w:szCs w:val="20"/>
              </w:rPr>
              <w:t>23102A0043</w:t>
            </w:r>
          </w:p>
        </w:tc>
      </w:tr>
    </w:tbl>
    <w:p w14:paraId="1F9D8E8D" w14:textId="77777777" w:rsidR="00924C03" w:rsidRDefault="008A6FBB">
      <w:r>
        <w:t xml:space="preserve"> </w:t>
      </w:r>
    </w:p>
    <w:p w14:paraId="7A727C74" w14:textId="77777777" w:rsidR="00924C03" w:rsidRDefault="008A6FBB">
      <w:pPr>
        <w:spacing w:after="160" w:line="300" w:lineRule="auto"/>
        <w:jc w:val="both"/>
      </w:pPr>
      <w:r>
        <w:t>The work presented in this report is an accurate record of the design, implementation and evaluation carried out by the student under the guidance of the undersigned, towards the problem statement SIH26104 (AICTE Cyber Security Cell, Smart India Hackathon).</w:t>
      </w:r>
    </w:p>
    <w:p w14:paraId="151D680D" w14:textId="77777777" w:rsidR="00924C03" w:rsidRDefault="008A6FBB">
      <w:r>
        <w:t xml:space="preserve"> </w:t>
      </w:r>
    </w:p>
    <w:p w14:paraId="242D8295" w14:textId="77777777" w:rsidR="00924C03" w:rsidRDefault="008A6FBB">
      <w:r>
        <w:t xml:space="preserve"> </w:t>
      </w:r>
    </w:p>
    <w:p w14:paraId="00F74907" w14:textId="77777777" w:rsidR="00924C03" w:rsidRDefault="008A6FBB">
      <w:pPr>
        <w:spacing w:after="20"/>
        <w:jc w:val="right"/>
      </w:pPr>
      <w:r>
        <w:rPr>
          <w:b/>
          <w:bCs/>
        </w:rPr>
        <w:t>Prof. Shweta Jaiswar</w:t>
      </w:r>
    </w:p>
    <w:p w14:paraId="29B93C2E" w14:textId="77777777" w:rsidR="00924C03" w:rsidRDefault="008A6FBB">
      <w:pPr>
        <w:spacing w:after="20"/>
        <w:jc w:val="right"/>
      </w:pPr>
      <w:r>
        <w:t>Supervisor</w:t>
      </w:r>
    </w:p>
    <w:p w14:paraId="424671C0" w14:textId="77777777" w:rsidR="00924C03" w:rsidRDefault="008A6FBB">
      <w:pPr>
        <w:spacing w:after="20"/>
        <w:jc w:val="right"/>
      </w:pPr>
      <w:r>
        <w:t>Department of Computer Engineering</w:t>
      </w:r>
    </w:p>
    <w:p w14:paraId="2386AB34" w14:textId="77777777" w:rsidR="00924C03" w:rsidRDefault="008A6FBB">
      <w:pPr>
        <w:spacing w:after="20"/>
        <w:jc w:val="right"/>
      </w:pPr>
      <w:r>
        <w:t>Vidyalankar Institute of Technology</w:t>
      </w:r>
    </w:p>
    <w:p w14:paraId="0062C0F6" w14:textId="77777777" w:rsidR="00924C03" w:rsidRDefault="008A6FBB">
      <w:pPr>
        <w:pStyle w:val="Heading1"/>
        <w:pageBreakBefore/>
      </w:pPr>
      <w:bookmarkStart w:id="1" w:name="_Toc2"/>
      <w:r>
        <w:lastRenderedPageBreak/>
        <w:t>Contents</w:t>
      </w:r>
      <w:bookmarkEnd w:id="1"/>
    </w:p>
    <w:sdt>
      <w:sdtPr>
        <w:alias w:val="Contents"/>
        <w:id w:val="-1284570069"/>
      </w:sdtPr>
      <w:sdtEndPr/>
      <w:sdtContent>
        <w:p w14:paraId="67915363" w14:textId="7B3CBD9C" w:rsidR="00924C03" w:rsidRDefault="008A6FBB">
          <w:pPr>
            <w:tabs>
              <w:tab w:val="right" w:leader="dot" w:pos="9026"/>
            </w:tabs>
            <w:rPr>
              <w:noProof/>
            </w:rPr>
          </w:pPr>
          <w:r>
            <w:fldChar w:fldCharType="begin"/>
          </w:r>
          <w:r>
            <w:instrText>TOC \h \o "1-3"</w:instrText>
          </w:r>
          <w:r>
            <w:fldChar w:fldCharType="separate"/>
          </w:r>
          <w:hyperlink w:anchor="_Toc1" w:history="1">
            <w:r>
              <w:rPr>
                <w:noProof/>
              </w:rPr>
              <w:t>CERTIFICATE</w:t>
            </w:r>
            <w:r>
              <w:rPr>
                <w:noProof/>
              </w:rPr>
              <w:tab/>
            </w:r>
            <w:r>
              <w:rPr>
                <w:noProof/>
              </w:rPr>
              <w:fldChar w:fldCharType="begin"/>
            </w:r>
            <w:r>
              <w:rPr>
                <w:noProof/>
              </w:rPr>
              <w:instrText>PAGEREF _Toc1 \h</w:instrText>
            </w:r>
            <w:r>
              <w:rPr>
                <w:noProof/>
              </w:rPr>
            </w:r>
            <w:r>
              <w:rPr>
                <w:noProof/>
              </w:rPr>
              <w:fldChar w:fldCharType="separate"/>
            </w:r>
            <w:r w:rsidR="001C6408">
              <w:rPr>
                <w:noProof/>
              </w:rPr>
              <w:t>i</w:t>
            </w:r>
            <w:r>
              <w:rPr>
                <w:noProof/>
              </w:rPr>
              <w:fldChar w:fldCharType="end"/>
            </w:r>
          </w:hyperlink>
        </w:p>
        <w:p w14:paraId="4D38FBBF" w14:textId="78DEFF23" w:rsidR="00924C03" w:rsidRDefault="008A6FBB">
          <w:pPr>
            <w:tabs>
              <w:tab w:val="right" w:leader="dot" w:pos="9026"/>
            </w:tabs>
            <w:rPr>
              <w:noProof/>
            </w:rPr>
          </w:pPr>
          <w:hyperlink w:anchor="_Toc2" w:history="1">
            <w:r>
              <w:rPr>
                <w:noProof/>
              </w:rPr>
              <w:t>Contents</w:t>
            </w:r>
            <w:r>
              <w:rPr>
                <w:noProof/>
              </w:rPr>
              <w:tab/>
            </w:r>
            <w:r>
              <w:rPr>
                <w:noProof/>
              </w:rPr>
              <w:fldChar w:fldCharType="begin"/>
            </w:r>
            <w:r>
              <w:rPr>
                <w:noProof/>
              </w:rPr>
              <w:instrText>PAGEREF _Toc2 \h</w:instrText>
            </w:r>
            <w:r>
              <w:rPr>
                <w:noProof/>
              </w:rPr>
            </w:r>
            <w:r>
              <w:rPr>
                <w:noProof/>
              </w:rPr>
              <w:fldChar w:fldCharType="separate"/>
            </w:r>
            <w:r w:rsidR="001C6408">
              <w:rPr>
                <w:noProof/>
              </w:rPr>
              <w:t>ii</w:t>
            </w:r>
            <w:r>
              <w:rPr>
                <w:noProof/>
              </w:rPr>
              <w:fldChar w:fldCharType="end"/>
            </w:r>
          </w:hyperlink>
        </w:p>
        <w:p w14:paraId="1E1E9D24" w14:textId="720A12C5" w:rsidR="00924C03" w:rsidRDefault="008A6FBB">
          <w:pPr>
            <w:tabs>
              <w:tab w:val="right" w:leader="dot" w:pos="9026"/>
            </w:tabs>
            <w:rPr>
              <w:noProof/>
            </w:rPr>
          </w:pPr>
          <w:hyperlink w:anchor="_Toc3" w:history="1">
            <w:r>
              <w:rPr>
                <w:noProof/>
              </w:rPr>
              <w:t>Abstract</w:t>
            </w:r>
            <w:r>
              <w:rPr>
                <w:noProof/>
              </w:rPr>
              <w:tab/>
            </w:r>
            <w:r>
              <w:rPr>
                <w:noProof/>
              </w:rPr>
              <w:fldChar w:fldCharType="begin"/>
            </w:r>
            <w:r>
              <w:rPr>
                <w:noProof/>
              </w:rPr>
              <w:instrText>PAGEREF _Toc3 \h</w:instrText>
            </w:r>
            <w:r>
              <w:rPr>
                <w:noProof/>
              </w:rPr>
            </w:r>
            <w:r>
              <w:rPr>
                <w:noProof/>
              </w:rPr>
              <w:fldChar w:fldCharType="separate"/>
            </w:r>
            <w:r w:rsidR="001C6408">
              <w:rPr>
                <w:noProof/>
              </w:rPr>
              <w:t>iii</w:t>
            </w:r>
            <w:r>
              <w:rPr>
                <w:noProof/>
              </w:rPr>
              <w:fldChar w:fldCharType="end"/>
            </w:r>
          </w:hyperlink>
        </w:p>
        <w:p w14:paraId="177F1DE3" w14:textId="3072EB8E" w:rsidR="00924C03" w:rsidRDefault="008A6FBB">
          <w:pPr>
            <w:tabs>
              <w:tab w:val="right" w:leader="dot" w:pos="9026"/>
            </w:tabs>
            <w:rPr>
              <w:noProof/>
            </w:rPr>
          </w:pPr>
          <w:hyperlink w:anchor="_Toc4" w:history="1">
            <w:r>
              <w:rPr>
                <w:noProof/>
              </w:rPr>
              <w:t>Acknowledgments</w:t>
            </w:r>
            <w:r>
              <w:rPr>
                <w:noProof/>
              </w:rPr>
              <w:tab/>
            </w:r>
            <w:r>
              <w:rPr>
                <w:noProof/>
              </w:rPr>
              <w:fldChar w:fldCharType="begin"/>
            </w:r>
            <w:r>
              <w:rPr>
                <w:noProof/>
              </w:rPr>
              <w:instrText>PAGEREF _Toc4 \h</w:instrText>
            </w:r>
            <w:r>
              <w:rPr>
                <w:noProof/>
              </w:rPr>
            </w:r>
            <w:r>
              <w:rPr>
                <w:noProof/>
              </w:rPr>
              <w:fldChar w:fldCharType="separate"/>
            </w:r>
            <w:r w:rsidR="001C6408">
              <w:rPr>
                <w:noProof/>
              </w:rPr>
              <w:t>iv</w:t>
            </w:r>
            <w:r>
              <w:rPr>
                <w:noProof/>
              </w:rPr>
              <w:fldChar w:fldCharType="end"/>
            </w:r>
          </w:hyperlink>
        </w:p>
        <w:p w14:paraId="02AA3C99" w14:textId="3A377468" w:rsidR="00924C03" w:rsidRDefault="008A6FBB">
          <w:pPr>
            <w:tabs>
              <w:tab w:val="right" w:leader="dot" w:pos="9026"/>
            </w:tabs>
            <w:rPr>
              <w:noProof/>
            </w:rPr>
          </w:pPr>
          <w:hyperlink w:anchor="_Toc5" w:history="1">
            <w:r>
              <w:rPr>
                <w:noProof/>
              </w:rPr>
              <w:t>List of Abbreviations</w:t>
            </w:r>
            <w:r>
              <w:rPr>
                <w:noProof/>
              </w:rPr>
              <w:tab/>
            </w:r>
            <w:r>
              <w:rPr>
                <w:noProof/>
              </w:rPr>
              <w:fldChar w:fldCharType="begin"/>
            </w:r>
            <w:r>
              <w:rPr>
                <w:noProof/>
              </w:rPr>
              <w:instrText>PAGEREF _Toc5 \h</w:instrText>
            </w:r>
            <w:r>
              <w:rPr>
                <w:noProof/>
              </w:rPr>
            </w:r>
            <w:r>
              <w:rPr>
                <w:noProof/>
              </w:rPr>
              <w:fldChar w:fldCharType="separate"/>
            </w:r>
            <w:r w:rsidR="001C6408">
              <w:rPr>
                <w:noProof/>
              </w:rPr>
              <w:t>v</w:t>
            </w:r>
            <w:r>
              <w:rPr>
                <w:noProof/>
              </w:rPr>
              <w:fldChar w:fldCharType="end"/>
            </w:r>
          </w:hyperlink>
        </w:p>
        <w:p w14:paraId="57E376B9" w14:textId="5C218EF6" w:rsidR="00924C03" w:rsidRDefault="008A6FBB">
          <w:pPr>
            <w:tabs>
              <w:tab w:val="right" w:leader="dot" w:pos="9026"/>
            </w:tabs>
            <w:rPr>
              <w:noProof/>
            </w:rPr>
          </w:pPr>
          <w:hyperlink w:anchor="_Toc6" w:history="1">
            <w:r>
              <w:rPr>
                <w:noProof/>
              </w:rPr>
              <w:t>List of Figures</w:t>
            </w:r>
            <w:r>
              <w:rPr>
                <w:noProof/>
              </w:rPr>
              <w:tab/>
            </w:r>
            <w:r>
              <w:rPr>
                <w:noProof/>
              </w:rPr>
              <w:fldChar w:fldCharType="begin"/>
            </w:r>
            <w:r>
              <w:rPr>
                <w:noProof/>
              </w:rPr>
              <w:instrText>PAGEREF _Toc6 \h</w:instrText>
            </w:r>
            <w:r>
              <w:rPr>
                <w:noProof/>
              </w:rPr>
            </w:r>
            <w:r>
              <w:rPr>
                <w:noProof/>
              </w:rPr>
              <w:fldChar w:fldCharType="separate"/>
            </w:r>
            <w:r w:rsidR="001C6408">
              <w:rPr>
                <w:noProof/>
              </w:rPr>
              <w:t>vi</w:t>
            </w:r>
            <w:r>
              <w:rPr>
                <w:noProof/>
              </w:rPr>
              <w:fldChar w:fldCharType="end"/>
            </w:r>
          </w:hyperlink>
        </w:p>
        <w:p w14:paraId="4C4E7971" w14:textId="6F598F6F" w:rsidR="00924C03" w:rsidRDefault="008A6FBB">
          <w:pPr>
            <w:tabs>
              <w:tab w:val="right" w:leader="dot" w:pos="9026"/>
            </w:tabs>
            <w:rPr>
              <w:noProof/>
            </w:rPr>
          </w:pPr>
          <w:hyperlink w:anchor="_Toc7" w:history="1">
            <w:r>
              <w:rPr>
                <w:noProof/>
              </w:rPr>
              <w:t>List of Tables</w:t>
            </w:r>
            <w:r>
              <w:rPr>
                <w:noProof/>
              </w:rPr>
              <w:tab/>
            </w:r>
            <w:r>
              <w:rPr>
                <w:noProof/>
              </w:rPr>
              <w:fldChar w:fldCharType="begin"/>
            </w:r>
            <w:r>
              <w:rPr>
                <w:noProof/>
              </w:rPr>
              <w:instrText>PAGEREF _Toc7 \h</w:instrText>
            </w:r>
            <w:r>
              <w:rPr>
                <w:noProof/>
              </w:rPr>
            </w:r>
            <w:r>
              <w:rPr>
                <w:noProof/>
              </w:rPr>
              <w:fldChar w:fldCharType="separate"/>
            </w:r>
            <w:r w:rsidR="001C6408">
              <w:rPr>
                <w:noProof/>
              </w:rPr>
              <w:t>vii</w:t>
            </w:r>
            <w:r>
              <w:rPr>
                <w:noProof/>
              </w:rPr>
              <w:fldChar w:fldCharType="end"/>
            </w:r>
          </w:hyperlink>
        </w:p>
        <w:p w14:paraId="7995B38C" w14:textId="1808EB77" w:rsidR="00924C03" w:rsidRDefault="008A6FBB">
          <w:pPr>
            <w:tabs>
              <w:tab w:val="right" w:leader="dot" w:pos="9026"/>
            </w:tabs>
            <w:rPr>
              <w:noProof/>
            </w:rPr>
          </w:pPr>
          <w:hyperlink w:anchor="_Toc8" w:history="1">
            <w:r>
              <w:rPr>
                <w:noProof/>
              </w:rPr>
              <w:t>List of Symbols</w:t>
            </w:r>
            <w:r>
              <w:rPr>
                <w:noProof/>
              </w:rPr>
              <w:tab/>
            </w:r>
            <w:r>
              <w:rPr>
                <w:noProof/>
              </w:rPr>
              <w:fldChar w:fldCharType="begin"/>
            </w:r>
            <w:r>
              <w:rPr>
                <w:noProof/>
              </w:rPr>
              <w:instrText>PAGEREF _Toc8 \h</w:instrText>
            </w:r>
            <w:r>
              <w:rPr>
                <w:noProof/>
              </w:rPr>
            </w:r>
            <w:r>
              <w:rPr>
                <w:noProof/>
              </w:rPr>
              <w:fldChar w:fldCharType="separate"/>
            </w:r>
            <w:r w:rsidR="001C6408">
              <w:rPr>
                <w:noProof/>
              </w:rPr>
              <w:t>viii</w:t>
            </w:r>
            <w:r>
              <w:rPr>
                <w:noProof/>
              </w:rPr>
              <w:fldChar w:fldCharType="end"/>
            </w:r>
          </w:hyperlink>
        </w:p>
        <w:p w14:paraId="7F15F758" w14:textId="484AACC7" w:rsidR="00924C03" w:rsidRDefault="008A6FBB">
          <w:pPr>
            <w:tabs>
              <w:tab w:val="right" w:leader="dot" w:pos="9026"/>
            </w:tabs>
            <w:rPr>
              <w:noProof/>
            </w:rPr>
          </w:pPr>
          <w:hyperlink w:anchor="_Toc9" w:history="1">
            <w:r>
              <w:rPr>
                <w:noProof/>
              </w:rPr>
              <w:t>1. Introduction</w:t>
            </w:r>
            <w:r>
              <w:rPr>
                <w:noProof/>
              </w:rPr>
              <w:tab/>
            </w:r>
            <w:r>
              <w:rPr>
                <w:noProof/>
              </w:rPr>
              <w:fldChar w:fldCharType="begin"/>
            </w:r>
            <w:r>
              <w:rPr>
                <w:noProof/>
              </w:rPr>
              <w:instrText>PAGEREF _Toc9 \h</w:instrText>
            </w:r>
            <w:r>
              <w:rPr>
                <w:noProof/>
              </w:rPr>
            </w:r>
            <w:r>
              <w:rPr>
                <w:noProof/>
              </w:rPr>
              <w:fldChar w:fldCharType="separate"/>
            </w:r>
            <w:r w:rsidR="001C6408">
              <w:rPr>
                <w:noProof/>
              </w:rPr>
              <w:t>1</w:t>
            </w:r>
            <w:r>
              <w:rPr>
                <w:noProof/>
              </w:rPr>
              <w:fldChar w:fldCharType="end"/>
            </w:r>
          </w:hyperlink>
        </w:p>
        <w:p w14:paraId="08BEE3FB" w14:textId="06A912AD" w:rsidR="00924C03" w:rsidRDefault="008A6FBB">
          <w:pPr>
            <w:tabs>
              <w:tab w:val="right" w:leader="dot" w:pos="9026"/>
            </w:tabs>
            <w:ind w:left="220"/>
            <w:rPr>
              <w:noProof/>
            </w:rPr>
          </w:pPr>
          <w:hyperlink w:anchor="_Toc10" w:history="1">
            <w:r>
              <w:rPr>
                <w:noProof/>
              </w:rPr>
              <w:t>1.1 Problem Statement</w:t>
            </w:r>
            <w:r>
              <w:rPr>
                <w:noProof/>
              </w:rPr>
              <w:tab/>
            </w:r>
            <w:r>
              <w:rPr>
                <w:noProof/>
              </w:rPr>
              <w:fldChar w:fldCharType="begin"/>
            </w:r>
            <w:r>
              <w:rPr>
                <w:noProof/>
              </w:rPr>
              <w:instrText>PAGEREF _Toc10 \h</w:instrText>
            </w:r>
            <w:r>
              <w:rPr>
                <w:noProof/>
              </w:rPr>
            </w:r>
            <w:r>
              <w:rPr>
                <w:noProof/>
              </w:rPr>
              <w:fldChar w:fldCharType="separate"/>
            </w:r>
            <w:r w:rsidR="001C6408">
              <w:rPr>
                <w:noProof/>
              </w:rPr>
              <w:t>1</w:t>
            </w:r>
            <w:r>
              <w:rPr>
                <w:noProof/>
              </w:rPr>
              <w:fldChar w:fldCharType="end"/>
            </w:r>
          </w:hyperlink>
        </w:p>
        <w:p w14:paraId="1E3CD526" w14:textId="2C32E31F" w:rsidR="00924C03" w:rsidRDefault="008A6FBB">
          <w:pPr>
            <w:tabs>
              <w:tab w:val="right" w:leader="dot" w:pos="9026"/>
            </w:tabs>
            <w:ind w:left="220"/>
            <w:rPr>
              <w:noProof/>
            </w:rPr>
          </w:pPr>
          <w:hyperlink w:anchor="_Toc11" w:history="1">
            <w:r>
              <w:rPr>
                <w:noProof/>
              </w:rPr>
              <w:t>1.2 Objectives</w:t>
            </w:r>
            <w:r>
              <w:rPr>
                <w:noProof/>
              </w:rPr>
              <w:tab/>
            </w:r>
            <w:r>
              <w:rPr>
                <w:noProof/>
              </w:rPr>
              <w:fldChar w:fldCharType="begin"/>
            </w:r>
            <w:r>
              <w:rPr>
                <w:noProof/>
              </w:rPr>
              <w:instrText>PAGEREF _Toc11 \h</w:instrText>
            </w:r>
            <w:r>
              <w:rPr>
                <w:noProof/>
              </w:rPr>
            </w:r>
            <w:r>
              <w:rPr>
                <w:noProof/>
              </w:rPr>
              <w:fldChar w:fldCharType="separate"/>
            </w:r>
            <w:r w:rsidR="001C6408">
              <w:rPr>
                <w:noProof/>
              </w:rPr>
              <w:t>1</w:t>
            </w:r>
            <w:r>
              <w:rPr>
                <w:noProof/>
              </w:rPr>
              <w:fldChar w:fldCharType="end"/>
            </w:r>
          </w:hyperlink>
        </w:p>
        <w:p w14:paraId="1EC9D8CA" w14:textId="2BBA1627" w:rsidR="00924C03" w:rsidRDefault="008A6FBB">
          <w:pPr>
            <w:tabs>
              <w:tab w:val="right" w:leader="dot" w:pos="9026"/>
            </w:tabs>
            <w:rPr>
              <w:noProof/>
            </w:rPr>
          </w:pPr>
          <w:hyperlink w:anchor="_Toc12" w:history="1">
            <w:r>
              <w:rPr>
                <w:noProof/>
              </w:rPr>
              <w:t>2. Literature Survey</w:t>
            </w:r>
            <w:r>
              <w:rPr>
                <w:noProof/>
              </w:rPr>
              <w:tab/>
            </w:r>
            <w:r>
              <w:rPr>
                <w:noProof/>
              </w:rPr>
              <w:fldChar w:fldCharType="begin"/>
            </w:r>
            <w:r>
              <w:rPr>
                <w:noProof/>
              </w:rPr>
              <w:instrText>PAGEREF _Toc12 \h</w:instrText>
            </w:r>
            <w:r>
              <w:rPr>
                <w:noProof/>
              </w:rPr>
            </w:r>
            <w:r>
              <w:rPr>
                <w:noProof/>
              </w:rPr>
              <w:fldChar w:fldCharType="separate"/>
            </w:r>
            <w:r w:rsidR="001C6408">
              <w:rPr>
                <w:noProof/>
              </w:rPr>
              <w:t>3</w:t>
            </w:r>
            <w:r>
              <w:rPr>
                <w:noProof/>
              </w:rPr>
              <w:fldChar w:fldCharType="end"/>
            </w:r>
          </w:hyperlink>
        </w:p>
        <w:p w14:paraId="408E89E3" w14:textId="57BCD87C" w:rsidR="00924C03" w:rsidRDefault="008A6FBB">
          <w:pPr>
            <w:tabs>
              <w:tab w:val="right" w:leader="dot" w:pos="9026"/>
            </w:tabs>
            <w:ind w:left="220"/>
            <w:rPr>
              <w:noProof/>
            </w:rPr>
          </w:pPr>
          <w:hyperlink w:anchor="_Toc13" w:history="1">
            <w:r>
              <w:rPr>
                <w:noProof/>
              </w:rPr>
              <w:t>2.1 Survey of Existing / Similar Systems</w:t>
            </w:r>
            <w:r>
              <w:rPr>
                <w:noProof/>
              </w:rPr>
              <w:tab/>
            </w:r>
            <w:r>
              <w:rPr>
                <w:noProof/>
              </w:rPr>
              <w:fldChar w:fldCharType="begin"/>
            </w:r>
            <w:r>
              <w:rPr>
                <w:noProof/>
              </w:rPr>
              <w:instrText>PAGEREF _Toc13 \h</w:instrText>
            </w:r>
            <w:r>
              <w:rPr>
                <w:noProof/>
              </w:rPr>
            </w:r>
            <w:r>
              <w:rPr>
                <w:noProof/>
              </w:rPr>
              <w:fldChar w:fldCharType="separate"/>
            </w:r>
            <w:r w:rsidR="001C6408">
              <w:rPr>
                <w:noProof/>
              </w:rPr>
              <w:t>3</w:t>
            </w:r>
            <w:r>
              <w:rPr>
                <w:noProof/>
              </w:rPr>
              <w:fldChar w:fldCharType="end"/>
            </w:r>
          </w:hyperlink>
        </w:p>
        <w:p w14:paraId="374C8E66" w14:textId="18C7CBD3" w:rsidR="00924C03" w:rsidRDefault="008A6FBB">
          <w:pPr>
            <w:tabs>
              <w:tab w:val="right" w:leader="dot" w:pos="9026"/>
            </w:tabs>
            <w:ind w:left="440"/>
            <w:rPr>
              <w:noProof/>
            </w:rPr>
          </w:pPr>
          <w:hyperlink w:anchor="_Toc14" w:history="1">
            <w:r>
              <w:rPr>
                <w:noProof/>
              </w:rPr>
              <w:t>1. Classical Spectral-Feature Countermeasures</w:t>
            </w:r>
            <w:r>
              <w:rPr>
                <w:noProof/>
              </w:rPr>
              <w:tab/>
            </w:r>
            <w:r>
              <w:rPr>
                <w:noProof/>
              </w:rPr>
              <w:fldChar w:fldCharType="begin"/>
            </w:r>
            <w:r>
              <w:rPr>
                <w:noProof/>
              </w:rPr>
              <w:instrText>PAGEREF _Toc14 \h</w:instrText>
            </w:r>
            <w:r>
              <w:rPr>
                <w:noProof/>
              </w:rPr>
            </w:r>
            <w:r>
              <w:rPr>
                <w:noProof/>
              </w:rPr>
              <w:fldChar w:fldCharType="separate"/>
            </w:r>
            <w:r w:rsidR="001C6408">
              <w:rPr>
                <w:noProof/>
              </w:rPr>
              <w:t>3</w:t>
            </w:r>
            <w:r>
              <w:rPr>
                <w:noProof/>
              </w:rPr>
              <w:fldChar w:fldCharType="end"/>
            </w:r>
          </w:hyperlink>
        </w:p>
        <w:p w14:paraId="0EFFBD18" w14:textId="7DA41327" w:rsidR="00924C03" w:rsidRDefault="008A6FBB">
          <w:pPr>
            <w:tabs>
              <w:tab w:val="right" w:leader="dot" w:pos="9026"/>
            </w:tabs>
            <w:ind w:left="440"/>
            <w:rPr>
              <w:noProof/>
            </w:rPr>
          </w:pPr>
          <w:hyperlink w:anchor="_Toc15" w:history="1">
            <w:r>
              <w:rPr>
                <w:noProof/>
              </w:rPr>
              <w:t>2. End-to-End Deep Countermeasures (RawNet2, AASIST)</w:t>
            </w:r>
            <w:r>
              <w:rPr>
                <w:noProof/>
              </w:rPr>
              <w:tab/>
            </w:r>
            <w:r>
              <w:rPr>
                <w:noProof/>
              </w:rPr>
              <w:fldChar w:fldCharType="begin"/>
            </w:r>
            <w:r>
              <w:rPr>
                <w:noProof/>
              </w:rPr>
              <w:instrText>PAGEREF _Toc15 \h</w:instrText>
            </w:r>
            <w:r>
              <w:rPr>
                <w:noProof/>
              </w:rPr>
            </w:r>
            <w:r>
              <w:rPr>
                <w:noProof/>
              </w:rPr>
              <w:fldChar w:fldCharType="separate"/>
            </w:r>
            <w:r w:rsidR="001C6408">
              <w:rPr>
                <w:noProof/>
              </w:rPr>
              <w:t>3</w:t>
            </w:r>
            <w:r>
              <w:rPr>
                <w:noProof/>
              </w:rPr>
              <w:fldChar w:fldCharType="end"/>
            </w:r>
          </w:hyperlink>
        </w:p>
        <w:p w14:paraId="0405F3A0" w14:textId="32A98827" w:rsidR="00924C03" w:rsidRDefault="008A6FBB">
          <w:pPr>
            <w:tabs>
              <w:tab w:val="right" w:leader="dot" w:pos="9026"/>
            </w:tabs>
            <w:ind w:left="440"/>
            <w:rPr>
              <w:noProof/>
            </w:rPr>
          </w:pPr>
          <w:hyperlink w:anchor="_Toc16" w:history="1">
            <w:r>
              <w:rPr>
                <w:noProof/>
              </w:rPr>
              <w:t>3. Speaker Verification for Voice-Identity Consistency</w:t>
            </w:r>
            <w:r>
              <w:rPr>
                <w:noProof/>
              </w:rPr>
              <w:tab/>
            </w:r>
            <w:r>
              <w:rPr>
                <w:noProof/>
              </w:rPr>
              <w:fldChar w:fldCharType="begin"/>
            </w:r>
            <w:r>
              <w:rPr>
                <w:noProof/>
              </w:rPr>
              <w:instrText>PAGEREF _Toc16 \h</w:instrText>
            </w:r>
            <w:r>
              <w:rPr>
                <w:noProof/>
              </w:rPr>
            </w:r>
            <w:r>
              <w:rPr>
                <w:noProof/>
              </w:rPr>
              <w:fldChar w:fldCharType="separate"/>
            </w:r>
            <w:r w:rsidR="001C6408">
              <w:rPr>
                <w:noProof/>
              </w:rPr>
              <w:t>3</w:t>
            </w:r>
            <w:r>
              <w:rPr>
                <w:noProof/>
              </w:rPr>
              <w:fldChar w:fldCharType="end"/>
            </w:r>
          </w:hyperlink>
        </w:p>
        <w:p w14:paraId="735FF38D" w14:textId="1E3242A3" w:rsidR="00924C03" w:rsidRDefault="008A6FBB">
          <w:pPr>
            <w:tabs>
              <w:tab w:val="right" w:leader="dot" w:pos="9026"/>
            </w:tabs>
            <w:ind w:left="440"/>
            <w:rPr>
              <w:noProof/>
            </w:rPr>
          </w:pPr>
          <w:hyperlink w:anchor="_Toc17" w:history="1">
            <w:r>
              <w:rPr>
                <w:noProof/>
              </w:rPr>
              <w:t>4. Data Augmentation for Channel Robustness (RawBoost)</w:t>
            </w:r>
            <w:r>
              <w:rPr>
                <w:noProof/>
              </w:rPr>
              <w:tab/>
            </w:r>
            <w:r>
              <w:rPr>
                <w:noProof/>
              </w:rPr>
              <w:fldChar w:fldCharType="begin"/>
            </w:r>
            <w:r>
              <w:rPr>
                <w:noProof/>
              </w:rPr>
              <w:instrText>PAGEREF _Toc17 \h</w:instrText>
            </w:r>
            <w:r>
              <w:rPr>
                <w:noProof/>
              </w:rPr>
            </w:r>
            <w:r>
              <w:rPr>
                <w:noProof/>
              </w:rPr>
              <w:fldChar w:fldCharType="separate"/>
            </w:r>
            <w:r w:rsidR="001C6408">
              <w:rPr>
                <w:noProof/>
              </w:rPr>
              <w:t>3</w:t>
            </w:r>
            <w:r>
              <w:rPr>
                <w:noProof/>
              </w:rPr>
              <w:fldChar w:fldCharType="end"/>
            </w:r>
          </w:hyperlink>
        </w:p>
        <w:p w14:paraId="430F4B6E" w14:textId="095A210E" w:rsidR="00924C03" w:rsidRDefault="008A6FBB">
          <w:pPr>
            <w:tabs>
              <w:tab w:val="right" w:leader="dot" w:pos="9026"/>
            </w:tabs>
            <w:rPr>
              <w:noProof/>
            </w:rPr>
          </w:pPr>
          <w:hyperlink w:anchor="_Toc18" w:history="1">
            <w:r>
              <w:rPr>
                <w:noProof/>
              </w:rPr>
              <w:t>3. Proposed System</w:t>
            </w:r>
            <w:r>
              <w:rPr>
                <w:noProof/>
              </w:rPr>
              <w:tab/>
            </w:r>
            <w:r>
              <w:rPr>
                <w:noProof/>
              </w:rPr>
              <w:fldChar w:fldCharType="begin"/>
            </w:r>
            <w:r>
              <w:rPr>
                <w:noProof/>
              </w:rPr>
              <w:instrText>PAGEREF _Toc18 \h</w:instrText>
            </w:r>
            <w:r>
              <w:rPr>
                <w:noProof/>
              </w:rPr>
            </w:r>
            <w:r>
              <w:rPr>
                <w:noProof/>
              </w:rPr>
              <w:fldChar w:fldCharType="separate"/>
            </w:r>
            <w:r w:rsidR="001C6408">
              <w:rPr>
                <w:noProof/>
              </w:rPr>
              <w:t>5</w:t>
            </w:r>
            <w:r>
              <w:rPr>
                <w:noProof/>
              </w:rPr>
              <w:fldChar w:fldCharType="end"/>
            </w:r>
          </w:hyperlink>
        </w:p>
        <w:p w14:paraId="3CCD8152" w14:textId="207BA70D" w:rsidR="00924C03" w:rsidRDefault="008A6FBB">
          <w:pPr>
            <w:tabs>
              <w:tab w:val="right" w:leader="dot" w:pos="9026"/>
            </w:tabs>
            <w:ind w:left="220"/>
            <w:rPr>
              <w:noProof/>
            </w:rPr>
          </w:pPr>
          <w:hyperlink w:anchor="_Toc19" w:history="1">
            <w:r>
              <w:rPr>
                <w:noProof/>
              </w:rPr>
              <w:t>3.1 Introduction</w:t>
            </w:r>
            <w:r>
              <w:rPr>
                <w:noProof/>
              </w:rPr>
              <w:tab/>
            </w:r>
            <w:r>
              <w:rPr>
                <w:noProof/>
              </w:rPr>
              <w:fldChar w:fldCharType="begin"/>
            </w:r>
            <w:r>
              <w:rPr>
                <w:noProof/>
              </w:rPr>
              <w:instrText>PAGEREF _Toc19 \h</w:instrText>
            </w:r>
            <w:r>
              <w:rPr>
                <w:noProof/>
              </w:rPr>
            </w:r>
            <w:r>
              <w:rPr>
                <w:noProof/>
              </w:rPr>
              <w:fldChar w:fldCharType="separate"/>
            </w:r>
            <w:r w:rsidR="001C6408">
              <w:rPr>
                <w:noProof/>
              </w:rPr>
              <w:t>5</w:t>
            </w:r>
            <w:r>
              <w:rPr>
                <w:noProof/>
              </w:rPr>
              <w:fldChar w:fldCharType="end"/>
            </w:r>
          </w:hyperlink>
        </w:p>
        <w:p w14:paraId="32E6EFC5" w14:textId="0223AF6B" w:rsidR="00924C03" w:rsidRDefault="008A6FBB">
          <w:pPr>
            <w:tabs>
              <w:tab w:val="right" w:leader="dot" w:pos="9026"/>
            </w:tabs>
            <w:ind w:left="220"/>
            <w:rPr>
              <w:noProof/>
            </w:rPr>
          </w:pPr>
          <w:hyperlink w:anchor="_Toc20" w:history="1">
            <w:r>
              <w:rPr>
                <w:noProof/>
              </w:rPr>
              <w:t>3.2 Architecture</w:t>
            </w:r>
            <w:r>
              <w:rPr>
                <w:noProof/>
              </w:rPr>
              <w:tab/>
            </w:r>
            <w:r>
              <w:rPr>
                <w:noProof/>
              </w:rPr>
              <w:fldChar w:fldCharType="begin"/>
            </w:r>
            <w:r>
              <w:rPr>
                <w:noProof/>
              </w:rPr>
              <w:instrText>PAGEREF _Toc20 \h</w:instrText>
            </w:r>
            <w:r>
              <w:rPr>
                <w:noProof/>
              </w:rPr>
            </w:r>
            <w:r>
              <w:rPr>
                <w:noProof/>
              </w:rPr>
              <w:fldChar w:fldCharType="separate"/>
            </w:r>
            <w:r w:rsidR="001C6408">
              <w:rPr>
                <w:noProof/>
              </w:rPr>
              <w:t>5</w:t>
            </w:r>
            <w:r>
              <w:rPr>
                <w:noProof/>
              </w:rPr>
              <w:fldChar w:fldCharType="end"/>
            </w:r>
          </w:hyperlink>
        </w:p>
        <w:p w14:paraId="60892F42" w14:textId="4D17989F" w:rsidR="00924C03" w:rsidRDefault="008A6FBB">
          <w:pPr>
            <w:tabs>
              <w:tab w:val="right" w:leader="dot" w:pos="9026"/>
            </w:tabs>
            <w:ind w:left="220"/>
            <w:rPr>
              <w:noProof/>
            </w:rPr>
          </w:pPr>
          <w:hyperlink w:anchor="_Toc21" w:history="1">
            <w:r>
              <w:rPr>
                <w:noProof/>
              </w:rPr>
              <w:t>3.3 Algorithm and Process Design</w:t>
            </w:r>
            <w:r>
              <w:rPr>
                <w:noProof/>
              </w:rPr>
              <w:tab/>
            </w:r>
            <w:r>
              <w:rPr>
                <w:noProof/>
              </w:rPr>
              <w:fldChar w:fldCharType="begin"/>
            </w:r>
            <w:r>
              <w:rPr>
                <w:noProof/>
              </w:rPr>
              <w:instrText>PAGEREF _Toc21 \h</w:instrText>
            </w:r>
            <w:r>
              <w:rPr>
                <w:noProof/>
              </w:rPr>
            </w:r>
            <w:r>
              <w:rPr>
                <w:noProof/>
              </w:rPr>
              <w:fldChar w:fldCharType="separate"/>
            </w:r>
            <w:r w:rsidR="001C6408">
              <w:rPr>
                <w:noProof/>
              </w:rPr>
              <w:t>5</w:t>
            </w:r>
            <w:r>
              <w:rPr>
                <w:noProof/>
              </w:rPr>
              <w:fldChar w:fldCharType="end"/>
            </w:r>
          </w:hyperlink>
        </w:p>
        <w:p w14:paraId="09E6D6E3" w14:textId="44F70A34" w:rsidR="00924C03" w:rsidRDefault="008A6FBB">
          <w:pPr>
            <w:tabs>
              <w:tab w:val="right" w:leader="dot" w:pos="9026"/>
            </w:tabs>
            <w:ind w:left="440"/>
            <w:rPr>
              <w:noProof/>
            </w:rPr>
          </w:pPr>
          <w:hyperlink w:anchor="_Toc22" w:history="1">
            <w:r>
              <w:rPr>
                <w:noProof/>
              </w:rPr>
              <w:t>1. Anti-Shortcut Front-End and the Silence-Ablation Gate</w:t>
            </w:r>
            <w:r>
              <w:rPr>
                <w:noProof/>
              </w:rPr>
              <w:tab/>
            </w:r>
            <w:r>
              <w:rPr>
                <w:noProof/>
              </w:rPr>
              <w:fldChar w:fldCharType="begin"/>
            </w:r>
            <w:r>
              <w:rPr>
                <w:noProof/>
              </w:rPr>
              <w:instrText>PAGEREF _Toc22 \h</w:instrText>
            </w:r>
            <w:r>
              <w:rPr>
                <w:noProof/>
              </w:rPr>
            </w:r>
            <w:r>
              <w:rPr>
                <w:noProof/>
              </w:rPr>
              <w:fldChar w:fldCharType="separate"/>
            </w:r>
            <w:r w:rsidR="001C6408">
              <w:rPr>
                <w:noProof/>
              </w:rPr>
              <w:t>5</w:t>
            </w:r>
            <w:r>
              <w:rPr>
                <w:noProof/>
              </w:rPr>
              <w:fldChar w:fldCharType="end"/>
            </w:r>
          </w:hyperlink>
        </w:p>
        <w:p w14:paraId="77CE891F" w14:textId="7E7C1B12" w:rsidR="00924C03" w:rsidRDefault="008A6FBB">
          <w:pPr>
            <w:tabs>
              <w:tab w:val="right" w:leader="dot" w:pos="9026"/>
            </w:tabs>
            <w:ind w:left="440"/>
            <w:rPr>
              <w:noProof/>
            </w:rPr>
          </w:pPr>
          <w:hyperlink w:anchor="_Toc23" w:history="1">
            <w:r>
              <w:rPr>
                <w:noProof/>
              </w:rPr>
              <w:t>2. Signal Formulation</w:t>
            </w:r>
            <w:r>
              <w:rPr>
                <w:noProof/>
              </w:rPr>
              <w:tab/>
            </w:r>
            <w:r>
              <w:rPr>
                <w:noProof/>
              </w:rPr>
              <w:fldChar w:fldCharType="begin"/>
            </w:r>
            <w:r>
              <w:rPr>
                <w:noProof/>
              </w:rPr>
              <w:instrText>PAGEREF _Toc23 \h</w:instrText>
            </w:r>
            <w:r>
              <w:rPr>
                <w:noProof/>
              </w:rPr>
            </w:r>
            <w:r>
              <w:rPr>
                <w:noProof/>
              </w:rPr>
              <w:fldChar w:fldCharType="separate"/>
            </w:r>
            <w:r w:rsidR="001C6408">
              <w:rPr>
                <w:noProof/>
              </w:rPr>
              <w:t>6</w:t>
            </w:r>
            <w:r>
              <w:rPr>
                <w:noProof/>
              </w:rPr>
              <w:fldChar w:fldCharType="end"/>
            </w:r>
          </w:hyperlink>
        </w:p>
        <w:p w14:paraId="496F4F1D" w14:textId="57A0B3AB" w:rsidR="00924C03" w:rsidRDefault="008A6FBB">
          <w:pPr>
            <w:tabs>
              <w:tab w:val="right" w:leader="dot" w:pos="9026"/>
            </w:tabs>
            <w:ind w:left="440"/>
            <w:rPr>
              <w:noProof/>
            </w:rPr>
          </w:pPr>
          <w:hyperlink w:anchor="_Toc24" w:history="1">
            <w:r>
              <w:rPr>
                <w:noProof/>
              </w:rPr>
              <w:t>3. Channel-Aware, Trust-Weighted Fusion</w:t>
            </w:r>
            <w:r>
              <w:rPr>
                <w:noProof/>
              </w:rPr>
              <w:tab/>
            </w:r>
            <w:r>
              <w:rPr>
                <w:noProof/>
              </w:rPr>
              <w:fldChar w:fldCharType="begin"/>
            </w:r>
            <w:r>
              <w:rPr>
                <w:noProof/>
              </w:rPr>
              <w:instrText>PAGEREF _Toc24 \h</w:instrText>
            </w:r>
            <w:r>
              <w:rPr>
                <w:noProof/>
              </w:rPr>
            </w:r>
            <w:r>
              <w:rPr>
                <w:noProof/>
              </w:rPr>
              <w:fldChar w:fldCharType="separate"/>
            </w:r>
            <w:r w:rsidR="001C6408">
              <w:rPr>
                <w:noProof/>
              </w:rPr>
              <w:t>6</w:t>
            </w:r>
            <w:r>
              <w:rPr>
                <w:noProof/>
              </w:rPr>
              <w:fldChar w:fldCharType="end"/>
            </w:r>
          </w:hyperlink>
        </w:p>
        <w:p w14:paraId="4E3AF841" w14:textId="2CC5AB6B" w:rsidR="00924C03" w:rsidRDefault="008A6FBB">
          <w:pPr>
            <w:tabs>
              <w:tab w:val="right" w:leader="dot" w:pos="9026"/>
            </w:tabs>
            <w:ind w:left="440"/>
            <w:rPr>
              <w:noProof/>
            </w:rPr>
          </w:pPr>
          <w:hyperlink w:anchor="_Toc25" w:history="1">
            <w:r>
              <w:rPr>
                <w:noProof/>
              </w:rPr>
              <w:t>4. Policy Decision</w:t>
            </w:r>
            <w:r>
              <w:rPr>
                <w:noProof/>
              </w:rPr>
              <w:tab/>
            </w:r>
            <w:r>
              <w:rPr>
                <w:noProof/>
              </w:rPr>
              <w:fldChar w:fldCharType="begin"/>
            </w:r>
            <w:r>
              <w:rPr>
                <w:noProof/>
              </w:rPr>
              <w:instrText>PAGEREF _Toc25 \h</w:instrText>
            </w:r>
            <w:r>
              <w:rPr>
                <w:noProof/>
              </w:rPr>
            </w:r>
            <w:r>
              <w:rPr>
                <w:noProof/>
              </w:rPr>
              <w:fldChar w:fldCharType="separate"/>
            </w:r>
            <w:r w:rsidR="001C6408">
              <w:rPr>
                <w:noProof/>
              </w:rPr>
              <w:t>6</w:t>
            </w:r>
            <w:r>
              <w:rPr>
                <w:noProof/>
              </w:rPr>
              <w:fldChar w:fldCharType="end"/>
            </w:r>
          </w:hyperlink>
        </w:p>
        <w:p w14:paraId="4752C4F5" w14:textId="6987B614" w:rsidR="00924C03" w:rsidRDefault="008A6FBB">
          <w:pPr>
            <w:tabs>
              <w:tab w:val="right" w:leader="dot" w:pos="9026"/>
            </w:tabs>
            <w:ind w:left="440"/>
            <w:rPr>
              <w:noProof/>
            </w:rPr>
          </w:pPr>
          <w:hyperlink w:anchor="_Toc26" w:history="1">
            <w:r>
              <w:rPr>
                <w:noProof/>
              </w:rPr>
              <w:t>5. Calibration Protocol</w:t>
            </w:r>
            <w:r>
              <w:rPr>
                <w:noProof/>
              </w:rPr>
              <w:tab/>
            </w:r>
            <w:r>
              <w:rPr>
                <w:noProof/>
              </w:rPr>
              <w:fldChar w:fldCharType="begin"/>
            </w:r>
            <w:r>
              <w:rPr>
                <w:noProof/>
              </w:rPr>
              <w:instrText>PAGEREF _Toc26 \h</w:instrText>
            </w:r>
            <w:r>
              <w:rPr>
                <w:noProof/>
              </w:rPr>
            </w:r>
            <w:r>
              <w:rPr>
                <w:noProof/>
              </w:rPr>
              <w:fldChar w:fldCharType="separate"/>
            </w:r>
            <w:r w:rsidR="001C6408">
              <w:rPr>
                <w:noProof/>
              </w:rPr>
              <w:t>7</w:t>
            </w:r>
            <w:r>
              <w:rPr>
                <w:noProof/>
              </w:rPr>
              <w:fldChar w:fldCharType="end"/>
            </w:r>
          </w:hyperlink>
        </w:p>
        <w:p w14:paraId="4D5AC1B2" w14:textId="27105221" w:rsidR="00924C03" w:rsidRDefault="008A6FBB">
          <w:pPr>
            <w:tabs>
              <w:tab w:val="right" w:leader="dot" w:pos="9026"/>
            </w:tabs>
            <w:ind w:left="220"/>
            <w:rPr>
              <w:noProof/>
            </w:rPr>
          </w:pPr>
          <w:hyperlink w:anchor="_Toc27" w:history="1">
            <w:r>
              <w:rPr>
                <w:noProof/>
              </w:rPr>
              <w:t>3.4 Details of Hardware &amp; Software</w:t>
            </w:r>
            <w:r>
              <w:rPr>
                <w:noProof/>
              </w:rPr>
              <w:tab/>
            </w:r>
            <w:r>
              <w:rPr>
                <w:noProof/>
              </w:rPr>
              <w:fldChar w:fldCharType="begin"/>
            </w:r>
            <w:r>
              <w:rPr>
                <w:noProof/>
              </w:rPr>
              <w:instrText>PAGEREF _Toc27 \h</w:instrText>
            </w:r>
            <w:r>
              <w:rPr>
                <w:noProof/>
              </w:rPr>
            </w:r>
            <w:r>
              <w:rPr>
                <w:noProof/>
              </w:rPr>
              <w:fldChar w:fldCharType="separate"/>
            </w:r>
            <w:r w:rsidR="001C6408">
              <w:rPr>
                <w:noProof/>
              </w:rPr>
              <w:t>7</w:t>
            </w:r>
            <w:r>
              <w:rPr>
                <w:noProof/>
              </w:rPr>
              <w:fldChar w:fldCharType="end"/>
            </w:r>
          </w:hyperlink>
        </w:p>
        <w:p w14:paraId="2DC5A993" w14:textId="788A956E" w:rsidR="00924C03" w:rsidRDefault="008A6FBB">
          <w:pPr>
            <w:tabs>
              <w:tab w:val="right" w:leader="dot" w:pos="9026"/>
            </w:tabs>
            <w:ind w:left="440"/>
            <w:rPr>
              <w:noProof/>
            </w:rPr>
          </w:pPr>
          <w:hyperlink w:anchor="_Toc28" w:history="1">
            <w:r>
              <w:rPr>
                <w:noProof/>
              </w:rPr>
              <w:t>Hardware Specifications</w:t>
            </w:r>
            <w:r>
              <w:rPr>
                <w:noProof/>
              </w:rPr>
              <w:tab/>
            </w:r>
            <w:r>
              <w:rPr>
                <w:noProof/>
              </w:rPr>
              <w:fldChar w:fldCharType="begin"/>
            </w:r>
            <w:r>
              <w:rPr>
                <w:noProof/>
              </w:rPr>
              <w:instrText>PAGEREF _Toc28 \h</w:instrText>
            </w:r>
            <w:r>
              <w:rPr>
                <w:noProof/>
              </w:rPr>
            </w:r>
            <w:r>
              <w:rPr>
                <w:noProof/>
              </w:rPr>
              <w:fldChar w:fldCharType="separate"/>
            </w:r>
            <w:r w:rsidR="001C6408">
              <w:rPr>
                <w:noProof/>
              </w:rPr>
              <w:t>7</w:t>
            </w:r>
            <w:r>
              <w:rPr>
                <w:noProof/>
              </w:rPr>
              <w:fldChar w:fldCharType="end"/>
            </w:r>
          </w:hyperlink>
        </w:p>
        <w:p w14:paraId="13073310" w14:textId="7340BA2D" w:rsidR="00924C03" w:rsidRDefault="008A6FBB">
          <w:pPr>
            <w:tabs>
              <w:tab w:val="right" w:leader="dot" w:pos="9026"/>
            </w:tabs>
            <w:ind w:left="440"/>
            <w:rPr>
              <w:noProof/>
            </w:rPr>
          </w:pPr>
          <w:hyperlink w:anchor="_Toc29" w:history="1">
            <w:r>
              <w:rPr>
                <w:noProof/>
              </w:rPr>
              <w:t>Software Specifications &amp; Libraries</w:t>
            </w:r>
            <w:r>
              <w:rPr>
                <w:noProof/>
              </w:rPr>
              <w:tab/>
            </w:r>
            <w:r>
              <w:rPr>
                <w:noProof/>
              </w:rPr>
              <w:fldChar w:fldCharType="begin"/>
            </w:r>
            <w:r>
              <w:rPr>
                <w:noProof/>
              </w:rPr>
              <w:instrText>PAGEREF _Toc29 \h</w:instrText>
            </w:r>
            <w:r>
              <w:rPr>
                <w:noProof/>
              </w:rPr>
            </w:r>
            <w:r>
              <w:rPr>
                <w:noProof/>
              </w:rPr>
              <w:fldChar w:fldCharType="separate"/>
            </w:r>
            <w:r w:rsidR="001C6408">
              <w:rPr>
                <w:noProof/>
              </w:rPr>
              <w:t>7</w:t>
            </w:r>
            <w:r>
              <w:rPr>
                <w:noProof/>
              </w:rPr>
              <w:fldChar w:fldCharType="end"/>
            </w:r>
          </w:hyperlink>
        </w:p>
        <w:p w14:paraId="163EAB4E" w14:textId="6C3E879F" w:rsidR="00924C03" w:rsidRDefault="008A6FBB">
          <w:pPr>
            <w:tabs>
              <w:tab w:val="right" w:leader="dot" w:pos="9026"/>
            </w:tabs>
            <w:ind w:left="220"/>
            <w:rPr>
              <w:noProof/>
            </w:rPr>
          </w:pPr>
          <w:hyperlink w:anchor="_Toc30" w:history="1">
            <w:r>
              <w:rPr>
                <w:noProof/>
              </w:rPr>
              <w:t>3.5 Experiment and Results</w:t>
            </w:r>
            <w:r>
              <w:rPr>
                <w:noProof/>
              </w:rPr>
              <w:tab/>
            </w:r>
            <w:r>
              <w:rPr>
                <w:noProof/>
              </w:rPr>
              <w:fldChar w:fldCharType="begin"/>
            </w:r>
            <w:r>
              <w:rPr>
                <w:noProof/>
              </w:rPr>
              <w:instrText>PAGEREF _Toc30 \h</w:instrText>
            </w:r>
            <w:r>
              <w:rPr>
                <w:noProof/>
              </w:rPr>
            </w:r>
            <w:r>
              <w:rPr>
                <w:noProof/>
              </w:rPr>
              <w:fldChar w:fldCharType="separate"/>
            </w:r>
            <w:r w:rsidR="001C6408">
              <w:rPr>
                <w:noProof/>
              </w:rPr>
              <w:t>7</w:t>
            </w:r>
            <w:r>
              <w:rPr>
                <w:noProof/>
              </w:rPr>
              <w:fldChar w:fldCharType="end"/>
            </w:r>
          </w:hyperlink>
        </w:p>
        <w:p w14:paraId="7D3E958A" w14:textId="4EDE1918" w:rsidR="00924C03" w:rsidRDefault="008A6FBB">
          <w:pPr>
            <w:tabs>
              <w:tab w:val="right" w:leader="dot" w:pos="9026"/>
            </w:tabs>
            <w:ind w:left="440"/>
            <w:rPr>
              <w:noProof/>
            </w:rPr>
          </w:pPr>
          <w:hyperlink w:anchor="_Toc31" w:history="1">
            <w:r>
              <w:rPr>
                <w:noProof/>
              </w:rPr>
              <w:t>1. Dataset Characteristics &amp; Audit</w:t>
            </w:r>
            <w:r>
              <w:rPr>
                <w:noProof/>
              </w:rPr>
              <w:tab/>
            </w:r>
            <w:r>
              <w:rPr>
                <w:noProof/>
              </w:rPr>
              <w:fldChar w:fldCharType="begin"/>
            </w:r>
            <w:r>
              <w:rPr>
                <w:noProof/>
              </w:rPr>
              <w:instrText>PAGEREF _Toc31 \h</w:instrText>
            </w:r>
            <w:r>
              <w:rPr>
                <w:noProof/>
              </w:rPr>
            </w:r>
            <w:r>
              <w:rPr>
                <w:noProof/>
              </w:rPr>
              <w:fldChar w:fldCharType="separate"/>
            </w:r>
            <w:r w:rsidR="001C6408">
              <w:rPr>
                <w:noProof/>
              </w:rPr>
              <w:t>7</w:t>
            </w:r>
            <w:r>
              <w:rPr>
                <w:noProof/>
              </w:rPr>
              <w:fldChar w:fldCharType="end"/>
            </w:r>
          </w:hyperlink>
        </w:p>
        <w:p w14:paraId="64FBD6E7" w14:textId="6EA7560E" w:rsidR="00924C03" w:rsidRDefault="008A6FBB">
          <w:pPr>
            <w:tabs>
              <w:tab w:val="right" w:leader="dot" w:pos="9026"/>
            </w:tabs>
            <w:ind w:left="440"/>
            <w:rPr>
              <w:noProof/>
            </w:rPr>
          </w:pPr>
          <w:hyperlink w:anchor="_Toc32" w:history="1">
            <w:r>
              <w:rPr>
                <w:noProof/>
              </w:rPr>
              <w:t>2. Countermeasure Benchmark: Baseline vs. AASIST</w:t>
            </w:r>
            <w:r>
              <w:rPr>
                <w:noProof/>
              </w:rPr>
              <w:tab/>
            </w:r>
            <w:r>
              <w:rPr>
                <w:noProof/>
              </w:rPr>
              <w:fldChar w:fldCharType="begin"/>
            </w:r>
            <w:r>
              <w:rPr>
                <w:noProof/>
              </w:rPr>
              <w:instrText>PAGEREF _Toc32 \h</w:instrText>
            </w:r>
            <w:r>
              <w:rPr>
                <w:noProof/>
              </w:rPr>
            </w:r>
            <w:r>
              <w:rPr>
                <w:noProof/>
              </w:rPr>
              <w:fldChar w:fldCharType="separate"/>
            </w:r>
            <w:r w:rsidR="001C6408">
              <w:rPr>
                <w:noProof/>
              </w:rPr>
              <w:t>8</w:t>
            </w:r>
            <w:r>
              <w:rPr>
                <w:noProof/>
              </w:rPr>
              <w:fldChar w:fldCharType="end"/>
            </w:r>
          </w:hyperlink>
        </w:p>
        <w:p w14:paraId="2C703ADB" w14:textId="42A369A2" w:rsidR="00924C03" w:rsidRDefault="008A6FBB">
          <w:pPr>
            <w:tabs>
              <w:tab w:val="right" w:leader="dot" w:pos="9026"/>
            </w:tabs>
            <w:ind w:left="440"/>
            <w:rPr>
              <w:noProof/>
            </w:rPr>
          </w:pPr>
          <w:hyperlink w:anchor="_Toc33" w:history="1">
            <w:r>
              <w:rPr>
                <w:noProof/>
              </w:rPr>
              <w:t>3. Fused-Decision Accuracy vs. Single Signals</w:t>
            </w:r>
            <w:r>
              <w:rPr>
                <w:noProof/>
              </w:rPr>
              <w:tab/>
            </w:r>
            <w:r>
              <w:rPr>
                <w:noProof/>
              </w:rPr>
              <w:fldChar w:fldCharType="begin"/>
            </w:r>
            <w:r>
              <w:rPr>
                <w:noProof/>
              </w:rPr>
              <w:instrText>PAGEREF _Toc33 \h</w:instrText>
            </w:r>
            <w:r>
              <w:rPr>
                <w:noProof/>
              </w:rPr>
            </w:r>
            <w:r>
              <w:rPr>
                <w:noProof/>
              </w:rPr>
              <w:fldChar w:fldCharType="separate"/>
            </w:r>
            <w:r w:rsidR="001C6408">
              <w:rPr>
                <w:noProof/>
              </w:rPr>
              <w:t>8</w:t>
            </w:r>
            <w:r>
              <w:rPr>
                <w:noProof/>
              </w:rPr>
              <w:fldChar w:fldCharType="end"/>
            </w:r>
          </w:hyperlink>
        </w:p>
        <w:p w14:paraId="688E9C5A" w14:textId="486D0684" w:rsidR="00924C03" w:rsidRDefault="008A6FBB">
          <w:pPr>
            <w:tabs>
              <w:tab w:val="right" w:leader="dot" w:pos="9026"/>
            </w:tabs>
            <w:ind w:left="440"/>
            <w:rPr>
              <w:noProof/>
            </w:rPr>
          </w:pPr>
          <w:hyperlink w:anchor="_Toc34" w:history="1">
            <w:r>
              <w:rPr>
                <w:noProof/>
              </w:rPr>
              <w:t>4. Modern Zero-Shot Voice-Clone Attack</w:t>
            </w:r>
            <w:r>
              <w:rPr>
                <w:noProof/>
              </w:rPr>
              <w:tab/>
            </w:r>
            <w:r>
              <w:rPr>
                <w:noProof/>
              </w:rPr>
              <w:fldChar w:fldCharType="begin"/>
            </w:r>
            <w:r>
              <w:rPr>
                <w:noProof/>
              </w:rPr>
              <w:instrText>PAGEREF _Toc34 \h</w:instrText>
            </w:r>
            <w:r>
              <w:rPr>
                <w:noProof/>
              </w:rPr>
            </w:r>
            <w:r>
              <w:rPr>
                <w:noProof/>
              </w:rPr>
              <w:fldChar w:fldCharType="separate"/>
            </w:r>
            <w:r w:rsidR="001C6408">
              <w:rPr>
                <w:noProof/>
              </w:rPr>
              <w:t>10</w:t>
            </w:r>
            <w:r>
              <w:rPr>
                <w:noProof/>
              </w:rPr>
              <w:fldChar w:fldCharType="end"/>
            </w:r>
          </w:hyperlink>
        </w:p>
        <w:p w14:paraId="42111CC2" w14:textId="22A5D3E9" w:rsidR="00924C03" w:rsidRDefault="008A6FBB">
          <w:pPr>
            <w:tabs>
              <w:tab w:val="right" w:leader="dot" w:pos="9026"/>
            </w:tabs>
            <w:ind w:left="440"/>
            <w:rPr>
              <w:noProof/>
            </w:rPr>
          </w:pPr>
          <w:hyperlink w:anchor="_Toc35" w:history="1">
            <w:r>
              <w:rPr>
                <w:noProof/>
              </w:rPr>
              <w:t>5. Per-Language Synthetic-Speech Recall (IndicCall-Eval Pilot)</w:t>
            </w:r>
            <w:r>
              <w:rPr>
                <w:noProof/>
              </w:rPr>
              <w:tab/>
            </w:r>
            <w:r>
              <w:rPr>
                <w:noProof/>
              </w:rPr>
              <w:fldChar w:fldCharType="begin"/>
            </w:r>
            <w:r>
              <w:rPr>
                <w:noProof/>
              </w:rPr>
              <w:instrText>PAGEREF _Toc35 \h</w:instrText>
            </w:r>
            <w:r>
              <w:rPr>
                <w:noProof/>
              </w:rPr>
            </w:r>
            <w:r>
              <w:rPr>
                <w:noProof/>
              </w:rPr>
              <w:fldChar w:fldCharType="separate"/>
            </w:r>
            <w:r w:rsidR="001C6408">
              <w:rPr>
                <w:noProof/>
              </w:rPr>
              <w:t>10</w:t>
            </w:r>
            <w:r>
              <w:rPr>
                <w:noProof/>
              </w:rPr>
              <w:fldChar w:fldCharType="end"/>
            </w:r>
          </w:hyperlink>
        </w:p>
        <w:p w14:paraId="2589262E" w14:textId="1FE76D18" w:rsidR="00924C03" w:rsidRDefault="008A6FBB">
          <w:pPr>
            <w:tabs>
              <w:tab w:val="right" w:leader="dot" w:pos="9026"/>
            </w:tabs>
            <w:ind w:left="220"/>
            <w:rPr>
              <w:noProof/>
            </w:rPr>
          </w:pPr>
          <w:hyperlink w:anchor="_Toc36" w:history="1">
            <w:r>
              <w:rPr>
                <w:noProof/>
              </w:rPr>
              <w:t>3.6 Conclusion and Future Work</w:t>
            </w:r>
            <w:r>
              <w:rPr>
                <w:noProof/>
              </w:rPr>
              <w:tab/>
            </w:r>
            <w:r>
              <w:rPr>
                <w:noProof/>
              </w:rPr>
              <w:fldChar w:fldCharType="begin"/>
            </w:r>
            <w:r>
              <w:rPr>
                <w:noProof/>
              </w:rPr>
              <w:instrText>PAGEREF _Toc36 \h</w:instrText>
            </w:r>
            <w:r>
              <w:rPr>
                <w:noProof/>
              </w:rPr>
            </w:r>
            <w:r>
              <w:rPr>
                <w:noProof/>
              </w:rPr>
              <w:fldChar w:fldCharType="separate"/>
            </w:r>
            <w:r w:rsidR="001C6408">
              <w:rPr>
                <w:noProof/>
              </w:rPr>
              <w:t>11</w:t>
            </w:r>
            <w:r>
              <w:rPr>
                <w:noProof/>
              </w:rPr>
              <w:fldChar w:fldCharType="end"/>
            </w:r>
          </w:hyperlink>
        </w:p>
        <w:p w14:paraId="198A752D" w14:textId="17195978" w:rsidR="00924C03" w:rsidRDefault="008A6FBB">
          <w:pPr>
            <w:tabs>
              <w:tab w:val="right" w:leader="dot" w:pos="9026"/>
            </w:tabs>
            <w:ind w:left="440"/>
            <w:rPr>
              <w:noProof/>
            </w:rPr>
          </w:pPr>
          <w:hyperlink w:anchor="_Toc37" w:history="1">
            <w:r>
              <w:rPr>
                <w:noProof/>
              </w:rPr>
              <w:t>Conclusion</w:t>
            </w:r>
            <w:r>
              <w:rPr>
                <w:noProof/>
              </w:rPr>
              <w:tab/>
            </w:r>
            <w:r>
              <w:rPr>
                <w:noProof/>
              </w:rPr>
              <w:fldChar w:fldCharType="begin"/>
            </w:r>
            <w:r>
              <w:rPr>
                <w:noProof/>
              </w:rPr>
              <w:instrText>PAGEREF _Toc37 \h</w:instrText>
            </w:r>
            <w:r>
              <w:rPr>
                <w:noProof/>
              </w:rPr>
            </w:r>
            <w:r>
              <w:rPr>
                <w:noProof/>
              </w:rPr>
              <w:fldChar w:fldCharType="separate"/>
            </w:r>
            <w:r w:rsidR="001C6408">
              <w:rPr>
                <w:noProof/>
              </w:rPr>
              <w:t>11</w:t>
            </w:r>
            <w:r>
              <w:rPr>
                <w:noProof/>
              </w:rPr>
              <w:fldChar w:fldCharType="end"/>
            </w:r>
          </w:hyperlink>
        </w:p>
        <w:p w14:paraId="6FBDF73E" w14:textId="4304A122" w:rsidR="00924C03" w:rsidRDefault="008A6FBB">
          <w:pPr>
            <w:tabs>
              <w:tab w:val="right" w:leader="dot" w:pos="9026"/>
            </w:tabs>
            <w:ind w:left="440"/>
            <w:rPr>
              <w:noProof/>
            </w:rPr>
          </w:pPr>
          <w:hyperlink w:anchor="_Toc38" w:history="1">
            <w:r>
              <w:rPr>
                <w:noProof/>
              </w:rPr>
              <w:t>Future Work</w:t>
            </w:r>
            <w:r>
              <w:rPr>
                <w:noProof/>
              </w:rPr>
              <w:tab/>
            </w:r>
            <w:r>
              <w:rPr>
                <w:noProof/>
              </w:rPr>
              <w:fldChar w:fldCharType="begin"/>
            </w:r>
            <w:r>
              <w:rPr>
                <w:noProof/>
              </w:rPr>
              <w:instrText>PAGEREF _Toc38 \h</w:instrText>
            </w:r>
            <w:r>
              <w:rPr>
                <w:noProof/>
              </w:rPr>
            </w:r>
            <w:r>
              <w:rPr>
                <w:noProof/>
              </w:rPr>
              <w:fldChar w:fldCharType="separate"/>
            </w:r>
            <w:r w:rsidR="001C6408">
              <w:rPr>
                <w:noProof/>
              </w:rPr>
              <w:t>11</w:t>
            </w:r>
            <w:r>
              <w:rPr>
                <w:noProof/>
              </w:rPr>
              <w:fldChar w:fldCharType="end"/>
            </w:r>
          </w:hyperlink>
        </w:p>
        <w:p w14:paraId="65C2F2B1" w14:textId="4551C1F6" w:rsidR="00924C03" w:rsidRDefault="008A6FBB">
          <w:pPr>
            <w:tabs>
              <w:tab w:val="right" w:leader="dot" w:pos="9026"/>
            </w:tabs>
            <w:rPr>
              <w:noProof/>
            </w:rPr>
          </w:pPr>
          <w:hyperlink w:anchor="_Toc39" w:history="1">
            <w:r>
              <w:rPr>
                <w:noProof/>
              </w:rPr>
              <w:t>References</w:t>
            </w:r>
            <w:r>
              <w:rPr>
                <w:noProof/>
              </w:rPr>
              <w:tab/>
            </w:r>
            <w:r>
              <w:rPr>
                <w:noProof/>
              </w:rPr>
              <w:fldChar w:fldCharType="begin"/>
            </w:r>
            <w:r>
              <w:rPr>
                <w:noProof/>
              </w:rPr>
              <w:instrText>PAGEREF _Toc39 \h</w:instrText>
            </w:r>
            <w:r>
              <w:rPr>
                <w:noProof/>
              </w:rPr>
            </w:r>
            <w:r>
              <w:rPr>
                <w:noProof/>
              </w:rPr>
              <w:fldChar w:fldCharType="separate"/>
            </w:r>
            <w:r w:rsidR="001C6408">
              <w:rPr>
                <w:noProof/>
              </w:rPr>
              <w:t>12</w:t>
            </w:r>
            <w:r>
              <w:rPr>
                <w:noProof/>
              </w:rPr>
              <w:fldChar w:fldCharType="end"/>
            </w:r>
          </w:hyperlink>
        </w:p>
        <w:p w14:paraId="02E5632B" w14:textId="77777777" w:rsidR="00924C03" w:rsidRDefault="008A6FBB">
          <w:r>
            <w:fldChar w:fldCharType="end"/>
          </w:r>
        </w:p>
      </w:sdtContent>
    </w:sdt>
    <w:p w14:paraId="351A2D8E" w14:textId="77777777" w:rsidR="00924C03" w:rsidRDefault="008A6FBB">
      <w:pPr>
        <w:pStyle w:val="Heading1"/>
        <w:pageBreakBefore/>
      </w:pPr>
      <w:bookmarkStart w:id="2" w:name="_Toc3"/>
      <w:r>
        <w:lastRenderedPageBreak/>
        <w:t>Abstract</w:t>
      </w:r>
      <w:bookmarkEnd w:id="2"/>
    </w:p>
    <w:p w14:paraId="48527EA0" w14:textId="77777777" w:rsidR="00924C03" w:rsidRDefault="008A6FBB">
      <w:pPr>
        <w:spacing w:after="160" w:line="300" w:lineRule="auto"/>
        <w:jc w:val="both"/>
      </w:pPr>
      <w:r>
        <w:t>Published anti-spoofing countermeasures for synthetic-speech detection report sub-1% Equal Error Rate (EER) on the ASVspoof 2019 benchmark, yet these numbers are known not to survive contact with audio collected outside a laboratory. A security layer that stakes a transaction decision on a single such detector fails silently the moment it meets a voice-cloning method it was not trained on — a real risk for voice-based authentication on high-value phone calls.</w:t>
      </w:r>
    </w:p>
    <w:p w14:paraId="1FD08908" w14:textId="77777777" w:rsidR="00924C03" w:rsidRDefault="008A6FBB">
      <w:pPr>
        <w:spacing w:after="160" w:line="300" w:lineRule="auto"/>
        <w:jc w:val="both"/>
      </w:pPr>
      <w:r>
        <w:t>This project, built for the Smart India Hackathon problem statement SIH26104 (a real-time voice-integrity layer for high-risk calls), takes the position that no single acoustic detector generalises to unseen speech synthesis, and designs around that fact rather than against it. An anti-shortcut audio front-end first closes a measured evaluation leak — a silence-duration/loudness artefact in the ASVspoof 2019 LA corpus that let a classifier reach 13–15% EER using only the non-speech regions of a clip — and s</w:t>
      </w:r>
      <w:r>
        <w:t>tamps a permanent silence-ablation gate on every subsequent result so no further leak can go unnoticed.</w:t>
      </w:r>
    </w:p>
    <w:p w14:paraId="1E25C7A2" w14:textId="77777777" w:rsidR="00924C03" w:rsidRDefault="008A6FBB">
      <w:pPr>
        <w:spacing w:after="160" w:line="300" w:lineRule="auto"/>
        <w:jc w:val="both"/>
      </w:pPr>
      <w:r>
        <w:t>On top of this trustworthy harness, four weak, partly-independent signals are fused: a synthetic-speech countermeasure (AASIST, a graph-attention network over raw waveform, further fine-tuned here for noise, reverberation, telephony codecs, clipping, packet loss and mains hum), a WavLM x-vector speaker-consistency check against a per-session voice enrolment, a Praat-feature prosody/behaviour score, and a rule-based call-context score. A channel-aware learned fusion combines these into a single risk score, m</w:t>
      </w:r>
      <w:r>
        <w:t>apped by a policy table to an ALLOW / VERIFY / ESCALATE decision with human-readable reason codes, served over REST, WebSocket and gRPC with a privacy-preserving, feature-only audit log and an operator console.</w:t>
      </w:r>
    </w:p>
    <w:p w14:paraId="2A684F85" w14:textId="77777777" w:rsidR="00924C03" w:rsidRDefault="008A6FBB">
      <w:pPr>
        <w:spacing w:after="160" w:line="300" w:lineRule="auto"/>
        <w:jc w:val="both"/>
      </w:pPr>
      <w:r>
        <w:t>Measured end to end: the countermeasure's In-the-Wild EER improves from 58.2% (handcrafted baseline) to 35.8% (AASIST) and its noisy-channel dev EER from 48.2% to 13.2% after fine-tuning; the fused decision reaches 90.8% accuracy on speakers never seen during fitting and 86.6% balanced accuracy on situations (rooms, codecs, clipping) held out of the fit entirely — a near-9-point recovery over the 78.6% a system that had never met those situations would score. Against zero-shot modern voice-clone attacks (kN</w:t>
      </w:r>
      <w:r>
        <w:t>N-VC, SpeechT5) that the training data never contained, the system still catches 71–75% of clean-line clones, because the honest result is that the acoustic detector alone sees only 2–3% of these clones and the speaker-consistency check carries the real burden of detection. Every number here follows a single frozen evaluation protocol with provenance stamped on every result row, and the report is as explicit about what still does not generalise — cross-dataset detector accuracy, calibration on unseen attack</w:t>
      </w:r>
      <w:r>
        <w:t>s, Indian-language real speech — as it is about what does.</w:t>
      </w:r>
    </w:p>
    <w:p w14:paraId="7EBF6798" w14:textId="77777777" w:rsidR="00924C03" w:rsidRDefault="008A6FBB">
      <w:pPr>
        <w:pStyle w:val="Heading1"/>
        <w:pageBreakBefore/>
      </w:pPr>
      <w:bookmarkStart w:id="3" w:name="_Toc4"/>
      <w:r>
        <w:lastRenderedPageBreak/>
        <w:t>Acknowledgments</w:t>
      </w:r>
      <w:bookmarkEnd w:id="3"/>
    </w:p>
    <w:p w14:paraId="0FF640F6" w14:textId="77777777" w:rsidR="00924C03" w:rsidRDefault="008A6FBB">
      <w:pPr>
        <w:spacing w:after="160" w:line="300" w:lineRule="auto"/>
        <w:jc w:val="both"/>
      </w:pPr>
      <w:r>
        <w:t>I would like to express my sincere gratitude and indebtedness to my project supervisor, Prof. Shweta Jaiswar, Department of Computer Engineering, Vidyalankar Institute of Technology, for her invaluable guidance, technical insights, and continuous encouragement throughout the conception, development, and evaluation of this project.</w:t>
      </w:r>
    </w:p>
    <w:p w14:paraId="7526D1E4" w14:textId="77777777" w:rsidR="00924C03" w:rsidRDefault="008A6FBB">
      <w:pPr>
        <w:spacing w:after="160" w:line="300" w:lineRule="auto"/>
        <w:jc w:val="both"/>
      </w:pPr>
      <w:r>
        <w:t>I also thank the Head of the Department and the faculty members of the Computer Engineering Department for providing access to computational resources and for the opportunity to work on a live Smart India Hackathon problem statement (SIH26104, AICTE Cyber Security Cell). Lastly, I appreciate the support of my peers and family throughout the completion of this work.</w:t>
      </w:r>
    </w:p>
    <w:p w14:paraId="6D4EFE54" w14:textId="77777777" w:rsidR="00924C03" w:rsidRDefault="008A6FBB">
      <w:pPr>
        <w:pStyle w:val="Heading1"/>
        <w:pageBreakBefore/>
      </w:pPr>
      <w:bookmarkStart w:id="4" w:name="_Toc5"/>
      <w:r>
        <w:lastRenderedPageBreak/>
        <w:t>List of Abbreviations</w:t>
      </w:r>
      <w:bookmarkEnd w:id="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6500"/>
      </w:tblGrid>
      <w:tr w:rsidR="00924C03" w14:paraId="06DA5E15" w14:textId="77777777">
        <w:trPr>
          <w:tblHeader/>
        </w:trPr>
        <w:tc>
          <w:tcPr>
            <w:tcW w:w="2500" w:type="dxa"/>
            <w:shd w:val="clear" w:color="auto" w:fill="D9D9D9"/>
            <w:tcMar>
              <w:top w:w="60" w:type="dxa"/>
              <w:left w:w="100" w:type="dxa"/>
              <w:bottom w:w="60" w:type="dxa"/>
              <w:right w:w="100" w:type="dxa"/>
            </w:tcMar>
            <w:vAlign w:val="center"/>
          </w:tcPr>
          <w:p w14:paraId="0A7FC8F1" w14:textId="77777777" w:rsidR="00924C03" w:rsidRDefault="008A6FBB">
            <w:pPr>
              <w:jc w:val="center"/>
            </w:pPr>
            <w:r>
              <w:rPr>
                <w:b/>
                <w:bCs/>
                <w:sz w:val="20"/>
                <w:szCs w:val="20"/>
              </w:rPr>
              <w:t>Abbreviation</w:t>
            </w:r>
          </w:p>
        </w:tc>
        <w:tc>
          <w:tcPr>
            <w:tcW w:w="6500" w:type="dxa"/>
            <w:shd w:val="clear" w:color="auto" w:fill="D9D9D9"/>
            <w:tcMar>
              <w:top w:w="60" w:type="dxa"/>
              <w:left w:w="100" w:type="dxa"/>
              <w:bottom w:w="60" w:type="dxa"/>
              <w:right w:w="100" w:type="dxa"/>
            </w:tcMar>
            <w:vAlign w:val="center"/>
          </w:tcPr>
          <w:p w14:paraId="634C72BB" w14:textId="77777777" w:rsidR="00924C03" w:rsidRDefault="008A6FBB">
            <w:pPr>
              <w:jc w:val="center"/>
            </w:pPr>
            <w:r>
              <w:rPr>
                <w:b/>
                <w:bCs/>
                <w:sz w:val="20"/>
                <w:szCs w:val="20"/>
              </w:rPr>
              <w:t>Expansion</w:t>
            </w:r>
          </w:p>
        </w:tc>
      </w:tr>
      <w:tr w:rsidR="00924C03" w14:paraId="160E436C" w14:textId="77777777">
        <w:tc>
          <w:tcPr>
            <w:tcW w:w="2500" w:type="dxa"/>
            <w:tcMar>
              <w:top w:w="60" w:type="dxa"/>
              <w:left w:w="100" w:type="dxa"/>
              <w:bottom w:w="60" w:type="dxa"/>
              <w:right w:w="100" w:type="dxa"/>
            </w:tcMar>
            <w:vAlign w:val="center"/>
          </w:tcPr>
          <w:p w14:paraId="0257FF8F" w14:textId="77777777" w:rsidR="00924C03" w:rsidRDefault="008A6FBB">
            <w:r>
              <w:rPr>
                <w:sz w:val="20"/>
                <w:szCs w:val="20"/>
              </w:rPr>
              <w:t>AASIST</w:t>
            </w:r>
          </w:p>
        </w:tc>
        <w:tc>
          <w:tcPr>
            <w:tcW w:w="6500" w:type="dxa"/>
            <w:tcMar>
              <w:top w:w="60" w:type="dxa"/>
              <w:left w:w="100" w:type="dxa"/>
              <w:bottom w:w="60" w:type="dxa"/>
              <w:right w:w="100" w:type="dxa"/>
            </w:tcMar>
            <w:vAlign w:val="center"/>
          </w:tcPr>
          <w:p w14:paraId="04F3BFB5" w14:textId="77777777" w:rsidR="00924C03" w:rsidRDefault="008A6FBB">
            <w:pPr>
              <w:jc w:val="center"/>
            </w:pPr>
            <w:r>
              <w:rPr>
                <w:sz w:val="20"/>
                <w:szCs w:val="20"/>
              </w:rPr>
              <w:t>Audio Anti-Spoofing using Integrated Spectro-Temporal graph attention networks</w:t>
            </w:r>
          </w:p>
        </w:tc>
      </w:tr>
      <w:tr w:rsidR="00924C03" w14:paraId="4A9311A8" w14:textId="77777777">
        <w:tc>
          <w:tcPr>
            <w:tcW w:w="2500" w:type="dxa"/>
            <w:tcMar>
              <w:top w:w="60" w:type="dxa"/>
              <w:left w:w="100" w:type="dxa"/>
              <w:bottom w:w="60" w:type="dxa"/>
              <w:right w:w="100" w:type="dxa"/>
            </w:tcMar>
            <w:vAlign w:val="center"/>
          </w:tcPr>
          <w:p w14:paraId="3C3D4757" w14:textId="77777777" w:rsidR="00924C03" w:rsidRDefault="008A6FBB">
            <w:r>
              <w:rPr>
                <w:sz w:val="20"/>
                <w:szCs w:val="20"/>
              </w:rPr>
              <w:t>API</w:t>
            </w:r>
          </w:p>
        </w:tc>
        <w:tc>
          <w:tcPr>
            <w:tcW w:w="6500" w:type="dxa"/>
            <w:tcMar>
              <w:top w:w="60" w:type="dxa"/>
              <w:left w:w="100" w:type="dxa"/>
              <w:bottom w:w="60" w:type="dxa"/>
              <w:right w:w="100" w:type="dxa"/>
            </w:tcMar>
            <w:vAlign w:val="center"/>
          </w:tcPr>
          <w:p w14:paraId="15E69948" w14:textId="77777777" w:rsidR="00924C03" w:rsidRDefault="008A6FBB">
            <w:pPr>
              <w:jc w:val="center"/>
            </w:pPr>
            <w:r>
              <w:rPr>
                <w:sz w:val="20"/>
                <w:szCs w:val="20"/>
              </w:rPr>
              <w:t>Application Programming Interface</w:t>
            </w:r>
          </w:p>
        </w:tc>
      </w:tr>
      <w:tr w:rsidR="00924C03" w14:paraId="7A411620" w14:textId="77777777">
        <w:tc>
          <w:tcPr>
            <w:tcW w:w="2500" w:type="dxa"/>
            <w:tcMar>
              <w:top w:w="60" w:type="dxa"/>
              <w:left w:w="100" w:type="dxa"/>
              <w:bottom w:w="60" w:type="dxa"/>
              <w:right w:w="100" w:type="dxa"/>
            </w:tcMar>
            <w:vAlign w:val="center"/>
          </w:tcPr>
          <w:p w14:paraId="07194435" w14:textId="77777777" w:rsidR="00924C03" w:rsidRDefault="008A6FBB">
            <w:r>
              <w:rPr>
                <w:sz w:val="20"/>
                <w:szCs w:val="20"/>
              </w:rPr>
              <w:t>ASV</w:t>
            </w:r>
          </w:p>
        </w:tc>
        <w:tc>
          <w:tcPr>
            <w:tcW w:w="6500" w:type="dxa"/>
            <w:tcMar>
              <w:top w:w="60" w:type="dxa"/>
              <w:left w:w="100" w:type="dxa"/>
              <w:bottom w:w="60" w:type="dxa"/>
              <w:right w:w="100" w:type="dxa"/>
            </w:tcMar>
            <w:vAlign w:val="center"/>
          </w:tcPr>
          <w:p w14:paraId="6F5A677D" w14:textId="77777777" w:rsidR="00924C03" w:rsidRDefault="008A6FBB">
            <w:pPr>
              <w:jc w:val="center"/>
            </w:pPr>
            <w:r>
              <w:rPr>
                <w:sz w:val="20"/>
                <w:szCs w:val="20"/>
              </w:rPr>
              <w:t>Automatic Speaker Verification</w:t>
            </w:r>
          </w:p>
        </w:tc>
      </w:tr>
      <w:tr w:rsidR="00924C03" w14:paraId="67B901D1" w14:textId="77777777">
        <w:tc>
          <w:tcPr>
            <w:tcW w:w="2500" w:type="dxa"/>
            <w:tcMar>
              <w:top w:w="60" w:type="dxa"/>
              <w:left w:w="100" w:type="dxa"/>
              <w:bottom w:w="60" w:type="dxa"/>
              <w:right w:w="100" w:type="dxa"/>
            </w:tcMar>
            <w:vAlign w:val="center"/>
          </w:tcPr>
          <w:p w14:paraId="2DFAC33C" w14:textId="77777777" w:rsidR="00924C03" w:rsidRDefault="008A6FBB">
            <w:r>
              <w:rPr>
                <w:sz w:val="20"/>
                <w:szCs w:val="20"/>
              </w:rPr>
              <w:t>BDA</w:t>
            </w:r>
          </w:p>
        </w:tc>
        <w:tc>
          <w:tcPr>
            <w:tcW w:w="6500" w:type="dxa"/>
            <w:tcMar>
              <w:top w:w="60" w:type="dxa"/>
              <w:left w:w="100" w:type="dxa"/>
              <w:bottom w:w="60" w:type="dxa"/>
              <w:right w:w="100" w:type="dxa"/>
            </w:tcMar>
            <w:vAlign w:val="center"/>
          </w:tcPr>
          <w:p w14:paraId="0820A726" w14:textId="77777777" w:rsidR="00924C03" w:rsidRDefault="008A6FBB">
            <w:pPr>
              <w:jc w:val="center"/>
            </w:pPr>
            <w:r>
              <w:rPr>
                <w:sz w:val="20"/>
                <w:szCs w:val="20"/>
              </w:rPr>
              <w:t>Big Data Analytics</w:t>
            </w:r>
          </w:p>
        </w:tc>
      </w:tr>
      <w:tr w:rsidR="00924C03" w14:paraId="405255DF" w14:textId="77777777">
        <w:tc>
          <w:tcPr>
            <w:tcW w:w="2500" w:type="dxa"/>
            <w:tcMar>
              <w:top w:w="60" w:type="dxa"/>
              <w:left w:w="100" w:type="dxa"/>
              <w:bottom w:w="60" w:type="dxa"/>
              <w:right w:w="100" w:type="dxa"/>
            </w:tcMar>
            <w:vAlign w:val="center"/>
          </w:tcPr>
          <w:p w14:paraId="3F87A4CA" w14:textId="77777777" w:rsidR="00924C03" w:rsidRDefault="008A6FBB">
            <w:r>
              <w:rPr>
                <w:sz w:val="20"/>
                <w:szCs w:val="20"/>
              </w:rPr>
              <w:t>CM</w:t>
            </w:r>
          </w:p>
        </w:tc>
        <w:tc>
          <w:tcPr>
            <w:tcW w:w="6500" w:type="dxa"/>
            <w:tcMar>
              <w:top w:w="60" w:type="dxa"/>
              <w:left w:w="100" w:type="dxa"/>
              <w:bottom w:w="60" w:type="dxa"/>
              <w:right w:w="100" w:type="dxa"/>
            </w:tcMar>
            <w:vAlign w:val="center"/>
          </w:tcPr>
          <w:p w14:paraId="51C9A882" w14:textId="77777777" w:rsidR="00924C03" w:rsidRDefault="008A6FBB">
            <w:pPr>
              <w:jc w:val="center"/>
            </w:pPr>
            <w:r>
              <w:rPr>
                <w:sz w:val="20"/>
                <w:szCs w:val="20"/>
              </w:rPr>
              <w:t>Countermeasure (synthetic-speech / spoof detector)</w:t>
            </w:r>
          </w:p>
        </w:tc>
      </w:tr>
      <w:tr w:rsidR="00924C03" w14:paraId="34E34178" w14:textId="77777777">
        <w:tc>
          <w:tcPr>
            <w:tcW w:w="2500" w:type="dxa"/>
            <w:tcMar>
              <w:top w:w="60" w:type="dxa"/>
              <w:left w:w="100" w:type="dxa"/>
              <w:bottom w:w="60" w:type="dxa"/>
              <w:right w:w="100" w:type="dxa"/>
            </w:tcMar>
            <w:vAlign w:val="center"/>
          </w:tcPr>
          <w:p w14:paraId="31B53344" w14:textId="77777777" w:rsidR="00924C03" w:rsidRDefault="008A6FBB">
            <w:r>
              <w:rPr>
                <w:sz w:val="20"/>
                <w:szCs w:val="20"/>
              </w:rPr>
              <w:t>DET</w:t>
            </w:r>
          </w:p>
        </w:tc>
        <w:tc>
          <w:tcPr>
            <w:tcW w:w="6500" w:type="dxa"/>
            <w:tcMar>
              <w:top w:w="60" w:type="dxa"/>
              <w:left w:w="100" w:type="dxa"/>
              <w:bottom w:w="60" w:type="dxa"/>
              <w:right w:w="100" w:type="dxa"/>
            </w:tcMar>
            <w:vAlign w:val="center"/>
          </w:tcPr>
          <w:p w14:paraId="0F7C76B9" w14:textId="77777777" w:rsidR="00924C03" w:rsidRDefault="008A6FBB">
            <w:pPr>
              <w:jc w:val="center"/>
            </w:pPr>
            <w:r>
              <w:rPr>
                <w:sz w:val="20"/>
                <w:szCs w:val="20"/>
              </w:rPr>
              <w:t>Detection Error Trade-off (curve)</w:t>
            </w:r>
          </w:p>
        </w:tc>
      </w:tr>
      <w:tr w:rsidR="00924C03" w14:paraId="1D88E015" w14:textId="77777777">
        <w:tc>
          <w:tcPr>
            <w:tcW w:w="2500" w:type="dxa"/>
            <w:tcMar>
              <w:top w:w="60" w:type="dxa"/>
              <w:left w:w="100" w:type="dxa"/>
              <w:bottom w:w="60" w:type="dxa"/>
              <w:right w:w="100" w:type="dxa"/>
            </w:tcMar>
            <w:vAlign w:val="center"/>
          </w:tcPr>
          <w:p w14:paraId="0D535D28" w14:textId="77777777" w:rsidR="00924C03" w:rsidRDefault="008A6FBB">
            <w:r>
              <w:rPr>
                <w:sz w:val="20"/>
                <w:szCs w:val="20"/>
              </w:rPr>
              <w:t>ECE</w:t>
            </w:r>
          </w:p>
        </w:tc>
        <w:tc>
          <w:tcPr>
            <w:tcW w:w="6500" w:type="dxa"/>
            <w:tcMar>
              <w:top w:w="60" w:type="dxa"/>
              <w:left w:w="100" w:type="dxa"/>
              <w:bottom w:w="60" w:type="dxa"/>
              <w:right w:w="100" w:type="dxa"/>
            </w:tcMar>
            <w:vAlign w:val="center"/>
          </w:tcPr>
          <w:p w14:paraId="522982B9" w14:textId="77777777" w:rsidR="00924C03" w:rsidRDefault="008A6FBB">
            <w:pPr>
              <w:jc w:val="center"/>
            </w:pPr>
            <w:r>
              <w:rPr>
                <w:sz w:val="20"/>
                <w:szCs w:val="20"/>
              </w:rPr>
              <w:t>Expected Calibration Error</w:t>
            </w:r>
          </w:p>
        </w:tc>
      </w:tr>
      <w:tr w:rsidR="00924C03" w14:paraId="20A63057" w14:textId="77777777">
        <w:tc>
          <w:tcPr>
            <w:tcW w:w="2500" w:type="dxa"/>
            <w:tcMar>
              <w:top w:w="60" w:type="dxa"/>
              <w:left w:w="100" w:type="dxa"/>
              <w:bottom w:w="60" w:type="dxa"/>
              <w:right w:w="100" w:type="dxa"/>
            </w:tcMar>
            <w:vAlign w:val="center"/>
          </w:tcPr>
          <w:p w14:paraId="2709362F" w14:textId="77777777" w:rsidR="00924C03" w:rsidRDefault="008A6FBB">
            <w:r>
              <w:rPr>
                <w:sz w:val="20"/>
                <w:szCs w:val="20"/>
              </w:rPr>
              <w:t>EER</w:t>
            </w:r>
          </w:p>
        </w:tc>
        <w:tc>
          <w:tcPr>
            <w:tcW w:w="6500" w:type="dxa"/>
            <w:tcMar>
              <w:top w:w="60" w:type="dxa"/>
              <w:left w:w="100" w:type="dxa"/>
              <w:bottom w:w="60" w:type="dxa"/>
              <w:right w:w="100" w:type="dxa"/>
            </w:tcMar>
            <w:vAlign w:val="center"/>
          </w:tcPr>
          <w:p w14:paraId="27707787" w14:textId="77777777" w:rsidR="00924C03" w:rsidRDefault="008A6FBB">
            <w:pPr>
              <w:jc w:val="center"/>
            </w:pPr>
            <w:r>
              <w:rPr>
                <w:sz w:val="20"/>
                <w:szCs w:val="20"/>
              </w:rPr>
              <w:t>Equal Error Rate</w:t>
            </w:r>
          </w:p>
        </w:tc>
      </w:tr>
      <w:tr w:rsidR="00924C03" w14:paraId="6A9B75A6" w14:textId="77777777">
        <w:tc>
          <w:tcPr>
            <w:tcW w:w="2500" w:type="dxa"/>
            <w:tcMar>
              <w:top w:w="60" w:type="dxa"/>
              <w:left w:w="100" w:type="dxa"/>
              <w:bottom w:w="60" w:type="dxa"/>
              <w:right w:w="100" w:type="dxa"/>
            </w:tcMar>
            <w:vAlign w:val="center"/>
          </w:tcPr>
          <w:p w14:paraId="22993939" w14:textId="77777777" w:rsidR="00924C03" w:rsidRDefault="008A6FBB">
            <w:r>
              <w:rPr>
                <w:sz w:val="20"/>
                <w:szCs w:val="20"/>
              </w:rPr>
              <w:t>FAR / FRR</w:t>
            </w:r>
          </w:p>
        </w:tc>
        <w:tc>
          <w:tcPr>
            <w:tcW w:w="6500" w:type="dxa"/>
            <w:tcMar>
              <w:top w:w="60" w:type="dxa"/>
              <w:left w:w="100" w:type="dxa"/>
              <w:bottom w:w="60" w:type="dxa"/>
              <w:right w:w="100" w:type="dxa"/>
            </w:tcMar>
            <w:vAlign w:val="center"/>
          </w:tcPr>
          <w:p w14:paraId="6B34FB59" w14:textId="77777777" w:rsidR="00924C03" w:rsidRDefault="008A6FBB">
            <w:pPr>
              <w:jc w:val="center"/>
            </w:pPr>
            <w:r>
              <w:rPr>
                <w:sz w:val="20"/>
                <w:szCs w:val="20"/>
              </w:rPr>
              <w:t>False-Accept Rate / False-Reject Rate</w:t>
            </w:r>
          </w:p>
        </w:tc>
      </w:tr>
      <w:tr w:rsidR="00924C03" w14:paraId="1A88DE2F" w14:textId="77777777">
        <w:tc>
          <w:tcPr>
            <w:tcW w:w="2500" w:type="dxa"/>
            <w:tcMar>
              <w:top w:w="60" w:type="dxa"/>
              <w:left w:w="100" w:type="dxa"/>
              <w:bottom w:w="60" w:type="dxa"/>
              <w:right w:w="100" w:type="dxa"/>
            </w:tcMar>
            <w:vAlign w:val="center"/>
          </w:tcPr>
          <w:p w14:paraId="68FD45EE" w14:textId="77777777" w:rsidR="00924C03" w:rsidRDefault="008A6FBB">
            <w:r>
              <w:rPr>
                <w:sz w:val="20"/>
                <w:szCs w:val="20"/>
              </w:rPr>
              <w:t>GBM</w:t>
            </w:r>
          </w:p>
        </w:tc>
        <w:tc>
          <w:tcPr>
            <w:tcW w:w="6500" w:type="dxa"/>
            <w:tcMar>
              <w:top w:w="60" w:type="dxa"/>
              <w:left w:w="100" w:type="dxa"/>
              <w:bottom w:w="60" w:type="dxa"/>
              <w:right w:w="100" w:type="dxa"/>
            </w:tcMar>
            <w:vAlign w:val="center"/>
          </w:tcPr>
          <w:p w14:paraId="5770B97D" w14:textId="77777777" w:rsidR="00924C03" w:rsidRDefault="008A6FBB">
            <w:pPr>
              <w:jc w:val="center"/>
            </w:pPr>
            <w:r>
              <w:rPr>
                <w:sz w:val="20"/>
                <w:szCs w:val="20"/>
              </w:rPr>
              <w:t>Gradient-Boosted Machine</w:t>
            </w:r>
          </w:p>
        </w:tc>
      </w:tr>
      <w:tr w:rsidR="00924C03" w14:paraId="58E684C9" w14:textId="77777777">
        <w:tc>
          <w:tcPr>
            <w:tcW w:w="2500" w:type="dxa"/>
            <w:tcMar>
              <w:top w:w="60" w:type="dxa"/>
              <w:left w:w="100" w:type="dxa"/>
              <w:bottom w:w="60" w:type="dxa"/>
              <w:right w:w="100" w:type="dxa"/>
            </w:tcMar>
            <w:vAlign w:val="center"/>
          </w:tcPr>
          <w:p w14:paraId="0FC06886" w14:textId="77777777" w:rsidR="00924C03" w:rsidRDefault="008A6FBB">
            <w:r>
              <w:rPr>
                <w:sz w:val="20"/>
                <w:szCs w:val="20"/>
              </w:rPr>
              <w:t>gRPC</w:t>
            </w:r>
          </w:p>
        </w:tc>
        <w:tc>
          <w:tcPr>
            <w:tcW w:w="6500" w:type="dxa"/>
            <w:tcMar>
              <w:top w:w="60" w:type="dxa"/>
              <w:left w:w="100" w:type="dxa"/>
              <w:bottom w:w="60" w:type="dxa"/>
              <w:right w:w="100" w:type="dxa"/>
            </w:tcMar>
            <w:vAlign w:val="center"/>
          </w:tcPr>
          <w:p w14:paraId="6376A00A" w14:textId="77777777" w:rsidR="00924C03" w:rsidRDefault="008A6FBB">
            <w:pPr>
              <w:jc w:val="center"/>
            </w:pPr>
            <w:r>
              <w:rPr>
                <w:sz w:val="20"/>
                <w:szCs w:val="20"/>
              </w:rPr>
              <w:t>Google Remote Procedure Call (protobuf-based RPC framework)</w:t>
            </w:r>
          </w:p>
        </w:tc>
      </w:tr>
      <w:tr w:rsidR="00924C03" w14:paraId="5E527194" w14:textId="77777777">
        <w:tc>
          <w:tcPr>
            <w:tcW w:w="2500" w:type="dxa"/>
            <w:tcMar>
              <w:top w:w="60" w:type="dxa"/>
              <w:left w:w="100" w:type="dxa"/>
              <w:bottom w:w="60" w:type="dxa"/>
              <w:right w:w="100" w:type="dxa"/>
            </w:tcMar>
            <w:vAlign w:val="center"/>
          </w:tcPr>
          <w:p w14:paraId="1E80F51A" w14:textId="77777777" w:rsidR="00924C03" w:rsidRDefault="008A6FBB">
            <w:r>
              <w:rPr>
                <w:sz w:val="20"/>
                <w:szCs w:val="20"/>
              </w:rPr>
              <w:t>ITW</w:t>
            </w:r>
          </w:p>
        </w:tc>
        <w:tc>
          <w:tcPr>
            <w:tcW w:w="6500" w:type="dxa"/>
            <w:tcMar>
              <w:top w:w="60" w:type="dxa"/>
              <w:left w:w="100" w:type="dxa"/>
              <w:bottom w:w="60" w:type="dxa"/>
              <w:right w:w="100" w:type="dxa"/>
            </w:tcMar>
            <w:vAlign w:val="center"/>
          </w:tcPr>
          <w:p w14:paraId="5447B75E" w14:textId="77777777" w:rsidR="00924C03" w:rsidRDefault="008A6FBB">
            <w:pPr>
              <w:jc w:val="center"/>
            </w:pPr>
            <w:r>
              <w:rPr>
                <w:sz w:val="20"/>
                <w:szCs w:val="20"/>
              </w:rPr>
              <w:t>In-the-Wild (found-audio deepfake evaluation corpus)</w:t>
            </w:r>
          </w:p>
        </w:tc>
      </w:tr>
      <w:tr w:rsidR="00924C03" w14:paraId="3E218C63" w14:textId="77777777">
        <w:tc>
          <w:tcPr>
            <w:tcW w:w="2500" w:type="dxa"/>
            <w:tcMar>
              <w:top w:w="60" w:type="dxa"/>
              <w:left w:w="100" w:type="dxa"/>
              <w:bottom w:w="60" w:type="dxa"/>
              <w:right w:w="100" w:type="dxa"/>
            </w:tcMar>
            <w:vAlign w:val="center"/>
          </w:tcPr>
          <w:p w14:paraId="1BDC3234" w14:textId="77777777" w:rsidR="00924C03" w:rsidRDefault="008A6FBB">
            <w:r>
              <w:rPr>
                <w:sz w:val="20"/>
                <w:szCs w:val="20"/>
              </w:rPr>
              <w:t>JSONL</w:t>
            </w:r>
          </w:p>
        </w:tc>
        <w:tc>
          <w:tcPr>
            <w:tcW w:w="6500" w:type="dxa"/>
            <w:tcMar>
              <w:top w:w="60" w:type="dxa"/>
              <w:left w:w="100" w:type="dxa"/>
              <w:bottom w:w="60" w:type="dxa"/>
              <w:right w:w="100" w:type="dxa"/>
            </w:tcMar>
            <w:vAlign w:val="center"/>
          </w:tcPr>
          <w:p w14:paraId="697EBCE5" w14:textId="77777777" w:rsidR="00924C03" w:rsidRDefault="008A6FBB">
            <w:pPr>
              <w:jc w:val="center"/>
            </w:pPr>
            <w:r>
              <w:rPr>
                <w:sz w:val="20"/>
                <w:szCs w:val="20"/>
              </w:rPr>
              <w:t>JSON Lines (newline-delimited JSON records)</w:t>
            </w:r>
          </w:p>
        </w:tc>
      </w:tr>
      <w:tr w:rsidR="00924C03" w14:paraId="5960188B" w14:textId="77777777">
        <w:tc>
          <w:tcPr>
            <w:tcW w:w="2500" w:type="dxa"/>
            <w:tcMar>
              <w:top w:w="60" w:type="dxa"/>
              <w:left w:w="100" w:type="dxa"/>
              <w:bottom w:w="60" w:type="dxa"/>
              <w:right w:w="100" w:type="dxa"/>
            </w:tcMar>
            <w:vAlign w:val="center"/>
          </w:tcPr>
          <w:p w14:paraId="28137AB9" w14:textId="77777777" w:rsidR="00924C03" w:rsidRDefault="008A6FBB">
            <w:r>
              <w:rPr>
                <w:sz w:val="20"/>
                <w:szCs w:val="20"/>
              </w:rPr>
              <w:t>LA</w:t>
            </w:r>
          </w:p>
        </w:tc>
        <w:tc>
          <w:tcPr>
            <w:tcW w:w="6500" w:type="dxa"/>
            <w:tcMar>
              <w:top w:w="60" w:type="dxa"/>
              <w:left w:w="100" w:type="dxa"/>
              <w:bottom w:w="60" w:type="dxa"/>
              <w:right w:w="100" w:type="dxa"/>
            </w:tcMar>
            <w:vAlign w:val="center"/>
          </w:tcPr>
          <w:p w14:paraId="0E57CCFF" w14:textId="77777777" w:rsidR="00924C03" w:rsidRDefault="008A6FBB">
            <w:pPr>
              <w:jc w:val="center"/>
            </w:pPr>
            <w:r>
              <w:rPr>
                <w:sz w:val="20"/>
                <w:szCs w:val="20"/>
              </w:rPr>
              <w:t>Logical Access (ASVspoof 2019 LA sub-corpus)</w:t>
            </w:r>
          </w:p>
        </w:tc>
      </w:tr>
      <w:tr w:rsidR="00924C03" w14:paraId="2B10140C" w14:textId="77777777">
        <w:tc>
          <w:tcPr>
            <w:tcW w:w="2500" w:type="dxa"/>
            <w:tcMar>
              <w:top w:w="60" w:type="dxa"/>
              <w:left w:w="100" w:type="dxa"/>
              <w:bottom w:w="60" w:type="dxa"/>
              <w:right w:w="100" w:type="dxa"/>
            </w:tcMar>
            <w:vAlign w:val="center"/>
          </w:tcPr>
          <w:p w14:paraId="569A7864" w14:textId="77777777" w:rsidR="00924C03" w:rsidRDefault="008A6FBB">
            <w:r>
              <w:rPr>
                <w:sz w:val="20"/>
                <w:szCs w:val="20"/>
              </w:rPr>
              <w:t>ML</w:t>
            </w:r>
          </w:p>
        </w:tc>
        <w:tc>
          <w:tcPr>
            <w:tcW w:w="6500" w:type="dxa"/>
            <w:tcMar>
              <w:top w:w="60" w:type="dxa"/>
              <w:left w:w="100" w:type="dxa"/>
              <w:bottom w:w="60" w:type="dxa"/>
              <w:right w:w="100" w:type="dxa"/>
            </w:tcMar>
            <w:vAlign w:val="center"/>
          </w:tcPr>
          <w:p w14:paraId="7F0983BE" w14:textId="77777777" w:rsidR="00924C03" w:rsidRDefault="008A6FBB">
            <w:pPr>
              <w:jc w:val="center"/>
            </w:pPr>
            <w:r>
              <w:rPr>
                <w:sz w:val="20"/>
                <w:szCs w:val="20"/>
              </w:rPr>
              <w:t>Machine Learning</w:t>
            </w:r>
          </w:p>
        </w:tc>
      </w:tr>
      <w:tr w:rsidR="00924C03" w14:paraId="56B9AADB" w14:textId="77777777">
        <w:tc>
          <w:tcPr>
            <w:tcW w:w="2500" w:type="dxa"/>
            <w:tcMar>
              <w:top w:w="60" w:type="dxa"/>
              <w:left w:w="100" w:type="dxa"/>
              <w:bottom w:w="60" w:type="dxa"/>
              <w:right w:w="100" w:type="dxa"/>
            </w:tcMar>
            <w:vAlign w:val="center"/>
          </w:tcPr>
          <w:p w14:paraId="22DDEC4C" w14:textId="77777777" w:rsidR="00924C03" w:rsidRDefault="008A6FBB">
            <w:r>
              <w:rPr>
                <w:sz w:val="20"/>
                <w:szCs w:val="20"/>
              </w:rPr>
              <w:t>REST</w:t>
            </w:r>
          </w:p>
        </w:tc>
        <w:tc>
          <w:tcPr>
            <w:tcW w:w="6500" w:type="dxa"/>
            <w:tcMar>
              <w:top w:w="60" w:type="dxa"/>
              <w:left w:w="100" w:type="dxa"/>
              <w:bottom w:w="60" w:type="dxa"/>
              <w:right w:w="100" w:type="dxa"/>
            </w:tcMar>
            <w:vAlign w:val="center"/>
          </w:tcPr>
          <w:p w14:paraId="36BEF494" w14:textId="77777777" w:rsidR="00924C03" w:rsidRDefault="008A6FBB">
            <w:pPr>
              <w:jc w:val="center"/>
            </w:pPr>
            <w:r>
              <w:rPr>
                <w:sz w:val="20"/>
                <w:szCs w:val="20"/>
              </w:rPr>
              <w:t>Representational State Transfer</w:t>
            </w:r>
          </w:p>
        </w:tc>
      </w:tr>
      <w:tr w:rsidR="00924C03" w14:paraId="29A48B9A" w14:textId="77777777">
        <w:tc>
          <w:tcPr>
            <w:tcW w:w="2500" w:type="dxa"/>
            <w:tcMar>
              <w:top w:w="60" w:type="dxa"/>
              <w:left w:w="100" w:type="dxa"/>
              <w:bottom w:w="60" w:type="dxa"/>
              <w:right w:w="100" w:type="dxa"/>
            </w:tcMar>
            <w:vAlign w:val="center"/>
          </w:tcPr>
          <w:p w14:paraId="2BDC6C46" w14:textId="77777777" w:rsidR="00924C03" w:rsidRDefault="008A6FBB">
            <w:r>
              <w:rPr>
                <w:sz w:val="20"/>
                <w:szCs w:val="20"/>
              </w:rPr>
              <w:t>SDK</w:t>
            </w:r>
          </w:p>
        </w:tc>
        <w:tc>
          <w:tcPr>
            <w:tcW w:w="6500" w:type="dxa"/>
            <w:tcMar>
              <w:top w:w="60" w:type="dxa"/>
              <w:left w:w="100" w:type="dxa"/>
              <w:bottom w:w="60" w:type="dxa"/>
              <w:right w:w="100" w:type="dxa"/>
            </w:tcMar>
            <w:vAlign w:val="center"/>
          </w:tcPr>
          <w:p w14:paraId="423295AB" w14:textId="77777777" w:rsidR="00924C03" w:rsidRDefault="008A6FBB">
            <w:pPr>
              <w:jc w:val="center"/>
            </w:pPr>
            <w:r>
              <w:rPr>
                <w:sz w:val="20"/>
                <w:szCs w:val="20"/>
              </w:rPr>
              <w:t>Software Development Kit</w:t>
            </w:r>
          </w:p>
        </w:tc>
      </w:tr>
      <w:tr w:rsidR="00924C03" w14:paraId="5C1A38D6" w14:textId="77777777">
        <w:tc>
          <w:tcPr>
            <w:tcW w:w="2500" w:type="dxa"/>
            <w:tcMar>
              <w:top w:w="60" w:type="dxa"/>
              <w:left w:w="100" w:type="dxa"/>
              <w:bottom w:w="60" w:type="dxa"/>
              <w:right w:w="100" w:type="dxa"/>
            </w:tcMar>
            <w:vAlign w:val="center"/>
          </w:tcPr>
          <w:p w14:paraId="288C5B8D" w14:textId="77777777" w:rsidR="00924C03" w:rsidRDefault="008A6FBB">
            <w:r>
              <w:rPr>
                <w:sz w:val="20"/>
                <w:szCs w:val="20"/>
              </w:rPr>
              <w:t>SIH</w:t>
            </w:r>
          </w:p>
        </w:tc>
        <w:tc>
          <w:tcPr>
            <w:tcW w:w="6500" w:type="dxa"/>
            <w:tcMar>
              <w:top w:w="60" w:type="dxa"/>
              <w:left w:w="100" w:type="dxa"/>
              <w:bottom w:w="60" w:type="dxa"/>
              <w:right w:w="100" w:type="dxa"/>
            </w:tcMar>
            <w:vAlign w:val="center"/>
          </w:tcPr>
          <w:p w14:paraId="2BA10A70" w14:textId="77777777" w:rsidR="00924C03" w:rsidRDefault="008A6FBB">
            <w:pPr>
              <w:jc w:val="center"/>
            </w:pPr>
            <w:r>
              <w:rPr>
                <w:sz w:val="20"/>
                <w:szCs w:val="20"/>
              </w:rPr>
              <w:t>Smart India Hackathon</w:t>
            </w:r>
          </w:p>
        </w:tc>
      </w:tr>
      <w:tr w:rsidR="00924C03" w14:paraId="74FE2AAD" w14:textId="77777777">
        <w:tc>
          <w:tcPr>
            <w:tcW w:w="2500" w:type="dxa"/>
            <w:tcMar>
              <w:top w:w="60" w:type="dxa"/>
              <w:left w:w="100" w:type="dxa"/>
              <w:bottom w:w="60" w:type="dxa"/>
              <w:right w:w="100" w:type="dxa"/>
            </w:tcMar>
            <w:vAlign w:val="center"/>
          </w:tcPr>
          <w:p w14:paraId="750354E3" w14:textId="77777777" w:rsidR="00924C03" w:rsidRDefault="008A6FBB">
            <w:r>
              <w:rPr>
                <w:sz w:val="20"/>
                <w:szCs w:val="20"/>
              </w:rPr>
              <w:t>SSL</w:t>
            </w:r>
          </w:p>
        </w:tc>
        <w:tc>
          <w:tcPr>
            <w:tcW w:w="6500" w:type="dxa"/>
            <w:tcMar>
              <w:top w:w="60" w:type="dxa"/>
              <w:left w:w="100" w:type="dxa"/>
              <w:bottom w:w="60" w:type="dxa"/>
              <w:right w:w="100" w:type="dxa"/>
            </w:tcMar>
            <w:vAlign w:val="center"/>
          </w:tcPr>
          <w:p w14:paraId="1BDC7EEE" w14:textId="77777777" w:rsidR="00924C03" w:rsidRDefault="008A6FBB">
            <w:pPr>
              <w:jc w:val="center"/>
            </w:pPr>
            <w:r>
              <w:rPr>
                <w:sz w:val="20"/>
                <w:szCs w:val="20"/>
              </w:rPr>
              <w:t>Self-Supervised Learning</w:t>
            </w:r>
          </w:p>
        </w:tc>
      </w:tr>
      <w:tr w:rsidR="00924C03" w14:paraId="32DBA18A" w14:textId="77777777">
        <w:tc>
          <w:tcPr>
            <w:tcW w:w="2500" w:type="dxa"/>
            <w:tcMar>
              <w:top w:w="60" w:type="dxa"/>
              <w:left w:w="100" w:type="dxa"/>
              <w:bottom w:w="60" w:type="dxa"/>
              <w:right w:w="100" w:type="dxa"/>
            </w:tcMar>
            <w:vAlign w:val="center"/>
          </w:tcPr>
          <w:p w14:paraId="55B83438" w14:textId="77777777" w:rsidR="00924C03" w:rsidRDefault="008A6FBB">
            <w:r>
              <w:rPr>
                <w:sz w:val="20"/>
                <w:szCs w:val="20"/>
              </w:rPr>
              <w:t>tDCF</w:t>
            </w:r>
          </w:p>
        </w:tc>
        <w:tc>
          <w:tcPr>
            <w:tcW w:w="6500" w:type="dxa"/>
            <w:tcMar>
              <w:top w:w="60" w:type="dxa"/>
              <w:left w:w="100" w:type="dxa"/>
              <w:bottom w:w="60" w:type="dxa"/>
              <w:right w:w="100" w:type="dxa"/>
            </w:tcMar>
            <w:vAlign w:val="center"/>
          </w:tcPr>
          <w:p w14:paraId="16B82E79" w14:textId="77777777" w:rsidR="00924C03" w:rsidRDefault="008A6FBB">
            <w:pPr>
              <w:jc w:val="center"/>
            </w:pPr>
            <w:r>
              <w:rPr>
                <w:sz w:val="20"/>
                <w:szCs w:val="20"/>
              </w:rPr>
              <w:t>(minimum) tandem Detection Cost Function</w:t>
            </w:r>
          </w:p>
        </w:tc>
      </w:tr>
      <w:tr w:rsidR="00924C03" w14:paraId="46D31896" w14:textId="77777777">
        <w:tc>
          <w:tcPr>
            <w:tcW w:w="2500" w:type="dxa"/>
            <w:tcMar>
              <w:top w:w="60" w:type="dxa"/>
              <w:left w:w="100" w:type="dxa"/>
              <w:bottom w:w="60" w:type="dxa"/>
              <w:right w:w="100" w:type="dxa"/>
            </w:tcMar>
            <w:vAlign w:val="center"/>
          </w:tcPr>
          <w:p w14:paraId="2ED0ECD9" w14:textId="77777777" w:rsidR="00924C03" w:rsidRDefault="008A6FBB">
            <w:r>
              <w:rPr>
                <w:sz w:val="20"/>
                <w:szCs w:val="20"/>
              </w:rPr>
              <w:t>TLS</w:t>
            </w:r>
          </w:p>
        </w:tc>
        <w:tc>
          <w:tcPr>
            <w:tcW w:w="6500" w:type="dxa"/>
            <w:tcMar>
              <w:top w:w="60" w:type="dxa"/>
              <w:left w:w="100" w:type="dxa"/>
              <w:bottom w:w="60" w:type="dxa"/>
              <w:right w:w="100" w:type="dxa"/>
            </w:tcMar>
            <w:vAlign w:val="center"/>
          </w:tcPr>
          <w:p w14:paraId="201AFFC6" w14:textId="77777777" w:rsidR="00924C03" w:rsidRDefault="008A6FBB">
            <w:pPr>
              <w:jc w:val="center"/>
            </w:pPr>
            <w:r>
              <w:rPr>
                <w:sz w:val="20"/>
                <w:szCs w:val="20"/>
              </w:rPr>
              <w:t>Transport Layer Security</w:t>
            </w:r>
          </w:p>
        </w:tc>
      </w:tr>
      <w:tr w:rsidR="00924C03" w14:paraId="3E2243A7" w14:textId="77777777">
        <w:tc>
          <w:tcPr>
            <w:tcW w:w="2500" w:type="dxa"/>
            <w:tcMar>
              <w:top w:w="60" w:type="dxa"/>
              <w:left w:w="100" w:type="dxa"/>
              <w:bottom w:w="60" w:type="dxa"/>
              <w:right w:w="100" w:type="dxa"/>
            </w:tcMar>
            <w:vAlign w:val="center"/>
          </w:tcPr>
          <w:p w14:paraId="2B62FB2D" w14:textId="77777777" w:rsidR="00924C03" w:rsidRDefault="008A6FBB">
            <w:r>
              <w:rPr>
                <w:sz w:val="20"/>
                <w:szCs w:val="20"/>
              </w:rPr>
              <w:t>TTS</w:t>
            </w:r>
          </w:p>
        </w:tc>
        <w:tc>
          <w:tcPr>
            <w:tcW w:w="6500" w:type="dxa"/>
            <w:tcMar>
              <w:top w:w="60" w:type="dxa"/>
              <w:left w:w="100" w:type="dxa"/>
              <w:bottom w:w="60" w:type="dxa"/>
              <w:right w:w="100" w:type="dxa"/>
            </w:tcMar>
            <w:vAlign w:val="center"/>
          </w:tcPr>
          <w:p w14:paraId="0F4AA82B" w14:textId="77777777" w:rsidR="00924C03" w:rsidRDefault="008A6FBB">
            <w:pPr>
              <w:jc w:val="center"/>
            </w:pPr>
            <w:r>
              <w:rPr>
                <w:sz w:val="20"/>
                <w:szCs w:val="20"/>
              </w:rPr>
              <w:t>Text-to-Speech (speech synthesis)</w:t>
            </w:r>
          </w:p>
        </w:tc>
      </w:tr>
      <w:tr w:rsidR="00924C03" w14:paraId="7868F21E" w14:textId="77777777">
        <w:tc>
          <w:tcPr>
            <w:tcW w:w="2500" w:type="dxa"/>
            <w:tcMar>
              <w:top w:w="60" w:type="dxa"/>
              <w:left w:w="100" w:type="dxa"/>
              <w:bottom w:w="60" w:type="dxa"/>
              <w:right w:w="100" w:type="dxa"/>
            </w:tcMar>
            <w:vAlign w:val="center"/>
          </w:tcPr>
          <w:p w14:paraId="438A22D4" w14:textId="77777777" w:rsidR="00924C03" w:rsidRDefault="008A6FBB">
            <w:r>
              <w:rPr>
                <w:sz w:val="20"/>
                <w:szCs w:val="20"/>
              </w:rPr>
              <w:t>VAD</w:t>
            </w:r>
          </w:p>
        </w:tc>
        <w:tc>
          <w:tcPr>
            <w:tcW w:w="6500" w:type="dxa"/>
            <w:tcMar>
              <w:top w:w="60" w:type="dxa"/>
              <w:left w:w="100" w:type="dxa"/>
              <w:bottom w:w="60" w:type="dxa"/>
              <w:right w:w="100" w:type="dxa"/>
            </w:tcMar>
            <w:vAlign w:val="center"/>
          </w:tcPr>
          <w:p w14:paraId="2566EB98" w14:textId="77777777" w:rsidR="00924C03" w:rsidRDefault="008A6FBB">
            <w:pPr>
              <w:jc w:val="center"/>
            </w:pPr>
            <w:r>
              <w:rPr>
                <w:sz w:val="20"/>
                <w:szCs w:val="20"/>
              </w:rPr>
              <w:t>Voice Activity Detection</w:t>
            </w:r>
          </w:p>
        </w:tc>
      </w:tr>
      <w:tr w:rsidR="00924C03" w14:paraId="1330AE42" w14:textId="77777777">
        <w:tc>
          <w:tcPr>
            <w:tcW w:w="2500" w:type="dxa"/>
            <w:tcMar>
              <w:top w:w="60" w:type="dxa"/>
              <w:left w:w="100" w:type="dxa"/>
              <w:bottom w:w="60" w:type="dxa"/>
              <w:right w:w="100" w:type="dxa"/>
            </w:tcMar>
            <w:vAlign w:val="center"/>
          </w:tcPr>
          <w:p w14:paraId="6D1D692C" w14:textId="77777777" w:rsidR="00924C03" w:rsidRDefault="008A6FBB">
            <w:r>
              <w:rPr>
                <w:sz w:val="20"/>
                <w:szCs w:val="20"/>
              </w:rPr>
              <w:t>WavLM</w:t>
            </w:r>
          </w:p>
        </w:tc>
        <w:tc>
          <w:tcPr>
            <w:tcW w:w="6500" w:type="dxa"/>
            <w:tcMar>
              <w:top w:w="60" w:type="dxa"/>
              <w:left w:w="100" w:type="dxa"/>
              <w:bottom w:w="60" w:type="dxa"/>
              <w:right w:w="100" w:type="dxa"/>
            </w:tcMar>
            <w:vAlign w:val="center"/>
          </w:tcPr>
          <w:p w14:paraId="1C58BBFE" w14:textId="77777777" w:rsidR="00924C03" w:rsidRDefault="008A6FBB">
            <w:pPr>
              <w:jc w:val="center"/>
            </w:pPr>
            <w:r>
              <w:rPr>
                <w:sz w:val="20"/>
                <w:szCs w:val="20"/>
              </w:rPr>
              <w:t>Microsoft's self-supervised speech representation model</w:t>
            </w:r>
          </w:p>
        </w:tc>
      </w:tr>
      <w:tr w:rsidR="00924C03" w14:paraId="5023ED2F" w14:textId="77777777">
        <w:tc>
          <w:tcPr>
            <w:tcW w:w="2500" w:type="dxa"/>
            <w:tcMar>
              <w:top w:w="60" w:type="dxa"/>
              <w:left w:w="100" w:type="dxa"/>
              <w:bottom w:w="60" w:type="dxa"/>
              <w:right w:w="100" w:type="dxa"/>
            </w:tcMar>
            <w:vAlign w:val="center"/>
          </w:tcPr>
          <w:p w14:paraId="4D99C92E" w14:textId="77777777" w:rsidR="00924C03" w:rsidRDefault="008A6FBB">
            <w:r>
              <w:rPr>
                <w:sz w:val="20"/>
                <w:szCs w:val="20"/>
              </w:rPr>
              <w:t>WS</w:t>
            </w:r>
          </w:p>
        </w:tc>
        <w:tc>
          <w:tcPr>
            <w:tcW w:w="6500" w:type="dxa"/>
            <w:tcMar>
              <w:top w:w="60" w:type="dxa"/>
              <w:left w:w="100" w:type="dxa"/>
              <w:bottom w:w="60" w:type="dxa"/>
              <w:right w:w="100" w:type="dxa"/>
            </w:tcMar>
            <w:vAlign w:val="center"/>
          </w:tcPr>
          <w:p w14:paraId="1FC7D430" w14:textId="77777777" w:rsidR="00924C03" w:rsidRDefault="008A6FBB">
            <w:pPr>
              <w:jc w:val="center"/>
            </w:pPr>
            <w:r>
              <w:rPr>
                <w:sz w:val="20"/>
                <w:szCs w:val="20"/>
              </w:rPr>
              <w:t>WebSocket</w:t>
            </w:r>
          </w:p>
        </w:tc>
      </w:tr>
    </w:tbl>
    <w:p w14:paraId="0D4F0350" w14:textId="77777777" w:rsidR="00924C03" w:rsidRDefault="008A6FBB">
      <w:pPr>
        <w:pStyle w:val="Heading1"/>
        <w:pageBreakBefore/>
      </w:pPr>
      <w:bookmarkStart w:id="5" w:name="_Toc6"/>
      <w:r>
        <w:lastRenderedPageBreak/>
        <w:t>List of Figures</w:t>
      </w:r>
      <w:bookmarkEnd w:id="5"/>
    </w:p>
    <w:p w14:paraId="2B3EC25F" w14:textId="77777777" w:rsidR="00924C03" w:rsidRDefault="008A6FBB">
      <w:pPr>
        <w:pStyle w:val="ListParagraph"/>
        <w:numPr>
          <w:ilvl w:val="0"/>
          <w:numId w:val="2"/>
        </w:numPr>
        <w:spacing w:after="100" w:line="280" w:lineRule="auto"/>
      </w:pPr>
      <w:r>
        <w:t>Figure 1: VoiceGuard end-to-end multi-signal decision pipeline</w:t>
      </w:r>
    </w:p>
    <w:p w14:paraId="21B373BB" w14:textId="77777777" w:rsidR="00924C03" w:rsidRDefault="008A6FBB">
      <w:pPr>
        <w:pStyle w:val="ListParagraph"/>
        <w:numPr>
          <w:ilvl w:val="0"/>
          <w:numId w:val="2"/>
        </w:numPr>
        <w:spacing w:after="100" w:line="280" w:lineRule="auto"/>
      </w:pPr>
      <w:r>
        <w:t>Figure 2: Fused decision accuracy vs. each single signal, speaker-disjoint evaluation</w:t>
      </w:r>
    </w:p>
    <w:p w14:paraId="7C6B8FC4" w14:textId="77777777" w:rsidR="00924C03" w:rsidRDefault="008A6FBB">
      <w:pPr>
        <w:pStyle w:val="ListParagraph"/>
        <w:numPr>
          <w:ilvl w:val="0"/>
          <w:numId w:val="2"/>
        </w:numPr>
        <w:spacing w:after="100" w:line="280" w:lineRule="auto"/>
      </w:pPr>
      <w:r>
        <w:t>Figure 3: Balanced accuracy across 19 real-world-like situations, before and after robustness fixes</w:t>
      </w:r>
    </w:p>
    <w:p w14:paraId="4577534E" w14:textId="77777777" w:rsidR="00924C03" w:rsidRDefault="008A6FBB">
      <w:pPr>
        <w:pStyle w:val="ListParagraph"/>
        <w:numPr>
          <w:ilvl w:val="0"/>
          <w:numId w:val="2"/>
        </w:numPr>
        <w:spacing w:after="100" w:line="280" w:lineRule="auto"/>
      </w:pPr>
      <w:r>
        <w:t>Figure 4: Detection rate against modern zero-shot voice-clone attacks, by signal</w:t>
      </w:r>
    </w:p>
    <w:p w14:paraId="0DC3AFFB" w14:textId="77777777" w:rsidR="00924C03" w:rsidRDefault="008A6FBB">
      <w:pPr>
        <w:pStyle w:val="Heading1"/>
        <w:pageBreakBefore/>
      </w:pPr>
      <w:bookmarkStart w:id="6" w:name="_Toc7"/>
      <w:r>
        <w:lastRenderedPageBreak/>
        <w:t>List of Tables</w:t>
      </w:r>
      <w:bookmarkEnd w:id="6"/>
    </w:p>
    <w:p w14:paraId="2742DF17" w14:textId="77777777" w:rsidR="00924C03" w:rsidRDefault="008A6FBB">
      <w:pPr>
        <w:pStyle w:val="ListParagraph"/>
        <w:numPr>
          <w:ilvl w:val="0"/>
          <w:numId w:val="2"/>
        </w:numPr>
        <w:spacing w:after="100" w:line="280" w:lineRule="auto"/>
      </w:pPr>
      <w:r>
        <w:t>Table 1: ASVspoof 2019 LA and In-the-Wild dataset audit</w:t>
      </w:r>
    </w:p>
    <w:p w14:paraId="4B7543F4" w14:textId="77777777" w:rsidR="00924C03" w:rsidRDefault="008A6FBB">
      <w:pPr>
        <w:pStyle w:val="ListParagraph"/>
        <w:numPr>
          <w:ilvl w:val="0"/>
          <w:numId w:val="2"/>
        </w:numPr>
        <w:spacing w:after="100" w:line="280" w:lineRule="auto"/>
      </w:pPr>
      <w:r>
        <w:t>Table 2: Countermeasure EER and min-tDCF, baseline vs. AASIST, by split</w:t>
      </w:r>
    </w:p>
    <w:p w14:paraId="6CBCD63B" w14:textId="77777777" w:rsidR="00924C03" w:rsidRDefault="008A6FBB">
      <w:pPr>
        <w:pStyle w:val="ListParagraph"/>
        <w:numPr>
          <w:ilvl w:val="0"/>
          <w:numId w:val="2"/>
        </w:numPr>
        <w:spacing w:after="100" w:line="280" w:lineRule="auto"/>
      </w:pPr>
      <w:r>
        <w:t>Table 3: Fused-decision accuracy vs. single signals (speaker-disjoint and situation-disjoint evaluation)</w:t>
      </w:r>
    </w:p>
    <w:p w14:paraId="23739989" w14:textId="77777777" w:rsidR="00924C03" w:rsidRDefault="008A6FBB">
      <w:pPr>
        <w:pStyle w:val="ListParagraph"/>
        <w:numPr>
          <w:ilvl w:val="0"/>
          <w:numId w:val="2"/>
        </w:numPr>
        <w:spacing w:after="100" w:line="280" w:lineRule="auto"/>
      </w:pPr>
      <w:r>
        <w:t>Table 4: Detection rate against modern zero-shot voice-clone attacks</w:t>
      </w:r>
    </w:p>
    <w:p w14:paraId="24D5D93D" w14:textId="77777777" w:rsidR="00924C03" w:rsidRDefault="008A6FBB">
      <w:pPr>
        <w:pStyle w:val="ListParagraph"/>
        <w:numPr>
          <w:ilvl w:val="0"/>
          <w:numId w:val="2"/>
        </w:numPr>
        <w:spacing w:after="100" w:line="280" w:lineRule="auto"/>
      </w:pPr>
      <w:r>
        <w:t>Table 5: Per-language synthetic-speech recall (IndicCall-Eval pilot)</w:t>
      </w:r>
    </w:p>
    <w:p w14:paraId="3AFBC30A" w14:textId="77777777" w:rsidR="00924C03" w:rsidRDefault="008A6FBB">
      <w:pPr>
        <w:pStyle w:val="Heading1"/>
        <w:pageBreakBefore/>
      </w:pPr>
      <w:bookmarkStart w:id="7" w:name="_Toc8"/>
      <w:r>
        <w:lastRenderedPageBreak/>
        <w:t>List of Symbols</w:t>
      </w:r>
      <w:bookmarkEnd w:id="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6500"/>
      </w:tblGrid>
      <w:tr w:rsidR="00924C03" w14:paraId="64719F69" w14:textId="77777777">
        <w:trPr>
          <w:tblHeader/>
        </w:trPr>
        <w:tc>
          <w:tcPr>
            <w:tcW w:w="2500" w:type="dxa"/>
            <w:shd w:val="clear" w:color="auto" w:fill="D9D9D9"/>
            <w:tcMar>
              <w:top w:w="60" w:type="dxa"/>
              <w:left w:w="100" w:type="dxa"/>
              <w:bottom w:w="60" w:type="dxa"/>
              <w:right w:w="100" w:type="dxa"/>
            </w:tcMar>
            <w:vAlign w:val="center"/>
          </w:tcPr>
          <w:p w14:paraId="67763437" w14:textId="77777777" w:rsidR="00924C03" w:rsidRDefault="008A6FBB">
            <w:pPr>
              <w:jc w:val="center"/>
            </w:pPr>
            <w:r>
              <w:rPr>
                <w:b/>
                <w:bCs/>
                <w:sz w:val="20"/>
                <w:szCs w:val="20"/>
              </w:rPr>
              <w:t>Symbol</w:t>
            </w:r>
          </w:p>
        </w:tc>
        <w:tc>
          <w:tcPr>
            <w:tcW w:w="6500" w:type="dxa"/>
            <w:shd w:val="clear" w:color="auto" w:fill="D9D9D9"/>
            <w:tcMar>
              <w:top w:w="60" w:type="dxa"/>
              <w:left w:w="100" w:type="dxa"/>
              <w:bottom w:w="60" w:type="dxa"/>
              <w:right w:w="100" w:type="dxa"/>
            </w:tcMar>
            <w:vAlign w:val="center"/>
          </w:tcPr>
          <w:p w14:paraId="3CBE1D2A" w14:textId="77777777" w:rsidR="00924C03" w:rsidRDefault="008A6FBB">
            <w:pPr>
              <w:jc w:val="center"/>
            </w:pPr>
            <w:r>
              <w:rPr>
                <w:b/>
                <w:bCs/>
                <w:sz w:val="20"/>
                <w:szCs w:val="20"/>
              </w:rPr>
              <w:t>Definition</w:t>
            </w:r>
          </w:p>
        </w:tc>
      </w:tr>
      <w:tr w:rsidR="00924C03" w14:paraId="4096C26C" w14:textId="77777777">
        <w:tc>
          <w:tcPr>
            <w:tcW w:w="2500" w:type="dxa"/>
            <w:tcMar>
              <w:top w:w="60" w:type="dxa"/>
              <w:left w:w="100" w:type="dxa"/>
              <w:bottom w:w="60" w:type="dxa"/>
              <w:right w:w="100" w:type="dxa"/>
            </w:tcMar>
            <w:vAlign w:val="center"/>
          </w:tcPr>
          <w:p w14:paraId="75FD6019" w14:textId="77777777" w:rsidR="00924C03" w:rsidRDefault="008A6FBB">
            <w:r>
              <w:rPr>
                <w:sz w:val="20"/>
                <w:szCs w:val="20"/>
              </w:rPr>
              <w:t>s_cm</w:t>
            </w:r>
          </w:p>
        </w:tc>
        <w:tc>
          <w:tcPr>
            <w:tcW w:w="6500" w:type="dxa"/>
            <w:tcMar>
              <w:top w:w="60" w:type="dxa"/>
              <w:left w:w="100" w:type="dxa"/>
              <w:bottom w:w="60" w:type="dxa"/>
              <w:right w:w="100" w:type="dxa"/>
            </w:tcMar>
            <w:vAlign w:val="center"/>
          </w:tcPr>
          <w:p w14:paraId="145CA0F0" w14:textId="77777777" w:rsidR="00924C03" w:rsidRDefault="008A6FBB">
            <w:pPr>
              <w:jc w:val="center"/>
            </w:pPr>
            <w:r>
              <w:rPr>
                <w:sz w:val="20"/>
                <w:szCs w:val="20"/>
              </w:rPr>
              <w:t>Raw countermeasure (spoof-detector) score — probability the speech is synthetic</w:t>
            </w:r>
          </w:p>
        </w:tc>
      </w:tr>
      <w:tr w:rsidR="00924C03" w14:paraId="7EC78AB0" w14:textId="77777777">
        <w:tc>
          <w:tcPr>
            <w:tcW w:w="2500" w:type="dxa"/>
            <w:tcMar>
              <w:top w:w="60" w:type="dxa"/>
              <w:left w:w="100" w:type="dxa"/>
              <w:bottom w:w="60" w:type="dxa"/>
              <w:right w:w="100" w:type="dxa"/>
            </w:tcMar>
            <w:vAlign w:val="center"/>
          </w:tcPr>
          <w:p w14:paraId="72AD7BA7" w14:textId="77777777" w:rsidR="00924C03" w:rsidRDefault="008A6FBB">
            <w:r>
              <w:rPr>
                <w:sz w:val="20"/>
                <w:szCs w:val="20"/>
              </w:rPr>
              <w:t>s_spk</w:t>
            </w:r>
          </w:p>
        </w:tc>
        <w:tc>
          <w:tcPr>
            <w:tcW w:w="6500" w:type="dxa"/>
            <w:tcMar>
              <w:top w:w="60" w:type="dxa"/>
              <w:left w:w="100" w:type="dxa"/>
              <w:bottom w:w="60" w:type="dxa"/>
              <w:right w:w="100" w:type="dxa"/>
            </w:tcMar>
            <w:vAlign w:val="center"/>
          </w:tcPr>
          <w:p w14:paraId="046DAE62" w14:textId="77777777" w:rsidR="00924C03" w:rsidRDefault="008A6FBB">
            <w:pPr>
              <w:jc w:val="center"/>
            </w:pPr>
            <w:r>
              <w:rPr>
                <w:sz w:val="20"/>
                <w:szCs w:val="20"/>
              </w:rPr>
              <w:t>Speaker-mismatch score, derived from cosine similarity to the session enrolment</w:t>
            </w:r>
          </w:p>
        </w:tc>
      </w:tr>
      <w:tr w:rsidR="00924C03" w14:paraId="61F071CD" w14:textId="77777777">
        <w:tc>
          <w:tcPr>
            <w:tcW w:w="2500" w:type="dxa"/>
            <w:tcMar>
              <w:top w:w="60" w:type="dxa"/>
              <w:left w:w="100" w:type="dxa"/>
              <w:bottom w:w="60" w:type="dxa"/>
              <w:right w:w="100" w:type="dxa"/>
            </w:tcMar>
            <w:vAlign w:val="center"/>
          </w:tcPr>
          <w:p w14:paraId="48207EC5" w14:textId="77777777" w:rsidR="00924C03" w:rsidRDefault="008A6FBB">
            <w:r>
              <w:rPr>
                <w:sz w:val="20"/>
                <w:szCs w:val="20"/>
              </w:rPr>
              <w:t>s_pro</w:t>
            </w:r>
          </w:p>
        </w:tc>
        <w:tc>
          <w:tcPr>
            <w:tcW w:w="6500" w:type="dxa"/>
            <w:tcMar>
              <w:top w:w="60" w:type="dxa"/>
              <w:left w:w="100" w:type="dxa"/>
              <w:bottom w:w="60" w:type="dxa"/>
              <w:right w:w="100" w:type="dxa"/>
            </w:tcMar>
            <w:vAlign w:val="center"/>
          </w:tcPr>
          <w:p w14:paraId="21AC16B9" w14:textId="77777777" w:rsidR="00924C03" w:rsidRDefault="008A6FBB">
            <w:pPr>
              <w:jc w:val="center"/>
            </w:pPr>
            <w:r>
              <w:rPr>
                <w:sz w:val="20"/>
                <w:szCs w:val="20"/>
              </w:rPr>
              <w:t>Prosody / behaviour anomaly score</w:t>
            </w:r>
          </w:p>
        </w:tc>
      </w:tr>
      <w:tr w:rsidR="00924C03" w14:paraId="6EC6CC47" w14:textId="77777777">
        <w:tc>
          <w:tcPr>
            <w:tcW w:w="2500" w:type="dxa"/>
            <w:tcMar>
              <w:top w:w="60" w:type="dxa"/>
              <w:left w:w="100" w:type="dxa"/>
              <w:bottom w:w="60" w:type="dxa"/>
              <w:right w:w="100" w:type="dxa"/>
            </w:tcMar>
            <w:vAlign w:val="center"/>
          </w:tcPr>
          <w:p w14:paraId="604AA0F5" w14:textId="77777777" w:rsidR="00924C03" w:rsidRDefault="008A6FBB">
            <w:r>
              <w:rPr>
                <w:sz w:val="20"/>
                <w:szCs w:val="20"/>
              </w:rPr>
              <w:t>s_ctx</w:t>
            </w:r>
          </w:p>
        </w:tc>
        <w:tc>
          <w:tcPr>
            <w:tcW w:w="6500" w:type="dxa"/>
            <w:tcMar>
              <w:top w:w="60" w:type="dxa"/>
              <w:left w:w="100" w:type="dxa"/>
              <w:bottom w:w="60" w:type="dxa"/>
              <w:right w:w="100" w:type="dxa"/>
            </w:tcMar>
            <w:vAlign w:val="center"/>
          </w:tcPr>
          <w:p w14:paraId="2A0DCEE4" w14:textId="77777777" w:rsidR="00924C03" w:rsidRDefault="008A6FBB">
            <w:pPr>
              <w:jc w:val="center"/>
            </w:pPr>
            <w:r>
              <w:rPr>
                <w:sz w:val="20"/>
                <w:szCs w:val="20"/>
              </w:rPr>
              <w:t>Rule-based call-context risk score</w:t>
            </w:r>
          </w:p>
        </w:tc>
      </w:tr>
      <w:tr w:rsidR="00924C03" w14:paraId="209FB1C1" w14:textId="77777777">
        <w:tc>
          <w:tcPr>
            <w:tcW w:w="2500" w:type="dxa"/>
            <w:tcMar>
              <w:top w:w="60" w:type="dxa"/>
              <w:left w:w="100" w:type="dxa"/>
              <w:bottom w:w="60" w:type="dxa"/>
              <w:right w:w="100" w:type="dxa"/>
            </w:tcMar>
            <w:vAlign w:val="center"/>
          </w:tcPr>
          <w:p w14:paraId="5B97BC9F" w14:textId="77777777" w:rsidR="00924C03" w:rsidRDefault="008A6FBB">
            <w:r>
              <w:rPr>
                <w:sz w:val="20"/>
                <w:szCs w:val="20"/>
              </w:rPr>
              <w:t>e_i</w:t>
            </w:r>
          </w:p>
        </w:tc>
        <w:tc>
          <w:tcPr>
            <w:tcW w:w="6500" w:type="dxa"/>
            <w:tcMar>
              <w:top w:w="60" w:type="dxa"/>
              <w:left w:w="100" w:type="dxa"/>
              <w:bottom w:w="60" w:type="dxa"/>
              <w:right w:w="100" w:type="dxa"/>
            </w:tcMar>
            <w:vAlign w:val="center"/>
          </w:tcPr>
          <w:p w14:paraId="672C1147" w14:textId="77777777" w:rsidR="00924C03" w:rsidRDefault="008A6FBB">
            <w:pPr>
              <w:jc w:val="center"/>
            </w:pPr>
            <w:r>
              <w:rPr>
                <w:sz w:val="20"/>
                <w:szCs w:val="20"/>
              </w:rPr>
              <w:t>WavLM x-vector embedding of utterance i</w:t>
            </w:r>
          </w:p>
        </w:tc>
      </w:tr>
      <w:tr w:rsidR="00924C03" w14:paraId="2B71E407" w14:textId="77777777">
        <w:tc>
          <w:tcPr>
            <w:tcW w:w="2500" w:type="dxa"/>
            <w:tcMar>
              <w:top w:w="60" w:type="dxa"/>
              <w:left w:w="100" w:type="dxa"/>
              <w:bottom w:w="60" w:type="dxa"/>
              <w:right w:w="100" w:type="dxa"/>
            </w:tcMar>
            <w:vAlign w:val="center"/>
          </w:tcPr>
          <w:p w14:paraId="2972EE3D" w14:textId="77777777" w:rsidR="00924C03" w:rsidRDefault="008A6FBB">
            <w:r>
              <w:rPr>
                <w:sz w:val="20"/>
                <w:szCs w:val="20"/>
              </w:rPr>
              <w:t>cos(e_i, e_j)</w:t>
            </w:r>
          </w:p>
        </w:tc>
        <w:tc>
          <w:tcPr>
            <w:tcW w:w="6500" w:type="dxa"/>
            <w:tcMar>
              <w:top w:w="60" w:type="dxa"/>
              <w:left w:w="100" w:type="dxa"/>
              <w:bottom w:w="60" w:type="dxa"/>
              <w:right w:w="100" w:type="dxa"/>
            </w:tcMar>
            <w:vAlign w:val="center"/>
          </w:tcPr>
          <w:p w14:paraId="392A6BAF" w14:textId="77777777" w:rsidR="00924C03" w:rsidRDefault="008A6FBB">
            <w:pPr>
              <w:jc w:val="center"/>
            </w:pPr>
            <w:r>
              <w:rPr>
                <w:sz w:val="20"/>
                <w:szCs w:val="20"/>
              </w:rPr>
              <w:t>Cosine similarity between two speaker embeddings</w:t>
            </w:r>
          </w:p>
        </w:tc>
      </w:tr>
      <w:tr w:rsidR="00924C03" w14:paraId="00EBA0BE" w14:textId="77777777">
        <w:tc>
          <w:tcPr>
            <w:tcW w:w="2500" w:type="dxa"/>
            <w:tcMar>
              <w:top w:w="60" w:type="dxa"/>
              <w:left w:w="100" w:type="dxa"/>
              <w:bottom w:w="60" w:type="dxa"/>
              <w:right w:w="100" w:type="dxa"/>
            </w:tcMar>
            <w:vAlign w:val="center"/>
          </w:tcPr>
          <w:p w14:paraId="4B45B703" w14:textId="77777777" w:rsidR="00924C03" w:rsidRDefault="008A6FBB">
            <w:r>
              <w:rPr>
                <w:sz w:val="20"/>
                <w:szCs w:val="20"/>
              </w:rPr>
              <w:t>gain(c), offset</w:t>
            </w:r>
          </w:p>
        </w:tc>
        <w:tc>
          <w:tcPr>
            <w:tcW w:w="6500" w:type="dxa"/>
            <w:tcMar>
              <w:top w:w="60" w:type="dxa"/>
              <w:left w:w="100" w:type="dxa"/>
              <w:bottom w:w="60" w:type="dxa"/>
              <w:right w:w="100" w:type="dxa"/>
            </w:tcMar>
            <w:vAlign w:val="center"/>
          </w:tcPr>
          <w:p w14:paraId="4C8AB918" w14:textId="77777777" w:rsidR="00924C03" w:rsidRDefault="008A6FBB">
            <w:pPr>
              <w:jc w:val="center"/>
            </w:pPr>
            <w:r>
              <w:rPr>
                <w:sz w:val="20"/>
                <w:szCs w:val="20"/>
              </w:rPr>
              <w:t>Channel-conditioned trust-weighting parameters of the clone head</w:t>
            </w:r>
          </w:p>
        </w:tc>
      </w:tr>
      <w:tr w:rsidR="00924C03" w14:paraId="186BC268" w14:textId="77777777">
        <w:tc>
          <w:tcPr>
            <w:tcW w:w="2500" w:type="dxa"/>
            <w:tcMar>
              <w:top w:w="60" w:type="dxa"/>
              <w:left w:w="100" w:type="dxa"/>
              <w:bottom w:w="60" w:type="dxa"/>
              <w:right w:w="100" w:type="dxa"/>
            </w:tcMar>
            <w:vAlign w:val="center"/>
          </w:tcPr>
          <w:p w14:paraId="6A825663" w14:textId="77777777" w:rsidR="00924C03" w:rsidRDefault="008A6FBB">
            <w:r>
              <w:rPr>
                <w:sz w:val="20"/>
                <w:szCs w:val="20"/>
              </w:rPr>
              <w:t>R</w:t>
            </w:r>
          </w:p>
        </w:tc>
        <w:tc>
          <w:tcPr>
            <w:tcW w:w="6500" w:type="dxa"/>
            <w:tcMar>
              <w:top w:w="60" w:type="dxa"/>
              <w:left w:w="100" w:type="dxa"/>
              <w:bottom w:w="60" w:type="dxa"/>
              <w:right w:w="100" w:type="dxa"/>
            </w:tcMar>
            <w:vAlign w:val="center"/>
          </w:tcPr>
          <w:p w14:paraId="25390B1B" w14:textId="77777777" w:rsidR="00924C03" w:rsidRDefault="008A6FBB">
            <w:pPr>
              <w:jc w:val="center"/>
            </w:pPr>
            <w:r>
              <w:rPr>
                <w:sz w:val="20"/>
                <w:szCs w:val="20"/>
              </w:rPr>
              <w:t>Fused risk score, R ∈ [0, 1]</w:t>
            </w:r>
          </w:p>
        </w:tc>
      </w:tr>
      <w:tr w:rsidR="00924C03" w14:paraId="7481362D" w14:textId="77777777">
        <w:tc>
          <w:tcPr>
            <w:tcW w:w="2500" w:type="dxa"/>
            <w:tcMar>
              <w:top w:w="60" w:type="dxa"/>
              <w:left w:w="100" w:type="dxa"/>
              <w:bottom w:w="60" w:type="dxa"/>
              <w:right w:w="100" w:type="dxa"/>
            </w:tcMar>
            <w:vAlign w:val="center"/>
          </w:tcPr>
          <w:p w14:paraId="790DE113" w14:textId="77777777" w:rsidR="00924C03" w:rsidRDefault="008A6FBB">
            <w:r>
              <w:rPr>
                <w:sz w:val="20"/>
                <w:szCs w:val="20"/>
              </w:rPr>
              <w:t>τ_allow, τ_escalate</w:t>
            </w:r>
          </w:p>
        </w:tc>
        <w:tc>
          <w:tcPr>
            <w:tcW w:w="6500" w:type="dxa"/>
            <w:tcMar>
              <w:top w:w="60" w:type="dxa"/>
              <w:left w:w="100" w:type="dxa"/>
              <w:bottom w:w="60" w:type="dxa"/>
              <w:right w:w="100" w:type="dxa"/>
            </w:tcMar>
            <w:vAlign w:val="center"/>
          </w:tcPr>
          <w:p w14:paraId="2480992E" w14:textId="77777777" w:rsidR="00924C03" w:rsidRDefault="008A6FBB">
            <w:pPr>
              <w:jc w:val="center"/>
            </w:pPr>
            <w:r>
              <w:rPr>
                <w:sz w:val="20"/>
                <w:szCs w:val="20"/>
              </w:rPr>
              <w:t>Policy decision thresholds separating ALLOW / VERIFY / ESCALATE</w:t>
            </w:r>
          </w:p>
        </w:tc>
      </w:tr>
      <w:tr w:rsidR="00924C03" w14:paraId="125BF59D" w14:textId="77777777">
        <w:tc>
          <w:tcPr>
            <w:tcW w:w="2500" w:type="dxa"/>
            <w:tcMar>
              <w:top w:w="60" w:type="dxa"/>
              <w:left w:w="100" w:type="dxa"/>
              <w:bottom w:w="60" w:type="dxa"/>
              <w:right w:w="100" w:type="dxa"/>
            </w:tcMar>
            <w:vAlign w:val="center"/>
          </w:tcPr>
          <w:p w14:paraId="1C084C98" w14:textId="77777777" w:rsidR="00924C03" w:rsidRDefault="008A6FBB">
            <w:r>
              <w:rPr>
                <w:sz w:val="20"/>
                <w:szCs w:val="20"/>
              </w:rPr>
              <w:t>EER</w:t>
            </w:r>
          </w:p>
        </w:tc>
        <w:tc>
          <w:tcPr>
            <w:tcW w:w="6500" w:type="dxa"/>
            <w:tcMar>
              <w:top w:w="60" w:type="dxa"/>
              <w:left w:w="100" w:type="dxa"/>
              <w:bottom w:w="60" w:type="dxa"/>
              <w:right w:w="100" w:type="dxa"/>
            </w:tcMar>
            <w:vAlign w:val="center"/>
          </w:tcPr>
          <w:p w14:paraId="056F1A98" w14:textId="77777777" w:rsidR="00924C03" w:rsidRDefault="008A6FBB">
            <w:pPr>
              <w:jc w:val="center"/>
            </w:pPr>
            <w:r>
              <w:rPr>
                <w:sz w:val="20"/>
                <w:szCs w:val="20"/>
              </w:rPr>
              <w:t>Operating point at which False-Accept Rate = False-Reject Rate</w:t>
            </w:r>
          </w:p>
        </w:tc>
      </w:tr>
      <w:tr w:rsidR="00924C03" w14:paraId="7A133334" w14:textId="77777777">
        <w:tc>
          <w:tcPr>
            <w:tcW w:w="2500" w:type="dxa"/>
            <w:tcMar>
              <w:top w:w="60" w:type="dxa"/>
              <w:left w:w="100" w:type="dxa"/>
              <w:bottom w:w="60" w:type="dxa"/>
              <w:right w:w="100" w:type="dxa"/>
            </w:tcMar>
            <w:vAlign w:val="center"/>
          </w:tcPr>
          <w:p w14:paraId="6CEA4AF2" w14:textId="77777777" w:rsidR="00924C03" w:rsidRDefault="008A6FBB">
            <w:r>
              <w:rPr>
                <w:sz w:val="20"/>
                <w:szCs w:val="20"/>
              </w:rPr>
              <w:t>ECE</w:t>
            </w:r>
          </w:p>
        </w:tc>
        <w:tc>
          <w:tcPr>
            <w:tcW w:w="6500" w:type="dxa"/>
            <w:tcMar>
              <w:top w:w="60" w:type="dxa"/>
              <w:left w:w="100" w:type="dxa"/>
              <w:bottom w:w="60" w:type="dxa"/>
              <w:right w:w="100" w:type="dxa"/>
            </w:tcMar>
            <w:vAlign w:val="center"/>
          </w:tcPr>
          <w:p w14:paraId="734A079E" w14:textId="77777777" w:rsidR="00924C03" w:rsidRDefault="008A6FBB">
            <w:pPr>
              <w:jc w:val="center"/>
            </w:pPr>
            <w:r>
              <w:rPr>
                <w:sz w:val="20"/>
                <w:szCs w:val="20"/>
              </w:rPr>
              <w:t>Expected Calibration Error between predicted probability and observed frequency</w:t>
            </w:r>
          </w:p>
        </w:tc>
      </w:tr>
    </w:tbl>
    <w:p w14:paraId="4DA04701" w14:textId="77777777" w:rsidR="00924C03" w:rsidRDefault="00924C03">
      <w:pPr>
        <w:sectPr w:rsidR="00924C03">
          <w:footerReference w:type="default" r:id="rId7"/>
          <w:pgSz w:w="11906" w:h="16838"/>
          <w:pgMar w:top="1440" w:right="1440" w:bottom="1440" w:left="1440" w:header="708" w:footer="708" w:gutter="0"/>
          <w:pgNumType w:fmt="lowerRoman" w:start="1"/>
          <w:cols w:space="720"/>
          <w:docGrid w:linePitch="360"/>
        </w:sectPr>
      </w:pPr>
    </w:p>
    <w:p w14:paraId="18D0C79C" w14:textId="77777777" w:rsidR="00924C03" w:rsidRDefault="008A6FBB">
      <w:pPr>
        <w:pStyle w:val="Heading1"/>
        <w:pageBreakBefore/>
      </w:pPr>
      <w:bookmarkStart w:id="8" w:name="_Toc9"/>
      <w:r>
        <w:lastRenderedPageBreak/>
        <w:t>1. Introduction</w:t>
      </w:r>
      <w:bookmarkEnd w:id="8"/>
    </w:p>
    <w:p w14:paraId="1C8661C6" w14:textId="77777777" w:rsidR="00924C03" w:rsidRDefault="008A6FBB">
      <w:pPr>
        <w:pStyle w:val="Heading2"/>
        <w:spacing w:before="300"/>
      </w:pPr>
      <w:bookmarkStart w:id="9" w:name="_Toc10"/>
      <w:r>
        <w:t>1.1 Problem Statement</w:t>
      </w:r>
      <w:bookmarkEnd w:id="9"/>
    </w:p>
    <w:p w14:paraId="6A61A1F3" w14:textId="77777777" w:rsidR="00924C03" w:rsidRDefault="008A6FBB">
      <w:pPr>
        <w:spacing w:after="160" w:line="300" w:lineRule="auto"/>
        <w:jc w:val="both"/>
      </w:pPr>
      <w:r>
        <w:t xml:space="preserve">To design, implement and honestly benchmark a real-time voice-integrity security layer for high-risk phone calls that detects cloned or synthetic speech, verifies the claimed speaker against a prior enrolment, measures behavioural/prosodic anomalies, and fuses all of this into a continuous, context-aware risk score — recommending verification or escalation before a transaction completes — under a privacy-preserving design, over both REST and gRPC, while remaining honest about the well-documented failure of </w:t>
      </w:r>
      <w:r>
        <w:t>published synthetic-speech detectors to generalise beyond the corpus they were trained on.</w:t>
      </w:r>
    </w:p>
    <w:p w14:paraId="3E8EC9E2" w14:textId="77777777" w:rsidR="00924C03" w:rsidRDefault="008A6FBB">
      <w:pPr>
        <w:pStyle w:val="Heading2"/>
        <w:spacing w:before="300"/>
      </w:pPr>
      <w:bookmarkStart w:id="10" w:name="_Toc11"/>
      <w:r>
        <w:t>1.2 Objectives</w:t>
      </w:r>
      <w:bookmarkEnd w:id="10"/>
    </w:p>
    <w:p w14:paraId="06E3BE71" w14:textId="77777777" w:rsidR="00924C03" w:rsidRDefault="008A6FBB">
      <w:pPr>
        <w:pStyle w:val="ListParagraph"/>
        <w:numPr>
          <w:ilvl w:val="0"/>
          <w:numId w:val="2"/>
        </w:numPr>
        <w:spacing w:after="100" w:line="280" w:lineRule="auto"/>
      </w:pPr>
      <w:r>
        <w:rPr>
          <w:b/>
          <w:bCs/>
        </w:rPr>
        <w:t xml:space="preserve">Trustworthy Evaluation Harness &amp; Preprocessing: </w:t>
      </w:r>
    </w:p>
    <w:p w14:paraId="6A0DB8A2" w14:textId="77777777" w:rsidR="00924C03" w:rsidRDefault="008A6FBB">
      <w:pPr>
        <w:pStyle w:val="ListParagraph"/>
        <w:numPr>
          <w:ilvl w:val="1"/>
          <w:numId w:val="2"/>
        </w:numPr>
        <w:spacing w:after="100" w:line="280" w:lineRule="auto"/>
      </w:pPr>
      <w:r>
        <w:t>Build a shared anti-shortcut audio front-end (mono → 16 kHz → uniform silence trim/re-pad → loudness normalisation → peak limiting) applied identically to both classes, to close a measured evaluation leak in the ASVspoof 2019 LA corpus.</w:t>
      </w:r>
    </w:p>
    <w:p w14:paraId="2B7118E9" w14:textId="77777777" w:rsidR="00924C03" w:rsidRDefault="008A6FBB">
      <w:pPr>
        <w:pStyle w:val="ListParagraph"/>
        <w:numPr>
          <w:ilvl w:val="1"/>
          <w:numId w:val="2"/>
        </w:numPr>
        <w:spacing w:after="100" w:line="280" w:lineRule="auto"/>
      </w:pPr>
      <w:r>
        <w:t>Stamp a front-end fingerprint and a permanent silence-ablation gate (EER on silence-only input must stay near 50%) on every result row, so a leaking number can never silently ship.</w:t>
      </w:r>
    </w:p>
    <w:p w14:paraId="2CD5785D" w14:textId="77777777" w:rsidR="00924C03" w:rsidRDefault="008A6FBB">
      <w:pPr>
        <w:pStyle w:val="ListParagraph"/>
        <w:numPr>
          <w:ilvl w:val="1"/>
          <w:numId w:val="2"/>
        </w:numPr>
        <w:spacing w:after="100" w:line="280" w:lineRule="auto"/>
      </w:pPr>
      <w:r>
        <w:t>Build manifest-driven splits from the official protocol files only, holding In-the-Wild out as a pure cross-dataset test never used for training or threshold selection.</w:t>
      </w:r>
    </w:p>
    <w:p w14:paraId="147759D6" w14:textId="77777777" w:rsidR="00924C03" w:rsidRDefault="008A6FBB">
      <w:pPr>
        <w:pStyle w:val="ListParagraph"/>
        <w:numPr>
          <w:ilvl w:val="0"/>
          <w:numId w:val="2"/>
        </w:numPr>
        <w:spacing w:after="100" w:line="280" w:lineRule="auto"/>
      </w:pPr>
      <w:r>
        <w:rPr>
          <w:b/>
          <w:bCs/>
        </w:rPr>
        <w:t xml:space="preserve">Multi-Signal Detection Model Development: </w:t>
      </w:r>
    </w:p>
    <w:p w14:paraId="41BE163F" w14:textId="77777777" w:rsidR="00924C03" w:rsidRDefault="008A6FBB">
      <w:pPr>
        <w:pStyle w:val="ListParagraph"/>
        <w:numPr>
          <w:ilvl w:val="1"/>
          <w:numId w:val="2"/>
        </w:numPr>
        <w:spacing w:after="100" w:line="280" w:lineRule="auto"/>
      </w:pPr>
      <w:r>
        <w:t>Implement and evaluate countermeasure architectures (handcrafted-feature GBM baseline, RawNet2, AASIST, AASIST-L, SSL-AASIST) through the shared front-end.</w:t>
      </w:r>
    </w:p>
    <w:p w14:paraId="34684EDF" w14:textId="77777777" w:rsidR="00924C03" w:rsidRDefault="008A6FBB">
      <w:pPr>
        <w:pStyle w:val="ListParagraph"/>
        <w:numPr>
          <w:ilvl w:val="1"/>
          <w:numId w:val="2"/>
        </w:numPr>
        <w:spacing w:after="100" w:line="280" w:lineRule="auto"/>
      </w:pPr>
      <w:r>
        <w:t>Implement a WavLM x-vector speaker-consistency check with per-session voice enrolment and cosine-similarity scoring.</w:t>
      </w:r>
    </w:p>
    <w:p w14:paraId="20A68EA4" w14:textId="77777777" w:rsidR="00924C03" w:rsidRDefault="008A6FBB">
      <w:pPr>
        <w:pStyle w:val="ListParagraph"/>
        <w:numPr>
          <w:ilvl w:val="1"/>
          <w:numId w:val="2"/>
        </w:numPr>
        <w:spacing w:after="100" w:line="280" w:lineRule="auto"/>
      </w:pPr>
      <w:r>
        <w:t>Implement a Praat-feature (F0, jitter, shimmer, HNR, pause ratio) prosody/behaviour signal with a logistic-regression scorer.</w:t>
      </w:r>
    </w:p>
    <w:p w14:paraId="30BAE3F3" w14:textId="77777777" w:rsidR="00924C03" w:rsidRDefault="008A6FBB">
      <w:pPr>
        <w:pStyle w:val="ListParagraph"/>
        <w:numPr>
          <w:ilvl w:val="1"/>
          <w:numId w:val="2"/>
        </w:numPr>
        <w:spacing w:after="100" w:line="280" w:lineRule="auto"/>
      </w:pPr>
      <w:r>
        <w:t>Fine-tune the countermeasure for real telephony conditions — background noise, reverberation, four phone codecs, speakerphone, clipping, packet loss, and mains hum — using RawBoost augmentation and a custom degradation pipeline.</w:t>
      </w:r>
    </w:p>
    <w:p w14:paraId="0CC7A7DD" w14:textId="77777777" w:rsidR="00924C03" w:rsidRDefault="008A6FBB">
      <w:pPr>
        <w:pStyle w:val="ListParagraph"/>
        <w:numPr>
          <w:ilvl w:val="0"/>
          <w:numId w:val="2"/>
        </w:numPr>
        <w:spacing w:after="100" w:line="280" w:lineRule="auto"/>
      </w:pPr>
      <w:r>
        <w:rPr>
          <w:b/>
          <w:bCs/>
        </w:rPr>
        <w:t xml:space="preserve">Risk Fusion &amp; Decision Policy: </w:t>
      </w:r>
    </w:p>
    <w:p w14:paraId="627F80CE" w14:textId="77777777" w:rsidR="00924C03" w:rsidRDefault="008A6FBB">
      <w:pPr>
        <w:pStyle w:val="ListParagraph"/>
        <w:numPr>
          <w:ilvl w:val="1"/>
          <w:numId w:val="2"/>
        </w:numPr>
        <w:spacing w:after="100" w:line="280" w:lineRule="auto"/>
      </w:pPr>
      <w:r>
        <w:t>Design a channel-aware learned fusion whose clone and impostor heads are trust-weighted by channel descriptors, so recording style alone can change only how far a signal is believed — never raise an alarm on its own.</w:t>
      </w:r>
    </w:p>
    <w:p w14:paraId="507D4F87" w14:textId="77777777" w:rsidR="00924C03" w:rsidRDefault="008A6FBB">
      <w:pPr>
        <w:pStyle w:val="ListParagraph"/>
        <w:numPr>
          <w:ilvl w:val="1"/>
          <w:numId w:val="2"/>
        </w:numPr>
        <w:spacing w:after="100" w:line="280" w:lineRule="auto"/>
      </w:pPr>
      <w:r>
        <w:t>Fit Platt/isotonic calibrators for every signal and ship only the ones measured to generalise to held-out speakers and unseen attacks, rather than assuming calibration transfers.</w:t>
      </w:r>
    </w:p>
    <w:p w14:paraId="7260CF13" w14:textId="77777777" w:rsidR="00924C03" w:rsidRDefault="008A6FBB">
      <w:pPr>
        <w:pStyle w:val="ListParagraph"/>
        <w:numPr>
          <w:ilvl w:val="1"/>
          <w:numId w:val="2"/>
        </w:numPr>
        <w:spacing w:after="100" w:line="280" w:lineRule="auto"/>
      </w:pPr>
      <w:r>
        <w:t>Map the fused risk score to an ALLOW / VERIFY / ESCALATE decision through a policy table with scenario-specific thresholds and human-readable reason codes.</w:t>
      </w:r>
    </w:p>
    <w:p w14:paraId="06F4EE5D" w14:textId="77777777" w:rsidR="00924C03" w:rsidRDefault="008A6FBB">
      <w:pPr>
        <w:pStyle w:val="ListParagraph"/>
        <w:numPr>
          <w:ilvl w:val="0"/>
          <w:numId w:val="2"/>
        </w:numPr>
        <w:spacing w:after="100" w:line="280" w:lineRule="auto"/>
      </w:pPr>
      <w:r>
        <w:rPr>
          <w:b/>
          <w:bCs/>
        </w:rPr>
        <w:lastRenderedPageBreak/>
        <w:t xml:space="preserve">System Evaluation, Serving &amp; Deployment: </w:t>
      </w:r>
    </w:p>
    <w:p w14:paraId="7D690CF8" w14:textId="77777777" w:rsidR="00924C03" w:rsidRDefault="008A6FBB">
      <w:pPr>
        <w:pStyle w:val="ListParagraph"/>
        <w:numPr>
          <w:ilvl w:val="1"/>
          <w:numId w:val="2"/>
        </w:numPr>
        <w:spacing w:after="100" w:line="280" w:lineRule="auto"/>
      </w:pPr>
      <w:r>
        <w:t>Benchmark the fused decision against each single signal using speaker-disjoint cross-validation across 19 synthetic real-world-like call situations.</w:t>
      </w:r>
    </w:p>
    <w:p w14:paraId="42238639" w14:textId="77777777" w:rsidR="00924C03" w:rsidRDefault="008A6FBB">
      <w:pPr>
        <w:pStyle w:val="ListParagraph"/>
        <w:numPr>
          <w:ilvl w:val="1"/>
          <w:numId w:val="2"/>
        </w:numPr>
        <w:spacing w:after="100" w:line="280" w:lineRule="auto"/>
      </w:pPr>
      <w:r>
        <w:t>Stress-test the fused decision against zero-shot modern voice-clone attacks (kNN-VC voice conversion, SpeechT5 synthesis) that never appear in training or fitting.</w:t>
      </w:r>
    </w:p>
    <w:p w14:paraId="67E1038F" w14:textId="77777777" w:rsidR="00924C03" w:rsidRDefault="008A6FBB">
      <w:pPr>
        <w:pStyle w:val="ListParagraph"/>
        <w:numPr>
          <w:ilvl w:val="1"/>
          <w:numId w:val="2"/>
        </w:numPr>
        <w:spacing w:after="100" w:line="280" w:lineRule="auto"/>
      </w:pPr>
      <w:r>
        <w:t>Serve the full session lifecycle over REST, WebSocket and gRPC behind one decision engine, with a feature-only (audio-free) audit log and an operator console for human review.</w:t>
      </w:r>
    </w:p>
    <w:p w14:paraId="3E527066" w14:textId="77777777" w:rsidR="00924C03" w:rsidRDefault="008A6FBB">
      <w:pPr>
        <w:pStyle w:val="Heading1"/>
        <w:pageBreakBefore/>
      </w:pPr>
      <w:bookmarkStart w:id="11" w:name="_Toc12"/>
      <w:r>
        <w:lastRenderedPageBreak/>
        <w:t>2. Literature Survey</w:t>
      </w:r>
      <w:bookmarkEnd w:id="11"/>
    </w:p>
    <w:p w14:paraId="7BAEBEA9" w14:textId="77777777" w:rsidR="00924C03" w:rsidRDefault="008A6FBB">
      <w:pPr>
        <w:pStyle w:val="Heading2"/>
        <w:spacing w:before="300"/>
      </w:pPr>
      <w:bookmarkStart w:id="12" w:name="_Toc13"/>
      <w:r>
        <w:t>2.1 Survey of Existing / Similar Systems</w:t>
      </w:r>
      <w:bookmarkEnd w:id="12"/>
    </w:p>
    <w:p w14:paraId="79D54FC7" w14:textId="77777777" w:rsidR="00924C03" w:rsidRDefault="008A6FBB">
      <w:pPr>
        <w:pStyle w:val="Heading3"/>
        <w:spacing w:before="220"/>
      </w:pPr>
      <w:bookmarkStart w:id="13" w:name="_Toc14"/>
      <w:r>
        <w:t>1. Classical Spectral-Feature Countermeasures</w:t>
      </w:r>
      <w:bookmarkEnd w:id="13"/>
    </w:p>
    <w:p w14:paraId="07628533" w14:textId="77777777" w:rsidR="00924C03" w:rsidRDefault="008A6FBB">
      <w:pPr>
        <w:spacing w:after="160" w:line="300" w:lineRule="auto"/>
        <w:jc w:val="both"/>
      </w:pPr>
      <w:r>
        <w:t>Concept: Early ASVspoof countermeasures relied on hand-engineered spectral features — Constant-Q Cepstral Coefficients (CQCC) and Linear-Frequency Cepstral Coefficients (LFCC) — feeding a Gaussian Mixture Model or SVM classifier (Todisco et al., 2017, the ASVspoof baseline system).</w:t>
      </w:r>
    </w:p>
    <w:p w14:paraId="699CAB66" w14:textId="77777777" w:rsidR="00924C03" w:rsidRDefault="008A6FBB">
      <w:pPr>
        <w:spacing w:after="160" w:line="300" w:lineRule="auto"/>
        <w:jc w:val="both"/>
      </w:pPr>
      <w:r>
        <w:t>Limitations: hand-crafted features capture only the artefacts of the vocoders present when they were designed. They saturate well below the sub-1% EER later architectures claim, and — as reproduced directly in this project with a comparable handcrafted + GBM baseline (58.2% In-the-Wild EER) — are prone to latching onto corpus-level recording artefacts, such as the silence-duration/loudness difference this project measured and removed, rather than genuine synthesis cues.</w:t>
      </w:r>
    </w:p>
    <w:p w14:paraId="3A6858E6" w14:textId="77777777" w:rsidR="00924C03" w:rsidRDefault="008A6FBB">
      <w:pPr>
        <w:pStyle w:val="Heading3"/>
        <w:spacing w:before="220"/>
      </w:pPr>
      <w:bookmarkStart w:id="14" w:name="_Toc15"/>
      <w:r>
        <w:t>2. End-to-End Deep Countermeasures (RawNet2, AASIST)</w:t>
      </w:r>
      <w:bookmarkEnd w:id="14"/>
    </w:p>
    <w:p w14:paraId="50273829" w14:textId="77777777" w:rsidR="00924C03" w:rsidRDefault="008A6FBB">
      <w:pPr>
        <w:spacing w:after="160" w:line="300" w:lineRule="auto"/>
        <w:jc w:val="both"/>
      </w:pPr>
      <w:r>
        <w:t>Concept: Raw-waveform deep networks — RawNet2 (Tak et al., 2021) and AASIST (Jung et al., 2022) — learn spectro-temporal representations directly from the waveform using graph attention over frequency and temporal sub-graphs, reporting well under 1% EER on the ASVspoof 2019 LA evaluation set.</w:t>
      </w:r>
    </w:p>
    <w:p w14:paraId="0BA2571D" w14:textId="77777777" w:rsidR="00924C03" w:rsidRDefault="008A6FBB">
      <w:pPr>
        <w:spacing w:after="160" w:line="300" w:lineRule="auto"/>
        <w:jc w:val="both"/>
      </w:pPr>
      <w:r>
        <w:t>Limitations: these published numbers do not survive contact with audio collected outside the laboratory. Reproduced in this project: AASIST's EER rises from its published ~1% to 35.8% on the In-the-Wild (found-audio) corpus, and a current text-to-speech model is flagged only 8% of the time — confirming, independently, the generalisation failure documented by Müller et al. (2022).</w:t>
      </w:r>
    </w:p>
    <w:p w14:paraId="6DF49B52" w14:textId="77777777" w:rsidR="00924C03" w:rsidRDefault="008A6FBB">
      <w:pPr>
        <w:pStyle w:val="Heading3"/>
        <w:spacing w:before="220"/>
      </w:pPr>
      <w:bookmarkStart w:id="15" w:name="_Toc16"/>
      <w:r>
        <w:t>3. Speaker Verification for Voice-Identity Consistency</w:t>
      </w:r>
      <w:bookmarkEnd w:id="15"/>
    </w:p>
    <w:p w14:paraId="5BF783EF" w14:textId="77777777" w:rsidR="00924C03" w:rsidRDefault="008A6FBB">
      <w:pPr>
        <w:spacing w:after="160" w:line="300" w:lineRule="auto"/>
        <w:jc w:val="both"/>
      </w:pPr>
      <w:r>
        <w:t>Concept: Speaker-embedding models — x-vectors (Snyder et al., 2018) and the self-supervised WavLM (Chen et al., 2022) — map an utterance to a fixed-size vector such that same-speaker utterances have high cosine similarity, independent of linguistic content.</w:t>
      </w:r>
    </w:p>
    <w:p w14:paraId="418D5E70" w14:textId="77777777" w:rsidR="00924C03" w:rsidRDefault="008A6FBB">
      <w:pPr>
        <w:spacing w:after="160" w:line="300" w:lineRule="auto"/>
        <w:jc w:val="both"/>
      </w:pPr>
      <w:r>
        <w:t>Limitations: a speaker-verification signal alone cannot tell whether the speech itself is synthetic — a voice clone close enough to the enrolled speaker's embedding would still pass. It also requires several seconds of clean enrolment audio and is itself sensitive to channel mismatch (a different microphone or codec) unless explicitly calibrated for it.</w:t>
      </w:r>
    </w:p>
    <w:p w14:paraId="676CB6C4" w14:textId="77777777" w:rsidR="00924C03" w:rsidRDefault="008A6FBB">
      <w:pPr>
        <w:pStyle w:val="Heading3"/>
        <w:spacing w:before="220"/>
      </w:pPr>
      <w:bookmarkStart w:id="16" w:name="_Toc17"/>
      <w:r>
        <w:t>4. Data Augmentation for Channel Robustness (RawBoost)</w:t>
      </w:r>
      <w:bookmarkEnd w:id="16"/>
    </w:p>
    <w:p w14:paraId="50AC735D" w14:textId="77777777" w:rsidR="00924C03" w:rsidRDefault="008A6FBB">
      <w:pPr>
        <w:spacing w:after="160" w:line="300" w:lineRule="auto"/>
        <w:jc w:val="both"/>
      </w:pPr>
      <w:r>
        <w:t>Concept: RawBoost (Tak et al., 2022) applies non-linear, impulsive and coloured-noise convolutive augmentation directly on raw waveforms during training, simulating channel and device variation without needing recordings of every real condition.</w:t>
      </w:r>
    </w:p>
    <w:p w14:paraId="02D2A1C9" w14:textId="77777777" w:rsidR="00924C03" w:rsidRDefault="008A6FBB">
      <w:pPr>
        <w:spacing w:after="160" w:line="300" w:lineRule="auto"/>
        <w:jc w:val="both"/>
      </w:pPr>
      <w:r>
        <w:t xml:space="preserve">Limitations: augmentation improves robustness only to the conditions it simulates. It offers no defence against modern voice-conversion/voice-cloning generators absent from both the training </w:t>
      </w:r>
      <w:r>
        <w:lastRenderedPageBreak/>
        <w:t>data and the augmentation design — measured here directly: the fine-tuned acoustic detector alone still catches only 2–3% of kNN-VC and SpeechT5 voice clones.</w:t>
      </w:r>
    </w:p>
    <w:p w14:paraId="65955E2E" w14:textId="77777777" w:rsidR="00924C03" w:rsidRDefault="008A6FBB">
      <w:pPr>
        <w:pStyle w:val="Heading1"/>
        <w:pageBreakBefore/>
      </w:pPr>
      <w:bookmarkStart w:id="17" w:name="_Toc18"/>
      <w:r>
        <w:lastRenderedPageBreak/>
        <w:t>3. Proposed System</w:t>
      </w:r>
      <w:bookmarkEnd w:id="17"/>
    </w:p>
    <w:p w14:paraId="2E4AF377" w14:textId="77777777" w:rsidR="00924C03" w:rsidRDefault="008A6FBB">
      <w:pPr>
        <w:pStyle w:val="Heading2"/>
        <w:spacing w:before="300"/>
      </w:pPr>
      <w:bookmarkStart w:id="18" w:name="_Toc19"/>
      <w:r>
        <w:t>3.1 Introduction</w:t>
      </w:r>
      <w:bookmarkEnd w:id="18"/>
    </w:p>
    <w:p w14:paraId="0C6AE42A" w14:textId="77777777" w:rsidR="00924C03" w:rsidRDefault="008A6FBB">
      <w:pPr>
        <w:spacing w:after="160" w:line="300" w:lineRule="auto"/>
        <w:jc w:val="both"/>
      </w:pPr>
      <w:r>
        <w:t xml:space="preserve">The proposed system, VoiceGuard, adopts a decoupled, signal-fusion architecture: a single anti-shortcut audio front-end feeds four weak, partly-independent detection signals, a channel-aware learned fusion combines whichever signals are present into one risk score, and a policy table turns that score into an auditable ALLOW / VERIFY / ESCALATE decision. The design deliberately avoids staking the whole decision on any one detector, because the literature survey (§2) and this project's own measurements agree </w:t>
      </w:r>
      <w:r>
        <w:t>that no single acoustic countermeasure generalises to unseen speech-synthesis methods.</w:t>
      </w:r>
    </w:p>
    <w:p w14:paraId="7BBFE11E" w14:textId="77777777" w:rsidR="00924C03" w:rsidRDefault="008A6FBB">
      <w:pPr>
        <w:pStyle w:val="Heading2"/>
        <w:spacing w:before="300"/>
      </w:pPr>
      <w:bookmarkStart w:id="19" w:name="_Toc20"/>
      <w:r>
        <w:t>3.2 Architecture</w:t>
      </w:r>
      <w:bookmarkEnd w:id="19"/>
    </w:p>
    <w:p w14:paraId="0B2C2F24" w14:textId="77777777" w:rsidR="00924C03" w:rsidRDefault="008A6FBB">
      <w:pPr>
        <w:spacing w:before="200" w:after="60"/>
        <w:jc w:val="center"/>
      </w:pPr>
      <w:r>
        <w:rPr>
          <w:noProof/>
        </w:rPr>
        <w:drawing>
          <wp:inline distT="0" distB="0" distL="0" distR="0" wp14:anchorId="1B04B7FE" wp14:editId="1F134B1D">
            <wp:extent cx="5334000" cy="2495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95550"/>
                    </a:xfrm>
                    <a:prstGeom prst="rect">
                      <a:avLst/>
                    </a:prstGeom>
                  </pic:spPr>
                </pic:pic>
              </a:graphicData>
            </a:graphic>
          </wp:inline>
        </w:drawing>
      </w:r>
    </w:p>
    <w:p w14:paraId="391939A4" w14:textId="77777777" w:rsidR="00924C03" w:rsidRDefault="008A6FBB">
      <w:pPr>
        <w:spacing w:before="80" w:after="280"/>
        <w:jc w:val="center"/>
      </w:pPr>
      <w:r>
        <w:rPr>
          <w:i/>
          <w:iCs/>
          <w:sz w:val="20"/>
          <w:szCs w:val="20"/>
        </w:rPr>
        <w:t>Figure 1: VoiceGuard end-to-end multi-signal decision pipeline — one anti-shortcut front-end feeds four signals; a channel-aware learned fusion and policy table produce an auditable ALLOW / VERIFY / ESCALATE decision.</w:t>
      </w:r>
    </w:p>
    <w:p w14:paraId="17C51FF3" w14:textId="77777777" w:rsidR="00924C03" w:rsidRDefault="008A6FBB">
      <w:pPr>
        <w:spacing w:after="160" w:line="300" w:lineRule="auto"/>
        <w:jc w:val="both"/>
      </w:pPr>
      <w:r>
        <w:t xml:space="preserve">Audio for a call session passes through the shared front-end once, then four independent scorers run in parallel: a synthetic-speech countermeasure (CM), a speaker-consistency check against the session's enrolment, a prosody/behaviour scorer, and a rule-based call-context scorer. The fusion layer combines whichever signals are available (not every scenario has an enrolment, for instance) into a single fused risk score, which a policy table — parameterised per scenario (routine call, transaction, privileged </w:t>
      </w:r>
      <w:r>
        <w:t>change) — maps to a decision with reason codes. Every decision, its contributing scores, the model/front-end provenance and the policy outcome are written to a feature-only audit log; no audio, transcript or embedding is ever persisted.</w:t>
      </w:r>
    </w:p>
    <w:p w14:paraId="006758D1" w14:textId="77777777" w:rsidR="00924C03" w:rsidRDefault="008A6FBB">
      <w:pPr>
        <w:pStyle w:val="Heading2"/>
        <w:spacing w:before="300"/>
      </w:pPr>
      <w:bookmarkStart w:id="20" w:name="_Toc21"/>
      <w:r>
        <w:t>3.3 Algorithm and Process Design</w:t>
      </w:r>
      <w:bookmarkEnd w:id="20"/>
    </w:p>
    <w:p w14:paraId="17C6EB7F" w14:textId="77777777" w:rsidR="00924C03" w:rsidRDefault="008A6FBB">
      <w:pPr>
        <w:pStyle w:val="Heading3"/>
        <w:spacing w:before="220"/>
      </w:pPr>
      <w:bookmarkStart w:id="21" w:name="_Toc22"/>
      <w:r>
        <w:t>1. Anti-Shortcut Front-End and the Silence-Ablation Gate</w:t>
      </w:r>
      <w:bookmarkEnd w:id="21"/>
    </w:p>
    <w:p w14:paraId="45452900" w14:textId="77777777" w:rsidR="00924C03" w:rsidRDefault="008A6FBB">
      <w:pPr>
        <w:spacing w:after="160" w:line="300" w:lineRule="auto"/>
        <w:jc w:val="both"/>
      </w:pPr>
      <w:r>
        <w:t xml:space="preserve">The ASVspoof 2019 LA corpus contains a measurable silence-duration/loudness artefact: bona fide and spoof clips differ systematically in leading/trailing silence, letting a classifier reach 13–15% EER </w:t>
      </w:r>
      <w:r>
        <w:lastRenderedPageBreak/>
        <w:t>using only the non-speech regions of a clip (chance = 50%). Every audio path in this project — training, evaluation and live inference alike — is therefore routed through one deterministic front-end: mono down-mix → resample to 16 kHz → uniform silence trim and fixed re-pad → EBU R128 loudness normalisation → peak limiting, applied identically to both classes. The front-end's exact settings are hashed into a 10-character fingerprint stamped on every result row, so numbers computed under different settings c</w:t>
      </w:r>
      <w:r>
        <w:t>an never be compared as if they were the same experiment. A permanent silence-ablation gate re-runs every model on silence-only input after any change: EER must land within roughly five points of 50%; below 40% is treated as a leak and blocks the change.</w:t>
      </w:r>
    </w:p>
    <w:p w14:paraId="0942C03F" w14:textId="77777777" w:rsidR="00924C03" w:rsidRDefault="008A6FBB">
      <w:pPr>
        <w:pStyle w:val="Heading3"/>
        <w:spacing w:before="220"/>
      </w:pPr>
      <w:bookmarkStart w:id="22" w:name="_Toc23"/>
      <w:r>
        <w:t>2. Signal Formulation</w:t>
      </w:r>
      <w:bookmarkEnd w:id="22"/>
    </w:p>
    <w:p w14:paraId="60D5F55F" w14:textId="77777777" w:rsidR="00924C03" w:rsidRDefault="008A6FBB">
      <w:pPr>
        <w:spacing w:after="160" w:line="300" w:lineRule="auto"/>
        <w:jc w:val="both"/>
      </w:pPr>
      <w:r>
        <w:t>Four scores are computed per analysis window. The countermeasure score s_cm ∈ [0, 1] is the output of AASIST (a raw-waveform graph-attention network) run through the shared front-end, estimating the probability that the speech is synthetic. The speaker score s_spk is derived from the cosine similarity between the WavLM x-vector embedding of the live audio and the embedding captured at session enrolment, s_spk = 1 − cos(e_live, e_enroll), then Platt-calibrated. The prosody score s_pro = sigmoid(w</w:t>
      </w:r>
      <w:r>
        <w:t>ᵀ</w:t>
      </w:r>
      <w:r>
        <w:t xml:space="preserve"> f + b) is a logistic regression over Praat-extracted features f (F0 statistics, jitter, shimmer, harmonics-to-noise ratio, pause ratio, energy flux). The context score s_ctx is a deterministic function of caller-known status, transfer amount, prior flags and declared channel.</w:t>
      </w:r>
    </w:p>
    <w:p w14:paraId="0B33181B" w14:textId="77777777" w:rsidR="00924C03" w:rsidRDefault="008A6FBB">
      <w:pPr>
        <w:pStyle w:val="Heading3"/>
        <w:spacing w:before="220"/>
      </w:pPr>
      <w:bookmarkStart w:id="23" w:name="_Toc24"/>
      <w:r>
        <w:t>3. Channel-Aware, Trust-Weighted Fusion</w:t>
      </w:r>
      <w:bookmarkEnd w:id="23"/>
    </w:p>
    <w:p w14:paraId="42306813" w14:textId="77777777" w:rsidR="00924C03" w:rsidRDefault="008A6FBB">
      <w:pPr>
        <w:spacing w:after="160" w:line="300" w:lineRule="auto"/>
        <w:jc w:val="both"/>
      </w:pPr>
      <w:r>
        <w:t>A real WhatsApp voice note and a live microphone recording were both initially misclassified as cloned because the fusion head had partly learned the recording style of the ASVspoof corpus rather than synthesis itself. The fusion was redesigned so that channel conditions can only change how far the countermeasure is trusted, never raise risk on their own:</w:t>
      </w:r>
    </w:p>
    <w:p w14:paraId="56157772" w14:textId="77777777" w:rsidR="00924C03" w:rsidRDefault="008A6FBB">
      <w:pPr>
        <w:spacing w:after="60" w:line="300" w:lineRule="auto"/>
        <w:jc w:val="center"/>
      </w:pPr>
      <w:r>
        <w:rPr>
          <w:i/>
          <w:iCs/>
        </w:rPr>
        <w:t>p_clone = sigmoid( offset + gain(channel) × logit(s_cm) )</w:t>
      </w:r>
    </w:p>
    <w:p w14:paraId="10942264" w14:textId="77777777" w:rsidR="00924C03" w:rsidRDefault="008A6FBB">
      <w:pPr>
        <w:spacing w:after="160" w:line="300" w:lineRule="auto"/>
        <w:jc w:val="both"/>
      </w:pPr>
      <w:r>
        <w:t>where gain(channel) &gt; 0 is fitted per channel descriptor (reverberation, clipping/crest factor, flatness, mains-hum level) and offset is a fixed bias — so a noisy or compressed channel can only widen or narrow the margin around the detector's own verdict, never substitute for it. The impostor head applies the same trust-weighting to the speaker-mismatch score. The three resulting heads (clone, impostor, context) are combined by a learned logistic fusion fit by speaker- and situation-disjoint cross-validatio</w:t>
      </w:r>
      <w:r>
        <w:t>n (scripts/fit_fusion.py), producing the fused risk score R ∈ [0, 1]. The earlier hand-set weighted-mean fusion remains a documented fallback when no fitted fusion file is present.</w:t>
      </w:r>
    </w:p>
    <w:p w14:paraId="1DF7FEDE" w14:textId="77777777" w:rsidR="00924C03" w:rsidRDefault="008A6FBB">
      <w:pPr>
        <w:pStyle w:val="Heading3"/>
        <w:spacing w:before="220"/>
      </w:pPr>
      <w:bookmarkStart w:id="24" w:name="_Toc25"/>
      <w:r>
        <w:t>4. Policy Decision</w:t>
      </w:r>
      <w:bookmarkEnd w:id="24"/>
    </w:p>
    <w:p w14:paraId="4DF94864" w14:textId="77777777" w:rsidR="00924C03" w:rsidRDefault="008A6FBB">
      <w:pPr>
        <w:spacing w:after="160" w:line="300" w:lineRule="auto"/>
        <w:jc w:val="both"/>
      </w:pPr>
      <w:r>
        <w:t>The fused score R is mapped to a decision by a per-scenario threshold pair (τ_allow, τ_escalate):</w:t>
      </w:r>
    </w:p>
    <w:p w14:paraId="6F5AF194" w14:textId="77777777" w:rsidR="00924C03" w:rsidRDefault="008A6FBB">
      <w:pPr>
        <w:pStyle w:val="ListParagraph"/>
        <w:numPr>
          <w:ilvl w:val="0"/>
          <w:numId w:val="2"/>
        </w:numPr>
        <w:spacing w:after="100" w:line="280" w:lineRule="auto"/>
      </w:pPr>
      <w:r>
        <w:t>ALLOW, if R &lt; τ_allow</w:t>
      </w:r>
    </w:p>
    <w:p w14:paraId="0EF29F06" w14:textId="77777777" w:rsidR="00924C03" w:rsidRDefault="008A6FBB">
      <w:pPr>
        <w:pStyle w:val="ListParagraph"/>
        <w:numPr>
          <w:ilvl w:val="0"/>
          <w:numId w:val="2"/>
        </w:numPr>
        <w:spacing w:after="100" w:line="280" w:lineRule="auto"/>
      </w:pPr>
      <w:r>
        <w:t>VERIFY (recommend human confirmation), if τ_allow ≤ R &lt; τ_escalate</w:t>
      </w:r>
    </w:p>
    <w:p w14:paraId="0CCB5E28" w14:textId="77777777" w:rsidR="00924C03" w:rsidRDefault="008A6FBB">
      <w:pPr>
        <w:pStyle w:val="ListParagraph"/>
        <w:numPr>
          <w:ilvl w:val="0"/>
          <w:numId w:val="2"/>
        </w:numPr>
        <w:spacing w:after="100" w:line="280" w:lineRule="auto"/>
      </w:pPr>
      <w:r>
        <w:t>ESCALATE (recommend blocking / hand-off), if R ≥ τ_escalate</w:t>
      </w:r>
    </w:p>
    <w:p w14:paraId="70E7E81D" w14:textId="77777777" w:rsidR="00924C03" w:rsidRDefault="008A6FBB">
      <w:pPr>
        <w:spacing w:after="160" w:line="300" w:lineRule="auto"/>
        <w:jc w:val="both"/>
      </w:pPr>
      <w:r>
        <w:t xml:space="preserve">Thresholds differ across three scenarios — a routine call, a financial transaction, and a privileged account change — reflecting different acceptable false-escalation rates. Every decision carries reason </w:t>
      </w:r>
      <w:r>
        <w:lastRenderedPageBreak/>
        <w:t>codes naming which signal(s) drove it. A speech-onset VAD additionally caps a still-building, provisional read at VERIFY rather than allowing a silent ESCALATE before a full analysis window completes.</w:t>
      </w:r>
    </w:p>
    <w:p w14:paraId="0BC09A99" w14:textId="77777777" w:rsidR="00924C03" w:rsidRDefault="008A6FBB">
      <w:pPr>
        <w:pStyle w:val="Heading3"/>
        <w:spacing w:before="220"/>
      </w:pPr>
      <w:bookmarkStart w:id="25" w:name="_Toc26"/>
      <w:r>
        <w:t>5. Calibration Protocol</w:t>
      </w:r>
      <w:bookmarkEnd w:id="25"/>
    </w:p>
    <w:p w14:paraId="76F78F02" w14:textId="77777777" w:rsidR="00924C03" w:rsidRDefault="008A6FBB">
      <w:pPr>
        <w:spacing w:after="160" w:line="300" w:lineRule="auto"/>
        <w:jc w:val="both"/>
      </w:pPr>
      <w:r>
        <w:t>Each signal's raw score is a candidate for Platt or isotonic calibration, fit on the ASVspoof dev split and then measured — not assumed — on eval (unseen attacks) and In-the-Wild (unseen corpus) before shipping. The speaker signal's calibrator cuts held-out-speaker Expected Calibration Error from 0.389 to 0.181 and ships by default. The spoof and prosody calibrators were fit the same way and found to measurably worsen calibration on unseen attacks; both were kept on their pre-existing, uncalibrated operatin</w:t>
      </w:r>
      <w:r>
        <w:t>g points rather than shipped on the strength of an in-domain fit alone.</w:t>
      </w:r>
    </w:p>
    <w:p w14:paraId="12363F1C" w14:textId="77777777" w:rsidR="00924C03" w:rsidRDefault="008A6FBB">
      <w:pPr>
        <w:pStyle w:val="Heading2"/>
        <w:spacing w:before="300"/>
      </w:pPr>
      <w:bookmarkStart w:id="26" w:name="_Toc27"/>
      <w:r>
        <w:t>3.4 Details of Hardware &amp; Software</w:t>
      </w:r>
      <w:bookmarkEnd w:id="26"/>
    </w:p>
    <w:p w14:paraId="461FC08E" w14:textId="77777777" w:rsidR="00924C03" w:rsidRDefault="008A6FBB">
      <w:pPr>
        <w:pStyle w:val="Heading3"/>
        <w:spacing w:before="220"/>
      </w:pPr>
      <w:bookmarkStart w:id="27" w:name="_Toc28"/>
      <w:r>
        <w:t>Hardware Specifications</w:t>
      </w:r>
      <w:bookmarkEnd w:id="27"/>
    </w:p>
    <w:p w14:paraId="4B2AE7F2" w14:textId="77777777" w:rsidR="00924C03" w:rsidRDefault="008A6FBB">
      <w:pPr>
        <w:pStyle w:val="ListParagraph"/>
        <w:numPr>
          <w:ilvl w:val="0"/>
          <w:numId w:val="2"/>
        </w:numPr>
        <w:spacing w:after="100" w:line="280" w:lineRule="auto"/>
      </w:pPr>
      <w:r>
        <w:t>Development workstation: laptop-class CPU, NVIDIA RTX 4050 laptop GPU, 16 GB RAM.</w:t>
      </w:r>
    </w:p>
    <w:p w14:paraId="4810F905" w14:textId="77777777" w:rsidR="00924C03" w:rsidRDefault="008A6FBB">
      <w:pPr>
        <w:pStyle w:val="ListParagraph"/>
        <w:numPr>
          <w:ilvl w:val="0"/>
          <w:numId w:val="2"/>
        </w:numPr>
        <w:spacing w:after="100" w:line="280" w:lineRule="auto"/>
      </w:pPr>
      <w:r>
        <w:t>Local fine-tuning throughput: ≈ 50–57 minutes per epoch; multi-epoch production training runs on a cloud T4 GPU (Kaggle) instead.</w:t>
      </w:r>
    </w:p>
    <w:p w14:paraId="4E2E00F1" w14:textId="77777777" w:rsidR="00924C03" w:rsidRDefault="008A6FBB">
      <w:pPr>
        <w:pStyle w:val="Heading3"/>
        <w:spacing w:before="220"/>
      </w:pPr>
      <w:bookmarkStart w:id="28" w:name="_Toc29"/>
      <w:r>
        <w:t>Software Specifications &amp; Libraries</w:t>
      </w:r>
      <w:bookmarkEnd w:id="28"/>
    </w:p>
    <w:p w14:paraId="55E70C5E" w14:textId="77777777" w:rsidR="00924C03" w:rsidRDefault="008A6FBB">
      <w:pPr>
        <w:pStyle w:val="ListParagraph"/>
        <w:numPr>
          <w:ilvl w:val="0"/>
          <w:numId w:val="2"/>
        </w:numPr>
        <w:spacing w:after="100" w:line="280" w:lineRule="auto"/>
      </w:pPr>
      <w:r>
        <w:t>Operating System: Windows 11.</w:t>
      </w:r>
    </w:p>
    <w:p w14:paraId="1BD264CB" w14:textId="77777777" w:rsidR="00924C03" w:rsidRDefault="008A6FBB">
      <w:pPr>
        <w:pStyle w:val="ListParagraph"/>
        <w:numPr>
          <w:ilvl w:val="0"/>
          <w:numId w:val="2"/>
        </w:numPr>
        <w:spacing w:after="100" w:line="280" w:lineRule="auto"/>
      </w:pPr>
      <w:r>
        <w:t>Core Runtime: Python 3.11; ffmpeg on PATH for the telephony-codec augmentation pass.</w:t>
      </w:r>
    </w:p>
    <w:p w14:paraId="71716FC6" w14:textId="77777777" w:rsidR="00924C03" w:rsidRDefault="008A6FBB">
      <w:pPr>
        <w:pStyle w:val="ListParagraph"/>
        <w:numPr>
          <w:ilvl w:val="0"/>
          <w:numId w:val="2"/>
        </w:numPr>
        <w:spacing w:after="100" w:line="280" w:lineRule="auto"/>
      </w:pPr>
      <w:r>
        <w:t>Deep Learning: PyTorch; HuggingFace Transformers (WavLM x-vector); vendored AASIST / RawNet2 / RawBoost reference implementations.</w:t>
      </w:r>
    </w:p>
    <w:p w14:paraId="27D9E954" w14:textId="77777777" w:rsidR="00924C03" w:rsidRDefault="008A6FBB">
      <w:pPr>
        <w:pStyle w:val="ListParagraph"/>
        <w:numPr>
          <w:ilvl w:val="0"/>
          <w:numId w:val="2"/>
        </w:numPr>
        <w:spacing w:after="100" w:line="280" w:lineRule="auto"/>
      </w:pPr>
      <w:r>
        <w:t>Prosody &amp; Classical ML: Praat via Parselmouth; scikit-learn (logistic regression, Platt/isotonic calibration, GBM baseline).</w:t>
      </w:r>
    </w:p>
    <w:p w14:paraId="6DD912A8" w14:textId="77777777" w:rsidR="00924C03" w:rsidRDefault="008A6FBB">
      <w:pPr>
        <w:pStyle w:val="ListParagraph"/>
        <w:numPr>
          <w:ilvl w:val="0"/>
          <w:numId w:val="2"/>
        </w:numPr>
        <w:spacing w:after="100" w:line="280" w:lineRule="auto"/>
      </w:pPr>
      <w:r>
        <w:t>Serving: FastAPI (REST + WebSocket); gRPC + Protocol Buffers for the second transport; a single-page operator console (HTML/JS).</w:t>
      </w:r>
    </w:p>
    <w:p w14:paraId="3BAD9A63" w14:textId="77777777" w:rsidR="00924C03" w:rsidRDefault="008A6FBB">
      <w:pPr>
        <w:pStyle w:val="ListParagraph"/>
        <w:numPr>
          <w:ilvl w:val="0"/>
          <w:numId w:val="2"/>
        </w:numPr>
        <w:spacing w:after="100" w:line="280" w:lineRule="auto"/>
      </w:pPr>
      <w:r>
        <w:t>Evaluation &amp; Testing: the ASVspoof 2019 organizers' own min-tDCF reference implementation (vendored); pytest (268 unit tests); ruff (lint/format).</w:t>
      </w:r>
    </w:p>
    <w:p w14:paraId="0E089C6A" w14:textId="77777777" w:rsidR="00924C03" w:rsidRDefault="008A6FBB">
      <w:pPr>
        <w:pStyle w:val="ListParagraph"/>
        <w:numPr>
          <w:ilvl w:val="0"/>
          <w:numId w:val="2"/>
        </w:numPr>
        <w:spacing w:after="100" w:line="280" w:lineRule="auto"/>
      </w:pPr>
      <w:r>
        <w:t>Data: ASVspoof 2019 LA corpus; the In-the-Wild found-audio corpus; Meta MMS-TTS for the Indian-language synthetic pilot; kNN-VC and SpeechT5 for the modern voice-clone attack harness.</w:t>
      </w:r>
    </w:p>
    <w:p w14:paraId="7B6536D1" w14:textId="77777777" w:rsidR="00924C03" w:rsidRDefault="008A6FBB">
      <w:pPr>
        <w:pStyle w:val="Heading2"/>
        <w:spacing w:before="300"/>
      </w:pPr>
      <w:bookmarkStart w:id="29" w:name="_Toc30"/>
      <w:r>
        <w:t>3.5 Experiment and Results</w:t>
      </w:r>
      <w:bookmarkEnd w:id="29"/>
    </w:p>
    <w:p w14:paraId="74F4E57C" w14:textId="77777777" w:rsidR="00924C03" w:rsidRDefault="008A6FBB">
      <w:pPr>
        <w:pStyle w:val="Heading3"/>
        <w:spacing w:before="220"/>
      </w:pPr>
      <w:bookmarkStart w:id="30" w:name="_Toc31"/>
      <w:r>
        <w:t>1. Dataset Characteristics &amp; Audit</w:t>
      </w:r>
      <w:bookmarkEnd w:id="30"/>
    </w:p>
    <w:p w14:paraId="7214C619" w14:textId="77777777" w:rsidR="00924C03" w:rsidRDefault="008A6FBB">
      <w:pPr>
        <w:spacing w:after="160" w:line="300" w:lineRule="auto"/>
        <w:jc w:val="both"/>
      </w:pPr>
      <w:r>
        <w:t>Evaluation follows one frozen protocol (front-end fingerprint 640b0644ae, seed 42) across two corpora, with In-the-Wild held out as a pure cross-dataset test: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0"/>
        <w:gridCol w:w="5000"/>
      </w:tblGrid>
      <w:tr w:rsidR="00924C03" w14:paraId="19E7C435" w14:textId="77777777">
        <w:trPr>
          <w:tblHeader/>
        </w:trPr>
        <w:tc>
          <w:tcPr>
            <w:tcW w:w="4000" w:type="dxa"/>
            <w:shd w:val="clear" w:color="auto" w:fill="D9D9D9"/>
            <w:tcMar>
              <w:top w:w="60" w:type="dxa"/>
              <w:left w:w="100" w:type="dxa"/>
              <w:bottom w:w="60" w:type="dxa"/>
              <w:right w:w="100" w:type="dxa"/>
            </w:tcMar>
            <w:vAlign w:val="center"/>
          </w:tcPr>
          <w:p w14:paraId="22009742" w14:textId="77777777" w:rsidR="00924C03" w:rsidRDefault="008A6FBB">
            <w:pPr>
              <w:jc w:val="center"/>
            </w:pPr>
            <w:r>
              <w:rPr>
                <w:b/>
                <w:bCs/>
                <w:sz w:val="20"/>
                <w:szCs w:val="20"/>
              </w:rPr>
              <w:lastRenderedPageBreak/>
              <w:t>Metric</w:t>
            </w:r>
          </w:p>
        </w:tc>
        <w:tc>
          <w:tcPr>
            <w:tcW w:w="5000" w:type="dxa"/>
            <w:shd w:val="clear" w:color="auto" w:fill="D9D9D9"/>
            <w:tcMar>
              <w:top w:w="60" w:type="dxa"/>
              <w:left w:w="100" w:type="dxa"/>
              <w:bottom w:w="60" w:type="dxa"/>
              <w:right w:w="100" w:type="dxa"/>
            </w:tcMar>
            <w:vAlign w:val="center"/>
          </w:tcPr>
          <w:p w14:paraId="0BB7814B" w14:textId="77777777" w:rsidR="00924C03" w:rsidRDefault="008A6FBB">
            <w:pPr>
              <w:jc w:val="center"/>
            </w:pPr>
            <w:r>
              <w:rPr>
                <w:b/>
                <w:bCs/>
                <w:sz w:val="20"/>
                <w:szCs w:val="20"/>
              </w:rPr>
              <w:t>Measured Value</w:t>
            </w:r>
          </w:p>
        </w:tc>
      </w:tr>
      <w:tr w:rsidR="00924C03" w14:paraId="090BFE9E" w14:textId="77777777">
        <w:tc>
          <w:tcPr>
            <w:tcW w:w="4000" w:type="dxa"/>
            <w:tcMar>
              <w:top w:w="60" w:type="dxa"/>
              <w:left w:w="100" w:type="dxa"/>
              <w:bottom w:w="60" w:type="dxa"/>
              <w:right w:w="100" w:type="dxa"/>
            </w:tcMar>
            <w:vAlign w:val="center"/>
          </w:tcPr>
          <w:p w14:paraId="6B5EF44D" w14:textId="77777777" w:rsidR="00924C03" w:rsidRDefault="008A6FBB">
            <w:r>
              <w:rPr>
                <w:sz w:val="20"/>
                <w:szCs w:val="20"/>
              </w:rPr>
              <w:t>Training corpus</w:t>
            </w:r>
          </w:p>
        </w:tc>
        <w:tc>
          <w:tcPr>
            <w:tcW w:w="5000" w:type="dxa"/>
            <w:tcMar>
              <w:top w:w="60" w:type="dxa"/>
              <w:left w:w="100" w:type="dxa"/>
              <w:bottom w:w="60" w:type="dxa"/>
              <w:right w:w="100" w:type="dxa"/>
            </w:tcMar>
            <w:vAlign w:val="center"/>
          </w:tcPr>
          <w:p w14:paraId="34CF2004" w14:textId="77777777" w:rsidR="00924C03" w:rsidRDefault="008A6FBB">
            <w:pPr>
              <w:jc w:val="center"/>
            </w:pPr>
            <w:r>
              <w:rPr>
                <w:sz w:val="20"/>
                <w:szCs w:val="20"/>
              </w:rPr>
              <w:t>ASVspoof 2019 LA — train split (known attacks A01–A06 in dev)</w:t>
            </w:r>
          </w:p>
        </w:tc>
      </w:tr>
      <w:tr w:rsidR="00924C03" w14:paraId="4F06BC1A" w14:textId="77777777">
        <w:tc>
          <w:tcPr>
            <w:tcW w:w="4000" w:type="dxa"/>
            <w:tcMar>
              <w:top w:w="60" w:type="dxa"/>
              <w:left w:w="100" w:type="dxa"/>
              <w:bottom w:w="60" w:type="dxa"/>
              <w:right w:w="100" w:type="dxa"/>
            </w:tcMar>
            <w:vAlign w:val="center"/>
          </w:tcPr>
          <w:p w14:paraId="2C33999D" w14:textId="77777777" w:rsidR="00924C03" w:rsidRDefault="008A6FBB">
            <w:r>
              <w:rPr>
                <w:sz w:val="20"/>
                <w:szCs w:val="20"/>
              </w:rPr>
              <w:t>Cross-dataset test corpus</w:t>
            </w:r>
          </w:p>
        </w:tc>
        <w:tc>
          <w:tcPr>
            <w:tcW w:w="5000" w:type="dxa"/>
            <w:tcMar>
              <w:top w:w="60" w:type="dxa"/>
              <w:left w:w="100" w:type="dxa"/>
              <w:bottom w:w="60" w:type="dxa"/>
              <w:right w:w="100" w:type="dxa"/>
            </w:tcMar>
            <w:vAlign w:val="center"/>
          </w:tcPr>
          <w:p w14:paraId="5298E7F0" w14:textId="77777777" w:rsidR="00924C03" w:rsidRDefault="008A6FBB">
            <w:pPr>
              <w:jc w:val="center"/>
            </w:pPr>
            <w:r>
              <w:rPr>
                <w:sz w:val="20"/>
                <w:szCs w:val="20"/>
              </w:rPr>
              <w:t>In-the-Wild (found audio, never trained on, never used to pick a threshold)</w:t>
            </w:r>
          </w:p>
        </w:tc>
      </w:tr>
      <w:tr w:rsidR="00924C03" w14:paraId="7545AFF0" w14:textId="77777777">
        <w:tc>
          <w:tcPr>
            <w:tcW w:w="4000" w:type="dxa"/>
            <w:tcMar>
              <w:top w:w="60" w:type="dxa"/>
              <w:left w:w="100" w:type="dxa"/>
              <w:bottom w:w="60" w:type="dxa"/>
              <w:right w:w="100" w:type="dxa"/>
            </w:tcMar>
            <w:vAlign w:val="center"/>
          </w:tcPr>
          <w:p w14:paraId="506B0A16" w14:textId="77777777" w:rsidR="00924C03" w:rsidRDefault="008A6FBB">
            <w:r>
              <w:rPr>
                <w:sz w:val="20"/>
                <w:szCs w:val="20"/>
              </w:rPr>
              <w:t>Dev split — attack coverage</w:t>
            </w:r>
          </w:p>
        </w:tc>
        <w:tc>
          <w:tcPr>
            <w:tcW w:w="5000" w:type="dxa"/>
            <w:tcMar>
              <w:top w:w="60" w:type="dxa"/>
              <w:left w:w="100" w:type="dxa"/>
              <w:bottom w:w="60" w:type="dxa"/>
              <w:right w:w="100" w:type="dxa"/>
            </w:tcMar>
            <w:vAlign w:val="center"/>
          </w:tcPr>
          <w:p w14:paraId="356EC343" w14:textId="77777777" w:rsidR="00924C03" w:rsidRDefault="008A6FBB">
            <w:pPr>
              <w:jc w:val="center"/>
            </w:pPr>
            <w:r>
              <w:rPr>
                <w:sz w:val="20"/>
                <w:szCs w:val="20"/>
              </w:rPr>
              <w:t>known synthesis methods A01–A06</w:t>
            </w:r>
          </w:p>
        </w:tc>
      </w:tr>
      <w:tr w:rsidR="00924C03" w14:paraId="1AF8D516" w14:textId="77777777">
        <w:tc>
          <w:tcPr>
            <w:tcW w:w="4000" w:type="dxa"/>
            <w:tcMar>
              <w:top w:w="60" w:type="dxa"/>
              <w:left w:w="100" w:type="dxa"/>
              <w:bottom w:w="60" w:type="dxa"/>
              <w:right w:w="100" w:type="dxa"/>
            </w:tcMar>
            <w:vAlign w:val="center"/>
          </w:tcPr>
          <w:p w14:paraId="0D7B78C9" w14:textId="77777777" w:rsidR="00924C03" w:rsidRDefault="008A6FBB">
            <w:r>
              <w:rPr>
                <w:sz w:val="20"/>
                <w:szCs w:val="20"/>
              </w:rPr>
              <w:t>Eval split — attack coverage</w:t>
            </w:r>
          </w:p>
        </w:tc>
        <w:tc>
          <w:tcPr>
            <w:tcW w:w="5000" w:type="dxa"/>
            <w:tcMar>
              <w:top w:w="60" w:type="dxa"/>
              <w:left w:w="100" w:type="dxa"/>
              <w:bottom w:w="60" w:type="dxa"/>
              <w:right w:w="100" w:type="dxa"/>
            </w:tcMar>
            <w:vAlign w:val="center"/>
          </w:tcPr>
          <w:p w14:paraId="54D56E64" w14:textId="77777777" w:rsidR="00924C03" w:rsidRDefault="008A6FBB">
            <w:pPr>
              <w:jc w:val="center"/>
            </w:pPr>
            <w:r>
              <w:rPr>
                <w:sz w:val="20"/>
                <w:szCs w:val="20"/>
              </w:rPr>
              <w:t>unknown synthesis methods A07–A19</w:t>
            </w:r>
          </w:p>
        </w:tc>
      </w:tr>
      <w:tr w:rsidR="00924C03" w14:paraId="10751893" w14:textId="77777777">
        <w:tc>
          <w:tcPr>
            <w:tcW w:w="4000" w:type="dxa"/>
            <w:tcMar>
              <w:top w:w="60" w:type="dxa"/>
              <w:left w:w="100" w:type="dxa"/>
              <w:bottom w:w="60" w:type="dxa"/>
              <w:right w:w="100" w:type="dxa"/>
            </w:tcMar>
            <w:vAlign w:val="center"/>
          </w:tcPr>
          <w:p w14:paraId="57136FE7" w14:textId="77777777" w:rsidR="00924C03" w:rsidRDefault="008A6FBB">
            <w:r>
              <w:rPr>
                <w:sz w:val="20"/>
                <w:szCs w:val="20"/>
              </w:rPr>
              <w:t>Front-end fingerprint</w:t>
            </w:r>
          </w:p>
        </w:tc>
        <w:tc>
          <w:tcPr>
            <w:tcW w:w="5000" w:type="dxa"/>
            <w:tcMar>
              <w:top w:w="60" w:type="dxa"/>
              <w:left w:w="100" w:type="dxa"/>
              <w:bottom w:w="60" w:type="dxa"/>
              <w:right w:w="100" w:type="dxa"/>
            </w:tcMar>
            <w:vAlign w:val="center"/>
          </w:tcPr>
          <w:p w14:paraId="1FB8D2A0" w14:textId="77777777" w:rsidR="00924C03" w:rsidRDefault="008A6FBB">
            <w:pPr>
              <w:jc w:val="center"/>
            </w:pPr>
            <w:r>
              <w:rPr>
                <w:sz w:val="20"/>
                <w:szCs w:val="20"/>
              </w:rPr>
              <w:t>640b0644ae (stamped on every result row)</w:t>
            </w:r>
          </w:p>
        </w:tc>
      </w:tr>
      <w:tr w:rsidR="00924C03" w14:paraId="00FE3AE7" w14:textId="77777777">
        <w:tc>
          <w:tcPr>
            <w:tcW w:w="4000" w:type="dxa"/>
            <w:tcMar>
              <w:top w:w="60" w:type="dxa"/>
              <w:left w:w="100" w:type="dxa"/>
              <w:bottom w:w="60" w:type="dxa"/>
              <w:right w:w="100" w:type="dxa"/>
            </w:tcMar>
            <w:vAlign w:val="center"/>
          </w:tcPr>
          <w:p w14:paraId="773C67B6" w14:textId="77777777" w:rsidR="00924C03" w:rsidRDefault="008A6FBB">
            <w:r>
              <w:rPr>
                <w:sz w:val="20"/>
                <w:szCs w:val="20"/>
              </w:rPr>
              <w:t>Silence-ablation gate</w:t>
            </w:r>
          </w:p>
        </w:tc>
        <w:tc>
          <w:tcPr>
            <w:tcW w:w="5000" w:type="dxa"/>
            <w:tcMar>
              <w:top w:w="60" w:type="dxa"/>
              <w:left w:w="100" w:type="dxa"/>
              <w:bottom w:w="60" w:type="dxa"/>
              <w:right w:w="100" w:type="dxa"/>
            </w:tcMar>
            <w:vAlign w:val="center"/>
          </w:tcPr>
          <w:p w14:paraId="6363A6AE" w14:textId="77777777" w:rsidR="00924C03" w:rsidRDefault="008A6FBB">
            <w:pPr>
              <w:jc w:val="center"/>
            </w:pPr>
            <w:r>
              <w:rPr>
                <w:sz w:val="20"/>
                <w:szCs w:val="20"/>
              </w:rPr>
              <w:t>pass — silence-only EER 41.3–44.75% (≈ chance, no leak)</w:t>
            </w:r>
          </w:p>
        </w:tc>
      </w:tr>
    </w:tbl>
    <w:p w14:paraId="342673A7" w14:textId="77777777" w:rsidR="00924C03" w:rsidRDefault="008A6FBB">
      <w:pPr>
        <w:pStyle w:val="Heading3"/>
        <w:spacing w:before="220"/>
      </w:pPr>
      <w:bookmarkStart w:id="31" w:name="_Toc32"/>
      <w:r>
        <w:t>2. Countermeasure Benchmark: Baseline vs. AASIST</w:t>
      </w:r>
      <w:bookmarkEnd w:id="31"/>
    </w:p>
    <w:p w14:paraId="422FAF4D" w14:textId="77777777" w:rsidR="00924C03" w:rsidRDefault="008A6FBB">
      <w:pPr>
        <w:spacing w:after="160" w:line="300" w:lineRule="auto"/>
        <w:jc w:val="both"/>
      </w:pPr>
      <w:r>
        <w:t>Table 2 compares the Generation-1 handcrafted-feature baseline against AASIST (published weights, run through the shared front-end), before any channel-robustness fine-tuning: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1200"/>
        <w:gridCol w:w="1200"/>
        <w:gridCol w:w="1500"/>
        <w:gridCol w:w="1050"/>
        <w:gridCol w:w="1050"/>
      </w:tblGrid>
      <w:tr w:rsidR="00924C03" w14:paraId="133612FC" w14:textId="77777777">
        <w:trPr>
          <w:tblHeader/>
        </w:trPr>
        <w:tc>
          <w:tcPr>
            <w:tcW w:w="3000" w:type="dxa"/>
            <w:shd w:val="clear" w:color="auto" w:fill="D9D9D9"/>
            <w:tcMar>
              <w:top w:w="60" w:type="dxa"/>
              <w:left w:w="100" w:type="dxa"/>
              <w:bottom w:w="60" w:type="dxa"/>
              <w:right w:w="100" w:type="dxa"/>
            </w:tcMar>
            <w:vAlign w:val="center"/>
          </w:tcPr>
          <w:p w14:paraId="3A64F5F3" w14:textId="77777777" w:rsidR="00924C03" w:rsidRDefault="008A6FBB">
            <w:pPr>
              <w:jc w:val="center"/>
            </w:pPr>
            <w:r>
              <w:rPr>
                <w:b/>
                <w:bCs/>
                <w:sz w:val="20"/>
                <w:szCs w:val="20"/>
              </w:rPr>
              <w:t>System</w:t>
            </w:r>
          </w:p>
        </w:tc>
        <w:tc>
          <w:tcPr>
            <w:tcW w:w="1200" w:type="dxa"/>
            <w:shd w:val="clear" w:color="auto" w:fill="D9D9D9"/>
            <w:tcMar>
              <w:top w:w="60" w:type="dxa"/>
              <w:left w:w="100" w:type="dxa"/>
              <w:bottom w:w="60" w:type="dxa"/>
              <w:right w:w="100" w:type="dxa"/>
            </w:tcMar>
            <w:vAlign w:val="center"/>
          </w:tcPr>
          <w:p w14:paraId="4E3C4CAF" w14:textId="77777777" w:rsidR="00924C03" w:rsidRDefault="008A6FBB">
            <w:pPr>
              <w:jc w:val="center"/>
            </w:pPr>
            <w:r>
              <w:rPr>
                <w:b/>
                <w:bCs/>
                <w:sz w:val="20"/>
                <w:szCs w:val="20"/>
              </w:rPr>
              <w:t>Dev EER</w:t>
            </w:r>
          </w:p>
        </w:tc>
        <w:tc>
          <w:tcPr>
            <w:tcW w:w="1200" w:type="dxa"/>
            <w:shd w:val="clear" w:color="auto" w:fill="D9D9D9"/>
            <w:tcMar>
              <w:top w:w="60" w:type="dxa"/>
              <w:left w:w="100" w:type="dxa"/>
              <w:bottom w:w="60" w:type="dxa"/>
              <w:right w:w="100" w:type="dxa"/>
            </w:tcMar>
            <w:vAlign w:val="center"/>
          </w:tcPr>
          <w:p w14:paraId="7A56B481" w14:textId="77777777" w:rsidR="00924C03" w:rsidRDefault="008A6FBB">
            <w:pPr>
              <w:jc w:val="center"/>
            </w:pPr>
            <w:r>
              <w:rPr>
                <w:b/>
                <w:bCs/>
                <w:sz w:val="20"/>
                <w:szCs w:val="20"/>
              </w:rPr>
              <w:t>Eval EER</w:t>
            </w:r>
          </w:p>
        </w:tc>
        <w:tc>
          <w:tcPr>
            <w:tcW w:w="1500" w:type="dxa"/>
            <w:shd w:val="clear" w:color="auto" w:fill="D9D9D9"/>
            <w:tcMar>
              <w:top w:w="60" w:type="dxa"/>
              <w:left w:w="100" w:type="dxa"/>
              <w:bottom w:w="60" w:type="dxa"/>
              <w:right w:w="100" w:type="dxa"/>
            </w:tcMar>
            <w:vAlign w:val="center"/>
          </w:tcPr>
          <w:p w14:paraId="6B57BE62" w14:textId="77777777" w:rsidR="00924C03" w:rsidRDefault="008A6FBB">
            <w:pPr>
              <w:jc w:val="center"/>
            </w:pPr>
            <w:r>
              <w:rPr>
                <w:b/>
                <w:bCs/>
                <w:sz w:val="20"/>
                <w:szCs w:val="20"/>
              </w:rPr>
              <w:t>In-the-Wild EER</w:t>
            </w:r>
          </w:p>
        </w:tc>
        <w:tc>
          <w:tcPr>
            <w:tcW w:w="1050" w:type="dxa"/>
            <w:shd w:val="clear" w:color="auto" w:fill="D9D9D9"/>
            <w:tcMar>
              <w:top w:w="60" w:type="dxa"/>
              <w:left w:w="100" w:type="dxa"/>
              <w:bottom w:w="60" w:type="dxa"/>
              <w:right w:w="100" w:type="dxa"/>
            </w:tcMar>
            <w:vAlign w:val="center"/>
          </w:tcPr>
          <w:p w14:paraId="202FA9D1" w14:textId="77777777" w:rsidR="00924C03" w:rsidRDefault="008A6FBB">
            <w:pPr>
              <w:jc w:val="center"/>
            </w:pPr>
            <w:r>
              <w:rPr>
                <w:b/>
                <w:bCs/>
                <w:sz w:val="20"/>
                <w:szCs w:val="20"/>
              </w:rPr>
              <w:t>Dev min-tDCF</w:t>
            </w:r>
          </w:p>
        </w:tc>
        <w:tc>
          <w:tcPr>
            <w:tcW w:w="1050" w:type="dxa"/>
            <w:shd w:val="clear" w:color="auto" w:fill="D9D9D9"/>
            <w:tcMar>
              <w:top w:w="60" w:type="dxa"/>
              <w:left w:w="100" w:type="dxa"/>
              <w:bottom w:w="60" w:type="dxa"/>
              <w:right w:w="100" w:type="dxa"/>
            </w:tcMar>
            <w:vAlign w:val="center"/>
          </w:tcPr>
          <w:p w14:paraId="5F928646" w14:textId="77777777" w:rsidR="00924C03" w:rsidRDefault="008A6FBB">
            <w:pPr>
              <w:jc w:val="center"/>
            </w:pPr>
            <w:r>
              <w:rPr>
                <w:b/>
                <w:bCs/>
                <w:sz w:val="20"/>
                <w:szCs w:val="20"/>
              </w:rPr>
              <w:t>Eval min-tDCF</w:t>
            </w:r>
          </w:p>
        </w:tc>
      </w:tr>
      <w:tr w:rsidR="00924C03" w14:paraId="70B383FE" w14:textId="77777777">
        <w:tc>
          <w:tcPr>
            <w:tcW w:w="3000" w:type="dxa"/>
            <w:tcMar>
              <w:top w:w="60" w:type="dxa"/>
              <w:left w:w="100" w:type="dxa"/>
              <w:bottom w:w="60" w:type="dxa"/>
              <w:right w:w="100" w:type="dxa"/>
            </w:tcMar>
            <w:vAlign w:val="center"/>
          </w:tcPr>
          <w:p w14:paraId="1C830213" w14:textId="77777777" w:rsidR="00924C03" w:rsidRDefault="008A6FBB">
            <w:r>
              <w:rPr>
                <w:sz w:val="20"/>
                <w:szCs w:val="20"/>
              </w:rPr>
              <w:t>Handcrafted 61-dim + GBM (baseline)</w:t>
            </w:r>
          </w:p>
        </w:tc>
        <w:tc>
          <w:tcPr>
            <w:tcW w:w="1200" w:type="dxa"/>
            <w:tcMar>
              <w:top w:w="60" w:type="dxa"/>
              <w:left w:w="100" w:type="dxa"/>
              <w:bottom w:w="60" w:type="dxa"/>
              <w:right w:w="100" w:type="dxa"/>
            </w:tcMar>
            <w:vAlign w:val="center"/>
          </w:tcPr>
          <w:p w14:paraId="68F3530A" w14:textId="77777777" w:rsidR="00924C03" w:rsidRDefault="008A6FBB">
            <w:pPr>
              <w:jc w:val="center"/>
            </w:pPr>
            <w:r>
              <w:rPr>
                <w:sz w:val="20"/>
                <w:szCs w:val="20"/>
              </w:rPr>
              <w:t>7.0%</w:t>
            </w:r>
          </w:p>
        </w:tc>
        <w:tc>
          <w:tcPr>
            <w:tcW w:w="1200" w:type="dxa"/>
            <w:tcMar>
              <w:top w:w="60" w:type="dxa"/>
              <w:left w:w="100" w:type="dxa"/>
              <w:bottom w:w="60" w:type="dxa"/>
              <w:right w:w="100" w:type="dxa"/>
            </w:tcMar>
            <w:vAlign w:val="center"/>
          </w:tcPr>
          <w:p w14:paraId="59C5930E" w14:textId="77777777" w:rsidR="00924C03" w:rsidRDefault="008A6FBB">
            <w:pPr>
              <w:jc w:val="center"/>
            </w:pPr>
            <w:r>
              <w:rPr>
                <w:sz w:val="20"/>
                <w:szCs w:val="20"/>
              </w:rPr>
              <w:t>33.4%</w:t>
            </w:r>
          </w:p>
        </w:tc>
        <w:tc>
          <w:tcPr>
            <w:tcW w:w="1500" w:type="dxa"/>
            <w:tcMar>
              <w:top w:w="60" w:type="dxa"/>
              <w:left w:w="100" w:type="dxa"/>
              <w:bottom w:w="60" w:type="dxa"/>
              <w:right w:w="100" w:type="dxa"/>
            </w:tcMar>
            <w:vAlign w:val="center"/>
          </w:tcPr>
          <w:p w14:paraId="0BA7538F" w14:textId="77777777" w:rsidR="00924C03" w:rsidRDefault="008A6FBB">
            <w:pPr>
              <w:jc w:val="center"/>
            </w:pPr>
            <w:r>
              <w:rPr>
                <w:sz w:val="20"/>
                <w:szCs w:val="20"/>
              </w:rPr>
              <w:t>58.2%</w:t>
            </w:r>
          </w:p>
        </w:tc>
        <w:tc>
          <w:tcPr>
            <w:tcW w:w="1050" w:type="dxa"/>
            <w:tcMar>
              <w:top w:w="60" w:type="dxa"/>
              <w:left w:w="100" w:type="dxa"/>
              <w:bottom w:w="60" w:type="dxa"/>
              <w:right w:w="100" w:type="dxa"/>
            </w:tcMar>
            <w:vAlign w:val="center"/>
          </w:tcPr>
          <w:p w14:paraId="2D3D55C3" w14:textId="77777777" w:rsidR="00924C03" w:rsidRDefault="008A6FBB">
            <w:pPr>
              <w:jc w:val="center"/>
            </w:pPr>
            <w:r>
              <w:rPr>
                <w:sz w:val="20"/>
                <w:szCs w:val="20"/>
              </w:rPr>
              <w:t>—</w:t>
            </w:r>
          </w:p>
        </w:tc>
        <w:tc>
          <w:tcPr>
            <w:tcW w:w="1050" w:type="dxa"/>
            <w:tcMar>
              <w:top w:w="60" w:type="dxa"/>
              <w:left w:w="100" w:type="dxa"/>
              <w:bottom w:w="60" w:type="dxa"/>
              <w:right w:w="100" w:type="dxa"/>
            </w:tcMar>
            <w:vAlign w:val="center"/>
          </w:tcPr>
          <w:p w14:paraId="250FF840" w14:textId="77777777" w:rsidR="00924C03" w:rsidRDefault="008A6FBB">
            <w:pPr>
              <w:jc w:val="center"/>
            </w:pPr>
            <w:r>
              <w:rPr>
                <w:sz w:val="20"/>
                <w:szCs w:val="20"/>
              </w:rPr>
              <w:t>—</w:t>
            </w:r>
          </w:p>
        </w:tc>
      </w:tr>
      <w:tr w:rsidR="00924C03" w14:paraId="4961863A" w14:textId="77777777">
        <w:tc>
          <w:tcPr>
            <w:tcW w:w="3000" w:type="dxa"/>
            <w:tcMar>
              <w:top w:w="60" w:type="dxa"/>
              <w:left w:w="100" w:type="dxa"/>
              <w:bottom w:w="60" w:type="dxa"/>
              <w:right w:w="100" w:type="dxa"/>
            </w:tcMar>
            <w:vAlign w:val="center"/>
          </w:tcPr>
          <w:p w14:paraId="31DB91D3" w14:textId="77777777" w:rsidR="00924C03" w:rsidRDefault="008A6FBB">
            <w:r>
              <w:rPr>
                <w:sz w:val="20"/>
                <w:szCs w:val="20"/>
              </w:rPr>
              <w:t>AASIST, published weights, our front-end</w:t>
            </w:r>
          </w:p>
        </w:tc>
        <w:tc>
          <w:tcPr>
            <w:tcW w:w="1200" w:type="dxa"/>
            <w:tcMar>
              <w:top w:w="60" w:type="dxa"/>
              <w:left w:w="100" w:type="dxa"/>
              <w:bottom w:w="60" w:type="dxa"/>
              <w:right w:w="100" w:type="dxa"/>
            </w:tcMar>
            <w:vAlign w:val="center"/>
          </w:tcPr>
          <w:p w14:paraId="4F760A84" w14:textId="77777777" w:rsidR="00924C03" w:rsidRDefault="008A6FBB">
            <w:pPr>
              <w:jc w:val="center"/>
            </w:pPr>
            <w:r>
              <w:rPr>
                <w:sz w:val="20"/>
                <w:szCs w:val="20"/>
              </w:rPr>
              <w:t>9.6%</w:t>
            </w:r>
          </w:p>
        </w:tc>
        <w:tc>
          <w:tcPr>
            <w:tcW w:w="1200" w:type="dxa"/>
            <w:tcMar>
              <w:top w:w="60" w:type="dxa"/>
              <w:left w:w="100" w:type="dxa"/>
              <w:bottom w:w="60" w:type="dxa"/>
              <w:right w:w="100" w:type="dxa"/>
            </w:tcMar>
            <w:vAlign w:val="center"/>
          </w:tcPr>
          <w:p w14:paraId="7E7E5300" w14:textId="77777777" w:rsidR="00924C03" w:rsidRDefault="008A6FBB">
            <w:pPr>
              <w:jc w:val="center"/>
            </w:pPr>
            <w:r>
              <w:rPr>
                <w:sz w:val="20"/>
                <w:szCs w:val="20"/>
              </w:rPr>
              <w:t>23.3%</w:t>
            </w:r>
          </w:p>
        </w:tc>
        <w:tc>
          <w:tcPr>
            <w:tcW w:w="1500" w:type="dxa"/>
            <w:tcMar>
              <w:top w:w="60" w:type="dxa"/>
              <w:left w:w="100" w:type="dxa"/>
              <w:bottom w:w="60" w:type="dxa"/>
              <w:right w:w="100" w:type="dxa"/>
            </w:tcMar>
            <w:vAlign w:val="center"/>
          </w:tcPr>
          <w:p w14:paraId="4F431A2A" w14:textId="77777777" w:rsidR="00924C03" w:rsidRDefault="008A6FBB">
            <w:pPr>
              <w:jc w:val="center"/>
            </w:pPr>
            <w:r>
              <w:rPr>
                <w:sz w:val="20"/>
                <w:szCs w:val="20"/>
              </w:rPr>
              <w:t>35.8%</w:t>
            </w:r>
          </w:p>
        </w:tc>
        <w:tc>
          <w:tcPr>
            <w:tcW w:w="1050" w:type="dxa"/>
            <w:tcMar>
              <w:top w:w="60" w:type="dxa"/>
              <w:left w:w="100" w:type="dxa"/>
              <w:bottom w:w="60" w:type="dxa"/>
              <w:right w:w="100" w:type="dxa"/>
            </w:tcMar>
            <w:vAlign w:val="center"/>
          </w:tcPr>
          <w:p w14:paraId="5C4F9E24" w14:textId="77777777" w:rsidR="00924C03" w:rsidRDefault="008A6FBB">
            <w:pPr>
              <w:jc w:val="center"/>
            </w:pPr>
            <w:r>
              <w:rPr>
                <w:sz w:val="20"/>
                <w:szCs w:val="20"/>
              </w:rPr>
              <w:t>0.288</w:t>
            </w:r>
          </w:p>
        </w:tc>
        <w:tc>
          <w:tcPr>
            <w:tcW w:w="1050" w:type="dxa"/>
            <w:tcMar>
              <w:top w:w="60" w:type="dxa"/>
              <w:left w:w="100" w:type="dxa"/>
              <w:bottom w:w="60" w:type="dxa"/>
              <w:right w:w="100" w:type="dxa"/>
            </w:tcMar>
            <w:vAlign w:val="center"/>
          </w:tcPr>
          <w:p w14:paraId="75729F98" w14:textId="77777777" w:rsidR="00924C03" w:rsidRDefault="008A6FBB">
            <w:pPr>
              <w:jc w:val="center"/>
            </w:pPr>
            <w:r>
              <w:rPr>
                <w:sz w:val="20"/>
                <w:szCs w:val="20"/>
              </w:rPr>
              <w:t>0.588</w:t>
            </w:r>
          </w:p>
        </w:tc>
      </w:tr>
      <w:tr w:rsidR="00924C03" w14:paraId="0A51A89A" w14:textId="77777777">
        <w:tc>
          <w:tcPr>
            <w:tcW w:w="3000" w:type="dxa"/>
            <w:tcMar>
              <w:top w:w="60" w:type="dxa"/>
              <w:left w:w="100" w:type="dxa"/>
              <w:bottom w:w="60" w:type="dxa"/>
              <w:right w:w="100" w:type="dxa"/>
            </w:tcMar>
            <w:vAlign w:val="center"/>
          </w:tcPr>
          <w:p w14:paraId="3D672A39" w14:textId="77777777" w:rsidR="00924C03" w:rsidRDefault="008A6FBB">
            <w:r>
              <w:rPr>
                <w:sz w:val="20"/>
                <w:szCs w:val="20"/>
              </w:rPr>
              <w:t>AASIST, fine-tuned for channel robustness</w:t>
            </w:r>
          </w:p>
        </w:tc>
        <w:tc>
          <w:tcPr>
            <w:tcW w:w="1200" w:type="dxa"/>
            <w:tcMar>
              <w:top w:w="60" w:type="dxa"/>
              <w:left w:w="100" w:type="dxa"/>
              <w:bottom w:w="60" w:type="dxa"/>
              <w:right w:w="100" w:type="dxa"/>
            </w:tcMar>
            <w:vAlign w:val="center"/>
          </w:tcPr>
          <w:p w14:paraId="39CBADAA" w14:textId="77777777" w:rsidR="00924C03" w:rsidRDefault="008A6FBB">
            <w:pPr>
              <w:jc w:val="center"/>
            </w:pPr>
            <w:r>
              <w:rPr>
                <w:sz w:val="20"/>
                <w:szCs w:val="20"/>
              </w:rPr>
              <w:t>4.0%</w:t>
            </w:r>
          </w:p>
        </w:tc>
        <w:tc>
          <w:tcPr>
            <w:tcW w:w="1200" w:type="dxa"/>
            <w:tcMar>
              <w:top w:w="60" w:type="dxa"/>
              <w:left w:w="100" w:type="dxa"/>
              <w:bottom w:w="60" w:type="dxa"/>
              <w:right w:w="100" w:type="dxa"/>
            </w:tcMar>
            <w:vAlign w:val="center"/>
          </w:tcPr>
          <w:p w14:paraId="55D22E3F" w14:textId="77777777" w:rsidR="00924C03" w:rsidRDefault="008A6FBB">
            <w:pPr>
              <w:jc w:val="center"/>
            </w:pPr>
            <w:r>
              <w:rPr>
                <w:sz w:val="20"/>
                <w:szCs w:val="20"/>
              </w:rPr>
              <w:t>20.2%</w:t>
            </w:r>
          </w:p>
        </w:tc>
        <w:tc>
          <w:tcPr>
            <w:tcW w:w="1500" w:type="dxa"/>
            <w:tcMar>
              <w:top w:w="60" w:type="dxa"/>
              <w:left w:w="100" w:type="dxa"/>
              <w:bottom w:w="60" w:type="dxa"/>
              <w:right w:w="100" w:type="dxa"/>
            </w:tcMar>
            <w:vAlign w:val="center"/>
          </w:tcPr>
          <w:p w14:paraId="7B44F868" w14:textId="77777777" w:rsidR="00924C03" w:rsidRDefault="008A6FBB">
            <w:pPr>
              <w:jc w:val="center"/>
            </w:pPr>
            <w:r>
              <w:rPr>
                <w:sz w:val="20"/>
                <w:szCs w:val="20"/>
              </w:rPr>
              <w:t>36.2%</w:t>
            </w:r>
          </w:p>
        </w:tc>
        <w:tc>
          <w:tcPr>
            <w:tcW w:w="1050" w:type="dxa"/>
            <w:tcMar>
              <w:top w:w="60" w:type="dxa"/>
              <w:left w:w="100" w:type="dxa"/>
              <w:bottom w:w="60" w:type="dxa"/>
              <w:right w:w="100" w:type="dxa"/>
            </w:tcMar>
            <w:vAlign w:val="center"/>
          </w:tcPr>
          <w:p w14:paraId="1FFA9F9A" w14:textId="77777777" w:rsidR="00924C03" w:rsidRDefault="008A6FBB">
            <w:pPr>
              <w:jc w:val="center"/>
            </w:pPr>
            <w:r>
              <w:rPr>
                <w:sz w:val="20"/>
                <w:szCs w:val="20"/>
              </w:rPr>
              <w:t>—</w:t>
            </w:r>
          </w:p>
        </w:tc>
        <w:tc>
          <w:tcPr>
            <w:tcW w:w="1050" w:type="dxa"/>
            <w:tcMar>
              <w:top w:w="60" w:type="dxa"/>
              <w:left w:w="100" w:type="dxa"/>
              <w:bottom w:w="60" w:type="dxa"/>
              <w:right w:w="100" w:type="dxa"/>
            </w:tcMar>
            <w:vAlign w:val="center"/>
          </w:tcPr>
          <w:p w14:paraId="6CC9871F" w14:textId="77777777" w:rsidR="00924C03" w:rsidRDefault="008A6FBB">
            <w:pPr>
              <w:jc w:val="center"/>
            </w:pPr>
            <w:r>
              <w:rPr>
                <w:sz w:val="20"/>
                <w:szCs w:val="20"/>
              </w:rPr>
              <w:t>—</w:t>
            </w:r>
          </w:p>
        </w:tc>
      </w:tr>
    </w:tbl>
    <w:p w14:paraId="79BDC4A1" w14:textId="77777777" w:rsidR="00924C03" w:rsidRDefault="008A6FBB">
      <w:pPr>
        <w:pStyle w:val="ListParagraph"/>
        <w:numPr>
          <w:ilvl w:val="0"/>
          <w:numId w:val="2"/>
        </w:numPr>
        <w:spacing w:after="100" w:line="280" w:lineRule="auto"/>
      </w:pPr>
      <w:r>
        <w:t>AASIST's dev EER (9.6%) is worse than its published ~1% because the shared front-end strips the silence artefact the published number partly relied on — the higher number is the honest one.</w:t>
      </w:r>
    </w:p>
    <w:p w14:paraId="002D4689" w14:textId="77777777" w:rsidR="00924C03" w:rsidRDefault="008A6FBB">
      <w:pPr>
        <w:pStyle w:val="ListParagraph"/>
        <w:numPr>
          <w:ilvl w:val="0"/>
          <w:numId w:val="2"/>
        </w:numPr>
        <w:spacing w:after="100" w:line="280" w:lineRule="auto"/>
      </w:pPr>
      <w:r>
        <w:t>In-the-Wild 58.2% → 35.8% is the one improvement that matters most: a genuine cross-dataset gain, though still far from a deployable &lt; 15% target.</w:t>
      </w:r>
    </w:p>
    <w:p w14:paraId="63F79490" w14:textId="77777777" w:rsidR="00924C03" w:rsidRDefault="008A6FBB">
      <w:pPr>
        <w:pStyle w:val="ListParagraph"/>
        <w:numPr>
          <w:ilvl w:val="0"/>
          <w:numId w:val="2"/>
        </w:numPr>
        <w:spacing w:after="100" w:line="280" w:lineRule="auto"/>
      </w:pPr>
      <w:r>
        <w:t>Channel-robustness fine-tuning (reverberation, codecs, clipping, packet loss, mains hum, background noise) improves clean-dev EER (9.6% → 4.0%) without materially hurting the In-the-Wild number, and cuts dev EER under 5 dB babble noise from 48.2% to 13.2% (measured in deployment order).</w:t>
      </w:r>
    </w:p>
    <w:p w14:paraId="2C0B4B41" w14:textId="77777777" w:rsidR="00924C03" w:rsidRDefault="008A6FBB">
      <w:pPr>
        <w:pStyle w:val="Heading3"/>
        <w:spacing w:before="220"/>
      </w:pPr>
      <w:bookmarkStart w:id="32" w:name="_Toc33"/>
      <w:r>
        <w:t>3. Fused-Decision Accuracy vs. Single Signals</w:t>
      </w:r>
      <w:bookmarkEnd w:id="32"/>
    </w:p>
    <w:p w14:paraId="4852D6E7" w14:textId="77777777" w:rsidR="00924C03" w:rsidRDefault="008A6FBB">
      <w:pPr>
        <w:spacing w:after="160" w:line="300" w:lineRule="auto"/>
        <w:jc w:val="both"/>
      </w:pPr>
      <w:r>
        <w:t>Each call is replayed under 19 situations (clean audio, background voices at two levels, broadband noise, four phone codecs, reverberation, speakerphone, narrow band, clipping, low level, packet loss, mains hum, music, bursts, and compound cases). Table 3 reports balanced accuracy under speaker-disjoint cross-validation, and separately under situation-disjoint evaluation (situations the fusion was never fitted 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150"/>
        <w:gridCol w:w="1600"/>
        <w:gridCol w:w="2050"/>
      </w:tblGrid>
      <w:tr w:rsidR="00924C03" w14:paraId="10C73FD6" w14:textId="77777777">
        <w:trPr>
          <w:tblHeader/>
        </w:trPr>
        <w:tc>
          <w:tcPr>
            <w:tcW w:w="3200" w:type="dxa"/>
            <w:shd w:val="clear" w:color="auto" w:fill="D9D9D9"/>
            <w:tcMar>
              <w:top w:w="60" w:type="dxa"/>
              <w:left w:w="100" w:type="dxa"/>
              <w:bottom w:w="60" w:type="dxa"/>
              <w:right w:w="100" w:type="dxa"/>
            </w:tcMar>
            <w:vAlign w:val="center"/>
          </w:tcPr>
          <w:p w14:paraId="2D0B310A" w14:textId="77777777" w:rsidR="00924C03" w:rsidRDefault="008A6FBB">
            <w:pPr>
              <w:jc w:val="center"/>
            </w:pPr>
            <w:r>
              <w:rPr>
                <w:b/>
                <w:bCs/>
                <w:sz w:val="20"/>
                <w:szCs w:val="20"/>
              </w:rPr>
              <w:t>Decision basis</w:t>
            </w:r>
          </w:p>
        </w:tc>
        <w:tc>
          <w:tcPr>
            <w:tcW w:w="2150" w:type="dxa"/>
            <w:shd w:val="clear" w:color="auto" w:fill="D9D9D9"/>
            <w:tcMar>
              <w:top w:w="60" w:type="dxa"/>
              <w:left w:w="100" w:type="dxa"/>
              <w:bottom w:w="60" w:type="dxa"/>
              <w:right w:w="100" w:type="dxa"/>
            </w:tcMar>
            <w:vAlign w:val="center"/>
          </w:tcPr>
          <w:p w14:paraId="21650D4C" w14:textId="77777777" w:rsidR="00924C03" w:rsidRDefault="008A6FBB">
            <w:pPr>
              <w:jc w:val="center"/>
            </w:pPr>
            <w:r>
              <w:rPr>
                <w:b/>
                <w:bCs/>
                <w:sz w:val="20"/>
                <w:szCs w:val="20"/>
              </w:rPr>
              <w:t>Speakers never seen (balanced acc.)</w:t>
            </w:r>
          </w:p>
        </w:tc>
        <w:tc>
          <w:tcPr>
            <w:tcW w:w="1600" w:type="dxa"/>
            <w:shd w:val="clear" w:color="auto" w:fill="D9D9D9"/>
            <w:tcMar>
              <w:top w:w="60" w:type="dxa"/>
              <w:left w:w="100" w:type="dxa"/>
              <w:bottom w:w="60" w:type="dxa"/>
              <w:right w:w="100" w:type="dxa"/>
            </w:tcMar>
            <w:vAlign w:val="center"/>
          </w:tcPr>
          <w:p w14:paraId="3CBBED15" w14:textId="77777777" w:rsidR="00924C03" w:rsidRDefault="008A6FBB">
            <w:pPr>
              <w:jc w:val="center"/>
            </w:pPr>
            <w:r>
              <w:rPr>
                <w:b/>
                <w:bCs/>
                <w:sz w:val="20"/>
                <w:szCs w:val="20"/>
              </w:rPr>
              <w:t>Untouched dev split</w:t>
            </w:r>
          </w:p>
        </w:tc>
        <w:tc>
          <w:tcPr>
            <w:tcW w:w="2050" w:type="dxa"/>
            <w:shd w:val="clear" w:color="auto" w:fill="D9D9D9"/>
            <w:tcMar>
              <w:top w:w="60" w:type="dxa"/>
              <w:left w:w="100" w:type="dxa"/>
              <w:bottom w:w="60" w:type="dxa"/>
              <w:right w:w="100" w:type="dxa"/>
            </w:tcMar>
            <w:vAlign w:val="center"/>
          </w:tcPr>
          <w:p w14:paraId="10831B9E" w14:textId="77777777" w:rsidR="00924C03" w:rsidRDefault="008A6FBB">
            <w:pPr>
              <w:jc w:val="center"/>
            </w:pPr>
            <w:r>
              <w:rPr>
                <w:b/>
                <w:bCs/>
                <w:sz w:val="20"/>
                <w:szCs w:val="20"/>
              </w:rPr>
              <w:t>Situations never seen (balanced acc.)</w:t>
            </w:r>
          </w:p>
        </w:tc>
      </w:tr>
      <w:tr w:rsidR="00924C03" w14:paraId="54417273" w14:textId="77777777">
        <w:tc>
          <w:tcPr>
            <w:tcW w:w="3200" w:type="dxa"/>
            <w:tcMar>
              <w:top w:w="60" w:type="dxa"/>
              <w:left w:w="100" w:type="dxa"/>
              <w:bottom w:w="60" w:type="dxa"/>
              <w:right w:w="100" w:type="dxa"/>
            </w:tcMar>
            <w:vAlign w:val="center"/>
          </w:tcPr>
          <w:p w14:paraId="46E8BA80" w14:textId="77777777" w:rsidR="00924C03" w:rsidRDefault="008A6FBB">
            <w:r>
              <w:rPr>
                <w:sz w:val="20"/>
                <w:szCs w:val="20"/>
              </w:rPr>
              <w:t>Countermeasure score alone</w:t>
            </w:r>
          </w:p>
        </w:tc>
        <w:tc>
          <w:tcPr>
            <w:tcW w:w="2150" w:type="dxa"/>
            <w:tcMar>
              <w:top w:w="60" w:type="dxa"/>
              <w:left w:w="100" w:type="dxa"/>
              <w:bottom w:w="60" w:type="dxa"/>
              <w:right w:w="100" w:type="dxa"/>
            </w:tcMar>
            <w:vAlign w:val="center"/>
          </w:tcPr>
          <w:p w14:paraId="69479E75" w14:textId="77777777" w:rsidR="00924C03" w:rsidRDefault="008A6FBB">
            <w:pPr>
              <w:jc w:val="center"/>
            </w:pPr>
            <w:r>
              <w:rPr>
                <w:sz w:val="20"/>
                <w:szCs w:val="20"/>
              </w:rPr>
              <w:t>73.6%</w:t>
            </w:r>
          </w:p>
        </w:tc>
        <w:tc>
          <w:tcPr>
            <w:tcW w:w="1600" w:type="dxa"/>
            <w:tcMar>
              <w:top w:w="60" w:type="dxa"/>
              <w:left w:w="100" w:type="dxa"/>
              <w:bottom w:w="60" w:type="dxa"/>
              <w:right w:w="100" w:type="dxa"/>
            </w:tcMar>
            <w:vAlign w:val="center"/>
          </w:tcPr>
          <w:p w14:paraId="7B96E629" w14:textId="77777777" w:rsidR="00924C03" w:rsidRDefault="008A6FBB">
            <w:pPr>
              <w:jc w:val="center"/>
            </w:pPr>
            <w:r>
              <w:rPr>
                <w:sz w:val="20"/>
                <w:szCs w:val="20"/>
              </w:rPr>
              <w:t>—</w:t>
            </w:r>
          </w:p>
        </w:tc>
        <w:tc>
          <w:tcPr>
            <w:tcW w:w="2050" w:type="dxa"/>
            <w:tcMar>
              <w:top w:w="60" w:type="dxa"/>
              <w:left w:w="100" w:type="dxa"/>
              <w:bottom w:w="60" w:type="dxa"/>
              <w:right w:w="100" w:type="dxa"/>
            </w:tcMar>
            <w:vAlign w:val="center"/>
          </w:tcPr>
          <w:p w14:paraId="6708B62B" w14:textId="77777777" w:rsidR="00924C03" w:rsidRDefault="008A6FBB">
            <w:pPr>
              <w:jc w:val="center"/>
            </w:pPr>
            <w:r>
              <w:rPr>
                <w:sz w:val="20"/>
                <w:szCs w:val="20"/>
              </w:rPr>
              <w:t>—</w:t>
            </w:r>
          </w:p>
        </w:tc>
      </w:tr>
      <w:tr w:rsidR="00924C03" w14:paraId="69C9E5C7" w14:textId="77777777">
        <w:tc>
          <w:tcPr>
            <w:tcW w:w="3200" w:type="dxa"/>
            <w:tcMar>
              <w:top w:w="60" w:type="dxa"/>
              <w:left w:w="100" w:type="dxa"/>
              <w:bottom w:w="60" w:type="dxa"/>
              <w:right w:w="100" w:type="dxa"/>
            </w:tcMar>
            <w:vAlign w:val="center"/>
          </w:tcPr>
          <w:p w14:paraId="6DD09604" w14:textId="77777777" w:rsidR="00924C03" w:rsidRDefault="008A6FBB">
            <w:r>
              <w:rPr>
                <w:sz w:val="20"/>
                <w:szCs w:val="20"/>
              </w:rPr>
              <w:t>Hand-set weighted-mean fusion</w:t>
            </w:r>
          </w:p>
        </w:tc>
        <w:tc>
          <w:tcPr>
            <w:tcW w:w="2150" w:type="dxa"/>
            <w:tcMar>
              <w:top w:w="60" w:type="dxa"/>
              <w:left w:w="100" w:type="dxa"/>
              <w:bottom w:w="60" w:type="dxa"/>
              <w:right w:w="100" w:type="dxa"/>
            </w:tcMar>
            <w:vAlign w:val="center"/>
          </w:tcPr>
          <w:p w14:paraId="76181B66" w14:textId="77777777" w:rsidR="00924C03" w:rsidRDefault="008A6FBB">
            <w:pPr>
              <w:jc w:val="center"/>
            </w:pPr>
            <w:r>
              <w:rPr>
                <w:sz w:val="20"/>
                <w:szCs w:val="20"/>
              </w:rPr>
              <w:t>83.9%</w:t>
            </w:r>
          </w:p>
        </w:tc>
        <w:tc>
          <w:tcPr>
            <w:tcW w:w="1600" w:type="dxa"/>
            <w:tcMar>
              <w:top w:w="60" w:type="dxa"/>
              <w:left w:w="100" w:type="dxa"/>
              <w:bottom w:w="60" w:type="dxa"/>
              <w:right w:w="100" w:type="dxa"/>
            </w:tcMar>
            <w:vAlign w:val="center"/>
          </w:tcPr>
          <w:p w14:paraId="15E01351" w14:textId="77777777" w:rsidR="00924C03" w:rsidRDefault="008A6FBB">
            <w:pPr>
              <w:jc w:val="center"/>
            </w:pPr>
            <w:r>
              <w:rPr>
                <w:sz w:val="20"/>
                <w:szCs w:val="20"/>
              </w:rPr>
              <w:t>—</w:t>
            </w:r>
          </w:p>
        </w:tc>
        <w:tc>
          <w:tcPr>
            <w:tcW w:w="2050" w:type="dxa"/>
            <w:tcMar>
              <w:top w:w="60" w:type="dxa"/>
              <w:left w:w="100" w:type="dxa"/>
              <w:bottom w:w="60" w:type="dxa"/>
              <w:right w:w="100" w:type="dxa"/>
            </w:tcMar>
            <w:vAlign w:val="center"/>
          </w:tcPr>
          <w:p w14:paraId="5051B642" w14:textId="77777777" w:rsidR="00924C03" w:rsidRDefault="008A6FBB">
            <w:pPr>
              <w:jc w:val="center"/>
            </w:pPr>
            <w:r>
              <w:rPr>
                <w:sz w:val="20"/>
                <w:szCs w:val="20"/>
              </w:rPr>
              <w:t>—</w:t>
            </w:r>
          </w:p>
        </w:tc>
      </w:tr>
      <w:tr w:rsidR="00924C03" w14:paraId="22908044" w14:textId="77777777">
        <w:tc>
          <w:tcPr>
            <w:tcW w:w="3200" w:type="dxa"/>
            <w:tcMar>
              <w:top w:w="60" w:type="dxa"/>
              <w:left w:w="100" w:type="dxa"/>
              <w:bottom w:w="60" w:type="dxa"/>
              <w:right w:w="100" w:type="dxa"/>
            </w:tcMar>
            <w:vAlign w:val="center"/>
          </w:tcPr>
          <w:p w14:paraId="01810167" w14:textId="77777777" w:rsidR="00924C03" w:rsidRDefault="008A6FBB">
            <w:r>
              <w:rPr>
                <w:sz w:val="20"/>
                <w:szCs w:val="20"/>
              </w:rPr>
              <w:lastRenderedPageBreak/>
              <w:t>Channel-aware learned fusion (shipped)</w:t>
            </w:r>
          </w:p>
        </w:tc>
        <w:tc>
          <w:tcPr>
            <w:tcW w:w="2150" w:type="dxa"/>
            <w:tcMar>
              <w:top w:w="60" w:type="dxa"/>
              <w:left w:w="100" w:type="dxa"/>
              <w:bottom w:w="60" w:type="dxa"/>
              <w:right w:w="100" w:type="dxa"/>
            </w:tcMar>
            <w:vAlign w:val="center"/>
          </w:tcPr>
          <w:p w14:paraId="4D1F746E" w14:textId="77777777" w:rsidR="00924C03" w:rsidRDefault="008A6FBB">
            <w:pPr>
              <w:jc w:val="center"/>
            </w:pPr>
            <w:r>
              <w:rPr>
                <w:sz w:val="20"/>
                <w:szCs w:val="20"/>
              </w:rPr>
              <w:t>90.2%</w:t>
            </w:r>
          </w:p>
        </w:tc>
        <w:tc>
          <w:tcPr>
            <w:tcW w:w="1600" w:type="dxa"/>
            <w:tcMar>
              <w:top w:w="60" w:type="dxa"/>
              <w:left w:w="100" w:type="dxa"/>
              <w:bottom w:w="60" w:type="dxa"/>
              <w:right w:w="100" w:type="dxa"/>
            </w:tcMar>
            <w:vAlign w:val="center"/>
          </w:tcPr>
          <w:p w14:paraId="4AC279A7" w14:textId="77777777" w:rsidR="00924C03" w:rsidRDefault="008A6FBB">
            <w:pPr>
              <w:jc w:val="center"/>
            </w:pPr>
            <w:r>
              <w:rPr>
                <w:sz w:val="20"/>
                <w:szCs w:val="20"/>
              </w:rPr>
              <w:t>92.4%</w:t>
            </w:r>
          </w:p>
        </w:tc>
        <w:tc>
          <w:tcPr>
            <w:tcW w:w="2050" w:type="dxa"/>
            <w:tcMar>
              <w:top w:w="60" w:type="dxa"/>
              <w:left w:w="100" w:type="dxa"/>
              <w:bottom w:w="60" w:type="dxa"/>
              <w:right w:w="100" w:type="dxa"/>
            </w:tcMar>
            <w:vAlign w:val="center"/>
          </w:tcPr>
          <w:p w14:paraId="21C1CADF" w14:textId="77777777" w:rsidR="00924C03" w:rsidRDefault="008A6FBB">
            <w:pPr>
              <w:jc w:val="center"/>
            </w:pPr>
            <w:r>
              <w:rPr>
                <w:sz w:val="20"/>
                <w:szCs w:val="20"/>
              </w:rPr>
              <w:t>86.6%</w:t>
            </w:r>
          </w:p>
        </w:tc>
      </w:tr>
      <w:tr w:rsidR="00924C03" w14:paraId="3441EC02" w14:textId="77777777">
        <w:tc>
          <w:tcPr>
            <w:tcW w:w="3200" w:type="dxa"/>
            <w:tcMar>
              <w:top w:w="60" w:type="dxa"/>
              <w:left w:w="100" w:type="dxa"/>
              <w:bottom w:w="60" w:type="dxa"/>
              <w:right w:w="100" w:type="dxa"/>
            </w:tcMar>
            <w:vAlign w:val="center"/>
          </w:tcPr>
          <w:p w14:paraId="1C956D79" w14:textId="77777777" w:rsidR="00924C03" w:rsidRDefault="008A6FBB">
            <w:r>
              <w:rPr>
                <w:sz w:val="20"/>
                <w:szCs w:val="20"/>
              </w:rPr>
              <w:t>Same, before robustness fixes</w:t>
            </w:r>
          </w:p>
        </w:tc>
        <w:tc>
          <w:tcPr>
            <w:tcW w:w="2150" w:type="dxa"/>
            <w:tcMar>
              <w:top w:w="60" w:type="dxa"/>
              <w:left w:w="100" w:type="dxa"/>
              <w:bottom w:w="60" w:type="dxa"/>
              <w:right w:w="100" w:type="dxa"/>
            </w:tcMar>
            <w:vAlign w:val="center"/>
          </w:tcPr>
          <w:p w14:paraId="2B957A59" w14:textId="77777777" w:rsidR="00924C03" w:rsidRDefault="008A6FBB">
            <w:pPr>
              <w:jc w:val="center"/>
            </w:pPr>
            <w:r>
              <w:rPr>
                <w:sz w:val="20"/>
                <w:szCs w:val="20"/>
              </w:rPr>
              <w:t>—</w:t>
            </w:r>
          </w:p>
        </w:tc>
        <w:tc>
          <w:tcPr>
            <w:tcW w:w="1600" w:type="dxa"/>
            <w:tcMar>
              <w:top w:w="60" w:type="dxa"/>
              <w:left w:w="100" w:type="dxa"/>
              <w:bottom w:w="60" w:type="dxa"/>
              <w:right w:w="100" w:type="dxa"/>
            </w:tcMar>
            <w:vAlign w:val="center"/>
          </w:tcPr>
          <w:p w14:paraId="2083756F" w14:textId="77777777" w:rsidR="00924C03" w:rsidRDefault="008A6FBB">
            <w:pPr>
              <w:jc w:val="center"/>
            </w:pPr>
            <w:r>
              <w:rPr>
                <w:sz w:val="20"/>
                <w:szCs w:val="20"/>
              </w:rPr>
              <w:t>—</w:t>
            </w:r>
          </w:p>
        </w:tc>
        <w:tc>
          <w:tcPr>
            <w:tcW w:w="2050" w:type="dxa"/>
            <w:tcMar>
              <w:top w:w="60" w:type="dxa"/>
              <w:left w:w="100" w:type="dxa"/>
              <w:bottom w:w="60" w:type="dxa"/>
              <w:right w:w="100" w:type="dxa"/>
            </w:tcMar>
            <w:vAlign w:val="center"/>
          </w:tcPr>
          <w:p w14:paraId="6E3CF9A4" w14:textId="77777777" w:rsidR="00924C03" w:rsidRDefault="008A6FBB">
            <w:pPr>
              <w:jc w:val="center"/>
            </w:pPr>
            <w:r>
              <w:rPr>
                <w:sz w:val="20"/>
                <w:szCs w:val="20"/>
              </w:rPr>
              <w:t>78.6%</w:t>
            </w:r>
          </w:p>
        </w:tc>
      </w:tr>
    </w:tbl>
    <w:p w14:paraId="6007E410" w14:textId="77777777" w:rsidR="00924C03" w:rsidRDefault="008A6FBB">
      <w:pPr>
        <w:spacing w:before="200" w:after="60"/>
        <w:jc w:val="center"/>
      </w:pPr>
      <w:r>
        <w:rPr>
          <w:noProof/>
        </w:rPr>
        <w:drawing>
          <wp:inline distT="0" distB="0" distL="0" distR="0" wp14:anchorId="42356815" wp14:editId="15E6D196">
            <wp:extent cx="4953000" cy="2638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638425"/>
                    </a:xfrm>
                    <a:prstGeom prst="rect">
                      <a:avLst/>
                    </a:prstGeom>
                  </pic:spPr>
                </pic:pic>
              </a:graphicData>
            </a:graphic>
          </wp:inline>
        </w:drawing>
      </w:r>
    </w:p>
    <w:p w14:paraId="29C523C3" w14:textId="77777777" w:rsidR="00924C03" w:rsidRDefault="008A6FBB">
      <w:pPr>
        <w:spacing w:before="80" w:after="280"/>
        <w:jc w:val="center"/>
      </w:pPr>
      <w:r>
        <w:rPr>
          <w:i/>
          <w:iCs/>
          <w:sz w:val="20"/>
          <w:szCs w:val="20"/>
        </w:rPr>
        <w:t>Figure 2: Fused decision accuracy against each single signal under speaker-disjoint evaluation.</w:t>
      </w:r>
    </w:p>
    <w:p w14:paraId="0AF9C38A" w14:textId="77777777" w:rsidR="00924C03" w:rsidRDefault="008A6FBB">
      <w:pPr>
        <w:spacing w:before="200" w:after="60"/>
        <w:jc w:val="center"/>
      </w:pPr>
      <w:r>
        <w:rPr>
          <w:noProof/>
        </w:rPr>
        <w:drawing>
          <wp:inline distT="0" distB="0" distL="0" distR="0" wp14:anchorId="530326CE" wp14:editId="3AF49955">
            <wp:extent cx="4953000" cy="2390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390775"/>
                    </a:xfrm>
                    <a:prstGeom prst="rect">
                      <a:avLst/>
                    </a:prstGeom>
                  </pic:spPr>
                </pic:pic>
              </a:graphicData>
            </a:graphic>
          </wp:inline>
        </w:drawing>
      </w:r>
    </w:p>
    <w:p w14:paraId="2ACF347D" w14:textId="77777777" w:rsidR="00924C03" w:rsidRDefault="008A6FBB">
      <w:pPr>
        <w:spacing w:before="80" w:after="280"/>
        <w:jc w:val="center"/>
      </w:pPr>
      <w:r>
        <w:rPr>
          <w:i/>
          <w:iCs/>
          <w:sz w:val="20"/>
          <w:szCs w:val="20"/>
        </w:rPr>
        <w:t>Figure 3: Balanced accuracy across 19 situations, before and after channel-robustness fixes, with the situation itself held out of the fit.</w:t>
      </w:r>
    </w:p>
    <w:p w14:paraId="6A1D7174" w14:textId="77777777" w:rsidR="00924C03" w:rsidRDefault="008A6FBB">
      <w:pPr>
        <w:pStyle w:val="ListParagraph"/>
        <w:numPr>
          <w:ilvl w:val="0"/>
          <w:numId w:val="2"/>
        </w:numPr>
        <w:spacing w:after="100" w:line="280" w:lineRule="auto"/>
      </w:pPr>
      <w:r>
        <w:t>The channel-aware learned fusion recovers most of the gap a system meeting a new situation for the first time would otherwise face: 78.6% → 86.6% balanced accuracy once the situation is held out of the fit as rigorously as the speaker is.</w:t>
      </w:r>
    </w:p>
    <w:p w14:paraId="06966B60" w14:textId="77777777" w:rsidR="00924C03" w:rsidRDefault="008A6FBB">
      <w:pPr>
        <w:pStyle w:val="ListParagraph"/>
        <w:numPr>
          <w:ilvl w:val="0"/>
          <w:numId w:val="2"/>
        </w:numPr>
        <w:spacing w:after="100" w:line="280" w:lineRule="auto"/>
      </w:pPr>
      <w:r>
        <w:t>On the untouched dev split the system is covered by its fitting data and reaches 92.4% accuracy (genuine callers accepted 90.5%, clones caught 97.6%, genuine ESCALATE rate 1.3%).</w:t>
      </w:r>
    </w:p>
    <w:p w14:paraId="53A1FB7E" w14:textId="77777777" w:rsidR="00924C03" w:rsidRDefault="008A6FBB">
      <w:pPr>
        <w:pStyle w:val="ListParagraph"/>
        <w:numPr>
          <w:ilvl w:val="0"/>
          <w:numId w:val="2"/>
        </w:numPr>
        <w:spacing w:after="100" w:line="280" w:lineRule="auto"/>
      </w:pPr>
      <w:r>
        <w:t>Weakest measured cases: a clipped microphone (previously only 8% of genuine callers accepted before the fix) and a noisy room followed by a mobile codec.</w:t>
      </w:r>
    </w:p>
    <w:p w14:paraId="083A04C4" w14:textId="77777777" w:rsidR="00924C03" w:rsidRDefault="008A6FBB">
      <w:pPr>
        <w:pStyle w:val="Heading3"/>
        <w:spacing w:before="220"/>
      </w:pPr>
      <w:bookmarkStart w:id="33" w:name="_Toc34"/>
      <w:r>
        <w:lastRenderedPageBreak/>
        <w:t>4. Modern Zero-Shot Voice-Clone Attack</w:t>
      </w:r>
      <w:bookmarkEnd w:id="33"/>
    </w:p>
    <w:p w14:paraId="34D58D93" w14:textId="77777777" w:rsidR="00924C03" w:rsidRDefault="008A6FBB">
      <w:pPr>
        <w:spacing w:after="160" w:line="300" w:lineRule="auto"/>
        <w:jc w:val="both"/>
      </w:pPr>
      <w:r>
        <w:t>A harness built from kNN-VC (zero-shot voice conversion) and SpeechT5 (text-to-speech with a target x-vector) generates clones of enrolled speakers never seen during training or fitting, to test generalisation honestly rather than against known ASVspoof attacks only: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0"/>
        <w:gridCol w:w="2050"/>
        <w:gridCol w:w="1950"/>
        <w:gridCol w:w="2250"/>
      </w:tblGrid>
      <w:tr w:rsidR="00924C03" w14:paraId="413EC13F" w14:textId="77777777">
        <w:trPr>
          <w:tblHeader/>
        </w:trPr>
        <w:tc>
          <w:tcPr>
            <w:tcW w:w="2750" w:type="dxa"/>
            <w:shd w:val="clear" w:color="auto" w:fill="D9D9D9"/>
            <w:tcMar>
              <w:top w:w="60" w:type="dxa"/>
              <w:left w:w="100" w:type="dxa"/>
              <w:bottom w:w="60" w:type="dxa"/>
              <w:right w:w="100" w:type="dxa"/>
            </w:tcMar>
            <w:vAlign w:val="center"/>
          </w:tcPr>
          <w:p w14:paraId="7FA506FB" w14:textId="77777777" w:rsidR="00924C03" w:rsidRDefault="008A6FBB">
            <w:pPr>
              <w:jc w:val="center"/>
            </w:pPr>
            <w:r>
              <w:rPr>
                <w:b/>
                <w:bCs/>
                <w:sz w:val="20"/>
                <w:szCs w:val="20"/>
              </w:rPr>
              <w:t>Attack</w:t>
            </w:r>
          </w:p>
        </w:tc>
        <w:tc>
          <w:tcPr>
            <w:tcW w:w="2050" w:type="dxa"/>
            <w:shd w:val="clear" w:color="auto" w:fill="D9D9D9"/>
            <w:tcMar>
              <w:top w:w="60" w:type="dxa"/>
              <w:left w:w="100" w:type="dxa"/>
              <w:bottom w:w="60" w:type="dxa"/>
              <w:right w:w="100" w:type="dxa"/>
            </w:tcMar>
            <w:vAlign w:val="center"/>
          </w:tcPr>
          <w:p w14:paraId="7909CF6E" w14:textId="77777777" w:rsidR="00924C03" w:rsidRDefault="008A6FBB">
            <w:pPr>
              <w:jc w:val="center"/>
            </w:pPr>
            <w:r>
              <w:rPr>
                <w:b/>
                <w:bCs/>
                <w:sz w:val="20"/>
                <w:szCs w:val="20"/>
              </w:rPr>
              <w:t>Clean-line calls flagged</w:t>
            </w:r>
          </w:p>
        </w:tc>
        <w:tc>
          <w:tcPr>
            <w:tcW w:w="1950" w:type="dxa"/>
            <w:shd w:val="clear" w:color="auto" w:fill="D9D9D9"/>
            <w:tcMar>
              <w:top w:w="60" w:type="dxa"/>
              <w:left w:w="100" w:type="dxa"/>
              <w:bottom w:w="60" w:type="dxa"/>
              <w:right w:w="100" w:type="dxa"/>
            </w:tcMar>
            <w:vAlign w:val="center"/>
          </w:tcPr>
          <w:p w14:paraId="08679FBB" w14:textId="77777777" w:rsidR="00924C03" w:rsidRDefault="008A6FBB">
            <w:pPr>
              <w:jc w:val="center"/>
            </w:pPr>
            <w:r>
              <w:rPr>
                <w:b/>
                <w:bCs/>
                <w:sz w:val="20"/>
                <w:szCs w:val="20"/>
              </w:rPr>
              <w:t>Under noise / codec</w:t>
            </w:r>
          </w:p>
        </w:tc>
        <w:tc>
          <w:tcPr>
            <w:tcW w:w="2250" w:type="dxa"/>
            <w:shd w:val="clear" w:color="auto" w:fill="D9D9D9"/>
            <w:tcMar>
              <w:top w:w="60" w:type="dxa"/>
              <w:left w:w="100" w:type="dxa"/>
              <w:bottom w:w="60" w:type="dxa"/>
              <w:right w:w="100" w:type="dxa"/>
            </w:tcMar>
            <w:vAlign w:val="center"/>
          </w:tcPr>
          <w:p w14:paraId="0A678AA6" w14:textId="77777777" w:rsidR="00924C03" w:rsidRDefault="008A6FBB">
            <w:pPr>
              <w:jc w:val="center"/>
            </w:pPr>
            <w:r>
              <w:rPr>
                <w:b/>
                <w:bCs/>
                <w:sz w:val="20"/>
                <w:szCs w:val="20"/>
              </w:rPr>
              <w:t>Acoustic detector alone</w:t>
            </w:r>
          </w:p>
        </w:tc>
      </w:tr>
      <w:tr w:rsidR="00924C03" w14:paraId="6CF71BD8" w14:textId="77777777">
        <w:tc>
          <w:tcPr>
            <w:tcW w:w="2750" w:type="dxa"/>
            <w:tcMar>
              <w:top w:w="60" w:type="dxa"/>
              <w:left w:w="100" w:type="dxa"/>
              <w:bottom w:w="60" w:type="dxa"/>
              <w:right w:w="100" w:type="dxa"/>
            </w:tcMar>
            <w:vAlign w:val="center"/>
          </w:tcPr>
          <w:p w14:paraId="1F88578B" w14:textId="77777777" w:rsidR="00924C03" w:rsidRDefault="008A6FBB">
            <w:r>
              <w:rPr>
                <w:sz w:val="20"/>
                <w:szCs w:val="20"/>
              </w:rPr>
              <w:t>kNN-VC voice conversion</w:t>
            </w:r>
          </w:p>
        </w:tc>
        <w:tc>
          <w:tcPr>
            <w:tcW w:w="2050" w:type="dxa"/>
            <w:tcMar>
              <w:top w:w="60" w:type="dxa"/>
              <w:left w:w="100" w:type="dxa"/>
              <w:bottom w:w="60" w:type="dxa"/>
              <w:right w:w="100" w:type="dxa"/>
            </w:tcMar>
            <w:vAlign w:val="center"/>
          </w:tcPr>
          <w:p w14:paraId="4C93382D" w14:textId="77777777" w:rsidR="00924C03" w:rsidRDefault="008A6FBB">
            <w:pPr>
              <w:jc w:val="center"/>
            </w:pPr>
            <w:r>
              <w:rPr>
                <w:sz w:val="20"/>
                <w:szCs w:val="20"/>
              </w:rPr>
              <w:t>71–75%</w:t>
            </w:r>
          </w:p>
        </w:tc>
        <w:tc>
          <w:tcPr>
            <w:tcW w:w="1950" w:type="dxa"/>
            <w:tcMar>
              <w:top w:w="60" w:type="dxa"/>
              <w:left w:w="100" w:type="dxa"/>
              <w:bottom w:w="60" w:type="dxa"/>
              <w:right w:w="100" w:type="dxa"/>
            </w:tcMar>
            <w:vAlign w:val="center"/>
          </w:tcPr>
          <w:p w14:paraId="46DEF788" w14:textId="77777777" w:rsidR="00924C03" w:rsidRDefault="008A6FBB">
            <w:pPr>
              <w:jc w:val="center"/>
            </w:pPr>
            <w:r>
              <w:rPr>
                <w:sz w:val="20"/>
                <w:szCs w:val="20"/>
              </w:rPr>
              <w:t>83–100%</w:t>
            </w:r>
          </w:p>
        </w:tc>
        <w:tc>
          <w:tcPr>
            <w:tcW w:w="2250" w:type="dxa"/>
            <w:tcMar>
              <w:top w:w="60" w:type="dxa"/>
              <w:left w:w="100" w:type="dxa"/>
              <w:bottom w:w="60" w:type="dxa"/>
              <w:right w:w="100" w:type="dxa"/>
            </w:tcMar>
            <w:vAlign w:val="center"/>
          </w:tcPr>
          <w:p w14:paraId="72CAE66F" w14:textId="77777777" w:rsidR="00924C03" w:rsidRDefault="008A6FBB">
            <w:pPr>
              <w:jc w:val="center"/>
            </w:pPr>
            <w:r>
              <w:rPr>
                <w:sz w:val="20"/>
                <w:szCs w:val="20"/>
              </w:rPr>
              <w:t>2–3%</w:t>
            </w:r>
          </w:p>
        </w:tc>
      </w:tr>
      <w:tr w:rsidR="00924C03" w14:paraId="04460B62" w14:textId="77777777">
        <w:tc>
          <w:tcPr>
            <w:tcW w:w="2750" w:type="dxa"/>
            <w:tcMar>
              <w:top w:w="60" w:type="dxa"/>
              <w:left w:w="100" w:type="dxa"/>
              <w:bottom w:w="60" w:type="dxa"/>
              <w:right w:w="100" w:type="dxa"/>
            </w:tcMar>
            <w:vAlign w:val="center"/>
          </w:tcPr>
          <w:p w14:paraId="5EF4207B" w14:textId="77777777" w:rsidR="00924C03" w:rsidRDefault="008A6FBB">
            <w:r>
              <w:rPr>
                <w:sz w:val="20"/>
                <w:szCs w:val="20"/>
              </w:rPr>
              <w:t>SpeechT5 synthesis</w:t>
            </w:r>
          </w:p>
        </w:tc>
        <w:tc>
          <w:tcPr>
            <w:tcW w:w="2050" w:type="dxa"/>
            <w:tcMar>
              <w:top w:w="60" w:type="dxa"/>
              <w:left w:w="100" w:type="dxa"/>
              <w:bottom w:w="60" w:type="dxa"/>
              <w:right w:w="100" w:type="dxa"/>
            </w:tcMar>
            <w:vAlign w:val="center"/>
          </w:tcPr>
          <w:p w14:paraId="568F07FE" w14:textId="77777777" w:rsidR="00924C03" w:rsidRDefault="008A6FBB">
            <w:pPr>
              <w:jc w:val="center"/>
            </w:pPr>
            <w:r>
              <w:rPr>
                <w:sz w:val="20"/>
                <w:szCs w:val="20"/>
              </w:rPr>
              <w:t>≈ 50%</w:t>
            </w:r>
          </w:p>
        </w:tc>
        <w:tc>
          <w:tcPr>
            <w:tcW w:w="1950" w:type="dxa"/>
            <w:tcMar>
              <w:top w:w="60" w:type="dxa"/>
              <w:left w:w="100" w:type="dxa"/>
              <w:bottom w:w="60" w:type="dxa"/>
              <w:right w:w="100" w:type="dxa"/>
            </w:tcMar>
            <w:vAlign w:val="center"/>
          </w:tcPr>
          <w:p w14:paraId="48327809" w14:textId="77777777" w:rsidR="00924C03" w:rsidRDefault="008A6FBB">
            <w:pPr>
              <w:jc w:val="center"/>
            </w:pPr>
            <w:r>
              <w:rPr>
                <w:sz w:val="20"/>
                <w:szCs w:val="20"/>
              </w:rPr>
              <w:t>—</w:t>
            </w:r>
          </w:p>
        </w:tc>
        <w:tc>
          <w:tcPr>
            <w:tcW w:w="2250" w:type="dxa"/>
            <w:tcMar>
              <w:top w:w="60" w:type="dxa"/>
              <w:left w:w="100" w:type="dxa"/>
              <w:bottom w:w="60" w:type="dxa"/>
              <w:right w:w="100" w:type="dxa"/>
            </w:tcMar>
            <w:vAlign w:val="center"/>
          </w:tcPr>
          <w:p w14:paraId="5333C62A" w14:textId="77777777" w:rsidR="00924C03" w:rsidRDefault="008A6FBB">
            <w:pPr>
              <w:jc w:val="center"/>
            </w:pPr>
            <w:r>
              <w:rPr>
                <w:sz w:val="20"/>
                <w:szCs w:val="20"/>
              </w:rPr>
              <w:t>2–3%</w:t>
            </w:r>
          </w:p>
        </w:tc>
      </w:tr>
    </w:tbl>
    <w:p w14:paraId="0E2F6514" w14:textId="77777777" w:rsidR="00924C03" w:rsidRDefault="008A6FBB">
      <w:pPr>
        <w:spacing w:before="200" w:after="60"/>
        <w:jc w:val="center"/>
      </w:pPr>
      <w:r>
        <w:rPr>
          <w:noProof/>
        </w:rPr>
        <w:drawing>
          <wp:inline distT="0" distB="0" distL="0" distR="0" wp14:anchorId="54AB2C51" wp14:editId="45D0027B">
            <wp:extent cx="4381500" cy="2705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705100"/>
                    </a:xfrm>
                    <a:prstGeom prst="rect">
                      <a:avLst/>
                    </a:prstGeom>
                  </pic:spPr>
                </pic:pic>
              </a:graphicData>
            </a:graphic>
          </wp:inline>
        </w:drawing>
      </w:r>
    </w:p>
    <w:p w14:paraId="4B4565C4" w14:textId="77777777" w:rsidR="00924C03" w:rsidRDefault="008A6FBB">
      <w:pPr>
        <w:spacing w:before="80" w:after="280"/>
        <w:jc w:val="center"/>
      </w:pPr>
      <w:r>
        <w:rPr>
          <w:i/>
          <w:iCs/>
          <w:sz w:val="20"/>
          <w:szCs w:val="20"/>
        </w:rPr>
        <w:t>Figure 4: Detection rate against modern zero-shot voice-clone attacks, by contributing signal.</w:t>
      </w:r>
    </w:p>
    <w:p w14:paraId="405DDE34" w14:textId="77777777" w:rsidR="00924C03" w:rsidRDefault="008A6FBB">
      <w:pPr>
        <w:pStyle w:val="ListParagraph"/>
        <w:numPr>
          <w:ilvl w:val="0"/>
          <w:numId w:val="2"/>
        </w:numPr>
        <w:spacing w:after="100" w:line="280" w:lineRule="auto"/>
      </w:pPr>
      <w:r>
        <w:t>The acoustic countermeasure alone sees only 2–3% of either attack — most of the catch comes from speaker-consistency, since a clone's embedding still differs from the enrolled speaker's.</w:t>
      </w:r>
    </w:p>
    <w:p w14:paraId="6C224E19" w14:textId="77777777" w:rsidR="00924C03" w:rsidRDefault="008A6FBB">
      <w:pPr>
        <w:pStyle w:val="ListParagraph"/>
        <w:numPr>
          <w:ilvl w:val="0"/>
          <w:numId w:val="2"/>
        </w:numPr>
        <w:spacing w:after="100" w:line="280" w:lineRule="auto"/>
      </w:pPr>
      <w:r>
        <w:t>A clone close enough to the enrolled speaker's own embedding would still pass; speaker verification, not the acoustic detector, is therefore the real control against modern voice cloning, with the detector as a supporting signal.</w:t>
      </w:r>
    </w:p>
    <w:p w14:paraId="7B1B13C8" w14:textId="77777777" w:rsidR="00924C03" w:rsidRDefault="008A6FBB">
      <w:pPr>
        <w:pStyle w:val="Heading3"/>
        <w:spacing w:before="220"/>
      </w:pPr>
      <w:bookmarkStart w:id="34" w:name="_Toc35"/>
      <w:r>
        <w:t>5. Per-Language Synthetic-Speech Recall (IndicCall-Eval Pilot)</w:t>
      </w:r>
      <w:bookmarkEnd w:id="34"/>
    </w:p>
    <w:p w14:paraId="58D2E5DA" w14:textId="77777777" w:rsidR="00924C03" w:rsidRDefault="008A6FBB">
      <w:pPr>
        <w:spacing w:after="160" w:line="300" w:lineRule="auto"/>
        <w:jc w:val="both"/>
      </w:pPr>
      <w:r>
        <w:t>A synthetic-side pilot (`make_indic_spoof.py` / `eval_indic.py`) generates MMS-TTS attacks in five languages and measures how often the English-trained detector flags them, as a first, uneven signal pending a consented real-speech slice: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2950"/>
        <w:gridCol w:w="3250"/>
      </w:tblGrid>
      <w:tr w:rsidR="00924C03" w14:paraId="1B9E3308" w14:textId="77777777">
        <w:trPr>
          <w:tblHeader/>
        </w:trPr>
        <w:tc>
          <w:tcPr>
            <w:tcW w:w="2800" w:type="dxa"/>
            <w:shd w:val="clear" w:color="auto" w:fill="D9D9D9"/>
            <w:tcMar>
              <w:top w:w="60" w:type="dxa"/>
              <w:left w:w="100" w:type="dxa"/>
              <w:bottom w:w="60" w:type="dxa"/>
              <w:right w:w="100" w:type="dxa"/>
            </w:tcMar>
            <w:vAlign w:val="center"/>
          </w:tcPr>
          <w:p w14:paraId="2DC8C253" w14:textId="77777777" w:rsidR="00924C03" w:rsidRDefault="008A6FBB">
            <w:pPr>
              <w:jc w:val="center"/>
            </w:pPr>
            <w:r>
              <w:rPr>
                <w:b/>
                <w:bCs/>
                <w:sz w:val="20"/>
                <w:szCs w:val="20"/>
              </w:rPr>
              <w:t>Language</w:t>
            </w:r>
          </w:p>
        </w:tc>
        <w:tc>
          <w:tcPr>
            <w:tcW w:w="2950" w:type="dxa"/>
            <w:shd w:val="clear" w:color="auto" w:fill="D9D9D9"/>
            <w:tcMar>
              <w:top w:w="60" w:type="dxa"/>
              <w:left w:w="100" w:type="dxa"/>
              <w:bottom w:w="60" w:type="dxa"/>
              <w:right w:w="100" w:type="dxa"/>
            </w:tcMar>
            <w:vAlign w:val="center"/>
          </w:tcPr>
          <w:p w14:paraId="09D3B3BC" w14:textId="77777777" w:rsidR="00924C03" w:rsidRDefault="008A6FBB">
            <w:pPr>
              <w:jc w:val="center"/>
            </w:pPr>
            <w:r>
              <w:rPr>
                <w:b/>
                <w:bCs/>
                <w:sz w:val="20"/>
                <w:szCs w:val="20"/>
              </w:rPr>
              <w:t>Synthetic clip flagged</w:t>
            </w:r>
          </w:p>
        </w:tc>
        <w:tc>
          <w:tcPr>
            <w:tcW w:w="3250" w:type="dxa"/>
            <w:shd w:val="clear" w:color="auto" w:fill="D9D9D9"/>
            <w:tcMar>
              <w:top w:w="60" w:type="dxa"/>
              <w:left w:w="100" w:type="dxa"/>
              <w:bottom w:w="60" w:type="dxa"/>
              <w:right w:w="100" w:type="dxa"/>
            </w:tcMar>
            <w:vAlign w:val="center"/>
          </w:tcPr>
          <w:p w14:paraId="19A2F503" w14:textId="77777777" w:rsidR="00924C03" w:rsidRDefault="008A6FBB">
            <w:pPr>
              <w:jc w:val="center"/>
            </w:pPr>
            <w:r>
              <w:rPr>
                <w:b/>
                <w:bCs/>
                <w:sz w:val="20"/>
                <w:szCs w:val="20"/>
              </w:rPr>
              <w:t>Mean prosody score</w:t>
            </w:r>
          </w:p>
        </w:tc>
      </w:tr>
      <w:tr w:rsidR="00924C03" w14:paraId="171EAA89" w14:textId="77777777">
        <w:tc>
          <w:tcPr>
            <w:tcW w:w="2800" w:type="dxa"/>
            <w:tcMar>
              <w:top w:w="60" w:type="dxa"/>
              <w:left w:w="100" w:type="dxa"/>
              <w:bottom w:w="60" w:type="dxa"/>
              <w:right w:w="100" w:type="dxa"/>
            </w:tcMar>
            <w:vAlign w:val="center"/>
          </w:tcPr>
          <w:p w14:paraId="1F188390" w14:textId="77777777" w:rsidR="00924C03" w:rsidRDefault="008A6FBB">
            <w:r>
              <w:rPr>
                <w:sz w:val="20"/>
                <w:szCs w:val="20"/>
              </w:rPr>
              <w:t>Marathi</w:t>
            </w:r>
          </w:p>
        </w:tc>
        <w:tc>
          <w:tcPr>
            <w:tcW w:w="2950" w:type="dxa"/>
            <w:tcMar>
              <w:top w:w="60" w:type="dxa"/>
              <w:left w:w="100" w:type="dxa"/>
              <w:bottom w:w="60" w:type="dxa"/>
              <w:right w:w="100" w:type="dxa"/>
            </w:tcMar>
            <w:vAlign w:val="center"/>
          </w:tcPr>
          <w:p w14:paraId="0A7BF3FF" w14:textId="77777777" w:rsidR="00924C03" w:rsidRDefault="008A6FBB">
            <w:pPr>
              <w:jc w:val="center"/>
            </w:pPr>
            <w:r>
              <w:rPr>
                <w:sz w:val="20"/>
                <w:szCs w:val="20"/>
              </w:rPr>
              <w:t>85%</w:t>
            </w:r>
          </w:p>
        </w:tc>
        <w:tc>
          <w:tcPr>
            <w:tcW w:w="3250" w:type="dxa"/>
            <w:tcMar>
              <w:top w:w="60" w:type="dxa"/>
              <w:left w:w="100" w:type="dxa"/>
              <w:bottom w:w="60" w:type="dxa"/>
              <w:right w:w="100" w:type="dxa"/>
            </w:tcMar>
            <w:vAlign w:val="center"/>
          </w:tcPr>
          <w:p w14:paraId="504C3874" w14:textId="77777777" w:rsidR="00924C03" w:rsidRDefault="008A6FBB">
            <w:pPr>
              <w:jc w:val="center"/>
            </w:pPr>
            <w:r>
              <w:rPr>
                <w:sz w:val="20"/>
                <w:szCs w:val="20"/>
              </w:rPr>
              <w:t>63%</w:t>
            </w:r>
          </w:p>
        </w:tc>
      </w:tr>
      <w:tr w:rsidR="00924C03" w14:paraId="1DD255B0" w14:textId="77777777">
        <w:tc>
          <w:tcPr>
            <w:tcW w:w="2800" w:type="dxa"/>
            <w:tcMar>
              <w:top w:w="60" w:type="dxa"/>
              <w:left w:w="100" w:type="dxa"/>
              <w:bottom w:w="60" w:type="dxa"/>
              <w:right w:w="100" w:type="dxa"/>
            </w:tcMar>
            <w:vAlign w:val="center"/>
          </w:tcPr>
          <w:p w14:paraId="0E810EEF" w14:textId="77777777" w:rsidR="00924C03" w:rsidRDefault="008A6FBB">
            <w:r>
              <w:rPr>
                <w:sz w:val="20"/>
                <w:szCs w:val="20"/>
              </w:rPr>
              <w:t>Hindi</w:t>
            </w:r>
          </w:p>
        </w:tc>
        <w:tc>
          <w:tcPr>
            <w:tcW w:w="2950" w:type="dxa"/>
            <w:tcMar>
              <w:top w:w="60" w:type="dxa"/>
              <w:left w:w="100" w:type="dxa"/>
              <w:bottom w:w="60" w:type="dxa"/>
              <w:right w:w="100" w:type="dxa"/>
            </w:tcMar>
            <w:vAlign w:val="center"/>
          </w:tcPr>
          <w:p w14:paraId="08268D0B" w14:textId="77777777" w:rsidR="00924C03" w:rsidRDefault="008A6FBB">
            <w:pPr>
              <w:jc w:val="center"/>
            </w:pPr>
            <w:r>
              <w:rPr>
                <w:sz w:val="20"/>
                <w:szCs w:val="20"/>
              </w:rPr>
              <w:t>58%</w:t>
            </w:r>
          </w:p>
        </w:tc>
        <w:tc>
          <w:tcPr>
            <w:tcW w:w="3250" w:type="dxa"/>
            <w:tcMar>
              <w:top w:w="60" w:type="dxa"/>
              <w:left w:w="100" w:type="dxa"/>
              <w:bottom w:w="60" w:type="dxa"/>
              <w:right w:w="100" w:type="dxa"/>
            </w:tcMar>
            <w:vAlign w:val="center"/>
          </w:tcPr>
          <w:p w14:paraId="49FD8489" w14:textId="77777777" w:rsidR="00924C03" w:rsidRDefault="008A6FBB">
            <w:pPr>
              <w:jc w:val="center"/>
            </w:pPr>
            <w:r>
              <w:rPr>
                <w:sz w:val="20"/>
                <w:szCs w:val="20"/>
              </w:rPr>
              <w:t>55%</w:t>
            </w:r>
          </w:p>
        </w:tc>
      </w:tr>
      <w:tr w:rsidR="00924C03" w14:paraId="419ECE6D" w14:textId="77777777">
        <w:tc>
          <w:tcPr>
            <w:tcW w:w="2800" w:type="dxa"/>
            <w:tcMar>
              <w:top w:w="60" w:type="dxa"/>
              <w:left w:w="100" w:type="dxa"/>
              <w:bottom w:w="60" w:type="dxa"/>
              <w:right w:w="100" w:type="dxa"/>
            </w:tcMar>
            <w:vAlign w:val="center"/>
          </w:tcPr>
          <w:p w14:paraId="292DF337" w14:textId="77777777" w:rsidR="00924C03" w:rsidRDefault="008A6FBB">
            <w:r>
              <w:rPr>
                <w:sz w:val="20"/>
                <w:szCs w:val="20"/>
              </w:rPr>
              <w:t>Tamil</w:t>
            </w:r>
          </w:p>
        </w:tc>
        <w:tc>
          <w:tcPr>
            <w:tcW w:w="2950" w:type="dxa"/>
            <w:tcMar>
              <w:top w:w="60" w:type="dxa"/>
              <w:left w:w="100" w:type="dxa"/>
              <w:bottom w:w="60" w:type="dxa"/>
              <w:right w:w="100" w:type="dxa"/>
            </w:tcMar>
            <w:vAlign w:val="center"/>
          </w:tcPr>
          <w:p w14:paraId="62D85A3F" w14:textId="77777777" w:rsidR="00924C03" w:rsidRDefault="008A6FBB">
            <w:pPr>
              <w:jc w:val="center"/>
            </w:pPr>
            <w:r>
              <w:rPr>
                <w:sz w:val="20"/>
                <w:szCs w:val="20"/>
              </w:rPr>
              <w:t>55%</w:t>
            </w:r>
          </w:p>
        </w:tc>
        <w:tc>
          <w:tcPr>
            <w:tcW w:w="3250" w:type="dxa"/>
            <w:tcMar>
              <w:top w:w="60" w:type="dxa"/>
              <w:left w:w="100" w:type="dxa"/>
              <w:bottom w:w="60" w:type="dxa"/>
              <w:right w:w="100" w:type="dxa"/>
            </w:tcMar>
            <w:vAlign w:val="center"/>
          </w:tcPr>
          <w:p w14:paraId="210B17DA" w14:textId="77777777" w:rsidR="00924C03" w:rsidRDefault="008A6FBB">
            <w:pPr>
              <w:jc w:val="center"/>
            </w:pPr>
            <w:r>
              <w:rPr>
                <w:sz w:val="20"/>
                <w:szCs w:val="20"/>
              </w:rPr>
              <w:t>73%</w:t>
            </w:r>
          </w:p>
        </w:tc>
      </w:tr>
      <w:tr w:rsidR="00924C03" w14:paraId="67272154" w14:textId="77777777">
        <w:tc>
          <w:tcPr>
            <w:tcW w:w="2800" w:type="dxa"/>
            <w:tcMar>
              <w:top w:w="60" w:type="dxa"/>
              <w:left w:w="100" w:type="dxa"/>
              <w:bottom w:w="60" w:type="dxa"/>
              <w:right w:w="100" w:type="dxa"/>
            </w:tcMar>
            <w:vAlign w:val="center"/>
          </w:tcPr>
          <w:p w14:paraId="04620956" w14:textId="77777777" w:rsidR="00924C03" w:rsidRDefault="008A6FBB">
            <w:r>
              <w:rPr>
                <w:sz w:val="20"/>
                <w:szCs w:val="20"/>
              </w:rPr>
              <w:t>Bengali</w:t>
            </w:r>
          </w:p>
        </w:tc>
        <w:tc>
          <w:tcPr>
            <w:tcW w:w="2950" w:type="dxa"/>
            <w:tcMar>
              <w:top w:w="60" w:type="dxa"/>
              <w:left w:w="100" w:type="dxa"/>
              <w:bottom w:w="60" w:type="dxa"/>
              <w:right w:w="100" w:type="dxa"/>
            </w:tcMar>
            <w:vAlign w:val="center"/>
          </w:tcPr>
          <w:p w14:paraId="400CE4A2" w14:textId="77777777" w:rsidR="00924C03" w:rsidRDefault="008A6FBB">
            <w:pPr>
              <w:jc w:val="center"/>
            </w:pPr>
            <w:r>
              <w:rPr>
                <w:sz w:val="20"/>
                <w:szCs w:val="20"/>
              </w:rPr>
              <w:t>38%</w:t>
            </w:r>
          </w:p>
        </w:tc>
        <w:tc>
          <w:tcPr>
            <w:tcW w:w="3250" w:type="dxa"/>
            <w:tcMar>
              <w:top w:w="60" w:type="dxa"/>
              <w:left w:w="100" w:type="dxa"/>
              <w:bottom w:w="60" w:type="dxa"/>
              <w:right w:w="100" w:type="dxa"/>
            </w:tcMar>
            <w:vAlign w:val="center"/>
          </w:tcPr>
          <w:p w14:paraId="49AC0420" w14:textId="77777777" w:rsidR="00924C03" w:rsidRDefault="008A6FBB">
            <w:pPr>
              <w:jc w:val="center"/>
            </w:pPr>
            <w:r>
              <w:rPr>
                <w:sz w:val="20"/>
                <w:szCs w:val="20"/>
              </w:rPr>
              <w:t>43%</w:t>
            </w:r>
          </w:p>
        </w:tc>
      </w:tr>
      <w:tr w:rsidR="00924C03" w14:paraId="5CD74F98" w14:textId="77777777">
        <w:tc>
          <w:tcPr>
            <w:tcW w:w="2800" w:type="dxa"/>
            <w:tcMar>
              <w:top w:w="60" w:type="dxa"/>
              <w:left w:w="100" w:type="dxa"/>
              <w:bottom w:w="60" w:type="dxa"/>
              <w:right w:w="100" w:type="dxa"/>
            </w:tcMar>
            <w:vAlign w:val="center"/>
          </w:tcPr>
          <w:p w14:paraId="63368E52" w14:textId="77777777" w:rsidR="00924C03" w:rsidRDefault="008A6FBB">
            <w:r>
              <w:rPr>
                <w:sz w:val="20"/>
                <w:szCs w:val="20"/>
              </w:rPr>
              <w:t>English</w:t>
            </w:r>
          </w:p>
        </w:tc>
        <w:tc>
          <w:tcPr>
            <w:tcW w:w="2950" w:type="dxa"/>
            <w:tcMar>
              <w:top w:w="60" w:type="dxa"/>
              <w:left w:w="100" w:type="dxa"/>
              <w:bottom w:w="60" w:type="dxa"/>
              <w:right w:w="100" w:type="dxa"/>
            </w:tcMar>
            <w:vAlign w:val="center"/>
          </w:tcPr>
          <w:p w14:paraId="3EFED4D4" w14:textId="77777777" w:rsidR="00924C03" w:rsidRDefault="008A6FBB">
            <w:pPr>
              <w:jc w:val="center"/>
            </w:pPr>
            <w:r>
              <w:rPr>
                <w:sz w:val="20"/>
                <w:szCs w:val="20"/>
              </w:rPr>
              <w:t>8%</w:t>
            </w:r>
          </w:p>
        </w:tc>
        <w:tc>
          <w:tcPr>
            <w:tcW w:w="3250" w:type="dxa"/>
            <w:tcMar>
              <w:top w:w="60" w:type="dxa"/>
              <w:left w:w="100" w:type="dxa"/>
              <w:bottom w:w="60" w:type="dxa"/>
              <w:right w:w="100" w:type="dxa"/>
            </w:tcMar>
            <w:vAlign w:val="center"/>
          </w:tcPr>
          <w:p w14:paraId="51379837" w14:textId="77777777" w:rsidR="00924C03" w:rsidRDefault="008A6FBB">
            <w:pPr>
              <w:jc w:val="center"/>
            </w:pPr>
            <w:r>
              <w:rPr>
                <w:sz w:val="20"/>
                <w:szCs w:val="20"/>
              </w:rPr>
              <w:t>47%</w:t>
            </w:r>
          </w:p>
        </w:tc>
      </w:tr>
    </w:tbl>
    <w:p w14:paraId="4B155D59" w14:textId="77777777" w:rsidR="00924C03" w:rsidRDefault="008A6FBB">
      <w:pPr>
        <w:spacing w:after="160" w:line="300" w:lineRule="auto"/>
        <w:jc w:val="both"/>
      </w:pPr>
      <w:r>
        <w:lastRenderedPageBreak/>
        <w:t>The detector, trained only on English ASVspoof data, flags non-English synthetic speech more often than English synthetic speech — its artefacts sit further from the “natural English” distribution the model learned. This is recall only (no bona fide multilingual audio exists yet to turn it into a true per-language EER), reported as a measured, uneven result rather than a “supports Indian languages” claim.</w:t>
      </w:r>
    </w:p>
    <w:p w14:paraId="0DAB0517" w14:textId="77777777" w:rsidR="00924C03" w:rsidRDefault="008A6FBB">
      <w:pPr>
        <w:pStyle w:val="Heading2"/>
        <w:spacing w:before="300"/>
      </w:pPr>
      <w:bookmarkStart w:id="35" w:name="_Toc36"/>
      <w:r>
        <w:t>3.6 Conclusion and Future Work</w:t>
      </w:r>
      <w:bookmarkEnd w:id="35"/>
    </w:p>
    <w:p w14:paraId="74EEEA17" w14:textId="77777777" w:rsidR="00924C03" w:rsidRDefault="008A6FBB">
      <w:pPr>
        <w:pStyle w:val="Heading3"/>
        <w:spacing w:before="220"/>
      </w:pPr>
      <w:bookmarkStart w:id="36" w:name="_Toc37"/>
      <w:r>
        <w:t>Conclusion</w:t>
      </w:r>
      <w:bookmarkEnd w:id="36"/>
    </w:p>
    <w:p w14:paraId="0C97710A" w14:textId="77777777" w:rsidR="00924C03" w:rsidRDefault="008A6FBB">
      <w:pPr>
        <w:spacing w:after="160" w:line="300" w:lineRule="auto"/>
        <w:jc w:val="both"/>
      </w:pPr>
      <w:r>
        <w:t>This project designed, built and evaluated VoiceGuard, a multi-signal voice-integrity layer for high-risk phone calls, for the SIH26104 problem statement. Its central finding, measured directly rather than assumed from the literature, is that a single synthetic-speech countermeasure does not generalise: AASIST's EER rises from a published ~1% to 35.8% on found audio, and the fine-tuned acoustic detector alone catches only 2–3% of modern zero-shot voice clones. Fusing the countermeasure with a calibrated spe</w:t>
      </w:r>
      <w:r>
        <w:t>aker-consistency check, a prosody signal and call context — through a channel-aware, trust-weighted learned fusion — recovers most of that gap: 90.2% balanced accuracy on speakers never seen while fitting, and 86.6% on situations (rooms, codecs, clipping) held out of the fit entirely, versus 78.6% for a system meeting those situations for the first time. A permanent silence-ablation gate and a feature-only audit log keep the evaluation honest and the deployment privacy-preserving respectively. The system is</w:t>
      </w:r>
      <w:r>
        <w:t xml:space="preserve"> served over REST, WebSocket and gRPC behind one decision engine, verified to produce identical decisions on the same call regardless of transport.</w:t>
      </w:r>
    </w:p>
    <w:p w14:paraId="28D849B3" w14:textId="77777777" w:rsidR="00924C03" w:rsidRDefault="008A6FBB">
      <w:pPr>
        <w:pStyle w:val="Heading3"/>
        <w:spacing w:before="220"/>
      </w:pPr>
      <w:bookmarkStart w:id="37" w:name="_Toc38"/>
      <w:r>
        <w:t>Future Work</w:t>
      </w:r>
      <w:bookmarkEnd w:id="37"/>
    </w:p>
    <w:p w14:paraId="0C90334B" w14:textId="77777777" w:rsidR="00924C03" w:rsidRDefault="008A6FBB">
      <w:pPr>
        <w:pStyle w:val="ListParagraph"/>
        <w:numPr>
          <w:ilvl w:val="0"/>
          <w:numId w:val="2"/>
        </w:numPr>
        <w:spacing w:after="100" w:line="280" w:lineRule="auto"/>
      </w:pPr>
      <w:r>
        <w:rPr>
          <w:b/>
          <w:bCs/>
        </w:rPr>
        <w:t xml:space="preserve">A detector trained by this project, not borrowed: </w:t>
      </w:r>
      <w:r>
        <w:t>replace AASIST's published weights with a model trained to convergence on a cloud GPU (a local 2-epoch sanity run already proves the training loop is correct; full convergence needs 30–40 epochs, which the development laptop cannot deliver in reasonable time).</w:t>
      </w:r>
    </w:p>
    <w:p w14:paraId="130C80DE" w14:textId="77777777" w:rsidR="00924C03" w:rsidRDefault="008A6FBB">
      <w:pPr>
        <w:pStyle w:val="ListParagraph"/>
        <w:numPr>
          <w:ilvl w:val="0"/>
          <w:numId w:val="2"/>
        </w:numPr>
        <w:spacing w:after="100" w:line="280" w:lineRule="auto"/>
      </w:pPr>
      <w:r>
        <w:rPr>
          <w:b/>
          <w:bCs/>
        </w:rPr>
        <w:t xml:space="preserve">Training on modern voice-clone generators: </w:t>
      </w:r>
      <w:r>
        <w:t>fine-tune the countermeasure directly on kNN-VC / SpeechT5-style attacks, holding one generator family out, to close the 2–3% detection gap measured in §3.5.4.</w:t>
      </w:r>
    </w:p>
    <w:p w14:paraId="61B87619" w14:textId="77777777" w:rsidR="00924C03" w:rsidRDefault="008A6FBB">
      <w:pPr>
        <w:pStyle w:val="ListParagraph"/>
        <w:numPr>
          <w:ilvl w:val="0"/>
          <w:numId w:val="2"/>
        </w:numPr>
        <w:spacing w:after="100" w:line="280" w:lineRule="auto"/>
      </w:pPr>
      <w:r>
        <w:rPr>
          <w:b/>
          <w:bCs/>
        </w:rPr>
        <w:t xml:space="preserve">A consented Indian-language real-speech slice: </w:t>
      </w:r>
      <w:r>
        <w:t>record 3–5 consenting speakers per language to turn the current synthetic-only recall numbers into true per-language EER.</w:t>
      </w:r>
    </w:p>
    <w:p w14:paraId="7C9798C9" w14:textId="77777777" w:rsidR="00924C03" w:rsidRDefault="008A6FBB">
      <w:pPr>
        <w:pStyle w:val="ListParagraph"/>
        <w:numPr>
          <w:ilvl w:val="0"/>
          <w:numId w:val="2"/>
        </w:numPr>
        <w:spacing w:after="100" w:line="280" w:lineRule="auto"/>
      </w:pPr>
      <w:r>
        <w:rPr>
          <w:b/>
          <w:bCs/>
        </w:rPr>
        <w:t xml:space="preserve">A genuinely sub-2-second confirmed read and edge inference: </w:t>
      </w:r>
      <w:r>
        <w:t>the acoustic model's fixed 4.04 s analysis window is the main latency bottleneck; a second short-window model is needed for a confirmed (non-provisional) decision inside 2 seconds, alongside on-device inference for privacy-sensitive deployments.</w:t>
      </w:r>
    </w:p>
    <w:p w14:paraId="5ECD52F3" w14:textId="77777777" w:rsidR="00924C03" w:rsidRDefault="008A6FBB">
      <w:pPr>
        <w:pStyle w:val="ListParagraph"/>
        <w:numPr>
          <w:ilvl w:val="0"/>
          <w:numId w:val="2"/>
        </w:numPr>
        <w:spacing w:after="100" w:line="280" w:lineRule="auto"/>
      </w:pPr>
      <w:r>
        <w:rPr>
          <w:b/>
          <w:bCs/>
        </w:rPr>
        <w:t xml:space="preserve">Real alert delivery and transport hardening: </w:t>
      </w:r>
      <w:r>
        <w:t>replace the simulated alert panel with an SMS/email/webhook sink, and add authentication/TLS and rate-limiting to the REST and gRPC servers, which currently bind to localhost only by design.</w:t>
      </w:r>
    </w:p>
    <w:p w14:paraId="05F41EE7" w14:textId="77777777" w:rsidR="00924C03" w:rsidRDefault="008A6FBB">
      <w:pPr>
        <w:pStyle w:val="Heading1"/>
        <w:pageBreakBefore/>
      </w:pPr>
      <w:bookmarkStart w:id="38" w:name="_Toc39"/>
      <w:r>
        <w:lastRenderedPageBreak/>
        <w:t>References</w:t>
      </w:r>
      <w:bookmarkEnd w:id="38"/>
    </w:p>
    <w:p w14:paraId="0152499B" w14:textId="77777777" w:rsidR="00924C03" w:rsidRDefault="008A6FBB">
      <w:pPr>
        <w:spacing w:after="140" w:line="300" w:lineRule="auto"/>
        <w:jc w:val="both"/>
      </w:pPr>
      <w:r>
        <w:t>J. Jung, H. Heo, H. Tak, H. Shim, J. Chung, B. Lee, H. Yu, and N. Evans, “AASIST: Audio Anti-Spoofing Using Integrated Spectro-Temporal Graph Attention Networks,” in Proc. IEEE ICASSP, 2022.</w:t>
      </w:r>
    </w:p>
    <w:p w14:paraId="4CDE6FF0" w14:textId="77777777" w:rsidR="00924C03" w:rsidRDefault="008A6FBB">
      <w:pPr>
        <w:spacing w:after="140" w:line="300" w:lineRule="auto"/>
        <w:jc w:val="both"/>
      </w:pPr>
      <w:r>
        <w:t>N. Müller, P. Czempin, F. Dieckmann, A. Froghyar, and K. Böttinger, “Does Audio Deepfake Detection Generalize?,” in Proc. Interspeech, 2022.</w:t>
      </w:r>
    </w:p>
    <w:p w14:paraId="0C791F9C" w14:textId="77777777" w:rsidR="00924C03" w:rsidRDefault="008A6FBB">
      <w:pPr>
        <w:spacing w:after="140" w:line="300" w:lineRule="auto"/>
        <w:jc w:val="both"/>
      </w:pPr>
      <w:r>
        <w:t>H. Tak, J. Patino, M. Todisco, A. Nautsch, N. Evans, and M. Sahidullah, “RawBoost: A Raw Data Boosting and Augmentation Method for Speech Anti-Spoofing,” in Proc. IEEE ICASSP, 2022.</w:t>
      </w:r>
    </w:p>
    <w:p w14:paraId="1DBE6550" w14:textId="77777777" w:rsidR="00924C03" w:rsidRDefault="008A6FBB">
      <w:pPr>
        <w:spacing w:after="140" w:line="300" w:lineRule="auto"/>
        <w:jc w:val="both"/>
      </w:pPr>
      <w:r>
        <w:t>H. Tak, J. Patino, A. Nautsch, N. Evans, and M. Todisco, “An Explainability Study of the Constant Q Cepstral Coefficient Spoofing Countermeasure for Automatic Speaker Verification,” (RawNet2 / anti-spoofing lineage), in Proc. Odyssey, 2021.</w:t>
      </w:r>
    </w:p>
    <w:p w14:paraId="2C416609" w14:textId="77777777" w:rsidR="00924C03" w:rsidRDefault="008A6FBB">
      <w:pPr>
        <w:spacing w:after="140" w:line="300" w:lineRule="auto"/>
        <w:jc w:val="both"/>
      </w:pPr>
      <w:r>
        <w:t>S. Chen, C. Wang, Z. Chen, Y. Wu, S. Liu, Z. Chen, J. Li, N. Kanda, T. Yoshioka, X. Xiao, J. Wu, L. Zhou, S. Ren, Y. Qian, Y. Qian, J. Wu, M. Zeng, and F. Wei, “WavLM: Large-Scale Self-Supervised Pre-Training for Full Stack Speech Processing,” IEEE J. Sel. Topics Signal Process., 2022.</w:t>
      </w:r>
    </w:p>
    <w:p w14:paraId="63F4350B" w14:textId="77777777" w:rsidR="00924C03" w:rsidRDefault="008A6FBB">
      <w:pPr>
        <w:spacing w:after="140" w:line="300" w:lineRule="auto"/>
        <w:jc w:val="both"/>
      </w:pPr>
      <w:r>
        <w:t>D. Snyder, D. Garcia-Romero, G. Sell, D. Povey, and S. Khudanpur, “X-Vectors: Robust DNN Embeddings for Speaker Recognition,” in Proc. IEEE ICASSP, 2018.</w:t>
      </w:r>
    </w:p>
    <w:p w14:paraId="2AA3D5AB" w14:textId="77777777" w:rsidR="00924C03" w:rsidRDefault="008A6FBB">
      <w:pPr>
        <w:spacing w:after="140" w:line="300" w:lineRule="auto"/>
        <w:jc w:val="both"/>
      </w:pPr>
      <w:r>
        <w:t>M. Todisco, H. Delgado, and N. Evans, “Constant Q Cepstral Coefficients: A Spoofing Countermeasure for Automatic Speaker Verification,” Computer Speech &amp; Language, 2017.</w:t>
      </w:r>
    </w:p>
    <w:p w14:paraId="6A48BF76" w14:textId="77777777" w:rsidR="00924C03" w:rsidRDefault="008A6FBB">
      <w:pPr>
        <w:spacing w:after="140" w:line="300" w:lineRule="auto"/>
        <w:jc w:val="both"/>
      </w:pPr>
      <w:r>
        <w:t>X. Wang, J. Yamagishi, M. Todisco, H. Delgado, A. Nautsch, N. Evans, M. Sahidullah, et al., “ASVspoof 2019: A Large-Scale Public Database of Synthesized, Converted and Replayed Speech,” Computer Speech &amp; Language, 2020.</w:t>
      </w:r>
    </w:p>
    <w:p w14:paraId="03E5F081" w14:textId="77777777" w:rsidR="00924C03" w:rsidRDefault="008A6FBB">
      <w:pPr>
        <w:spacing w:after="140" w:line="300" w:lineRule="auto"/>
        <w:jc w:val="both"/>
      </w:pPr>
      <w:r>
        <w:t>V. Pratap, A. Tjandra, B. Shi, P. Tomasello, A. Babu, S. Kundu, et al., “Scaling Speech Technology to 1,000+ Languages” (Meta MMS), arXiv:2305.13516, 2023.</w:t>
      </w:r>
    </w:p>
    <w:p w14:paraId="27484827" w14:textId="77777777" w:rsidR="00924C03" w:rsidRDefault="008A6FBB">
      <w:pPr>
        <w:spacing w:after="140" w:line="300" w:lineRule="auto"/>
        <w:jc w:val="both"/>
      </w:pPr>
      <w:r>
        <w:t>Smart India Hackathon 2026, Problem Statement SIH26104, AICTE Cyber Security Cell — “AI-based solution to detect voice cloning / deepfake audio during live calls.”</w:t>
      </w:r>
    </w:p>
    <w:sectPr w:rsidR="00924C03">
      <w:footerReference w:type="default" r:id="rId12"/>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788BC" w14:textId="77777777" w:rsidR="008A6FBB" w:rsidRDefault="008A6FBB">
      <w:r>
        <w:separator/>
      </w:r>
    </w:p>
  </w:endnote>
  <w:endnote w:type="continuationSeparator" w:id="0">
    <w:p w14:paraId="14099DAB" w14:textId="77777777" w:rsidR="008A6FBB" w:rsidRDefault="008A6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C97C9" w14:textId="77777777" w:rsidR="00924C03" w:rsidRDefault="008A6FBB">
    <w:pPr>
      <w:jc w:val="center"/>
    </w:pPr>
    <w:r>
      <w:rPr>
        <w:sz w:val="20"/>
        <w:szCs w:val="20"/>
      </w:rPr>
      <w:fldChar w:fldCharType="begin"/>
    </w:r>
    <w:r>
      <w:rPr>
        <w:sz w:val="20"/>
        <w:szCs w:val="20"/>
      </w:rPr>
      <w:instrText>PAGE</w:instrText>
    </w:r>
    <w:r>
      <w:rPr>
        <w:sz w:val="20"/>
        <w:szCs w:val="20"/>
      </w:rPr>
      <w:fldChar w:fldCharType="separate"/>
    </w:r>
    <w:r w:rsidR="001C6408">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3F33D" w14:textId="77777777" w:rsidR="00924C03" w:rsidRDefault="008A6FBB">
    <w:pPr>
      <w:jc w:val="center"/>
    </w:pPr>
    <w:r>
      <w:rPr>
        <w:sz w:val="20"/>
        <w:szCs w:val="20"/>
      </w:rPr>
      <w:fldChar w:fldCharType="begin"/>
    </w:r>
    <w:r>
      <w:rPr>
        <w:sz w:val="20"/>
        <w:szCs w:val="20"/>
      </w:rPr>
      <w:instrText>PAGE</w:instrText>
    </w:r>
    <w:r>
      <w:rPr>
        <w:sz w:val="20"/>
        <w:szCs w:val="20"/>
      </w:rPr>
      <w:fldChar w:fldCharType="separate"/>
    </w:r>
    <w:r w:rsidR="001C640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87D04" w14:textId="77777777" w:rsidR="008A6FBB" w:rsidRDefault="008A6FBB">
      <w:r>
        <w:separator/>
      </w:r>
    </w:p>
  </w:footnote>
  <w:footnote w:type="continuationSeparator" w:id="0">
    <w:p w14:paraId="2BC70A70" w14:textId="77777777" w:rsidR="008A6FBB" w:rsidRDefault="008A6F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16CA8"/>
    <w:multiLevelType w:val="hybridMultilevel"/>
    <w:tmpl w:val="9BFED604"/>
    <w:lvl w:ilvl="0" w:tplc="F200A3E4" w:tentative="1">
      <w:start w:val="1"/>
      <w:numFmt w:val="bullet"/>
      <w:lvlText w:val="●"/>
      <w:lvlJc w:val="left"/>
      <w:pPr>
        <w:ind w:left="720" w:hanging="360"/>
      </w:pPr>
    </w:lvl>
    <w:lvl w:ilvl="1" w:tplc="037032EA" w:tentative="1">
      <w:start w:val="1"/>
      <w:numFmt w:val="bullet"/>
      <w:lvlText w:val="○"/>
      <w:lvlJc w:val="left"/>
      <w:pPr>
        <w:ind w:left="1440" w:hanging="360"/>
      </w:pPr>
    </w:lvl>
    <w:lvl w:ilvl="2" w:tplc="C096DF04" w:tentative="1">
      <w:start w:val="1"/>
      <w:numFmt w:val="bullet"/>
      <w:lvlText w:val="■"/>
      <w:lvlJc w:val="left"/>
      <w:pPr>
        <w:ind w:left="2160" w:hanging="360"/>
      </w:pPr>
    </w:lvl>
    <w:lvl w:ilvl="3" w:tplc="1902AF9E" w:tentative="1">
      <w:start w:val="1"/>
      <w:numFmt w:val="bullet"/>
      <w:lvlText w:val="●"/>
      <w:lvlJc w:val="left"/>
      <w:pPr>
        <w:ind w:left="2880" w:hanging="360"/>
      </w:pPr>
    </w:lvl>
    <w:lvl w:ilvl="4" w:tplc="D0D4D214" w:tentative="1">
      <w:start w:val="1"/>
      <w:numFmt w:val="bullet"/>
      <w:lvlText w:val="○"/>
      <w:lvlJc w:val="left"/>
      <w:pPr>
        <w:ind w:left="3600" w:hanging="360"/>
      </w:pPr>
    </w:lvl>
    <w:lvl w:ilvl="5" w:tplc="0088AA0E" w:tentative="1">
      <w:start w:val="1"/>
      <w:numFmt w:val="bullet"/>
      <w:lvlText w:val="■"/>
      <w:lvlJc w:val="left"/>
      <w:pPr>
        <w:ind w:left="4320" w:hanging="360"/>
      </w:pPr>
    </w:lvl>
    <w:lvl w:ilvl="6" w:tplc="46208F1C" w:tentative="1">
      <w:start w:val="1"/>
      <w:numFmt w:val="bullet"/>
      <w:lvlText w:val="●"/>
      <w:lvlJc w:val="left"/>
      <w:pPr>
        <w:ind w:left="5040" w:hanging="360"/>
      </w:pPr>
    </w:lvl>
    <w:lvl w:ilvl="7" w:tplc="9454F0FA" w:tentative="1">
      <w:start w:val="1"/>
      <w:numFmt w:val="bullet"/>
      <w:lvlText w:val="●"/>
      <w:lvlJc w:val="left"/>
      <w:pPr>
        <w:ind w:left="5760" w:hanging="360"/>
      </w:pPr>
    </w:lvl>
    <w:lvl w:ilvl="8" w:tplc="46825D92" w:tentative="1">
      <w:start w:val="1"/>
      <w:numFmt w:val="bullet"/>
      <w:lvlText w:val="●"/>
      <w:lvlJc w:val="left"/>
      <w:pPr>
        <w:ind w:left="6480" w:hanging="360"/>
      </w:pPr>
    </w:lvl>
  </w:abstractNum>
  <w:abstractNum w:abstractNumId="1" w15:restartNumberingAfterBreak="0">
    <w:nsid w:val="6A7F64FF"/>
    <w:multiLevelType w:val="hybridMultilevel"/>
    <w:tmpl w:val="A0F8F764"/>
    <w:lvl w:ilvl="0" w:tplc="6478DFCA">
      <w:start w:val="1"/>
      <w:numFmt w:val="bullet"/>
      <w:lvlText w:val="•"/>
      <w:lvlJc w:val="left"/>
      <w:pPr>
        <w:ind w:left="460" w:hanging="260"/>
      </w:pPr>
    </w:lvl>
    <w:lvl w:ilvl="1" w:tplc="C8EEE93A">
      <w:start w:val="1"/>
      <w:numFmt w:val="bullet"/>
      <w:lvlText w:val="◦"/>
      <w:lvlJc w:val="left"/>
      <w:pPr>
        <w:ind w:left="900" w:hanging="260"/>
      </w:pPr>
    </w:lvl>
    <w:lvl w:ilvl="2" w:tplc="036ED7A2">
      <w:numFmt w:val="decimal"/>
      <w:lvlText w:val=""/>
      <w:lvlJc w:val="left"/>
    </w:lvl>
    <w:lvl w:ilvl="3" w:tplc="12187646">
      <w:numFmt w:val="decimal"/>
      <w:lvlText w:val=""/>
      <w:lvlJc w:val="left"/>
    </w:lvl>
    <w:lvl w:ilvl="4" w:tplc="DAC2FE00">
      <w:numFmt w:val="decimal"/>
      <w:lvlText w:val=""/>
      <w:lvlJc w:val="left"/>
    </w:lvl>
    <w:lvl w:ilvl="5" w:tplc="DE16855A">
      <w:numFmt w:val="decimal"/>
      <w:lvlText w:val=""/>
      <w:lvlJc w:val="left"/>
    </w:lvl>
    <w:lvl w:ilvl="6" w:tplc="56CC55FC">
      <w:numFmt w:val="decimal"/>
      <w:lvlText w:val=""/>
      <w:lvlJc w:val="left"/>
    </w:lvl>
    <w:lvl w:ilvl="7" w:tplc="1B667F7C">
      <w:numFmt w:val="decimal"/>
      <w:lvlText w:val=""/>
      <w:lvlJc w:val="left"/>
    </w:lvl>
    <w:lvl w:ilvl="8" w:tplc="4A82DE2C">
      <w:numFmt w:val="decimal"/>
      <w:lvlText w:val=""/>
      <w:lvlJc w:val="left"/>
    </w:lvl>
  </w:abstractNum>
  <w:num w:numId="1" w16cid:durableId="1724282517">
    <w:abstractNumId w:val="0"/>
    <w:lvlOverride w:ilvl="0">
      <w:startOverride w:val="1"/>
    </w:lvlOverride>
  </w:num>
  <w:num w:numId="2" w16cid:durableId="1815443454">
    <w:abstractNumId w:val="1"/>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C03"/>
    <w:rsid w:val="00161354"/>
    <w:rsid w:val="001C6408"/>
    <w:rsid w:val="008A6FBB"/>
    <w:rsid w:val="00924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BC800"/>
  <w15:docId w15:val="{831BD219-32B7-40C9-A63B-8BB819826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40"/>
      <w:outlineLvl w:val="0"/>
    </w:pPr>
    <w:rPr>
      <w:b/>
      <w:bCs/>
      <w:color w:val="000000"/>
      <w:sz w:val="30"/>
      <w:szCs w:val="30"/>
    </w:rPr>
  </w:style>
  <w:style w:type="paragraph" w:styleId="Heading2">
    <w:name w:val="heading 2"/>
    <w:basedOn w:val="Normal"/>
    <w:next w:val="Normal"/>
    <w:uiPriority w:val="9"/>
    <w:unhideWhenUsed/>
    <w:qFormat/>
    <w:pPr>
      <w:spacing w:before="260" w:after="180"/>
      <w:outlineLvl w:val="1"/>
    </w:pPr>
    <w:rPr>
      <w:b/>
      <w:bCs/>
      <w:color w:val="000000"/>
      <w:sz w:val="26"/>
      <w:szCs w:val="26"/>
    </w:rPr>
  </w:style>
  <w:style w:type="paragraph" w:styleId="Heading3">
    <w:name w:val="heading 3"/>
    <w:basedOn w:val="Normal"/>
    <w:next w:val="Normal"/>
    <w:uiPriority w:val="9"/>
    <w:unhideWhenUsed/>
    <w:qFormat/>
    <w:pPr>
      <w:spacing w:before="200" w:after="140"/>
      <w:outlineLvl w:val="2"/>
    </w:pPr>
    <w:rPr>
      <w:b/>
      <w:bCs/>
      <w:color w:val="00000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4898</Words>
  <Characters>27919</Characters>
  <Application>Microsoft Office Word</Application>
  <DocSecurity>0</DocSecurity>
  <Lines>232</Lines>
  <Paragraphs>65</Paragraphs>
  <ScaleCrop>false</ScaleCrop>
  <Company/>
  <LinksUpToDate>false</LinksUpToDate>
  <CharactersWithSpaces>32752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VoiceGuard Mini Project Report</dc:title>
  <dc:creator>Ghanshyam Kumavat</dc:creator>
  <dc:description>Mini Project Report (Scalable ML and BDA) - VoiceGuard voice-integrity layer, SIH26104</dc:description>
  <cp:lastModifiedBy>Ghanshyam Kumavat</cp:lastModifiedBy>
  <cp:revision>2</cp:revision>
  <cp:lastPrinted>2026-10-23T17:00:00Z</cp:lastPrinted>
  <dcterms:created xsi:type="dcterms:W3CDTF">2026-10-23T17:00:00Z</dcterms:created>
  <dcterms:modified xsi:type="dcterms:W3CDTF">2026-10-23T17:00:00Z</dcterms:modified>
</cp:coreProperties>
</file>