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AF289F" w14:textId="7ABD51C3" w:rsidR="00AB02DC" w:rsidRDefault="0065508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5508F">
        <w:rPr>
          <w:rFonts w:ascii="Times New Roman" w:hAnsi="Times New Roman" w:cs="Times New Roman"/>
          <w:b/>
          <w:bCs/>
          <w:sz w:val="24"/>
          <w:szCs w:val="24"/>
        </w:rPr>
        <w:t>Probability of Default Modelling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for Peer-to-Peer Lending</w:t>
      </w:r>
    </w:p>
    <w:p w14:paraId="08413D4A" w14:textId="77777777" w:rsidR="0065508F" w:rsidRDefault="0065508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18FD285" w14:textId="15B770F6" w:rsidR="0065508F" w:rsidRDefault="0065508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Dataset</w:t>
      </w:r>
    </w:p>
    <w:p w14:paraId="65C647CA" w14:textId="50D229A5" w:rsidR="0065508F" w:rsidRDefault="00000000">
      <w:pPr>
        <w:rPr>
          <w:rFonts w:ascii="Times New Roman" w:hAnsi="Times New Roman" w:cs="Times New Roman"/>
          <w:sz w:val="24"/>
          <w:szCs w:val="24"/>
        </w:rPr>
      </w:pPr>
      <w:hyperlink r:id="rId4" w:history="1">
        <w:r w:rsidR="0065508F" w:rsidRPr="0065508F">
          <w:rPr>
            <w:rStyle w:val="Hyperlink"/>
            <w:rFonts w:ascii="Times New Roman" w:hAnsi="Times New Roman" w:cs="Times New Roman"/>
            <w:sz w:val="24"/>
            <w:szCs w:val="24"/>
          </w:rPr>
          <w:t>All Lending Club loan data (kaggle.com)</w:t>
        </w:r>
      </w:hyperlink>
    </w:p>
    <w:p w14:paraId="4B330194" w14:textId="6F3F4960" w:rsidR="0065508F" w:rsidRDefault="006550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Over 1.3 Million Rows</w:t>
      </w:r>
    </w:p>
    <w:p w14:paraId="55B2490A" w14:textId="1FC9F623" w:rsidR="0065508F" w:rsidRDefault="006550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Default Rate: 0.19</w:t>
      </w:r>
    </w:p>
    <w:p w14:paraId="0AA0D7BE" w14:textId="6AACAB6B" w:rsidR="0065508F" w:rsidRDefault="006550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Base Case Model Accuracy: 0.81</w:t>
      </w:r>
    </w:p>
    <w:p w14:paraId="39CE3EC2" w14:textId="77777777" w:rsidR="0065508F" w:rsidRDefault="0065508F">
      <w:pPr>
        <w:rPr>
          <w:rFonts w:ascii="Times New Roman" w:hAnsi="Times New Roman" w:cs="Times New Roman"/>
          <w:sz w:val="24"/>
          <w:szCs w:val="24"/>
        </w:rPr>
      </w:pPr>
    </w:p>
    <w:p w14:paraId="2EB1DA3A" w14:textId="77777777" w:rsidR="0065508F" w:rsidRDefault="0065508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1C52509E" w14:textId="6C2DA8CE" w:rsidR="0065508F" w:rsidRDefault="0065508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Feature Importance</w:t>
      </w:r>
    </w:p>
    <w:p w14:paraId="16DEBDF6" w14:textId="62FC9DB5" w:rsidR="0065508F" w:rsidRDefault="006550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Predictive Power Scores</w:t>
      </w:r>
      <w:r w:rsidR="00AF2CB8">
        <w:rPr>
          <w:rFonts w:ascii="Times New Roman" w:hAnsi="Times New Roman" w:cs="Times New Roman"/>
          <w:sz w:val="24"/>
          <w:szCs w:val="24"/>
        </w:rPr>
        <w:t xml:space="preserve"> of Features</w:t>
      </w:r>
    </w:p>
    <w:p w14:paraId="7C23590D" w14:textId="44B993D3" w:rsidR="0065508F" w:rsidRDefault="0079195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F2F0BAE" wp14:editId="55CAB450">
            <wp:extent cx="5943600" cy="2648585"/>
            <wp:effectExtent l="0" t="0" r="0" b="0"/>
            <wp:docPr id="642238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48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829A6C" w14:textId="77777777" w:rsidR="0065508F" w:rsidRDefault="0065508F">
      <w:pPr>
        <w:rPr>
          <w:rFonts w:ascii="Times New Roman" w:hAnsi="Times New Roman" w:cs="Times New Roman"/>
          <w:sz w:val="24"/>
          <w:szCs w:val="24"/>
        </w:rPr>
      </w:pPr>
    </w:p>
    <w:p w14:paraId="70642D66" w14:textId="494F0CD2" w:rsidR="0065508F" w:rsidRDefault="006550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Machine Learning Model’s Feature Importances</w:t>
      </w:r>
    </w:p>
    <w:p w14:paraId="1B24A8C4" w14:textId="003B12CA" w:rsidR="0065508F" w:rsidRDefault="00197CA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5318867" wp14:editId="31917261">
            <wp:extent cx="5943600" cy="3029585"/>
            <wp:effectExtent l="0" t="0" r="0" b="0"/>
            <wp:docPr id="96200102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2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5CD781" w14:textId="77777777" w:rsidR="0065508F" w:rsidRDefault="0065508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71D9C0A3" w14:textId="6D6AFC45" w:rsidR="0065508F" w:rsidRDefault="0065508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Machine Learning Model Evaluation</w:t>
      </w:r>
    </w:p>
    <w:p w14:paraId="7A23EB8B" w14:textId="4673557C" w:rsidR="0065508F" w:rsidRPr="0065508F" w:rsidRDefault="0065508F" w:rsidP="006550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Training Data Performance</w:t>
      </w:r>
    </w:p>
    <w:p w14:paraId="4F1035A5" w14:textId="01E93263" w:rsidR="0065508F" w:rsidRPr="0065508F" w:rsidRDefault="0065508F" w:rsidP="0065508F">
      <w:pPr>
        <w:rPr>
          <w:rFonts w:ascii="Times New Roman" w:hAnsi="Times New Roman" w:cs="Times New Roman"/>
          <w:sz w:val="24"/>
          <w:szCs w:val="24"/>
        </w:rPr>
      </w:pPr>
      <w:r w:rsidRPr="0065508F">
        <w:rPr>
          <w:rFonts w:ascii="Times New Roman" w:hAnsi="Times New Roman" w:cs="Times New Roman"/>
          <w:sz w:val="24"/>
          <w:szCs w:val="24"/>
        </w:rPr>
        <w:t>Accuracy: 0.8</w:t>
      </w:r>
      <w:r w:rsidR="00791959">
        <w:rPr>
          <w:rFonts w:ascii="Times New Roman" w:hAnsi="Times New Roman" w:cs="Times New Roman"/>
          <w:sz w:val="24"/>
          <w:szCs w:val="24"/>
        </w:rPr>
        <w:t>8</w:t>
      </w:r>
    </w:p>
    <w:p w14:paraId="3BE6E86A" w14:textId="2E1C18BB" w:rsidR="0065508F" w:rsidRPr="0065508F" w:rsidRDefault="0065508F" w:rsidP="0065508F">
      <w:pPr>
        <w:rPr>
          <w:rFonts w:ascii="Times New Roman" w:hAnsi="Times New Roman" w:cs="Times New Roman"/>
          <w:sz w:val="24"/>
          <w:szCs w:val="24"/>
        </w:rPr>
      </w:pPr>
      <w:r w:rsidRPr="0065508F">
        <w:rPr>
          <w:rFonts w:ascii="Times New Roman" w:hAnsi="Times New Roman" w:cs="Times New Roman"/>
          <w:sz w:val="24"/>
          <w:szCs w:val="24"/>
        </w:rPr>
        <w:t>AUC: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5508F">
        <w:rPr>
          <w:rFonts w:ascii="Times New Roman" w:hAnsi="Times New Roman" w:cs="Times New Roman"/>
          <w:sz w:val="24"/>
          <w:szCs w:val="24"/>
        </w:rPr>
        <w:t>0.8</w:t>
      </w:r>
      <w:r w:rsidR="00791959">
        <w:rPr>
          <w:rFonts w:ascii="Times New Roman" w:hAnsi="Times New Roman" w:cs="Times New Roman"/>
          <w:sz w:val="24"/>
          <w:szCs w:val="24"/>
        </w:rPr>
        <w:t>9</w:t>
      </w:r>
    </w:p>
    <w:p w14:paraId="246EEC72" w14:textId="77777777" w:rsidR="0065508F" w:rsidRPr="0065508F" w:rsidRDefault="0065508F" w:rsidP="0065508F">
      <w:pPr>
        <w:rPr>
          <w:rFonts w:ascii="Times New Roman" w:hAnsi="Times New Roman" w:cs="Times New Roman"/>
          <w:sz w:val="24"/>
          <w:szCs w:val="24"/>
        </w:rPr>
      </w:pPr>
    </w:p>
    <w:p w14:paraId="4E71A542" w14:textId="28FB4060" w:rsidR="0065508F" w:rsidRPr="0065508F" w:rsidRDefault="0065508F" w:rsidP="006550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Validation Data Performance</w:t>
      </w:r>
    </w:p>
    <w:p w14:paraId="78DDB8A1" w14:textId="56FCE4A1" w:rsidR="0065508F" w:rsidRPr="0065508F" w:rsidRDefault="0065508F" w:rsidP="0065508F">
      <w:pPr>
        <w:rPr>
          <w:rFonts w:ascii="Times New Roman" w:hAnsi="Times New Roman" w:cs="Times New Roman"/>
          <w:sz w:val="24"/>
          <w:szCs w:val="24"/>
        </w:rPr>
      </w:pPr>
      <w:r w:rsidRPr="0065508F">
        <w:rPr>
          <w:rFonts w:ascii="Times New Roman" w:hAnsi="Times New Roman" w:cs="Times New Roman"/>
          <w:sz w:val="24"/>
          <w:szCs w:val="24"/>
        </w:rPr>
        <w:t>Accuracy: 0.8</w:t>
      </w:r>
      <w:r>
        <w:rPr>
          <w:rFonts w:ascii="Times New Roman" w:hAnsi="Times New Roman" w:cs="Times New Roman"/>
          <w:sz w:val="24"/>
          <w:szCs w:val="24"/>
        </w:rPr>
        <w:t>7</w:t>
      </w:r>
    </w:p>
    <w:p w14:paraId="3C3A0800" w14:textId="64A21010" w:rsidR="0065508F" w:rsidRDefault="0065508F" w:rsidP="0065508F">
      <w:pPr>
        <w:rPr>
          <w:rFonts w:ascii="Times New Roman" w:hAnsi="Times New Roman" w:cs="Times New Roman"/>
          <w:sz w:val="24"/>
          <w:szCs w:val="24"/>
        </w:rPr>
      </w:pPr>
      <w:r w:rsidRPr="0065508F">
        <w:rPr>
          <w:rFonts w:ascii="Times New Roman" w:hAnsi="Times New Roman" w:cs="Times New Roman"/>
          <w:sz w:val="24"/>
          <w:szCs w:val="24"/>
        </w:rPr>
        <w:t>AUC: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5508F">
        <w:rPr>
          <w:rFonts w:ascii="Times New Roman" w:hAnsi="Times New Roman" w:cs="Times New Roman"/>
          <w:sz w:val="24"/>
          <w:szCs w:val="24"/>
        </w:rPr>
        <w:t>0.8</w:t>
      </w:r>
      <w:r w:rsidR="00791959">
        <w:rPr>
          <w:rFonts w:ascii="Times New Roman" w:hAnsi="Times New Roman" w:cs="Times New Roman"/>
          <w:sz w:val="24"/>
          <w:szCs w:val="24"/>
        </w:rPr>
        <w:t>9</w:t>
      </w:r>
    </w:p>
    <w:p w14:paraId="3C20D1EC" w14:textId="77777777" w:rsidR="0065508F" w:rsidRDefault="0065508F" w:rsidP="0065508F">
      <w:pPr>
        <w:rPr>
          <w:rFonts w:ascii="Times New Roman" w:hAnsi="Times New Roman" w:cs="Times New Roman"/>
          <w:sz w:val="24"/>
          <w:szCs w:val="24"/>
        </w:rPr>
      </w:pPr>
    </w:p>
    <w:p w14:paraId="0F4F300B" w14:textId="0AA0B99E" w:rsidR="0065508F" w:rsidRDefault="0065508F" w:rsidP="006550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Confusion Matrix</w:t>
      </w:r>
    </w:p>
    <w:p w14:paraId="67C16925" w14:textId="74F7CFE6" w:rsidR="0065508F" w:rsidRDefault="00B7418E" w:rsidP="0065508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4E32FC3" wp14:editId="14EA20C5">
            <wp:extent cx="4813300" cy="3530600"/>
            <wp:effectExtent l="0" t="0" r="0" b="0"/>
            <wp:docPr id="75120645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300" cy="353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DBEF79" w14:textId="77777777" w:rsidR="0065508F" w:rsidRDefault="0065508F" w:rsidP="0065508F">
      <w:pPr>
        <w:rPr>
          <w:rFonts w:ascii="Times New Roman" w:hAnsi="Times New Roman" w:cs="Times New Roman"/>
          <w:sz w:val="24"/>
          <w:szCs w:val="24"/>
        </w:rPr>
      </w:pPr>
    </w:p>
    <w:p w14:paraId="606849C3" w14:textId="7164449A" w:rsidR="0065508F" w:rsidRPr="0065508F" w:rsidRDefault="0065508F" w:rsidP="0065508F">
      <w:pPr>
        <w:rPr>
          <w:rFonts w:ascii="Times New Roman" w:hAnsi="Times New Roman" w:cs="Times New Roman"/>
          <w:sz w:val="24"/>
          <w:szCs w:val="24"/>
        </w:rPr>
      </w:pPr>
      <w:r w:rsidRPr="0065508F">
        <w:rPr>
          <w:rFonts w:ascii="Times New Roman" w:hAnsi="Times New Roman" w:cs="Times New Roman"/>
          <w:sz w:val="24"/>
          <w:szCs w:val="24"/>
        </w:rPr>
        <w:t>Model's Portfolio's Default Rate: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5508F">
        <w:rPr>
          <w:rFonts w:ascii="Times New Roman" w:hAnsi="Times New Roman" w:cs="Times New Roman"/>
          <w:sz w:val="24"/>
          <w:szCs w:val="24"/>
        </w:rPr>
        <w:t>0.02</w:t>
      </w:r>
    </w:p>
    <w:p w14:paraId="05F30F41" w14:textId="0245DAD6" w:rsidR="0065508F" w:rsidRDefault="0065508F" w:rsidP="0065508F">
      <w:pPr>
        <w:rPr>
          <w:rFonts w:ascii="Times New Roman" w:hAnsi="Times New Roman" w:cs="Times New Roman"/>
          <w:sz w:val="24"/>
          <w:szCs w:val="24"/>
        </w:rPr>
      </w:pPr>
      <w:r w:rsidRPr="0065508F">
        <w:rPr>
          <w:rFonts w:ascii="Times New Roman" w:hAnsi="Times New Roman" w:cs="Times New Roman"/>
          <w:sz w:val="24"/>
          <w:szCs w:val="24"/>
        </w:rPr>
        <w:t>Accuracy when model predicts loan won't default: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5508F">
        <w:rPr>
          <w:rFonts w:ascii="Times New Roman" w:hAnsi="Times New Roman" w:cs="Times New Roman"/>
          <w:sz w:val="24"/>
          <w:szCs w:val="24"/>
        </w:rPr>
        <w:t>0.9</w:t>
      </w:r>
      <w:r>
        <w:rPr>
          <w:rFonts w:ascii="Times New Roman" w:hAnsi="Times New Roman" w:cs="Times New Roman"/>
          <w:sz w:val="24"/>
          <w:szCs w:val="24"/>
        </w:rPr>
        <w:t>8</w:t>
      </w:r>
    </w:p>
    <w:p w14:paraId="22551A84" w14:textId="77777777" w:rsidR="0065508F" w:rsidRDefault="0065508F" w:rsidP="0065508F">
      <w:pPr>
        <w:rPr>
          <w:rFonts w:ascii="Times New Roman" w:hAnsi="Times New Roman" w:cs="Times New Roman"/>
          <w:sz w:val="24"/>
          <w:szCs w:val="24"/>
        </w:rPr>
      </w:pPr>
    </w:p>
    <w:p w14:paraId="289A7DEE" w14:textId="77777777" w:rsidR="0065508F" w:rsidRDefault="006550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C56CB45" w14:textId="6873413C" w:rsidR="0065508F" w:rsidRDefault="0065508F" w:rsidP="006550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Precision, Recall, F1-Score</w:t>
      </w:r>
    </w:p>
    <w:p w14:paraId="4AEFEF98" w14:textId="27948912" w:rsidR="0065508F" w:rsidRDefault="00B7418E" w:rsidP="0065508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A41CF16" wp14:editId="26C67C1F">
            <wp:extent cx="4699000" cy="3352800"/>
            <wp:effectExtent l="0" t="0" r="0" b="0"/>
            <wp:docPr id="18498625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EEC24C" w14:textId="77777777" w:rsidR="0065508F" w:rsidRDefault="0065508F" w:rsidP="0065508F">
      <w:pPr>
        <w:rPr>
          <w:rFonts w:ascii="Times New Roman" w:hAnsi="Times New Roman" w:cs="Times New Roman"/>
          <w:sz w:val="24"/>
          <w:szCs w:val="24"/>
        </w:rPr>
      </w:pPr>
    </w:p>
    <w:p w14:paraId="4F236E87" w14:textId="3E8B5AB7" w:rsidR="0065508F" w:rsidRDefault="0065508F" w:rsidP="006550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ROC Curve</w:t>
      </w:r>
    </w:p>
    <w:p w14:paraId="176FE2A7" w14:textId="5B9D6C18" w:rsidR="0065508F" w:rsidRPr="0065508F" w:rsidRDefault="00B7418E" w:rsidP="0065508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C2E85C1" wp14:editId="3268053B">
            <wp:extent cx="5003800" cy="3378200"/>
            <wp:effectExtent l="0" t="0" r="0" b="0"/>
            <wp:docPr id="177679514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3800" cy="337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5508F" w:rsidRPr="006550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08F"/>
    <w:rsid w:val="00197CA7"/>
    <w:rsid w:val="001C752E"/>
    <w:rsid w:val="0065508F"/>
    <w:rsid w:val="00725170"/>
    <w:rsid w:val="00791959"/>
    <w:rsid w:val="009021C3"/>
    <w:rsid w:val="00AB02DC"/>
    <w:rsid w:val="00AF2CB8"/>
    <w:rsid w:val="00B74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8DD08"/>
  <w15:chartTrackingRefBased/>
  <w15:docId w15:val="{FABCD6B7-7C66-40E7-8687-9AB23C5EC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550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50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038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02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www.kaggle.com/datasets/wordsforthewise/lending-club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Happ</dc:creator>
  <cp:keywords/>
  <dc:description/>
  <cp:lastModifiedBy>Gregory Happ</cp:lastModifiedBy>
  <cp:revision>9</cp:revision>
  <dcterms:created xsi:type="dcterms:W3CDTF">2024-07-24T15:07:00Z</dcterms:created>
  <dcterms:modified xsi:type="dcterms:W3CDTF">2024-07-24T17:00:00Z</dcterms:modified>
</cp:coreProperties>
</file>