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44539" w14:textId="7D0A4AF3" w:rsidR="009062F9" w:rsidRDefault="00133BA9" w:rsidP="00133BA9">
      <w:pPr>
        <w:pStyle w:val="Heading1"/>
        <w:jc w:val="center"/>
      </w:pPr>
      <w:r>
        <w:t>Read Me</w:t>
      </w:r>
    </w:p>
    <w:p w14:paraId="59A56757" w14:textId="77777777" w:rsidR="00133BA9" w:rsidRDefault="00133BA9" w:rsidP="00133BA9"/>
    <w:p w14:paraId="397A4EAC" w14:textId="77777777" w:rsidR="00133BA9" w:rsidRDefault="00133BA9" w:rsidP="00133BA9">
      <w:r>
        <w:t xml:space="preserve">This Geometric Algebra (GA) package was developed in January, 2017 using Mathematica 10 and performs GA operations in n-dimensions for any n. The package has been designed for Clifford algebras but can be configured to perform basic Grassmann algebra operations as well. All the commands work with either numbers and symbols. Thus, general formulas can be developed and identities can be checked. </w:t>
      </w:r>
    </w:p>
    <w:p w14:paraId="2428DCB3" w14:textId="77777777" w:rsidR="00133BA9" w:rsidRDefault="00133BA9" w:rsidP="00133BA9"/>
    <w:p w14:paraId="4EA78C0E" w14:textId="4B5175C7" w:rsidR="00133BA9" w:rsidRDefault="00133BA9" w:rsidP="00133BA9">
      <w:r>
        <w:t xml:space="preserve">The package uses standard Mathematica notation. The user is not required to use special methods for keying input. For example, in 4-dimensional space-time, a basis would be </w:t>
      </w:r>
      <w:bookmarkStart w:id="0" w:name="OLE_LINK9"/>
      <w:bookmarkStart w:id="1" w:name="OLE_LINK10"/>
      <w:r>
        <w:t>e</w:t>
      </w:r>
      <w:r>
        <w:rPr>
          <w:vertAlign w:val="subscript"/>
        </w:rPr>
        <w:t>1</w:t>
      </w:r>
      <w:r>
        <w:t>,</w:t>
      </w:r>
      <w:bookmarkEnd w:id="0"/>
      <w:bookmarkEnd w:id="1"/>
      <w:r>
        <w:t xml:space="preserve"> e</w:t>
      </w:r>
      <w:r>
        <w:rPr>
          <w:vertAlign w:val="subscript"/>
        </w:rPr>
        <w:t>2</w:t>
      </w:r>
      <w:r>
        <w:t>, e</w:t>
      </w:r>
      <w:r w:rsidR="00BF05FB">
        <w:rPr>
          <w:vertAlign w:val="subscript"/>
        </w:rPr>
        <w:t>3</w:t>
      </w:r>
      <w:bookmarkStart w:id="2" w:name="_GoBack"/>
      <w:bookmarkEnd w:id="2"/>
      <w:r>
        <w:t>, e</w:t>
      </w:r>
      <w:r>
        <w:rPr>
          <w:vertAlign w:val="subscript"/>
        </w:rPr>
        <w:t>4</w:t>
      </w:r>
      <w:r w:rsidR="005F3E72">
        <w:t xml:space="preserve"> and the</w:t>
      </w:r>
      <w:r>
        <w:t xml:space="preserve"> vector (1,2,3,4) would be written as e</w:t>
      </w:r>
      <w:r>
        <w:rPr>
          <w:vertAlign w:val="subscript"/>
        </w:rPr>
        <w:t xml:space="preserve">1 </w:t>
      </w:r>
      <w:r>
        <w:t>+ 2 e</w:t>
      </w:r>
      <w:r>
        <w:rPr>
          <w:vertAlign w:val="subscript"/>
        </w:rPr>
        <w:t>2</w:t>
      </w:r>
      <w:r>
        <w:t xml:space="preserve"> + 3 e</w:t>
      </w:r>
      <w:r>
        <w:rPr>
          <w:vertAlign w:val="subscript"/>
        </w:rPr>
        <w:t>3</w:t>
      </w:r>
      <w:r>
        <w:t xml:space="preserve"> + 4 e</w:t>
      </w:r>
      <w:r>
        <w:rPr>
          <w:vertAlign w:val="subscript"/>
        </w:rPr>
        <w:t>4</w:t>
      </w:r>
      <w:r>
        <w:t xml:space="preserve"> with the convention that e</w:t>
      </w:r>
      <w:r>
        <w:rPr>
          <w:vertAlign w:val="subscript"/>
        </w:rPr>
        <w:t>1</w:t>
      </w:r>
      <w:r>
        <w:t xml:space="preserve"> is the time axis. A palette is provided that allows the user to choose whether </w:t>
      </w:r>
      <w:bookmarkStart w:id="3" w:name="OLE_LINK11"/>
      <w:bookmarkStart w:id="4" w:name="OLE_LINK12"/>
      <w:r>
        <w:t>e</w:t>
      </w:r>
      <w:r>
        <w:rPr>
          <w:vertAlign w:val="subscript"/>
        </w:rPr>
        <w:t>1</w:t>
      </w:r>
      <w:r>
        <w:rPr>
          <w:vertAlign w:val="superscript"/>
        </w:rPr>
        <w:t>2</w:t>
      </w:r>
      <w:r>
        <w:t xml:space="preserve"> = + 1 with e</w:t>
      </w:r>
      <w:r>
        <w:rPr>
          <w:vertAlign w:val="subscript"/>
        </w:rPr>
        <w:t>k</w:t>
      </w:r>
      <w:r>
        <w:rPr>
          <w:vertAlign w:val="superscript"/>
        </w:rPr>
        <w:t>2</w:t>
      </w:r>
      <w:r>
        <w:t xml:space="preserve"> = -1 for k &gt; 1 </w:t>
      </w:r>
      <w:bookmarkEnd w:id="3"/>
      <w:bookmarkEnd w:id="4"/>
      <w:r>
        <w:t>or the opposite, e</w:t>
      </w:r>
      <w:r>
        <w:rPr>
          <w:vertAlign w:val="subscript"/>
        </w:rPr>
        <w:t>1</w:t>
      </w:r>
      <w:r>
        <w:rPr>
          <w:vertAlign w:val="superscript"/>
        </w:rPr>
        <w:t>2</w:t>
      </w:r>
      <w:r>
        <w:t xml:space="preserve"> = -1 with e</w:t>
      </w:r>
      <w:r>
        <w:rPr>
          <w:vertAlign w:val="subscript"/>
        </w:rPr>
        <w:t>k</w:t>
      </w:r>
      <w:r>
        <w:rPr>
          <w:vertAlign w:val="superscript"/>
        </w:rPr>
        <w:t>2</w:t>
      </w:r>
      <w:r>
        <w:t xml:space="preserve"> = +1 for k &gt; 1. The palette also allows the user to choose either Clifford or Grassmann algebra and, if Clifford, whether space or space-time.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5" w:name="OLE_LINK13"/>
      <w:bookmarkStart w:id="6" w:name="OLE_LINK14"/>
      <w:r w:rsidR="005A2B96">
        <w:t>(with allowance for multivectors that span multiple grades)</w:t>
      </w:r>
      <w:bookmarkEnd w:id="5"/>
      <w:bookmarkEnd w:id="6"/>
    </w:p>
    <w:p w14:paraId="2B5CD188" w14:textId="0E37A522" w:rsidR="00133BA9" w:rsidRDefault="00133BA9" w:rsidP="00133BA9">
      <w:pPr>
        <w:pStyle w:val="ListParagraph"/>
        <w:numPr>
          <w:ilvl w:val="0"/>
          <w:numId w:val="1"/>
        </w:numPr>
      </w:pPr>
      <w:r>
        <w:t>Wedge product</w:t>
      </w:r>
    </w:p>
    <w:p w14:paraId="22DF1285" w14:textId="7C9C96F5" w:rsidR="00133BA9" w:rsidRDefault="00133BA9" w:rsidP="00133BA9">
      <w:pPr>
        <w:pStyle w:val="ListParagraph"/>
        <w:numPr>
          <w:ilvl w:val="0"/>
          <w:numId w:val="1"/>
        </w:numPr>
      </w:pPr>
      <w:r>
        <w:t xml:space="preserve">Dot product </w:t>
      </w:r>
    </w:p>
    <w:p w14:paraId="5C2C6870" w14:textId="1E80AFB1" w:rsidR="005A2B96" w:rsidRDefault="005A2B96" w:rsidP="00133BA9">
      <w:pPr>
        <w:pStyle w:val="ListParagraph"/>
        <w:numPr>
          <w:ilvl w:val="0"/>
          <w:numId w:val="1"/>
        </w:numPr>
      </w:pPr>
      <w:r>
        <w:t xml:space="preserve">Scalar product </w:t>
      </w:r>
    </w:p>
    <w:p w14:paraId="6ADB582D" w14:textId="77777777" w:rsidR="00444155" w:rsidRDefault="00133BA9" w:rsidP="00133BA9">
      <w:pPr>
        <w:pStyle w:val="ListParagraph"/>
        <w:numPr>
          <w:ilvl w:val="0"/>
          <w:numId w:val="1"/>
        </w:numPr>
      </w:pPr>
      <w:r>
        <w:t>Left contraction</w:t>
      </w:r>
    </w:p>
    <w:p w14:paraId="62D63010" w14:textId="6DC2AC91" w:rsidR="00133BA9" w:rsidRDefault="00444155" w:rsidP="00133BA9">
      <w:pPr>
        <w:pStyle w:val="ListParagraph"/>
        <w:numPr>
          <w:ilvl w:val="0"/>
          <w:numId w:val="1"/>
        </w:numPr>
      </w:pPr>
      <w:r>
        <w:t>Right contraction</w:t>
      </w:r>
    </w:p>
    <w:p w14:paraId="4DFEB50C" w14:textId="77777777" w:rsidR="00133BA9" w:rsidRDefault="00133BA9" w:rsidP="00133BA9">
      <w:pPr>
        <w:pStyle w:val="ListParagraph"/>
        <w:numPr>
          <w:ilvl w:val="0"/>
          <w:numId w:val="1"/>
        </w:numPr>
      </w:pPr>
      <w:r>
        <w:t>Hodge Dual (provides 2 different ones found in current literature)</w:t>
      </w:r>
    </w:p>
    <w:p w14:paraId="3F746207" w14:textId="77777777" w:rsidR="00133BA9" w:rsidRDefault="00133BA9" w:rsidP="00133BA9">
      <w:pPr>
        <w:pStyle w:val="ListParagraph"/>
        <w:numPr>
          <w:ilvl w:val="0"/>
          <w:numId w:val="1"/>
        </w:numPr>
      </w:pPr>
      <w:r>
        <w:t>Inverse</w:t>
      </w:r>
    </w:p>
    <w:p w14:paraId="6EE18A1F" w14:textId="77777777" w:rsidR="00133BA9" w:rsidRDefault="00133BA9" w:rsidP="00133BA9">
      <w:pPr>
        <w:pStyle w:val="ListParagraph"/>
        <w:numPr>
          <w:ilvl w:val="0"/>
          <w:numId w:val="1"/>
        </w:numPr>
      </w:pPr>
      <w:r>
        <w:t>Reverse</w:t>
      </w:r>
    </w:p>
    <w:p w14:paraId="5D7CB076" w14:textId="77777777" w:rsidR="00133BA9" w:rsidRDefault="00133BA9" w:rsidP="00133BA9">
      <w:pPr>
        <w:pStyle w:val="ListParagraph"/>
        <w:numPr>
          <w:ilvl w:val="0"/>
          <w:numId w:val="1"/>
        </w:numPr>
      </w:pPr>
      <w:r>
        <w:t>Norm</w:t>
      </w:r>
    </w:p>
    <w:p w14:paraId="138A799C" w14:textId="77777777" w:rsidR="00133BA9" w:rsidRDefault="00133BA9" w:rsidP="00133BA9">
      <w:pPr>
        <w:pStyle w:val="ListParagraph"/>
        <w:numPr>
          <w:ilvl w:val="0"/>
          <w:numId w:val="1"/>
        </w:numPr>
      </w:pPr>
      <w:r>
        <w:t>Gorm</w:t>
      </w:r>
    </w:p>
    <w:p w14:paraId="39799E84" w14:textId="7BA3E511" w:rsidR="005A2B96" w:rsidRDefault="005A2B96" w:rsidP="00133BA9">
      <w:pPr>
        <w:pStyle w:val="ListParagraph"/>
        <w:numPr>
          <w:ilvl w:val="0"/>
          <w:numId w:val="1"/>
        </w:numPr>
      </w:pPr>
      <w:bookmarkStart w:id="7" w:name="OLE_LINK40"/>
      <w:bookmarkStart w:id="8" w:name="OLE_LINK41"/>
      <w:r>
        <w:t>Several list operations as well as auxiliary operations</w:t>
      </w:r>
    </w:p>
    <w:bookmarkEnd w:id="7"/>
    <w:bookmarkEnd w:id="8"/>
    <w:p w14:paraId="426807E0" w14:textId="77777777" w:rsidR="00133BA9" w:rsidRDefault="00133BA9" w:rsidP="00133BA9"/>
    <w:p w14:paraId="2C02EAAD" w14:textId="77777777" w:rsidR="00133BA9" w:rsidRDefault="00133BA9" w:rsidP="00133BA9">
      <w:r>
        <w:t>The palette also simplifies typing of subscripted multivectors by providing a number of expression at the click of the mouse. If the desired expression is not there it may be more quickly entered by modifying one of the palette items than typing it in from scratch. The palette also allows the user to enter the symbols for the various products with mouse clicks.</w:t>
      </w:r>
    </w:p>
    <w:p w14:paraId="06F1C193" w14:textId="77777777" w:rsidR="00133BA9" w:rsidRDefault="00133BA9" w:rsidP="00133BA9"/>
    <w:p w14:paraId="039BC5E6" w14:textId="72E3ACF8" w:rsidR="00133BA9" w:rsidRDefault="00133BA9" w:rsidP="00133BA9">
      <w:r>
        <w:t xml:space="preserve">The author welcomes collaboration. The package has not been beta tested so feedback on errors or quirks would be welcome. In particular, Mathematica 10 introduced a complication involving </w:t>
      </w:r>
      <w:r w:rsidR="005F3E72">
        <w:t>“</w:t>
      </w:r>
      <w:r>
        <w:t>shadowing</w:t>
      </w:r>
      <w:r w:rsidR="005F3E72">
        <w:t>”</w:t>
      </w:r>
      <w:r>
        <w:t xml:space="preserve"> errors and the author has made an effort to prevent such errors from popping up. Still, there are certain </w:t>
      </w:r>
      <w:r w:rsidR="005F3E72">
        <w:t>actions</w:t>
      </w:r>
      <w:r>
        <w:t xml:space="preserve"> a user can make to invoke these errors but hopefully they are quickly remedied by following the instructions in the Documentation. </w:t>
      </w:r>
    </w:p>
    <w:p w14:paraId="5997AA7F" w14:textId="1EDB4359" w:rsidR="005A2B96" w:rsidRPr="00133BA9" w:rsidRDefault="005A2B96" w:rsidP="00133BA9">
      <w:bookmarkStart w:id="9" w:name="OLE_LINK42"/>
      <w:bookmarkStart w:id="10" w:name="OLE_LINK43"/>
      <w:r>
        <w:t>New users should begin by reading this file first, followed by the Installation Guide.</w:t>
      </w:r>
      <w:bookmarkEnd w:id="9"/>
      <w:bookmarkEnd w:id="10"/>
    </w:p>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A9"/>
    <w:rsid w:val="00133BA9"/>
    <w:rsid w:val="00444155"/>
    <w:rsid w:val="005A2B96"/>
    <w:rsid w:val="005F3E72"/>
    <w:rsid w:val="009062F9"/>
    <w:rsid w:val="00913ABE"/>
    <w:rsid w:val="00BF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5</cp:revision>
  <dcterms:created xsi:type="dcterms:W3CDTF">2017-01-09T15:39:00Z</dcterms:created>
  <dcterms:modified xsi:type="dcterms:W3CDTF">2019-08-06T22:21:00Z</dcterms:modified>
</cp:coreProperties>
</file>