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DFF3A" w14:textId="77777777" w:rsidR="00255041" w:rsidRDefault="00255041" w:rsidP="00255041">
      <w:pPr>
        <w:pStyle w:val="BodyText"/>
        <w:ind w:left="7400"/>
      </w:pPr>
      <w:r>
        <w:rPr>
          <w:noProof/>
        </w:rPr>
        <w:drawing>
          <wp:inline distT="0" distB="0" distL="0" distR="0" wp14:anchorId="62F71D24" wp14:editId="3D25EBA9">
            <wp:extent cx="1282440" cy="932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44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25D2" w14:textId="77777777" w:rsidR="00255041" w:rsidRDefault="00255041" w:rsidP="00255041">
      <w:pPr>
        <w:pStyle w:val="BodyText"/>
        <w:spacing w:before="10"/>
        <w:rPr>
          <w:sz w:val="17"/>
        </w:rPr>
      </w:pPr>
    </w:p>
    <w:p w14:paraId="3D38A349" w14:textId="77777777" w:rsidR="00255041" w:rsidRPr="00FD393E" w:rsidRDefault="00255041" w:rsidP="00255041">
      <w:pPr>
        <w:widowControl w:val="0"/>
        <w:autoSpaceDE w:val="0"/>
        <w:autoSpaceDN w:val="0"/>
        <w:spacing w:before="100" w:after="0"/>
        <w:ind w:left="2777" w:right="3515" w:hanging="85"/>
        <w:rPr>
          <w:rFonts w:ascii="Verdana" w:eastAsia="Verdana" w:hAnsi="Verdana" w:cs="Verdana"/>
          <w:b/>
        </w:rPr>
      </w:pPr>
      <w:r w:rsidRPr="00FD393E">
        <w:rPr>
          <w:rFonts w:ascii="Verdana" w:eastAsia="Verdana" w:hAnsi="Verdana" w:cs="Verdana"/>
          <w:b/>
        </w:rPr>
        <w:t xml:space="preserve">National College of Ireland </w:t>
      </w:r>
    </w:p>
    <w:p w14:paraId="40DCF1A0" w14:textId="77777777" w:rsidR="00255041" w:rsidRDefault="00255041" w:rsidP="00255041">
      <w:pPr>
        <w:widowControl w:val="0"/>
        <w:autoSpaceDE w:val="0"/>
        <w:autoSpaceDN w:val="0"/>
        <w:spacing w:before="100" w:after="0"/>
        <w:ind w:left="2777" w:right="3515" w:hanging="85"/>
        <w:rPr>
          <w:rFonts w:ascii="Verdana" w:eastAsia="Verdana" w:hAnsi="Verdana" w:cs="Verdana"/>
          <w:b/>
        </w:rPr>
      </w:pPr>
      <w:r w:rsidRPr="00FD393E">
        <w:rPr>
          <w:rFonts w:ascii="Verdana" w:eastAsia="Verdana" w:hAnsi="Verdana" w:cs="Verdana"/>
          <w:b/>
        </w:rPr>
        <w:t xml:space="preserve"> Project Submission Sheet</w:t>
      </w:r>
    </w:p>
    <w:p w14:paraId="772E5340" w14:textId="77777777" w:rsidR="00255041" w:rsidRPr="00FD393E" w:rsidRDefault="00255041" w:rsidP="00255041">
      <w:pPr>
        <w:widowControl w:val="0"/>
        <w:autoSpaceDE w:val="0"/>
        <w:autoSpaceDN w:val="0"/>
        <w:spacing w:before="100" w:after="0"/>
        <w:ind w:left="2777" w:right="3515" w:hanging="85"/>
        <w:rPr>
          <w:rFonts w:ascii="Verdana" w:eastAsia="Verdana" w:hAnsi="Verdana" w:cs="Verdana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3786"/>
        <w:gridCol w:w="907"/>
        <w:gridCol w:w="1819"/>
      </w:tblGrid>
      <w:tr w:rsidR="00255041" w14:paraId="09E0A331" w14:textId="77777777" w:rsidTr="004F130D">
        <w:trPr>
          <w:trHeight w:val="329"/>
        </w:trPr>
        <w:tc>
          <w:tcPr>
            <w:tcW w:w="1833" w:type="dxa"/>
          </w:tcPr>
          <w:p w14:paraId="473CAD12" w14:textId="77777777" w:rsidR="00255041" w:rsidRDefault="00255041" w:rsidP="004F130D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Student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</w:p>
        </w:tc>
        <w:tc>
          <w:tcPr>
            <w:tcW w:w="6512" w:type="dxa"/>
            <w:gridSpan w:val="3"/>
          </w:tcPr>
          <w:p w14:paraId="7DC857E3" w14:textId="77777777" w:rsidR="00255041" w:rsidRDefault="00255041" w:rsidP="004F130D">
            <w:pPr>
              <w:pStyle w:val="TableParagraph"/>
              <w:ind w:left="122"/>
              <w:rPr>
                <w:sz w:val="18"/>
              </w:rPr>
            </w:pPr>
            <w:r w:rsidRPr="00AC72DF">
              <w:rPr>
                <w:sz w:val="18"/>
              </w:rPr>
              <w:t>Utkarsh Satpute, Tushar Gharpure, Pintoo Baghel</w:t>
            </w:r>
          </w:p>
        </w:tc>
      </w:tr>
      <w:tr w:rsidR="00255041" w14:paraId="19CE7F41" w14:textId="77777777" w:rsidTr="004F130D">
        <w:trPr>
          <w:trHeight w:val="437"/>
        </w:trPr>
        <w:tc>
          <w:tcPr>
            <w:tcW w:w="1833" w:type="dxa"/>
          </w:tcPr>
          <w:p w14:paraId="09E14EDE" w14:textId="77777777" w:rsidR="00255041" w:rsidRDefault="00255041" w:rsidP="004F130D">
            <w:pPr>
              <w:pStyle w:val="TableParagraph"/>
              <w:spacing w:before="111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ID:</w:t>
            </w:r>
          </w:p>
        </w:tc>
        <w:tc>
          <w:tcPr>
            <w:tcW w:w="6512" w:type="dxa"/>
            <w:gridSpan w:val="3"/>
          </w:tcPr>
          <w:p w14:paraId="239B59BD" w14:textId="77777777" w:rsidR="00255041" w:rsidRDefault="00255041" w:rsidP="004F130D">
            <w:pPr>
              <w:pStyle w:val="TableParagraph"/>
              <w:spacing w:before="111"/>
              <w:ind w:left="122"/>
              <w:rPr>
                <w:sz w:val="18"/>
              </w:rPr>
            </w:pPr>
            <w:r w:rsidRPr="00FD05A4">
              <w:rPr>
                <w:sz w:val="18"/>
              </w:rPr>
              <w:t>x23135760</w:t>
            </w:r>
            <w:r>
              <w:rPr>
                <w:sz w:val="18"/>
              </w:rPr>
              <w:t>,</w:t>
            </w:r>
            <w:r w:rsidRPr="00FD05A4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FD05A4">
              <w:rPr>
                <w:sz w:val="18"/>
              </w:rPr>
              <w:t>x23289902</w:t>
            </w:r>
            <w:r>
              <w:rPr>
                <w:sz w:val="18"/>
              </w:rPr>
              <w:t>,</w:t>
            </w:r>
            <w:r w:rsidRPr="00FD05A4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FD05A4">
              <w:rPr>
                <w:sz w:val="18"/>
              </w:rPr>
              <w:t>x23287501</w:t>
            </w:r>
          </w:p>
        </w:tc>
      </w:tr>
      <w:tr w:rsidR="00255041" w14:paraId="71A8014F" w14:textId="77777777" w:rsidTr="004F130D">
        <w:trPr>
          <w:trHeight w:val="437"/>
        </w:trPr>
        <w:tc>
          <w:tcPr>
            <w:tcW w:w="1833" w:type="dxa"/>
          </w:tcPr>
          <w:p w14:paraId="21F4A10E" w14:textId="77777777" w:rsidR="00255041" w:rsidRDefault="00255041" w:rsidP="004F130D">
            <w:pPr>
              <w:pStyle w:val="TableParagraph"/>
              <w:spacing w:before="108"/>
              <w:rPr>
                <w:b/>
                <w:sz w:val="18"/>
              </w:rPr>
            </w:pPr>
            <w:r>
              <w:rPr>
                <w:b/>
                <w:sz w:val="18"/>
              </w:rPr>
              <w:t>Programme:</w:t>
            </w:r>
          </w:p>
        </w:tc>
        <w:tc>
          <w:tcPr>
            <w:tcW w:w="3786" w:type="dxa"/>
          </w:tcPr>
          <w:p w14:paraId="40D351A7" w14:textId="77777777" w:rsidR="00255041" w:rsidRDefault="00255041" w:rsidP="004F130D">
            <w:pPr>
              <w:pStyle w:val="TableParagraph"/>
              <w:spacing w:before="108"/>
              <w:ind w:left="122"/>
              <w:rPr>
                <w:sz w:val="18"/>
              </w:rPr>
            </w:pPr>
            <w:r>
              <w:rPr>
                <w:sz w:val="18"/>
              </w:rPr>
              <w:t>MSc.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Analytics</w:t>
            </w:r>
          </w:p>
        </w:tc>
        <w:tc>
          <w:tcPr>
            <w:tcW w:w="907" w:type="dxa"/>
          </w:tcPr>
          <w:p w14:paraId="05F05D05" w14:textId="77777777" w:rsidR="00255041" w:rsidRDefault="00255041" w:rsidP="004F130D">
            <w:pPr>
              <w:pStyle w:val="TableParagraph"/>
              <w:spacing w:before="108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Year:</w:t>
            </w:r>
          </w:p>
        </w:tc>
        <w:tc>
          <w:tcPr>
            <w:tcW w:w="1819" w:type="dxa"/>
          </w:tcPr>
          <w:p w14:paraId="712D4B20" w14:textId="11E27AF5" w:rsidR="00255041" w:rsidRDefault="00255041" w:rsidP="004F130D">
            <w:pPr>
              <w:pStyle w:val="TableParagraph"/>
              <w:spacing w:before="108"/>
              <w:ind w:left="241"/>
              <w:rPr>
                <w:sz w:val="18"/>
              </w:rPr>
            </w:pPr>
            <w:r>
              <w:rPr>
                <w:sz w:val="18"/>
              </w:rPr>
              <w:t>202</w:t>
            </w:r>
            <w:r w:rsidR="00F23227"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 w:rsidR="00F23227"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="00F23227">
              <w:rPr>
                <w:sz w:val="18"/>
              </w:rPr>
              <w:t>6</w:t>
            </w:r>
          </w:p>
        </w:tc>
      </w:tr>
      <w:tr w:rsidR="00255041" w14:paraId="10CE27DD" w14:textId="77777777" w:rsidTr="004F130D">
        <w:trPr>
          <w:trHeight w:val="437"/>
        </w:trPr>
        <w:tc>
          <w:tcPr>
            <w:tcW w:w="1833" w:type="dxa"/>
          </w:tcPr>
          <w:p w14:paraId="5547291C" w14:textId="77777777" w:rsidR="00255041" w:rsidRDefault="00255041" w:rsidP="004F130D">
            <w:pPr>
              <w:pStyle w:val="TableParagraph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Module:</w:t>
            </w:r>
          </w:p>
        </w:tc>
        <w:tc>
          <w:tcPr>
            <w:tcW w:w="6512" w:type="dxa"/>
            <w:gridSpan w:val="3"/>
          </w:tcPr>
          <w:p w14:paraId="2601094A" w14:textId="4B4FBACC" w:rsidR="00255041" w:rsidRDefault="00255041" w:rsidP="004F130D">
            <w:pPr>
              <w:pStyle w:val="TableParagraph"/>
              <w:spacing w:before="110"/>
              <w:ind w:left="122"/>
              <w:rPr>
                <w:sz w:val="18"/>
              </w:rPr>
            </w:pPr>
            <w:r>
              <w:rPr>
                <w:sz w:val="18"/>
              </w:rPr>
              <w:t>D</w:t>
            </w:r>
            <w:r w:rsidR="00C66009">
              <w:rPr>
                <w:sz w:val="18"/>
              </w:rPr>
              <w:t xml:space="preserve">eep </w:t>
            </w:r>
            <w:r w:rsidR="00BF3350">
              <w:rPr>
                <w:sz w:val="18"/>
              </w:rPr>
              <w:t>Learning and Generative AI</w:t>
            </w:r>
          </w:p>
        </w:tc>
      </w:tr>
      <w:tr w:rsidR="00255041" w14:paraId="71AFF677" w14:textId="77777777" w:rsidTr="004F130D">
        <w:trPr>
          <w:trHeight w:val="327"/>
        </w:trPr>
        <w:tc>
          <w:tcPr>
            <w:tcW w:w="1833" w:type="dxa"/>
          </w:tcPr>
          <w:p w14:paraId="4FDC03CE" w14:textId="77777777" w:rsidR="00255041" w:rsidRDefault="00255041" w:rsidP="004F130D">
            <w:pPr>
              <w:pStyle w:val="TableParagraph"/>
              <w:spacing w:before="108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Lecturer:</w:t>
            </w:r>
          </w:p>
        </w:tc>
        <w:tc>
          <w:tcPr>
            <w:tcW w:w="6512" w:type="dxa"/>
            <w:gridSpan w:val="3"/>
          </w:tcPr>
          <w:p w14:paraId="468ACA5B" w14:textId="294622E2" w:rsidR="00255041" w:rsidRDefault="00255041" w:rsidP="004F130D">
            <w:pPr>
              <w:pStyle w:val="TableParagraph"/>
              <w:spacing w:before="108"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Prof. </w:t>
            </w:r>
            <w:r w:rsidR="007D7C07">
              <w:rPr>
                <w:sz w:val="18"/>
              </w:rPr>
              <w:t>Mohit Garg</w:t>
            </w:r>
          </w:p>
          <w:p w14:paraId="5581DAB3" w14:textId="77777777" w:rsidR="00255041" w:rsidRDefault="00255041" w:rsidP="004F130D">
            <w:pPr>
              <w:pStyle w:val="TableParagraph"/>
              <w:spacing w:before="108" w:line="199" w:lineRule="exact"/>
              <w:ind w:left="122"/>
              <w:rPr>
                <w:sz w:val="18"/>
              </w:rPr>
            </w:pPr>
          </w:p>
        </w:tc>
      </w:tr>
      <w:tr w:rsidR="00255041" w14:paraId="6483FF10" w14:textId="77777777" w:rsidTr="004F130D">
        <w:trPr>
          <w:trHeight w:val="548"/>
        </w:trPr>
        <w:tc>
          <w:tcPr>
            <w:tcW w:w="1833" w:type="dxa"/>
          </w:tcPr>
          <w:p w14:paraId="068F3396" w14:textId="77777777" w:rsidR="00255041" w:rsidRDefault="00255041" w:rsidP="004F130D">
            <w:pPr>
              <w:pStyle w:val="TableParagraph"/>
              <w:ind w:right="46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Submission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Date:</w:t>
            </w:r>
          </w:p>
        </w:tc>
        <w:tc>
          <w:tcPr>
            <w:tcW w:w="6512" w:type="dxa"/>
            <w:gridSpan w:val="3"/>
          </w:tcPr>
          <w:p w14:paraId="3EBABAD0" w14:textId="77777777" w:rsidR="00255041" w:rsidRPr="00D76584" w:rsidRDefault="00255041" w:rsidP="004F130D">
            <w:pPr>
              <w:pStyle w:val="TableParagraph"/>
              <w:spacing w:before="2"/>
              <w:rPr>
                <w:sz w:val="18"/>
              </w:rPr>
            </w:pPr>
          </w:p>
          <w:p w14:paraId="327420B3" w14:textId="77777777" w:rsidR="00255041" w:rsidRDefault="007D7C07" w:rsidP="004F130D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April</w:t>
            </w:r>
            <w:r w:rsidR="00255041">
              <w:rPr>
                <w:sz w:val="18"/>
              </w:rPr>
              <w:t xml:space="preserve"> </w:t>
            </w:r>
            <w:r>
              <w:rPr>
                <w:sz w:val="18"/>
              </w:rPr>
              <w:t>07</w:t>
            </w:r>
            <w:r w:rsidR="00255041">
              <w:rPr>
                <w:sz w:val="18"/>
              </w:rPr>
              <w:t>,</w:t>
            </w:r>
            <w:r w:rsidR="00255041" w:rsidRPr="00D76584">
              <w:rPr>
                <w:sz w:val="18"/>
              </w:rPr>
              <w:t xml:space="preserve"> </w:t>
            </w:r>
            <w:r w:rsidR="00255041">
              <w:rPr>
                <w:sz w:val="18"/>
              </w:rPr>
              <w:t>202</w:t>
            </w:r>
            <w:r>
              <w:rPr>
                <w:sz w:val="18"/>
              </w:rPr>
              <w:t>5</w:t>
            </w:r>
          </w:p>
          <w:p w14:paraId="1C9D95AE" w14:textId="345E5525" w:rsidR="00F23227" w:rsidRDefault="00F23227" w:rsidP="00F23227">
            <w:pPr>
              <w:pStyle w:val="TableParagraph"/>
              <w:ind w:left="0"/>
              <w:rPr>
                <w:sz w:val="18"/>
              </w:rPr>
            </w:pPr>
          </w:p>
        </w:tc>
      </w:tr>
      <w:tr w:rsidR="00255041" w14:paraId="14D4014E" w14:textId="77777777" w:rsidTr="004F130D">
        <w:trPr>
          <w:trHeight w:val="437"/>
        </w:trPr>
        <w:tc>
          <w:tcPr>
            <w:tcW w:w="1833" w:type="dxa"/>
          </w:tcPr>
          <w:p w14:paraId="36DCF443" w14:textId="77777777" w:rsidR="00255041" w:rsidRDefault="00255041" w:rsidP="004F130D">
            <w:pPr>
              <w:pStyle w:val="TableParagraph"/>
              <w:spacing w:before="108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</w:p>
        </w:tc>
        <w:tc>
          <w:tcPr>
            <w:tcW w:w="6512" w:type="dxa"/>
            <w:gridSpan w:val="3"/>
          </w:tcPr>
          <w:p w14:paraId="559373F2" w14:textId="275AEC0C" w:rsidR="00255041" w:rsidRPr="00F23227" w:rsidRDefault="00255041" w:rsidP="00F23227">
            <w:pPr>
              <w:pStyle w:val="TableParagraph"/>
              <w:spacing w:before="108"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F23227" w:rsidRPr="00F23227">
              <w:rPr>
                <w:sz w:val="18"/>
              </w:rPr>
              <w:t>Deep Learning-Based Prediction of Lithium Battery Fire Risk Using Real-World Incident Data</w:t>
            </w:r>
            <w:r w:rsidR="00F23227">
              <w:rPr>
                <w:sz w:val="18"/>
              </w:rPr>
              <w:t xml:space="preserve"> </w:t>
            </w:r>
          </w:p>
        </w:tc>
      </w:tr>
      <w:tr w:rsidR="00255041" w14:paraId="48ADD8A0" w14:textId="77777777" w:rsidTr="004F130D">
        <w:trPr>
          <w:trHeight w:val="329"/>
        </w:trPr>
        <w:tc>
          <w:tcPr>
            <w:tcW w:w="1833" w:type="dxa"/>
          </w:tcPr>
          <w:p w14:paraId="2442C084" w14:textId="77777777" w:rsidR="00255041" w:rsidRDefault="00255041" w:rsidP="004F130D">
            <w:pPr>
              <w:pStyle w:val="TableParagraph"/>
              <w:spacing w:before="11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Word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Count:</w:t>
            </w:r>
          </w:p>
        </w:tc>
        <w:tc>
          <w:tcPr>
            <w:tcW w:w="6512" w:type="dxa"/>
            <w:gridSpan w:val="3"/>
          </w:tcPr>
          <w:p w14:paraId="2FE03DC1" w14:textId="4253BF1A" w:rsidR="00255041" w:rsidRDefault="00F23227" w:rsidP="004F130D">
            <w:pPr>
              <w:pStyle w:val="TableParagraph"/>
              <w:spacing w:before="110"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2503</w:t>
            </w:r>
          </w:p>
        </w:tc>
      </w:tr>
    </w:tbl>
    <w:p w14:paraId="505C3EDA" w14:textId="77777777" w:rsidR="00255041" w:rsidRDefault="00255041" w:rsidP="00255041">
      <w:pPr>
        <w:spacing w:before="8"/>
        <w:rPr>
          <w:b/>
          <w:sz w:val="27"/>
        </w:rPr>
      </w:pPr>
    </w:p>
    <w:p w14:paraId="7DE40B08" w14:textId="77777777" w:rsidR="00255041" w:rsidRDefault="00255041" w:rsidP="00255041">
      <w:pPr>
        <w:spacing w:before="100"/>
        <w:ind w:left="200" w:right="1036"/>
        <w:jc w:val="both"/>
        <w:rPr>
          <w:b/>
          <w:sz w:val="18"/>
        </w:rPr>
      </w:pPr>
      <w:r>
        <w:rPr>
          <w:b/>
          <w:sz w:val="18"/>
        </w:rPr>
        <w:t>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hereby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certify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contained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(my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submission)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 pertaining to research I conducted for this project.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All information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other than my own contribution will be fully referenced and listed in the relevant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bibliography section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at 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project.</w:t>
      </w:r>
    </w:p>
    <w:p w14:paraId="308829F1" w14:textId="77777777" w:rsidR="00255041" w:rsidRPr="00AF7308" w:rsidRDefault="00255041" w:rsidP="00255041">
      <w:pPr>
        <w:ind w:left="200" w:right="1033"/>
        <w:jc w:val="both"/>
        <w:rPr>
          <w:b/>
          <w:sz w:val="18"/>
        </w:rPr>
      </w:pPr>
      <w:r>
        <w:rPr>
          <w:b/>
          <w:sz w:val="18"/>
          <w:u w:val="single"/>
        </w:rPr>
        <w:t>ALL</w:t>
      </w:r>
      <w:r>
        <w:rPr>
          <w:b/>
          <w:sz w:val="18"/>
        </w:rPr>
        <w:t xml:space="preserve"> internet material must be referenced in the references section.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Students 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encouraged to use the Harvard Referencing Standard supplied by the Library.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author's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written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electronic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illegal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(plagiarism)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may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result</w:t>
      </w:r>
      <w:r>
        <w:rPr>
          <w:b/>
          <w:spacing w:val="-59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disciplinary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required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undergo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viva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(oral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examination)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if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suspicion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ab</w:t>
      </w:r>
      <w:r>
        <w:rPr>
          <w:b/>
          <w:sz w:val="18"/>
        </w:rPr>
        <w:tab/>
        <w:t>out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validity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submitted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work.</w:t>
      </w:r>
    </w:p>
    <w:p w14:paraId="72BDDC16" w14:textId="77777777" w:rsidR="00255041" w:rsidRDefault="00255041" w:rsidP="00255041">
      <w:pPr>
        <w:spacing w:after="1"/>
        <w:rPr>
          <w:b/>
          <w:sz w:val="1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6812"/>
      </w:tblGrid>
      <w:tr w:rsidR="00255041" w14:paraId="3151288F" w14:textId="77777777" w:rsidTr="004F130D">
        <w:trPr>
          <w:trHeight w:val="329"/>
        </w:trPr>
        <w:tc>
          <w:tcPr>
            <w:tcW w:w="1679" w:type="dxa"/>
          </w:tcPr>
          <w:p w14:paraId="78B13A84" w14:textId="77777777" w:rsidR="00255041" w:rsidRDefault="00255041" w:rsidP="004F130D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Signature:</w:t>
            </w:r>
          </w:p>
        </w:tc>
        <w:tc>
          <w:tcPr>
            <w:tcW w:w="6812" w:type="dxa"/>
          </w:tcPr>
          <w:p w14:paraId="421EC3FA" w14:textId="77777777" w:rsidR="00255041" w:rsidRDefault="00255041" w:rsidP="004F130D">
            <w:pPr>
              <w:pStyle w:val="TableParagraph"/>
              <w:ind w:right="199"/>
              <w:rPr>
                <w:sz w:val="18"/>
              </w:rPr>
            </w:pPr>
            <w:r w:rsidRPr="00D96A69">
              <w:rPr>
                <w:sz w:val="18"/>
              </w:rPr>
              <w:t>Utkarsh</w:t>
            </w:r>
            <w:r>
              <w:rPr>
                <w:sz w:val="18"/>
              </w:rPr>
              <w:t xml:space="preserve"> </w:t>
            </w:r>
            <w:r w:rsidRPr="00D96A69">
              <w:rPr>
                <w:sz w:val="18"/>
              </w:rPr>
              <w:t>Satpute</w:t>
            </w:r>
            <w:r>
              <w:rPr>
                <w:sz w:val="18"/>
              </w:rPr>
              <w:t>,</w:t>
            </w:r>
            <w:r w:rsidRPr="00D96A6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D96A69">
              <w:rPr>
                <w:sz w:val="18"/>
              </w:rPr>
              <w:t>Tushar</w:t>
            </w:r>
            <w:r>
              <w:rPr>
                <w:sz w:val="18"/>
              </w:rPr>
              <w:t xml:space="preserve"> </w:t>
            </w:r>
            <w:r w:rsidRPr="00D96A69">
              <w:rPr>
                <w:sz w:val="18"/>
              </w:rPr>
              <w:t>Gharpure</w:t>
            </w:r>
            <w:r>
              <w:rPr>
                <w:sz w:val="18"/>
              </w:rPr>
              <w:t xml:space="preserve">, </w:t>
            </w:r>
            <w:r w:rsidRPr="00D96A69">
              <w:rPr>
                <w:sz w:val="18"/>
              </w:rPr>
              <w:t>Pintoo</w:t>
            </w:r>
            <w:r>
              <w:rPr>
                <w:sz w:val="18"/>
              </w:rPr>
              <w:t xml:space="preserve"> </w:t>
            </w:r>
            <w:r w:rsidRPr="00D96A69">
              <w:rPr>
                <w:sz w:val="18"/>
              </w:rPr>
              <w:t>Baghel</w:t>
            </w:r>
          </w:p>
        </w:tc>
      </w:tr>
      <w:tr w:rsidR="00255041" w14:paraId="779DCC55" w14:textId="77777777" w:rsidTr="004F130D">
        <w:trPr>
          <w:trHeight w:val="329"/>
        </w:trPr>
        <w:tc>
          <w:tcPr>
            <w:tcW w:w="1679" w:type="dxa"/>
          </w:tcPr>
          <w:p w14:paraId="118DCE85" w14:textId="77777777" w:rsidR="00255041" w:rsidRDefault="00255041" w:rsidP="004F130D">
            <w:pPr>
              <w:pStyle w:val="TableParagraph"/>
              <w:spacing w:before="11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6812" w:type="dxa"/>
          </w:tcPr>
          <w:p w14:paraId="08386C42" w14:textId="1327B1FE" w:rsidR="00255041" w:rsidRDefault="008A1F4C" w:rsidP="004F130D">
            <w:pPr>
              <w:pStyle w:val="TableParagraph"/>
              <w:spacing w:before="110" w:line="199" w:lineRule="exact"/>
              <w:ind w:right="199"/>
              <w:rPr>
                <w:sz w:val="18"/>
              </w:rPr>
            </w:pPr>
            <w:r>
              <w:rPr>
                <w:sz w:val="18"/>
              </w:rPr>
              <w:t>07</w:t>
            </w:r>
            <w:r w:rsidR="00255041">
              <w:rPr>
                <w:spacing w:val="-1"/>
                <w:sz w:val="18"/>
              </w:rPr>
              <w:t xml:space="preserve"> </w:t>
            </w:r>
            <w:r w:rsidR="00255041">
              <w:rPr>
                <w:sz w:val="18"/>
              </w:rPr>
              <w:t>/</w:t>
            </w:r>
            <w:r w:rsidR="00255041"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04</w:t>
            </w:r>
            <w:r w:rsidR="00255041">
              <w:rPr>
                <w:sz w:val="18"/>
              </w:rPr>
              <w:t xml:space="preserve"> /</w:t>
            </w:r>
            <w:r w:rsidR="00255041">
              <w:rPr>
                <w:spacing w:val="-1"/>
                <w:sz w:val="18"/>
              </w:rPr>
              <w:t xml:space="preserve"> </w:t>
            </w:r>
            <w:r w:rsidR="00255041">
              <w:rPr>
                <w:sz w:val="18"/>
              </w:rPr>
              <w:t>202</w:t>
            </w:r>
            <w:r>
              <w:rPr>
                <w:sz w:val="18"/>
              </w:rPr>
              <w:t>5</w:t>
            </w:r>
          </w:p>
        </w:tc>
      </w:tr>
    </w:tbl>
    <w:p w14:paraId="7BB4C718" w14:textId="77777777" w:rsidR="00255041" w:rsidRDefault="00255041" w:rsidP="00255041">
      <w:pPr>
        <w:spacing w:before="8"/>
        <w:rPr>
          <w:b/>
          <w:sz w:val="27"/>
        </w:rPr>
      </w:pPr>
    </w:p>
    <w:p w14:paraId="6146EB6A" w14:textId="77777777" w:rsidR="00255041" w:rsidRDefault="00255041" w:rsidP="00255041">
      <w:pPr>
        <w:spacing w:before="100"/>
        <w:ind w:left="200"/>
        <w:rPr>
          <w:b/>
          <w:sz w:val="18"/>
        </w:rPr>
      </w:pPr>
      <w:r>
        <w:rPr>
          <w:b/>
          <w:sz w:val="18"/>
        </w:rPr>
        <w:t>PLEASE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READ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FOLLOWING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INSTRUCTIONS:</w:t>
      </w:r>
    </w:p>
    <w:p w14:paraId="78C2198C" w14:textId="77777777" w:rsidR="00255041" w:rsidRDefault="00255041" w:rsidP="000B0635">
      <w:pPr>
        <w:pStyle w:val="ListParagraph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1" w:after="0" w:line="235" w:lineRule="auto"/>
        <w:ind w:right="1041"/>
        <w:contextualSpacing w:val="0"/>
        <w:jc w:val="both"/>
        <w:rPr>
          <w:sz w:val="18"/>
        </w:rPr>
      </w:pPr>
      <w:r>
        <w:rPr>
          <w:sz w:val="18"/>
        </w:rPr>
        <w:t>Please attach a completed copy of this sheet to each project (including multiple</w:t>
      </w:r>
      <w:r>
        <w:rPr>
          <w:spacing w:val="1"/>
          <w:sz w:val="18"/>
        </w:rPr>
        <w:t xml:space="preserve"> </w:t>
      </w:r>
      <w:r>
        <w:rPr>
          <w:sz w:val="18"/>
        </w:rPr>
        <w:t>copies).</w:t>
      </w:r>
    </w:p>
    <w:p w14:paraId="495AFA1C" w14:textId="77777777" w:rsidR="00255041" w:rsidRDefault="00255041" w:rsidP="000B0635">
      <w:pPr>
        <w:pStyle w:val="ListParagraph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2" w:after="0" w:line="240" w:lineRule="auto"/>
        <w:ind w:hanging="721"/>
        <w:contextualSpacing w:val="0"/>
        <w:jc w:val="both"/>
        <w:rPr>
          <w:sz w:val="18"/>
        </w:rPr>
      </w:pPr>
      <w:r>
        <w:rPr>
          <w:sz w:val="18"/>
        </w:rPr>
        <w:t>Projects</w:t>
      </w:r>
      <w:r>
        <w:rPr>
          <w:spacing w:val="-2"/>
          <w:sz w:val="18"/>
        </w:rPr>
        <w:t xml:space="preserve"> </w:t>
      </w:r>
      <w:r>
        <w:rPr>
          <w:sz w:val="18"/>
        </w:rPr>
        <w:t>should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submitted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Programme</w:t>
      </w:r>
      <w:r>
        <w:rPr>
          <w:spacing w:val="-4"/>
          <w:sz w:val="18"/>
        </w:rPr>
        <w:t xml:space="preserve"> </w:t>
      </w:r>
      <w:r>
        <w:rPr>
          <w:sz w:val="18"/>
        </w:rPr>
        <w:t>Coordinator.</w:t>
      </w:r>
    </w:p>
    <w:p w14:paraId="4239CD87" w14:textId="77777777" w:rsidR="00255041" w:rsidRDefault="00255041" w:rsidP="000B0635">
      <w:pPr>
        <w:pStyle w:val="ListParagraph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1" w:after="0" w:line="240" w:lineRule="auto"/>
        <w:ind w:right="1033"/>
        <w:contextualSpacing w:val="0"/>
        <w:jc w:val="both"/>
        <w:rPr>
          <w:sz w:val="18"/>
        </w:rPr>
      </w:pPr>
      <w:r>
        <w:rPr>
          <w:b/>
          <w:sz w:val="18"/>
        </w:rPr>
        <w:t>You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must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ensure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you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retain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HARD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COPY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projects</w:t>
      </w:r>
      <w:r>
        <w:rPr>
          <w:sz w:val="18"/>
        </w:rPr>
        <w:t>, both for</w:t>
      </w:r>
      <w:r>
        <w:rPr>
          <w:spacing w:val="-7"/>
          <w:sz w:val="18"/>
        </w:rPr>
        <w:t xml:space="preserve"> </w:t>
      </w:r>
      <w:r>
        <w:rPr>
          <w:sz w:val="18"/>
        </w:rPr>
        <w:t>your</w:t>
      </w:r>
      <w:r>
        <w:rPr>
          <w:spacing w:val="-61"/>
          <w:sz w:val="18"/>
        </w:rPr>
        <w:t xml:space="preserve"> </w:t>
      </w:r>
      <w:r>
        <w:rPr>
          <w:sz w:val="18"/>
        </w:rPr>
        <w:t>own reference and in case a project is lost or mislaid.</w:t>
      </w:r>
      <w:r>
        <w:rPr>
          <w:spacing w:val="1"/>
          <w:sz w:val="18"/>
        </w:rPr>
        <w:t xml:space="preserve"> </w:t>
      </w:r>
      <w:r>
        <w:rPr>
          <w:sz w:val="18"/>
        </w:rPr>
        <w:t>It is not sufficient to keep a</w:t>
      </w:r>
      <w:r>
        <w:rPr>
          <w:spacing w:val="1"/>
          <w:sz w:val="18"/>
        </w:rPr>
        <w:t xml:space="preserve"> </w:t>
      </w:r>
      <w:r>
        <w:rPr>
          <w:sz w:val="18"/>
        </w:rPr>
        <w:t>copy on computer. Please do not bind projects or place in covers unless specifically</w:t>
      </w:r>
      <w:r>
        <w:rPr>
          <w:spacing w:val="-61"/>
          <w:sz w:val="18"/>
        </w:rPr>
        <w:t xml:space="preserve"> </w:t>
      </w:r>
      <w:r>
        <w:rPr>
          <w:sz w:val="18"/>
        </w:rPr>
        <w:t>requested.</w:t>
      </w:r>
    </w:p>
    <w:p w14:paraId="3E8E8737" w14:textId="77777777" w:rsidR="00255041" w:rsidRDefault="00255041" w:rsidP="000B0635">
      <w:pPr>
        <w:pStyle w:val="ListParagraph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before="1" w:after="0" w:line="240" w:lineRule="auto"/>
        <w:ind w:right="1045"/>
        <w:contextualSpacing w:val="0"/>
        <w:jc w:val="both"/>
        <w:rPr>
          <w:b/>
          <w:sz w:val="18"/>
        </w:rPr>
      </w:pPr>
      <w:r>
        <w:rPr>
          <w:sz w:val="18"/>
        </w:rPr>
        <w:t>You must ensure that all projects are submitted to your Programme Coordinator on</w:t>
      </w:r>
      <w:r>
        <w:rPr>
          <w:spacing w:val="-61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required</w:t>
      </w:r>
      <w:r>
        <w:rPr>
          <w:spacing w:val="-4"/>
          <w:sz w:val="18"/>
        </w:rPr>
        <w:t xml:space="preserve"> </w:t>
      </w:r>
      <w:r>
        <w:rPr>
          <w:sz w:val="18"/>
        </w:rPr>
        <w:t>submission</w:t>
      </w:r>
      <w:r>
        <w:rPr>
          <w:spacing w:val="-1"/>
          <w:sz w:val="18"/>
        </w:rPr>
        <w:t xml:space="preserve"> </w:t>
      </w:r>
      <w:r>
        <w:rPr>
          <w:sz w:val="18"/>
        </w:rPr>
        <w:t>date.</w:t>
      </w:r>
      <w:r>
        <w:rPr>
          <w:spacing w:val="3"/>
          <w:sz w:val="18"/>
        </w:rPr>
        <w:t xml:space="preserve"> </w:t>
      </w:r>
      <w:r>
        <w:rPr>
          <w:b/>
          <w:sz w:val="18"/>
        </w:rPr>
        <w:t>Late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submissions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incur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penalties.</w:t>
      </w:r>
    </w:p>
    <w:p w14:paraId="7CE61448" w14:textId="77777777" w:rsidR="00255041" w:rsidRPr="00AF7308" w:rsidRDefault="00255041" w:rsidP="000B0635">
      <w:pPr>
        <w:pStyle w:val="ListParagraph"/>
        <w:widowControl w:val="0"/>
        <w:numPr>
          <w:ilvl w:val="0"/>
          <w:numId w:val="1"/>
        </w:numPr>
        <w:tabs>
          <w:tab w:val="left" w:pos="921"/>
        </w:tabs>
        <w:autoSpaceDE w:val="0"/>
        <w:autoSpaceDN w:val="0"/>
        <w:spacing w:after="0" w:line="242" w:lineRule="auto"/>
        <w:ind w:right="1047"/>
        <w:contextualSpacing w:val="0"/>
        <w:jc w:val="both"/>
        <w:rPr>
          <w:b/>
          <w:sz w:val="18"/>
        </w:rPr>
      </w:pPr>
      <w:r>
        <w:rPr>
          <w:sz w:val="18"/>
        </w:rPr>
        <w:t>All projects must be submitted and passed in order to successfully complete the</w:t>
      </w:r>
      <w:r>
        <w:rPr>
          <w:spacing w:val="1"/>
          <w:sz w:val="18"/>
        </w:rPr>
        <w:t xml:space="preserve"> </w:t>
      </w:r>
      <w:r>
        <w:rPr>
          <w:sz w:val="18"/>
        </w:rPr>
        <w:t>year.</w:t>
      </w:r>
      <w:r>
        <w:rPr>
          <w:spacing w:val="63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project/assignment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not submitted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marked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fail.</w:t>
      </w:r>
    </w:p>
    <w:p w14:paraId="21A4FD0D" w14:textId="77777777" w:rsidR="00255041" w:rsidRDefault="00255041" w:rsidP="00255041">
      <w:pPr>
        <w:spacing w:before="9"/>
        <w:rPr>
          <w:b/>
          <w:sz w:val="11"/>
        </w:rPr>
      </w:pPr>
    </w:p>
    <w:tbl>
      <w:tblPr>
        <w:tblW w:w="0" w:type="auto"/>
        <w:tblInd w:w="211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5018"/>
      </w:tblGrid>
      <w:tr w:rsidR="00255041" w14:paraId="1D21325E" w14:textId="77777777" w:rsidTr="004F130D">
        <w:trPr>
          <w:trHeight w:val="220"/>
        </w:trPr>
        <w:tc>
          <w:tcPr>
            <w:tcW w:w="8299" w:type="dxa"/>
            <w:gridSpan w:val="2"/>
          </w:tcPr>
          <w:p w14:paraId="518CAEF8" w14:textId="77777777" w:rsidR="00255041" w:rsidRDefault="00255041" w:rsidP="004F130D">
            <w:pPr>
              <w:pStyle w:val="TableParagraph"/>
              <w:spacing w:line="20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Office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Use Only</w:t>
            </w:r>
          </w:p>
        </w:tc>
      </w:tr>
      <w:tr w:rsidR="00255041" w14:paraId="03F770CB" w14:textId="77777777" w:rsidTr="004F130D">
        <w:trPr>
          <w:trHeight w:val="220"/>
        </w:trPr>
        <w:tc>
          <w:tcPr>
            <w:tcW w:w="3281" w:type="dxa"/>
          </w:tcPr>
          <w:p w14:paraId="1D96048F" w14:textId="77777777" w:rsidR="00255041" w:rsidRDefault="00255041" w:rsidP="004F130D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Signature:</w:t>
            </w:r>
          </w:p>
        </w:tc>
        <w:tc>
          <w:tcPr>
            <w:tcW w:w="5018" w:type="dxa"/>
          </w:tcPr>
          <w:p w14:paraId="1F39B592" w14:textId="77777777" w:rsidR="00255041" w:rsidRDefault="00255041" w:rsidP="004F13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55041" w14:paraId="011F10FD" w14:textId="77777777" w:rsidTr="004F130D">
        <w:trPr>
          <w:trHeight w:val="215"/>
        </w:trPr>
        <w:tc>
          <w:tcPr>
            <w:tcW w:w="3281" w:type="dxa"/>
          </w:tcPr>
          <w:p w14:paraId="46AECB8D" w14:textId="77777777" w:rsidR="00255041" w:rsidRDefault="00255041" w:rsidP="004F130D"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  <w:tc>
          <w:tcPr>
            <w:tcW w:w="5018" w:type="dxa"/>
          </w:tcPr>
          <w:p w14:paraId="3AC3B5B7" w14:textId="77777777" w:rsidR="00255041" w:rsidRDefault="00255041" w:rsidP="004F13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55041" w14:paraId="238AE5DD" w14:textId="77777777" w:rsidTr="004F130D">
        <w:trPr>
          <w:trHeight w:val="220"/>
        </w:trPr>
        <w:tc>
          <w:tcPr>
            <w:tcW w:w="3281" w:type="dxa"/>
          </w:tcPr>
          <w:p w14:paraId="1FDB75C8" w14:textId="77777777" w:rsidR="00255041" w:rsidRDefault="00255041" w:rsidP="004F130D">
            <w:pPr>
              <w:pStyle w:val="TableParagraph"/>
              <w:spacing w:line="200" w:lineRule="exact"/>
              <w:ind w:left="110"/>
              <w:rPr>
                <w:sz w:val="18"/>
              </w:rPr>
            </w:pPr>
            <w:r>
              <w:rPr>
                <w:sz w:val="18"/>
              </w:rPr>
              <w:t>Penalty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applicable):</w:t>
            </w:r>
          </w:p>
        </w:tc>
        <w:tc>
          <w:tcPr>
            <w:tcW w:w="5018" w:type="dxa"/>
          </w:tcPr>
          <w:p w14:paraId="41423227" w14:textId="77777777" w:rsidR="00255041" w:rsidRDefault="00255041" w:rsidP="004F13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2A1096E" w14:textId="77777777" w:rsidR="00255041" w:rsidRDefault="00255041" w:rsidP="00255041">
      <w:pPr>
        <w:rPr>
          <w:sz w:val="14"/>
        </w:rPr>
        <w:sectPr w:rsidR="00255041" w:rsidSect="00255041">
          <w:pgSz w:w="11910" w:h="16840"/>
          <w:pgMar w:top="520" w:right="760" w:bottom="280" w:left="1500" w:header="720" w:footer="720" w:gutter="0"/>
          <w:cols w:space="720"/>
        </w:sectPr>
      </w:pPr>
    </w:p>
    <w:p w14:paraId="16F39901" w14:textId="77777777" w:rsidR="00255041" w:rsidRDefault="00255041" w:rsidP="00255041">
      <w:pPr>
        <w:pStyle w:val="Heading1"/>
        <w:spacing w:before="19" w:line="386" w:lineRule="auto"/>
        <w:ind w:right="3037" w:firstLine="2021"/>
      </w:pPr>
      <w:bookmarkStart w:id="0" w:name="AI_Acknowledgement_Supplement"/>
      <w:bookmarkEnd w:id="0"/>
      <w:r w:rsidRPr="003A32C3">
        <w:rPr>
          <w:spacing w:val="-3"/>
          <w:sz w:val="24"/>
          <w:szCs w:val="24"/>
        </w:rPr>
        <w:lastRenderedPageBreak/>
        <w:t>AI Acknowledgement</w:t>
      </w:r>
      <w:r>
        <w:rPr>
          <w:spacing w:val="-3"/>
        </w:rPr>
        <w:t xml:space="preserve"> </w:t>
      </w:r>
      <w:r w:rsidRPr="003A32C3">
        <w:rPr>
          <w:spacing w:val="-3"/>
          <w:sz w:val="24"/>
          <w:szCs w:val="24"/>
        </w:rPr>
        <w:t>Supplement</w:t>
      </w:r>
      <w:bookmarkStart w:id="1" w:name="Data_Governance_and_Ethics"/>
      <w:bookmarkStart w:id="2" w:name="Data_Governance_and_Ethics_CA-1"/>
      <w:bookmarkEnd w:id="1"/>
      <w:bookmarkEnd w:id="2"/>
      <w:r>
        <w:rPr>
          <w:spacing w:val="-70"/>
        </w:rPr>
        <w:t xml:space="preserve"> </w:t>
      </w:r>
    </w:p>
    <w:p w14:paraId="71D10726" w14:textId="4C7605FB" w:rsidR="00F23227" w:rsidRPr="00F23227" w:rsidRDefault="00255041" w:rsidP="00F23227">
      <w:pPr>
        <w:pStyle w:val="papertitle"/>
        <w:rPr>
          <w:rFonts w:ascii="Calibri Light"/>
          <w:spacing w:val="-2"/>
          <w:sz w:val="28"/>
          <w:szCs w:val="28"/>
        </w:rPr>
      </w:pPr>
      <w:r>
        <w:rPr>
          <w:rFonts w:ascii="Calibri Light"/>
          <w:spacing w:val="-2"/>
          <w:sz w:val="28"/>
          <w:szCs w:val="28"/>
        </w:rPr>
        <w:t xml:space="preserve">    </w:t>
      </w:r>
      <w:r w:rsidR="00F23227" w:rsidRPr="00F23227">
        <w:rPr>
          <w:rFonts w:ascii="Calibri Light"/>
          <w:spacing w:val="-2"/>
          <w:sz w:val="28"/>
          <w:szCs w:val="28"/>
        </w:rPr>
        <w:t>Deep Learning-Based Prediction of Lithium Battery Fire Risk Using Real-World Incident Data</w:t>
      </w:r>
    </w:p>
    <w:p w14:paraId="1A417F40" w14:textId="7B0C2C12" w:rsidR="00255041" w:rsidRPr="00F73EE0" w:rsidRDefault="00255041" w:rsidP="00255041">
      <w:pPr>
        <w:spacing w:before="1"/>
        <w:rPr>
          <w:rFonts w:ascii="Calibri Light"/>
          <w:sz w:val="28"/>
          <w:szCs w:val="28"/>
        </w:rPr>
      </w:pPr>
    </w:p>
    <w:tbl>
      <w:tblPr>
        <w:tblW w:w="8310" w:type="dxa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2747"/>
        <w:gridCol w:w="2564"/>
      </w:tblGrid>
      <w:tr w:rsidR="00255041" w14:paraId="7D508B1B" w14:textId="77777777" w:rsidTr="004F130D">
        <w:trPr>
          <w:trHeight w:val="287"/>
        </w:trPr>
        <w:tc>
          <w:tcPr>
            <w:tcW w:w="2999" w:type="dxa"/>
            <w:shd w:val="clear" w:color="auto" w:fill="4471C4"/>
          </w:tcPr>
          <w:p w14:paraId="5DBB8374" w14:textId="77777777" w:rsidR="00255041" w:rsidRDefault="00255041" w:rsidP="004F130D">
            <w:pPr>
              <w:pStyle w:val="TableParagraph"/>
              <w:spacing w:before="16" w:line="290" w:lineRule="exact"/>
              <w:ind w:left="1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Your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Name/Student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Number</w:t>
            </w:r>
          </w:p>
        </w:tc>
        <w:tc>
          <w:tcPr>
            <w:tcW w:w="2747" w:type="dxa"/>
            <w:shd w:val="clear" w:color="auto" w:fill="4471C4"/>
          </w:tcPr>
          <w:p w14:paraId="7DAEE4BC" w14:textId="77777777" w:rsidR="00255041" w:rsidRDefault="00255041" w:rsidP="004F130D">
            <w:pPr>
              <w:pStyle w:val="TableParagraph"/>
              <w:spacing w:before="16" w:line="290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Course</w:t>
            </w:r>
          </w:p>
        </w:tc>
        <w:tc>
          <w:tcPr>
            <w:tcW w:w="2564" w:type="dxa"/>
            <w:shd w:val="clear" w:color="auto" w:fill="4471C4"/>
          </w:tcPr>
          <w:p w14:paraId="3989FA35" w14:textId="77777777" w:rsidR="00255041" w:rsidRDefault="00255041" w:rsidP="004F130D">
            <w:pPr>
              <w:pStyle w:val="TableParagraph"/>
              <w:spacing w:before="16" w:line="290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Date</w:t>
            </w:r>
          </w:p>
        </w:tc>
      </w:tr>
      <w:tr w:rsidR="00255041" w14:paraId="66B3E159" w14:textId="77777777" w:rsidTr="004F130D">
        <w:trPr>
          <w:trHeight w:val="854"/>
        </w:trPr>
        <w:tc>
          <w:tcPr>
            <w:tcW w:w="2999" w:type="dxa"/>
            <w:tcBorders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shd w:val="clear" w:color="auto" w:fill="D9E1F3"/>
          </w:tcPr>
          <w:p w14:paraId="15F5926F" w14:textId="77777777" w:rsidR="00255041" w:rsidRPr="008F6995" w:rsidRDefault="00255041" w:rsidP="004F130D">
            <w:pPr>
              <w:pStyle w:val="TableParagraph"/>
              <w:spacing w:line="290" w:lineRule="atLeast"/>
              <w:ind w:left="11" w:right="790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Utkarsh Satpute</w:t>
            </w:r>
          </w:p>
          <w:p w14:paraId="08FF571D" w14:textId="77777777" w:rsidR="00255041" w:rsidRDefault="00255041" w:rsidP="004F130D">
            <w:pPr>
              <w:pStyle w:val="TableParagraph"/>
              <w:spacing w:before="5" w:line="237" w:lineRule="auto"/>
              <w:ind w:left="0" w:right="904"/>
              <w:rPr>
                <w:rFonts w:ascii="Calibri"/>
                <w:sz w:val="24"/>
              </w:rPr>
            </w:pPr>
            <w:r w:rsidRPr="008F6995">
              <w:rPr>
                <w:rFonts w:ascii="Calibri"/>
                <w:sz w:val="24"/>
              </w:rPr>
              <w:t>Tushar Gharpure</w:t>
            </w:r>
          </w:p>
          <w:p w14:paraId="46BD9C25" w14:textId="77777777" w:rsidR="00255041" w:rsidRPr="00062C1F" w:rsidRDefault="00255041" w:rsidP="004F130D">
            <w:pPr>
              <w:pStyle w:val="TableParagraph"/>
              <w:spacing w:before="5" w:line="237" w:lineRule="auto"/>
              <w:ind w:left="0" w:right="904"/>
              <w:rPr>
                <w:rFonts w:ascii="Calibri"/>
                <w:sz w:val="24"/>
              </w:rPr>
            </w:pPr>
            <w:r w:rsidRPr="008F6995">
              <w:rPr>
                <w:rFonts w:ascii="Calibri"/>
                <w:sz w:val="24"/>
              </w:rPr>
              <w:t>Pintoo Baghel</w:t>
            </w:r>
          </w:p>
        </w:tc>
        <w:tc>
          <w:tcPr>
            <w:tcW w:w="2747" w:type="dxa"/>
            <w:tcBorders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shd w:val="clear" w:color="auto" w:fill="D9E1F3"/>
          </w:tcPr>
          <w:p w14:paraId="731C2283" w14:textId="77777777" w:rsidR="00255041" w:rsidRDefault="00255041" w:rsidP="004F130D">
            <w:pPr>
              <w:pStyle w:val="TableParagraph"/>
              <w:spacing w:line="290" w:lineRule="atLeast"/>
              <w:ind w:left="11" w:right="790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MSc. Data Analytics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MSc. Data Analytics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MSc. Data Analytics</w:t>
            </w:r>
          </w:p>
        </w:tc>
        <w:tc>
          <w:tcPr>
            <w:tcW w:w="2564" w:type="dxa"/>
            <w:tcBorders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shd w:val="clear" w:color="auto" w:fill="D9E1F3"/>
          </w:tcPr>
          <w:p w14:paraId="1964EB16" w14:textId="27394D04" w:rsidR="00255041" w:rsidRDefault="009274E2" w:rsidP="004F130D">
            <w:pPr>
              <w:pStyle w:val="TableParagraph"/>
              <w:spacing w:before="2"/>
              <w:ind w:left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07</w:t>
            </w:r>
            <w:r w:rsidR="00255041">
              <w:rPr>
                <w:rFonts w:ascii="Calibri"/>
                <w:spacing w:val="-6"/>
                <w:sz w:val="24"/>
              </w:rPr>
              <w:t xml:space="preserve"> </w:t>
            </w:r>
            <w:r w:rsidR="00255041">
              <w:rPr>
                <w:rFonts w:ascii="Calibri"/>
                <w:sz w:val="24"/>
              </w:rPr>
              <w:t xml:space="preserve">/ </w:t>
            </w:r>
            <w:r>
              <w:rPr>
                <w:rFonts w:ascii="Calibri"/>
                <w:sz w:val="24"/>
              </w:rPr>
              <w:t>04</w:t>
            </w:r>
            <w:r w:rsidR="00255041">
              <w:rPr>
                <w:rFonts w:ascii="Calibri"/>
                <w:spacing w:val="-1"/>
                <w:sz w:val="24"/>
              </w:rPr>
              <w:t xml:space="preserve"> </w:t>
            </w:r>
            <w:r w:rsidR="00255041">
              <w:rPr>
                <w:rFonts w:ascii="Calibri"/>
                <w:sz w:val="24"/>
              </w:rPr>
              <w:t>/ 202</w:t>
            </w:r>
            <w:r w:rsidR="00D7318F">
              <w:rPr>
                <w:rFonts w:ascii="Calibri"/>
                <w:sz w:val="24"/>
              </w:rPr>
              <w:t>5</w:t>
            </w:r>
          </w:p>
          <w:p w14:paraId="4F9B6942" w14:textId="6FE6E21B" w:rsidR="00255041" w:rsidRDefault="009274E2" w:rsidP="004F130D">
            <w:pPr>
              <w:pStyle w:val="TableParagraph"/>
              <w:ind w:left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07</w:t>
            </w:r>
            <w:r w:rsidR="00255041">
              <w:rPr>
                <w:rFonts w:ascii="Calibri"/>
                <w:sz w:val="24"/>
              </w:rPr>
              <w:t xml:space="preserve">/ </w:t>
            </w:r>
            <w:r>
              <w:rPr>
                <w:rFonts w:ascii="Calibri"/>
                <w:sz w:val="24"/>
              </w:rPr>
              <w:t>04</w:t>
            </w:r>
            <w:r w:rsidR="00255041">
              <w:rPr>
                <w:rFonts w:ascii="Calibri"/>
                <w:spacing w:val="-1"/>
                <w:sz w:val="24"/>
              </w:rPr>
              <w:t xml:space="preserve"> </w:t>
            </w:r>
            <w:r w:rsidR="00255041">
              <w:rPr>
                <w:rFonts w:ascii="Calibri"/>
                <w:sz w:val="24"/>
              </w:rPr>
              <w:t>/ 202</w:t>
            </w:r>
            <w:r w:rsidR="00F23227">
              <w:rPr>
                <w:rFonts w:ascii="Calibri"/>
                <w:sz w:val="24"/>
              </w:rPr>
              <w:t>5</w:t>
            </w:r>
          </w:p>
          <w:p w14:paraId="1821E0A5" w14:textId="1E060E7F" w:rsidR="00255041" w:rsidRDefault="009274E2" w:rsidP="004F130D">
            <w:pPr>
              <w:pStyle w:val="TableParagraph"/>
              <w:ind w:left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07</w:t>
            </w:r>
            <w:r w:rsidR="00255041">
              <w:rPr>
                <w:rFonts w:ascii="Calibri"/>
                <w:sz w:val="24"/>
              </w:rPr>
              <w:t xml:space="preserve">/ </w:t>
            </w:r>
            <w:r>
              <w:rPr>
                <w:rFonts w:ascii="Calibri"/>
                <w:sz w:val="24"/>
              </w:rPr>
              <w:t>04</w:t>
            </w:r>
            <w:r w:rsidR="00255041">
              <w:rPr>
                <w:rFonts w:ascii="Calibri"/>
                <w:spacing w:val="-1"/>
                <w:sz w:val="24"/>
              </w:rPr>
              <w:t xml:space="preserve"> </w:t>
            </w:r>
            <w:r w:rsidR="00255041">
              <w:rPr>
                <w:rFonts w:ascii="Calibri"/>
                <w:sz w:val="24"/>
              </w:rPr>
              <w:t>/ 202</w:t>
            </w:r>
            <w:r w:rsidR="00F23227">
              <w:rPr>
                <w:rFonts w:ascii="Calibri"/>
                <w:sz w:val="24"/>
              </w:rPr>
              <w:t>5</w:t>
            </w:r>
          </w:p>
        </w:tc>
      </w:tr>
    </w:tbl>
    <w:p w14:paraId="1DD8F125" w14:textId="77777777" w:rsidR="00255041" w:rsidRDefault="00255041" w:rsidP="00255041">
      <w:pPr>
        <w:pStyle w:val="BodyText"/>
        <w:spacing w:before="11"/>
        <w:rPr>
          <w:rFonts w:ascii="Calibri Light"/>
          <w:sz w:val="19"/>
        </w:rPr>
      </w:pPr>
    </w:p>
    <w:p w14:paraId="26A7DBCE" w14:textId="77777777" w:rsidR="00255041" w:rsidRPr="007419FD" w:rsidRDefault="00255041" w:rsidP="00255041">
      <w:pPr>
        <w:spacing w:before="51"/>
        <w:ind w:left="300" w:right="1034"/>
        <w:jc w:val="both"/>
        <w:rPr>
          <w:rFonts w:ascii="Calibri"/>
          <w:sz w:val="24"/>
        </w:rPr>
      </w:pPr>
      <w:r>
        <w:rPr>
          <w:rFonts w:ascii="Calibri"/>
          <w:sz w:val="24"/>
        </w:rPr>
        <w:t>This section is a supplement to the main assignment, to be used if AI was used in any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capacity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creation of your assignment; if you have queries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about how to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do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this, please contact your lecturer. For an example of how to fill these sections out,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please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click</w:t>
      </w:r>
      <w:r>
        <w:rPr>
          <w:rFonts w:ascii="Calibri"/>
          <w:spacing w:val="-1"/>
          <w:sz w:val="24"/>
        </w:rPr>
        <w:t xml:space="preserve"> </w:t>
      </w:r>
      <w:hyperlink r:id="rId8">
        <w:r>
          <w:rPr>
            <w:rFonts w:ascii="Calibri"/>
            <w:color w:val="0462C1"/>
            <w:sz w:val="24"/>
            <w:u w:val="single" w:color="0462C1"/>
          </w:rPr>
          <w:t>here</w:t>
        </w:r>
        <w:r>
          <w:rPr>
            <w:rFonts w:ascii="Calibri"/>
            <w:sz w:val="24"/>
          </w:rPr>
          <w:t>.</w:t>
        </w:r>
      </w:hyperlink>
    </w:p>
    <w:p w14:paraId="10A82CA1" w14:textId="77777777" w:rsidR="00255041" w:rsidRPr="00933AC2" w:rsidRDefault="00255041" w:rsidP="00255041">
      <w:pPr>
        <w:spacing w:before="65"/>
        <w:ind w:left="300" w:right="1049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3"/>
          <w:sz w:val="24"/>
          <w:szCs w:val="24"/>
        </w:rPr>
      </w:pPr>
      <w:r w:rsidRPr="00933AC2"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3"/>
          <w:sz w:val="24"/>
          <w:szCs w:val="24"/>
        </w:rPr>
        <w:t>AI Acknowledgement</w:t>
      </w:r>
    </w:p>
    <w:p w14:paraId="1EC4D835" w14:textId="77777777" w:rsidR="00255041" w:rsidRDefault="00255041" w:rsidP="00255041">
      <w:pPr>
        <w:spacing w:before="65"/>
        <w:ind w:left="300" w:right="1049"/>
        <w:jc w:val="both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section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acknowledges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AI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tools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utilized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process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completing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this assignment.</w:t>
      </w: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4206"/>
        <w:gridCol w:w="2636"/>
      </w:tblGrid>
      <w:tr w:rsidR="00255041" w14:paraId="6A2B0E70" w14:textId="77777777" w:rsidTr="004F130D">
        <w:trPr>
          <w:trHeight w:val="326"/>
        </w:trPr>
        <w:tc>
          <w:tcPr>
            <w:tcW w:w="1484" w:type="dxa"/>
            <w:shd w:val="clear" w:color="auto" w:fill="4471C4"/>
          </w:tcPr>
          <w:p w14:paraId="00A73A2E" w14:textId="77777777" w:rsidR="00255041" w:rsidRDefault="00255041" w:rsidP="004F130D">
            <w:pPr>
              <w:pStyle w:val="TableParagraph"/>
              <w:spacing w:before="16" w:line="290" w:lineRule="exact"/>
              <w:ind w:left="1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Tool</w:t>
            </w:r>
            <w:r>
              <w:rPr>
                <w:rFonts w:ascii="Calibri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Name</w:t>
            </w:r>
          </w:p>
        </w:tc>
        <w:tc>
          <w:tcPr>
            <w:tcW w:w="4206" w:type="dxa"/>
            <w:shd w:val="clear" w:color="auto" w:fill="4471C4"/>
          </w:tcPr>
          <w:p w14:paraId="2A6FB0C8" w14:textId="77777777" w:rsidR="00255041" w:rsidRDefault="00255041" w:rsidP="004F130D">
            <w:pPr>
              <w:pStyle w:val="TableParagraph"/>
              <w:spacing w:before="16" w:line="290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Brief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Description</w:t>
            </w:r>
          </w:p>
        </w:tc>
        <w:tc>
          <w:tcPr>
            <w:tcW w:w="2636" w:type="dxa"/>
            <w:shd w:val="clear" w:color="auto" w:fill="4471C4"/>
          </w:tcPr>
          <w:p w14:paraId="19DDB9BC" w14:textId="77777777" w:rsidR="00255041" w:rsidRDefault="00255041" w:rsidP="004F130D">
            <w:pPr>
              <w:pStyle w:val="TableParagraph"/>
              <w:spacing w:before="16" w:line="290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Link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to</w:t>
            </w:r>
            <w:r>
              <w:rPr>
                <w:rFonts w:ascii="Calibri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tool</w:t>
            </w:r>
          </w:p>
        </w:tc>
      </w:tr>
      <w:tr w:rsidR="00255041" w14:paraId="4761A2CC" w14:textId="77777777" w:rsidTr="004F130D">
        <w:trPr>
          <w:trHeight w:val="302"/>
        </w:trPr>
        <w:tc>
          <w:tcPr>
            <w:tcW w:w="1484" w:type="dxa"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1F3"/>
          </w:tcPr>
          <w:p w14:paraId="10D5DC88" w14:textId="77777777" w:rsidR="00255041" w:rsidRDefault="00255041" w:rsidP="004F130D">
            <w:pPr>
              <w:pStyle w:val="TableParagraph"/>
              <w:spacing w:before="2" w:line="280" w:lineRule="exact"/>
              <w:ind w:left="6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</w:t>
            </w:r>
          </w:p>
        </w:tc>
        <w:tc>
          <w:tcPr>
            <w:tcW w:w="4206" w:type="dxa"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1F3"/>
          </w:tcPr>
          <w:p w14:paraId="777A1689" w14:textId="77777777" w:rsidR="00255041" w:rsidRDefault="00255041" w:rsidP="004F130D">
            <w:pPr>
              <w:pStyle w:val="TableParagraph"/>
              <w:spacing w:before="2" w:line="280" w:lineRule="exact"/>
              <w:ind w:left="6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</w:t>
            </w:r>
          </w:p>
        </w:tc>
        <w:tc>
          <w:tcPr>
            <w:tcW w:w="2636" w:type="dxa"/>
            <w:tcBorders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1F3"/>
          </w:tcPr>
          <w:p w14:paraId="21BF6A67" w14:textId="77777777" w:rsidR="00255041" w:rsidRDefault="00255041" w:rsidP="004F130D">
            <w:pPr>
              <w:pStyle w:val="TableParagraph"/>
              <w:spacing w:before="2" w:line="280" w:lineRule="exact"/>
              <w:ind w:left="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</w:t>
            </w:r>
          </w:p>
        </w:tc>
      </w:tr>
    </w:tbl>
    <w:p w14:paraId="07AF3A7D" w14:textId="77777777" w:rsidR="00255041" w:rsidRDefault="00255041" w:rsidP="00255041">
      <w:pPr>
        <w:pStyle w:val="BodyText"/>
        <w:spacing w:before="4"/>
        <w:rPr>
          <w:rFonts w:ascii="Calibri"/>
          <w:sz w:val="19"/>
        </w:rPr>
      </w:pPr>
    </w:p>
    <w:p w14:paraId="686380BC" w14:textId="77777777" w:rsidR="00255041" w:rsidRDefault="00255041" w:rsidP="00255041">
      <w:pPr>
        <w:spacing w:before="65"/>
        <w:ind w:left="300" w:right="1049"/>
        <w:jc w:val="both"/>
      </w:pPr>
      <w:bookmarkStart w:id="3" w:name="Description_of_AI_Usage"/>
      <w:bookmarkEnd w:id="3"/>
      <w:r w:rsidRPr="00933AC2"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3"/>
          <w:sz w:val="24"/>
          <w:szCs w:val="24"/>
        </w:rPr>
        <w:t>Description of AI Usage</w:t>
      </w:r>
    </w:p>
    <w:p w14:paraId="4C4E9665" w14:textId="77777777" w:rsidR="00255041" w:rsidRDefault="00255041" w:rsidP="00255041">
      <w:pPr>
        <w:spacing w:before="65"/>
        <w:ind w:left="300" w:right="1036"/>
        <w:jc w:val="both"/>
        <w:rPr>
          <w:rFonts w:ascii="Calibri"/>
          <w:sz w:val="24"/>
        </w:rPr>
      </w:pPr>
      <w:r>
        <w:rPr>
          <w:rFonts w:ascii="Calibri"/>
          <w:sz w:val="24"/>
        </w:rPr>
        <w:t>This section provides a more detailed description of how the AI tools were used 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 assignment. It includes information about the prompts given to the AI tool,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responses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received,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how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responses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utilized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modified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assignment.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One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table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should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used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for each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tool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used</w:t>
      </w:r>
      <w:r>
        <w:rPr>
          <w:rFonts w:ascii="Calibri"/>
          <w:sz w:val="24"/>
        </w:rPr>
        <w:t>.</w:t>
      </w:r>
    </w:p>
    <w:tbl>
      <w:tblPr>
        <w:tblW w:w="0" w:type="auto"/>
        <w:tblInd w:w="296" w:type="dxa"/>
        <w:tblBorders>
          <w:top w:val="single" w:sz="6" w:space="0" w:color="8EAADB"/>
          <w:left w:val="single" w:sz="6" w:space="0" w:color="8EAADB"/>
          <w:bottom w:val="single" w:sz="6" w:space="0" w:color="8EAADB"/>
          <w:right w:val="single" w:sz="6" w:space="0" w:color="8EAADB"/>
          <w:insideH w:val="single" w:sz="6" w:space="0" w:color="8EAADB"/>
          <w:insideV w:val="single" w:sz="6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4197"/>
      </w:tblGrid>
      <w:tr w:rsidR="00255041" w14:paraId="755077A0" w14:textId="77777777" w:rsidTr="004F130D">
        <w:trPr>
          <w:trHeight w:val="331"/>
        </w:trPr>
        <w:tc>
          <w:tcPr>
            <w:tcW w:w="8327" w:type="dxa"/>
            <w:gridSpan w:val="2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DEC8252" w14:textId="77777777" w:rsidR="00255041" w:rsidRDefault="00255041" w:rsidP="004F130D">
            <w:pPr>
              <w:pStyle w:val="TableParagraph"/>
              <w:spacing w:before="14"/>
              <w:ind w:left="1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[Insert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Tool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Name]</w:t>
            </w:r>
          </w:p>
        </w:tc>
      </w:tr>
      <w:tr w:rsidR="00255041" w14:paraId="40A43529" w14:textId="77777777" w:rsidTr="004F130D">
        <w:trPr>
          <w:trHeight w:val="297"/>
        </w:trPr>
        <w:tc>
          <w:tcPr>
            <w:tcW w:w="8327" w:type="dxa"/>
            <w:gridSpan w:val="2"/>
            <w:tcBorders>
              <w:top w:val="nil"/>
            </w:tcBorders>
            <w:shd w:val="clear" w:color="auto" w:fill="D9E1F3"/>
          </w:tcPr>
          <w:p w14:paraId="2B0A2E6F" w14:textId="77777777" w:rsidR="00255041" w:rsidRDefault="00255041" w:rsidP="004F130D">
            <w:pPr>
              <w:pStyle w:val="TableParagraph"/>
              <w:spacing w:line="277" w:lineRule="exact"/>
              <w:ind w:left="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>[Insert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Description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use]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</w:t>
            </w:r>
          </w:p>
        </w:tc>
      </w:tr>
      <w:tr w:rsidR="00255041" w14:paraId="351D8E9B" w14:textId="77777777" w:rsidTr="004F130D">
        <w:trPr>
          <w:trHeight w:val="301"/>
        </w:trPr>
        <w:tc>
          <w:tcPr>
            <w:tcW w:w="4130" w:type="dxa"/>
          </w:tcPr>
          <w:p w14:paraId="769841C1" w14:textId="77777777" w:rsidR="00255041" w:rsidRDefault="00255041" w:rsidP="004F130D">
            <w:pPr>
              <w:pStyle w:val="TableParagraph"/>
              <w:spacing w:before="4" w:line="278" w:lineRule="exact"/>
              <w:ind w:left="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z w:val="24"/>
              </w:rPr>
              <w:t>[Insert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Sample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prompt]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</w:t>
            </w:r>
          </w:p>
        </w:tc>
        <w:tc>
          <w:tcPr>
            <w:tcW w:w="4197" w:type="dxa"/>
          </w:tcPr>
          <w:p w14:paraId="4A1F7D7A" w14:textId="77777777" w:rsidR="00255041" w:rsidRDefault="00255041" w:rsidP="004F130D">
            <w:pPr>
              <w:pStyle w:val="TableParagraph"/>
              <w:spacing w:before="4" w:line="278" w:lineRule="exact"/>
              <w:ind w:left="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[Insert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Sample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response]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</w:t>
            </w:r>
          </w:p>
        </w:tc>
      </w:tr>
    </w:tbl>
    <w:p w14:paraId="49F4AF9E" w14:textId="77777777" w:rsidR="00255041" w:rsidRDefault="00255041" w:rsidP="00255041">
      <w:pPr>
        <w:pStyle w:val="BodyText"/>
        <w:spacing w:before="3"/>
        <w:rPr>
          <w:rFonts w:ascii="Calibri"/>
          <w:sz w:val="19"/>
        </w:rPr>
      </w:pPr>
    </w:p>
    <w:p w14:paraId="4B021C09" w14:textId="77777777" w:rsidR="00255041" w:rsidRPr="00B72286" w:rsidRDefault="00255041" w:rsidP="00255041">
      <w:pPr>
        <w:spacing w:before="65"/>
        <w:ind w:left="300" w:right="1049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3"/>
          <w:sz w:val="24"/>
          <w:szCs w:val="24"/>
        </w:rPr>
      </w:pPr>
      <w:bookmarkStart w:id="4" w:name="Evidence_of_AI_Usage"/>
      <w:bookmarkEnd w:id="4"/>
      <w:r w:rsidRPr="00B72286"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-3"/>
          <w:sz w:val="24"/>
          <w:szCs w:val="24"/>
        </w:rPr>
        <w:t>Evidence of AI Usage</w:t>
      </w:r>
    </w:p>
    <w:p w14:paraId="2AFA64BB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section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includes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evidence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of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significant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prompts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and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responses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used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or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generated through the AI tool. It should provide a clear understanding of the extent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to which the AI tool was used in the assignment. Evidence may be attached via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screenshots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or</w:t>
      </w:r>
      <w:r w:rsidRPr="00731E9B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text.</w:t>
      </w:r>
    </w:p>
    <w:p w14:paraId="4A80C231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00F3FA63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6ED81842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4E0BDBAF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34DBEEA0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5F00A925" w14:textId="77777777" w:rsidR="00255041" w:rsidRDefault="00255041" w:rsidP="00255041">
      <w:pPr>
        <w:spacing w:before="65"/>
        <w:ind w:left="300" w:right="1034"/>
        <w:jc w:val="both"/>
        <w:rPr>
          <w:rFonts w:ascii="Calibri"/>
          <w:sz w:val="24"/>
        </w:rPr>
      </w:pPr>
    </w:p>
    <w:p w14:paraId="48A6B754" w14:textId="77777777" w:rsidR="00255041" w:rsidRPr="0058466E" w:rsidRDefault="00255041" w:rsidP="00255041">
      <w:pPr>
        <w:spacing w:before="65"/>
        <w:ind w:right="1034"/>
        <w:jc w:val="both"/>
        <w:rPr>
          <w:rFonts w:ascii="Calibri"/>
          <w:sz w:val="24"/>
        </w:rPr>
        <w:sectPr w:rsidR="00255041" w:rsidRPr="0058466E" w:rsidSect="00255041">
          <w:pgSz w:w="12240" w:h="15840"/>
          <w:pgMar w:top="1077" w:right="907" w:bottom="1440" w:left="907" w:header="709" w:footer="709" w:gutter="0"/>
          <w:cols w:space="708"/>
          <w:docGrid w:linePitch="360"/>
        </w:sectPr>
      </w:pPr>
    </w:p>
    <w:p w14:paraId="5FCE1558" w14:textId="29BD1128" w:rsidR="0061470A" w:rsidRPr="0061470A" w:rsidRDefault="0061470A" w:rsidP="0061470A">
      <w:pPr>
        <w:pStyle w:val="papertitle"/>
      </w:pPr>
      <w:bookmarkStart w:id="5" w:name="Additional_Evidence:_NA"/>
      <w:bookmarkEnd w:id="5"/>
      <w:r>
        <w:t>D</w:t>
      </w:r>
      <w:r w:rsidRPr="0061470A">
        <w:t>eep Learning-Based Prediction of Lithium Battery Fire Risk Using Real-World Incident Data</w:t>
      </w:r>
    </w:p>
    <w:p w14:paraId="63ADEB95" w14:textId="23D10CC7" w:rsidR="00255041" w:rsidRDefault="00255041" w:rsidP="0061470A">
      <w:pPr>
        <w:pStyle w:val="papertitle"/>
        <w:spacing w:before="100" w:beforeAutospacing="1" w:after="100" w:afterAutospacing="1"/>
        <w:jc w:val="left"/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space="708"/>
          <w:docGrid w:linePitch="360"/>
        </w:sectPr>
      </w:pPr>
    </w:p>
    <w:p w14:paraId="22339570" w14:textId="77777777" w:rsidR="00255041" w:rsidRDefault="00255041" w:rsidP="00255041">
      <w:pPr>
        <w:pStyle w:val="papertitle"/>
        <w:spacing w:before="100" w:beforeAutospacing="1" w:after="100" w:afterAutospacing="1"/>
      </w:pPr>
    </w:p>
    <w:p w14:paraId="2FF8A927" w14:textId="77777777" w:rsidR="00255041" w:rsidRDefault="00255041" w:rsidP="00255041">
      <w:pPr>
        <w:pStyle w:val="papertitle"/>
        <w:spacing w:before="100" w:beforeAutospacing="1" w:after="100" w:afterAutospacing="1"/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space="708"/>
          <w:docGrid w:linePitch="360"/>
        </w:sectPr>
      </w:pPr>
    </w:p>
    <w:p w14:paraId="717E113C" w14:textId="77777777" w:rsidR="00255041" w:rsidRDefault="00255041" w:rsidP="00255041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Tushar Gharpure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MSc.in Data Analytics</w:t>
      </w:r>
      <w:r>
        <w:rPr>
          <w:i/>
          <w:sz w:val="18"/>
          <w:szCs w:val="18"/>
        </w:rPr>
        <w:br/>
        <w:t>National College of Ireland</w:t>
      </w:r>
      <w:r>
        <w:rPr>
          <w:i/>
          <w:sz w:val="18"/>
          <w:szCs w:val="18"/>
        </w:rPr>
        <w:br/>
        <w:t>23289902</w:t>
      </w:r>
    </w:p>
    <w:p w14:paraId="12213DF1" w14:textId="7F7D4214" w:rsidR="00255041" w:rsidRPr="00504C69" w:rsidRDefault="00255041" w:rsidP="00255041">
      <w:pPr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</w:pPr>
      <w:r w:rsidRPr="00504C69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br/>
      </w:r>
    </w:p>
    <w:p w14:paraId="04AC87D0" w14:textId="33583A20" w:rsidR="00255041" w:rsidRPr="00255041" w:rsidRDefault="00255041" w:rsidP="00255041">
      <w:pPr>
        <w:jc w:val="center"/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</w:pPr>
      <w:r w:rsidRPr="00504C69">
        <w:rPr>
          <w:rFonts w:ascii="Times New Roman" w:eastAsia="SimSun" w:hAnsi="Times New Roman" w:cs="Times New Roman"/>
          <w:noProof/>
          <w:kern w:val="0"/>
          <w:sz w:val="18"/>
          <w:szCs w:val="18"/>
          <w14:ligatures w14:val="none"/>
        </w:rPr>
        <w:t>Pintoo Baghel</w:t>
      </w:r>
      <w:r w:rsidRPr="00F847A6">
        <w:rPr>
          <w:sz w:val="18"/>
          <w:szCs w:val="18"/>
        </w:rPr>
        <w:br/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t>MSc.in Data Analytics</w:t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br/>
        <w:t>National College of Ireland</w:t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br/>
        <w:t>23287501</w:t>
      </w:r>
    </w:p>
    <w:p w14:paraId="69E2EA43" w14:textId="77777777" w:rsidR="00255041" w:rsidRPr="00E267C2" w:rsidRDefault="00255041" w:rsidP="00255041">
      <w:pPr>
        <w:rPr>
          <w:color w:val="0563C1" w:themeColor="hyperlink"/>
          <w:sz w:val="20"/>
          <w:szCs w:val="20"/>
          <w:u w:val="single"/>
        </w:rPr>
      </w:pPr>
    </w:p>
    <w:p w14:paraId="4141F2EB" w14:textId="77777777" w:rsidR="00255041" w:rsidRDefault="00255041" w:rsidP="00255041">
      <w:pPr>
        <w:jc w:val="center"/>
        <w:rPr>
          <w:rStyle w:val="Hyperlink"/>
          <w:sz w:val="20"/>
          <w:szCs w:val="20"/>
        </w:rPr>
      </w:pPr>
      <w:r w:rsidRPr="00504C69">
        <w:rPr>
          <w:rFonts w:ascii="Times New Roman" w:eastAsia="SimSun" w:hAnsi="Times New Roman" w:cs="Times New Roman"/>
          <w:noProof/>
          <w:kern w:val="0"/>
          <w:sz w:val="18"/>
          <w:szCs w:val="18"/>
          <w14:ligatures w14:val="none"/>
        </w:rPr>
        <w:t>Utkarsh Satpute</w:t>
      </w:r>
      <w:r w:rsidRPr="00F847A6">
        <w:rPr>
          <w:sz w:val="18"/>
          <w:szCs w:val="18"/>
        </w:rPr>
        <w:br/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t xml:space="preserve">MSc. In Data Analytics </w:t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br/>
        <w:t>National College of Ireland</w:t>
      </w:r>
      <w:r w:rsidRPr="006370FA">
        <w:rPr>
          <w:rFonts w:ascii="Times New Roman" w:eastAsia="SimSun" w:hAnsi="Times New Roman" w:cs="Times New Roman"/>
          <w:i/>
          <w:noProof/>
          <w:kern w:val="0"/>
          <w:sz w:val="18"/>
          <w:szCs w:val="18"/>
          <w14:ligatures w14:val="none"/>
        </w:rPr>
        <w:br/>
        <w:t>23135760</w:t>
      </w:r>
    </w:p>
    <w:p w14:paraId="1A10EE66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num="3" w:space="708"/>
          <w:docGrid w:linePitch="360"/>
        </w:sectPr>
      </w:pPr>
    </w:p>
    <w:p w14:paraId="0865BBA4" w14:textId="24120839" w:rsidR="00255041" w:rsidRPr="00D9799D" w:rsidRDefault="00255041" w:rsidP="004172A9">
      <w:pPr>
        <w:spacing w:before="240" w:after="240"/>
        <w:jc w:val="both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D9799D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  <w:r w:rsidRPr="00D9799D">
        <w:rPr>
          <w:rFonts w:ascii="Times New Roman" w:hAnsi="Times New Roman" w:cs="Times New Roman"/>
          <w:b/>
          <w:bCs/>
          <w:sz w:val="18"/>
          <w:szCs w:val="18"/>
        </w:rPr>
        <w:t>: </w:t>
      </w:r>
      <w:r w:rsidR="007271B1">
        <w:rPr>
          <w:rFonts w:ascii="Times New Roman" w:hAnsi="Times New Roman" w:cs="Times New Roman"/>
          <w:b/>
          <w:bCs/>
          <w:sz w:val="18"/>
          <w:szCs w:val="18"/>
        </w:rPr>
        <w:t xml:space="preserve">The use of lithium-ion 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>batteries</w:t>
      </w:r>
      <w:r w:rsidR="007271B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4544C">
        <w:rPr>
          <w:rFonts w:ascii="Times New Roman" w:hAnsi="Times New Roman" w:cs="Times New Roman"/>
          <w:b/>
          <w:bCs/>
          <w:sz w:val="18"/>
          <w:szCs w:val="18"/>
        </w:rPr>
        <w:t xml:space="preserve">has increased due to its high energy 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>density;</w:t>
      </w:r>
      <w:r w:rsidR="00D4544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940B5">
        <w:rPr>
          <w:rFonts w:ascii="Times New Roman" w:hAnsi="Times New Roman" w:cs="Times New Roman"/>
          <w:b/>
          <w:bCs/>
          <w:sz w:val="18"/>
          <w:szCs w:val="18"/>
        </w:rPr>
        <w:t>long life cycle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="00850C63">
        <w:rPr>
          <w:rFonts w:ascii="Times New Roman" w:hAnsi="Times New Roman" w:cs="Times New Roman"/>
          <w:b/>
          <w:bCs/>
          <w:sz w:val="18"/>
          <w:szCs w:val="18"/>
        </w:rPr>
        <w:t xml:space="preserve"> and </w:t>
      </w:r>
      <w:r w:rsidR="007940B5">
        <w:rPr>
          <w:rFonts w:ascii="Times New Roman" w:hAnsi="Times New Roman" w:cs="Times New Roman"/>
          <w:b/>
          <w:bCs/>
          <w:sz w:val="18"/>
          <w:szCs w:val="18"/>
        </w:rPr>
        <w:t xml:space="preserve">has </w:t>
      </w:r>
      <w:r w:rsidR="00EE04F3">
        <w:rPr>
          <w:rFonts w:ascii="Times New Roman" w:hAnsi="Times New Roman" w:cs="Times New Roman"/>
          <w:b/>
          <w:bCs/>
          <w:sz w:val="18"/>
          <w:szCs w:val="18"/>
        </w:rPr>
        <w:t>higher performance</w:t>
      </w:r>
      <w:r w:rsidR="00850C63">
        <w:rPr>
          <w:rFonts w:ascii="Times New Roman" w:hAnsi="Times New Roman" w:cs="Times New Roman"/>
          <w:b/>
          <w:bCs/>
          <w:sz w:val="18"/>
          <w:szCs w:val="18"/>
        </w:rPr>
        <w:t xml:space="preserve"> compared to </w:t>
      </w:r>
      <w:r w:rsidR="007940B5">
        <w:rPr>
          <w:rFonts w:ascii="Times New Roman" w:hAnsi="Times New Roman" w:cs="Times New Roman"/>
          <w:b/>
          <w:bCs/>
          <w:sz w:val="18"/>
          <w:szCs w:val="18"/>
        </w:rPr>
        <w:t>traditional</w:t>
      </w:r>
      <w:r w:rsidR="00850C63">
        <w:rPr>
          <w:rFonts w:ascii="Times New Roman" w:hAnsi="Times New Roman" w:cs="Times New Roman"/>
          <w:b/>
          <w:bCs/>
          <w:sz w:val="18"/>
          <w:szCs w:val="18"/>
        </w:rPr>
        <w:t xml:space="preserve"> batteries</w:t>
      </w:r>
      <w:r w:rsidR="00D81BDF">
        <w:rPr>
          <w:rFonts w:ascii="Times New Roman" w:hAnsi="Times New Roman" w:cs="Times New Roman"/>
          <w:b/>
          <w:bCs/>
          <w:sz w:val="18"/>
          <w:szCs w:val="18"/>
        </w:rPr>
        <w:t>, making them</w:t>
      </w:r>
      <w:r w:rsidR="00354D06">
        <w:rPr>
          <w:rFonts w:ascii="Times New Roman" w:hAnsi="Times New Roman" w:cs="Times New Roman"/>
          <w:b/>
          <w:bCs/>
          <w:sz w:val="18"/>
          <w:szCs w:val="18"/>
        </w:rPr>
        <w:t xml:space="preserve"> the reason t</w:t>
      </w:r>
      <w:r w:rsidR="00A901BA">
        <w:rPr>
          <w:rFonts w:ascii="Times New Roman" w:hAnsi="Times New Roman" w:cs="Times New Roman"/>
          <w:b/>
          <w:bCs/>
          <w:sz w:val="18"/>
          <w:szCs w:val="18"/>
        </w:rPr>
        <w:t>o adopt widely</w:t>
      </w:r>
      <w:r w:rsidR="00354D06">
        <w:rPr>
          <w:rFonts w:ascii="Times New Roman" w:hAnsi="Times New Roman" w:cs="Times New Roman"/>
          <w:b/>
          <w:bCs/>
          <w:sz w:val="18"/>
          <w:szCs w:val="18"/>
        </w:rPr>
        <w:t xml:space="preserve"> in electrical </w:t>
      </w:r>
      <w:r w:rsidR="00C64AE7">
        <w:rPr>
          <w:rFonts w:ascii="Times New Roman" w:hAnsi="Times New Roman" w:cs="Times New Roman"/>
          <w:b/>
          <w:bCs/>
          <w:sz w:val="18"/>
          <w:szCs w:val="18"/>
        </w:rPr>
        <w:t xml:space="preserve">vehicles and portables devices [1]. </w:t>
      </w:r>
      <w:r w:rsidR="00CA7671">
        <w:rPr>
          <w:rFonts w:ascii="Times New Roman" w:hAnsi="Times New Roman" w:cs="Times New Roman"/>
          <w:b/>
          <w:bCs/>
          <w:sz w:val="18"/>
          <w:szCs w:val="18"/>
        </w:rPr>
        <w:t xml:space="preserve">As we can </w:t>
      </w:r>
      <w:r w:rsidR="00D20F05">
        <w:rPr>
          <w:rFonts w:ascii="Times New Roman" w:hAnsi="Times New Roman" w:cs="Times New Roman"/>
          <w:b/>
          <w:bCs/>
          <w:sz w:val="18"/>
          <w:szCs w:val="18"/>
        </w:rPr>
        <w:t>see,</w:t>
      </w:r>
      <w:r w:rsidR="00CA767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15ED0">
        <w:rPr>
          <w:rFonts w:ascii="Times New Roman" w:hAnsi="Times New Roman" w:cs="Times New Roman"/>
          <w:b/>
          <w:bCs/>
          <w:sz w:val="18"/>
          <w:szCs w:val="18"/>
        </w:rPr>
        <w:t>there are</w:t>
      </w:r>
      <w:r w:rsidR="00B7182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15ED0">
        <w:rPr>
          <w:rFonts w:ascii="Times New Roman" w:hAnsi="Times New Roman" w:cs="Times New Roman"/>
          <w:b/>
          <w:bCs/>
          <w:sz w:val="18"/>
          <w:szCs w:val="18"/>
        </w:rPr>
        <w:t>advantages</w:t>
      </w:r>
      <w:r w:rsidR="00B7182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15ED0">
        <w:rPr>
          <w:rFonts w:ascii="Times New Roman" w:hAnsi="Times New Roman" w:cs="Times New Roman"/>
          <w:b/>
          <w:bCs/>
          <w:sz w:val="18"/>
          <w:szCs w:val="18"/>
        </w:rPr>
        <w:t xml:space="preserve">of </w:t>
      </w:r>
      <w:r w:rsidR="00535BEE">
        <w:rPr>
          <w:rFonts w:ascii="Times New Roman" w:hAnsi="Times New Roman" w:cs="Times New Roman"/>
          <w:b/>
          <w:bCs/>
          <w:sz w:val="18"/>
          <w:szCs w:val="18"/>
        </w:rPr>
        <w:t>us</w:t>
      </w:r>
      <w:r w:rsidR="00415ED0">
        <w:rPr>
          <w:rFonts w:ascii="Times New Roman" w:hAnsi="Times New Roman" w:cs="Times New Roman"/>
          <w:b/>
          <w:bCs/>
          <w:sz w:val="18"/>
          <w:szCs w:val="18"/>
        </w:rPr>
        <w:t>ing</w:t>
      </w:r>
      <w:r w:rsidR="00535BEE">
        <w:rPr>
          <w:rFonts w:ascii="Times New Roman" w:hAnsi="Times New Roman" w:cs="Times New Roman"/>
          <w:b/>
          <w:bCs/>
          <w:sz w:val="18"/>
          <w:szCs w:val="18"/>
        </w:rPr>
        <w:t xml:space="preserve"> lithium 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>batteries</w:t>
      </w:r>
      <w:r w:rsidR="00535BEE">
        <w:rPr>
          <w:rFonts w:ascii="Times New Roman" w:hAnsi="Times New Roman" w:cs="Times New Roman"/>
          <w:b/>
          <w:bCs/>
          <w:sz w:val="18"/>
          <w:szCs w:val="18"/>
        </w:rPr>
        <w:t xml:space="preserve"> but there </w:t>
      </w:r>
      <w:r w:rsidR="00534EC9">
        <w:rPr>
          <w:rFonts w:ascii="Times New Roman" w:hAnsi="Times New Roman" w:cs="Times New Roman"/>
          <w:b/>
          <w:bCs/>
          <w:sz w:val="18"/>
          <w:szCs w:val="18"/>
        </w:rPr>
        <w:t>are also disadvantages of using</w:t>
      </w:r>
      <w:r w:rsidR="004E6E8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F5102A">
        <w:rPr>
          <w:rFonts w:ascii="Times New Roman" w:hAnsi="Times New Roman" w:cs="Times New Roman"/>
          <w:b/>
          <w:bCs/>
          <w:sz w:val="18"/>
          <w:szCs w:val="18"/>
        </w:rPr>
        <w:t>which</w:t>
      </w:r>
      <w:r w:rsidR="00535BE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61DB9">
        <w:rPr>
          <w:rFonts w:ascii="Times New Roman" w:hAnsi="Times New Roman" w:cs="Times New Roman"/>
          <w:b/>
          <w:bCs/>
          <w:sz w:val="18"/>
          <w:szCs w:val="18"/>
        </w:rPr>
        <w:t>are</w:t>
      </w:r>
      <w:r w:rsidR="00535BEE">
        <w:rPr>
          <w:rFonts w:ascii="Times New Roman" w:hAnsi="Times New Roman" w:cs="Times New Roman"/>
          <w:b/>
          <w:bCs/>
          <w:sz w:val="18"/>
          <w:szCs w:val="18"/>
        </w:rPr>
        <w:t xml:space="preserve"> related to </w:t>
      </w:r>
      <w:r w:rsidR="000B5AD9">
        <w:rPr>
          <w:rFonts w:ascii="Times New Roman" w:hAnsi="Times New Roman" w:cs="Times New Roman"/>
          <w:b/>
          <w:bCs/>
          <w:sz w:val="18"/>
          <w:szCs w:val="18"/>
        </w:rPr>
        <w:t>safety concerns</w:t>
      </w:r>
      <w:r w:rsidR="00C4545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06E8D">
        <w:rPr>
          <w:rFonts w:ascii="Times New Roman" w:hAnsi="Times New Roman" w:cs="Times New Roman"/>
          <w:b/>
          <w:bCs/>
          <w:sz w:val="18"/>
          <w:szCs w:val="18"/>
        </w:rPr>
        <w:t>particularly related to</w:t>
      </w:r>
      <w:r w:rsidR="00692E34">
        <w:rPr>
          <w:rFonts w:ascii="Times New Roman" w:hAnsi="Times New Roman" w:cs="Times New Roman"/>
          <w:b/>
          <w:bCs/>
          <w:sz w:val="18"/>
          <w:szCs w:val="18"/>
        </w:rPr>
        <w:t xml:space="preserve"> the 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 xml:space="preserve">overcharging of </w:t>
      </w:r>
      <w:r w:rsidR="006751CD">
        <w:rPr>
          <w:rFonts w:ascii="Times New Roman" w:hAnsi="Times New Roman" w:cs="Times New Roman"/>
          <w:b/>
          <w:bCs/>
          <w:sz w:val="18"/>
          <w:szCs w:val="18"/>
        </w:rPr>
        <w:t>batteries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>, physical damage or the manufacturing defects.</w:t>
      </w:r>
      <w:r w:rsidR="00AC33B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6773C5">
        <w:rPr>
          <w:rFonts w:ascii="Times New Roman" w:hAnsi="Times New Roman" w:cs="Times New Roman"/>
          <w:b/>
          <w:bCs/>
          <w:sz w:val="18"/>
          <w:szCs w:val="18"/>
        </w:rPr>
        <w:t xml:space="preserve">This paper 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>proposes</w:t>
      </w:r>
      <w:r w:rsidR="008F7550">
        <w:rPr>
          <w:rFonts w:ascii="Times New Roman" w:hAnsi="Times New Roman" w:cs="Times New Roman"/>
          <w:b/>
          <w:bCs/>
          <w:sz w:val="18"/>
          <w:szCs w:val="18"/>
        </w:rPr>
        <w:t xml:space="preserve"> a deep learning- based predictive model to classify and assess fir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="008F7550">
        <w:rPr>
          <w:rFonts w:ascii="Times New Roman" w:hAnsi="Times New Roman" w:cs="Times New Roman"/>
          <w:b/>
          <w:bCs/>
          <w:sz w:val="18"/>
          <w:szCs w:val="18"/>
        </w:rPr>
        <w:t xml:space="preserve"> risk </w:t>
      </w:r>
      <w:r w:rsidR="00913041">
        <w:rPr>
          <w:rFonts w:ascii="Times New Roman" w:hAnsi="Times New Roman" w:cs="Times New Roman"/>
          <w:b/>
          <w:bCs/>
          <w:sz w:val="18"/>
          <w:szCs w:val="18"/>
        </w:rPr>
        <w:t>which</w:t>
      </w:r>
      <w:r w:rsidR="008F755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>is</w:t>
      </w:r>
      <w:r w:rsidR="008F7550">
        <w:rPr>
          <w:rFonts w:ascii="Times New Roman" w:hAnsi="Times New Roman" w:cs="Times New Roman"/>
          <w:b/>
          <w:bCs/>
          <w:sz w:val="18"/>
          <w:szCs w:val="18"/>
        </w:rPr>
        <w:t xml:space="preserve"> based on the </w:t>
      </w:r>
      <w:r w:rsidR="00913041">
        <w:rPr>
          <w:rFonts w:ascii="Times New Roman" w:hAnsi="Times New Roman" w:cs="Times New Roman"/>
          <w:b/>
          <w:bCs/>
          <w:sz w:val="18"/>
          <w:szCs w:val="18"/>
        </w:rPr>
        <w:t>real incident form the London fire brigade [2].</w:t>
      </w:r>
      <w:r w:rsidR="00A24A6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00955">
        <w:rPr>
          <w:rFonts w:ascii="Times New Roman" w:hAnsi="Times New Roman" w:cs="Times New Roman"/>
          <w:b/>
          <w:bCs/>
          <w:sz w:val="18"/>
          <w:szCs w:val="18"/>
        </w:rPr>
        <w:t xml:space="preserve">For this 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>stud</w:t>
      </w:r>
      <w:r w:rsidR="00800955">
        <w:rPr>
          <w:rFonts w:ascii="Times New Roman" w:hAnsi="Times New Roman" w:cs="Times New Roman"/>
          <w:b/>
          <w:bCs/>
          <w:sz w:val="18"/>
          <w:szCs w:val="18"/>
        </w:rPr>
        <w:t>y</w:t>
      </w:r>
      <w:r w:rsidR="005278B4">
        <w:rPr>
          <w:rFonts w:ascii="Times New Roman" w:hAnsi="Times New Roman" w:cs="Times New Roman"/>
          <w:b/>
          <w:bCs/>
          <w:sz w:val="18"/>
          <w:szCs w:val="18"/>
        </w:rPr>
        <w:t xml:space="preserve"> we have</w:t>
      </w:r>
      <w:r w:rsidR="00800955">
        <w:rPr>
          <w:rFonts w:ascii="Times New Roman" w:hAnsi="Times New Roman" w:cs="Times New Roman"/>
          <w:b/>
          <w:bCs/>
          <w:sz w:val="18"/>
          <w:szCs w:val="18"/>
        </w:rPr>
        <w:t xml:space="preserve"> applied</w:t>
      </w:r>
      <w:r w:rsidR="0052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649DA">
        <w:rPr>
          <w:rFonts w:ascii="Times New Roman" w:hAnsi="Times New Roman" w:cs="Times New Roman"/>
          <w:b/>
          <w:bCs/>
          <w:sz w:val="18"/>
          <w:szCs w:val="18"/>
        </w:rPr>
        <w:t xml:space="preserve">CRISP-DM methodology </w:t>
      </w:r>
      <w:r w:rsidR="00800955">
        <w:rPr>
          <w:rFonts w:ascii="Times New Roman" w:hAnsi="Times New Roman" w:cs="Times New Roman"/>
          <w:b/>
          <w:bCs/>
          <w:sz w:val="18"/>
          <w:szCs w:val="18"/>
        </w:rPr>
        <w:t>by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20F05">
        <w:rPr>
          <w:rFonts w:ascii="Times New Roman" w:hAnsi="Times New Roman" w:cs="Times New Roman"/>
          <w:b/>
          <w:bCs/>
          <w:sz w:val="18"/>
          <w:szCs w:val="18"/>
        </w:rPr>
        <w:t>encoding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 xml:space="preserve"> categorical features from the </w:t>
      </w:r>
      <w:r w:rsidR="007C21C4">
        <w:rPr>
          <w:rFonts w:ascii="Times New Roman" w:hAnsi="Times New Roman" w:cs="Times New Roman"/>
          <w:b/>
          <w:bCs/>
          <w:sz w:val="18"/>
          <w:szCs w:val="18"/>
        </w:rPr>
        <w:t xml:space="preserve">historical 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 xml:space="preserve">incident that occurs and </w:t>
      </w:r>
      <w:r w:rsidR="007C21C4">
        <w:rPr>
          <w:rFonts w:ascii="Times New Roman" w:hAnsi="Times New Roman" w:cs="Times New Roman"/>
          <w:b/>
          <w:bCs/>
          <w:sz w:val="18"/>
          <w:szCs w:val="18"/>
        </w:rPr>
        <w:t>trained</w:t>
      </w:r>
      <w:r w:rsidR="004F5393">
        <w:rPr>
          <w:rFonts w:ascii="Times New Roman" w:hAnsi="Times New Roman" w:cs="Times New Roman"/>
          <w:b/>
          <w:bCs/>
          <w:sz w:val="18"/>
          <w:szCs w:val="18"/>
        </w:rPr>
        <w:t xml:space="preserve"> artificial neural network.</w:t>
      </w:r>
      <w:r w:rsidR="004E7BB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667FA2">
        <w:rPr>
          <w:rFonts w:ascii="Times New Roman" w:hAnsi="Times New Roman" w:cs="Times New Roman"/>
          <w:b/>
          <w:bCs/>
          <w:sz w:val="18"/>
          <w:szCs w:val="18"/>
        </w:rPr>
        <w:t xml:space="preserve">The trained model </w:t>
      </w:r>
      <w:r w:rsidR="00D7664F">
        <w:rPr>
          <w:rFonts w:ascii="Times New Roman" w:hAnsi="Times New Roman" w:cs="Times New Roman"/>
          <w:b/>
          <w:bCs/>
          <w:sz w:val="18"/>
          <w:szCs w:val="18"/>
        </w:rPr>
        <w:t xml:space="preserve">achieved a accuracy of 84.76%, with </w:t>
      </w:r>
      <w:r w:rsidR="009A3A47">
        <w:rPr>
          <w:rFonts w:ascii="Times New Roman" w:hAnsi="Times New Roman" w:cs="Times New Roman"/>
          <w:b/>
          <w:bCs/>
          <w:sz w:val="18"/>
          <w:szCs w:val="18"/>
        </w:rPr>
        <w:t>strong</w:t>
      </w:r>
      <w:r w:rsidR="00D7664F">
        <w:rPr>
          <w:rFonts w:ascii="Times New Roman" w:hAnsi="Times New Roman" w:cs="Times New Roman"/>
          <w:b/>
          <w:bCs/>
          <w:sz w:val="18"/>
          <w:szCs w:val="18"/>
        </w:rPr>
        <w:t xml:space="preserve"> F1</w:t>
      </w:r>
      <w:r w:rsidR="00D852AF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D7664F">
        <w:rPr>
          <w:rFonts w:ascii="Times New Roman" w:hAnsi="Times New Roman" w:cs="Times New Roman"/>
          <w:b/>
          <w:bCs/>
          <w:sz w:val="18"/>
          <w:szCs w:val="18"/>
        </w:rPr>
        <w:t>score</w:t>
      </w:r>
      <w:r w:rsidR="00D852AF">
        <w:rPr>
          <w:rFonts w:ascii="Times New Roman" w:hAnsi="Times New Roman" w:cs="Times New Roman"/>
          <w:b/>
          <w:bCs/>
          <w:sz w:val="18"/>
          <w:szCs w:val="18"/>
        </w:rPr>
        <w:t>s</w:t>
      </w:r>
      <w:r w:rsidR="004108C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20F05">
        <w:rPr>
          <w:rFonts w:ascii="Times New Roman" w:hAnsi="Times New Roman" w:cs="Times New Roman"/>
          <w:b/>
          <w:bCs/>
          <w:sz w:val="18"/>
          <w:szCs w:val="18"/>
        </w:rPr>
        <w:t>demonstrating the</w:t>
      </w:r>
      <w:r w:rsidR="00486B84">
        <w:rPr>
          <w:rFonts w:ascii="Times New Roman" w:hAnsi="Times New Roman" w:cs="Times New Roman"/>
          <w:b/>
          <w:bCs/>
          <w:sz w:val="18"/>
          <w:szCs w:val="18"/>
        </w:rPr>
        <w:t xml:space="preserve"> potential of deep learning which could enhance the safety </w:t>
      </w:r>
      <w:r w:rsidR="009A3A47">
        <w:rPr>
          <w:rFonts w:ascii="Times New Roman" w:hAnsi="Times New Roman" w:cs="Times New Roman"/>
          <w:b/>
          <w:bCs/>
          <w:sz w:val="18"/>
          <w:szCs w:val="18"/>
        </w:rPr>
        <w:t xml:space="preserve">monitoring and fire risk prediction in EV related environments. </w:t>
      </w:r>
      <w:r w:rsidR="00D7664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EC40682" w14:textId="145628DC" w:rsidR="00E51B34" w:rsidRDefault="00255041" w:rsidP="00E51B34">
      <w:pPr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D9799D">
        <w:rPr>
          <w:rFonts w:ascii="Times New Roman" w:eastAsia="Cambria" w:hAnsi="Times New Roman" w:cs="Times New Roman"/>
          <w:b/>
          <w:bCs/>
          <w:i/>
          <w:iCs/>
          <w:sz w:val="18"/>
          <w:szCs w:val="18"/>
        </w:rPr>
        <w:t>Keywords</w:t>
      </w:r>
      <w:r w:rsidRPr="00D9799D">
        <w:rPr>
          <w:rFonts w:ascii="Times New Roman" w:eastAsia="Cambria" w:hAnsi="Times New Roman" w:cs="Times New Roman"/>
          <w:b/>
          <w:bCs/>
          <w:sz w:val="18"/>
          <w:szCs w:val="18"/>
        </w:rPr>
        <w:t>—</w:t>
      </w:r>
      <w:r w:rsidR="00B42730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Lithium</w:t>
      </w:r>
      <w:r w:rsidR="008F7D9A">
        <w:rPr>
          <w:rFonts w:ascii="Times New Roman" w:eastAsia="Cambria" w:hAnsi="Times New Roman" w:cs="Times New Roman"/>
          <w:b/>
          <w:bCs/>
          <w:sz w:val="18"/>
          <w:szCs w:val="18"/>
        </w:rPr>
        <w:t>-ion batteries</w:t>
      </w:r>
      <w:r w:rsidRPr="00D9799D">
        <w:rPr>
          <w:rFonts w:ascii="Times New Roman" w:eastAsia="Cambria" w:hAnsi="Times New Roman" w:cs="Times New Roman"/>
          <w:b/>
          <w:bCs/>
          <w:sz w:val="18"/>
          <w:szCs w:val="18"/>
        </w:rPr>
        <w:t>,</w:t>
      </w:r>
      <w:r w:rsidR="008F7D9A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Electric </w:t>
      </w:r>
      <w:r w:rsidR="00E51B34">
        <w:rPr>
          <w:rFonts w:ascii="Times New Roman" w:eastAsia="Cambria" w:hAnsi="Times New Roman" w:cs="Times New Roman"/>
          <w:b/>
          <w:bCs/>
          <w:sz w:val="18"/>
          <w:szCs w:val="18"/>
        </w:rPr>
        <w:t>vehicles (</w:t>
      </w:r>
      <w:r w:rsidR="008F7D9A">
        <w:rPr>
          <w:rFonts w:ascii="Times New Roman" w:eastAsia="Cambria" w:hAnsi="Times New Roman" w:cs="Times New Roman"/>
          <w:b/>
          <w:bCs/>
          <w:sz w:val="18"/>
          <w:szCs w:val="18"/>
        </w:rPr>
        <w:t>EVs</w:t>
      </w:r>
      <w:r w:rsidR="00D20F05">
        <w:rPr>
          <w:rFonts w:ascii="Times New Roman" w:eastAsia="Cambria" w:hAnsi="Times New Roman" w:cs="Times New Roman"/>
          <w:b/>
          <w:bCs/>
          <w:sz w:val="18"/>
          <w:szCs w:val="18"/>
        </w:rPr>
        <w:t>), Incident</w:t>
      </w:r>
      <w:r w:rsidR="00E51B34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classification, Deep learning.</w:t>
      </w:r>
      <w:r w:rsidRPr="00D9799D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 </w:t>
      </w:r>
    </w:p>
    <w:p w14:paraId="219511DC" w14:textId="165F660D" w:rsidR="005D0FBD" w:rsidRPr="008323E8" w:rsidRDefault="00B605CA" w:rsidP="00255041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323E8">
        <w:rPr>
          <w:rFonts w:ascii="Times New Roman" w:eastAsiaTheme="minorEastAsia" w:hAnsi="Times New Roman" w:cs="Times New Roman"/>
          <w:b/>
          <w:bCs/>
          <w:sz w:val="20"/>
          <w:szCs w:val="20"/>
        </w:rPr>
        <w:t>INTRODUCTION</w:t>
      </w:r>
    </w:p>
    <w:p w14:paraId="41612509" w14:textId="77777777" w:rsidR="0006271C" w:rsidRDefault="00511E72" w:rsidP="004172A9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BE267D">
        <w:rPr>
          <w:rFonts w:ascii="Times New Roman" w:eastAsia="Cambria" w:hAnsi="Times New Roman" w:cs="Times New Roman"/>
          <w:sz w:val="20"/>
          <w:szCs w:val="20"/>
        </w:rPr>
        <w:t>Lithium-ion batteries have become the</w:t>
      </w:r>
      <w:r w:rsidR="00EB1C73">
        <w:rPr>
          <w:rFonts w:ascii="Times New Roman" w:eastAsia="Cambria" w:hAnsi="Times New Roman" w:cs="Times New Roman"/>
          <w:sz w:val="20"/>
          <w:szCs w:val="20"/>
        </w:rPr>
        <w:t xml:space="preserve"> primary </w:t>
      </w:r>
      <w:r w:rsidR="00BE267D">
        <w:rPr>
          <w:rFonts w:ascii="Times New Roman" w:eastAsia="Cambria" w:hAnsi="Times New Roman" w:cs="Times New Roman"/>
          <w:sz w:val="20"/>
          <w:szCs w:val="20"/>
        </w:rPr>
        <w:t xml:space="preserve">energy source for electric vehicles (EVs) </w:t>
      </w:r>
      <w:r w:rsidR="002B6812">
        <w:rPr>
          <w:rFonts w:ascii="Times New Roman" w:eastAsia="Cambria" w:hAnsi="Times New Roman" w:cs="Times New Roman"/>
          <w:sz w:val="20"/>
          <w:szCs w:val="20"/>
        </w:rPr>
        <w:t>and portable</w:t>
      </w:r>
      <w:r w:rsidR="00EB1C73">
        <w:rPr>
          <w:rFonts w:ascii="Times New Roman" w:eastAsia="Cambria" w:hAnsi="Times New Roman" w:cs="Times New Roman"/>
          <w:sz w:val="20"/>
          <w:szCs w:val="20"/>
        </w:rPr>
        <w:t xml:space="preserve"> electronic </w:t>
      </w:r>
      <w:r w:rsidR="002B6812">
        <w:rPr>
          <w:rFonts w:ascii="Times New Roman" w:eastAsia="Cambria" w:hAnsi="Times New Roman" w:cs="Times New Roman"/>
          <w:sz w:val="20"/>
          <w:szCs w:val="20"/>
        </w:rPr>
        <w:t xml:space="preserve"> devices due to their high energy density, long life cycle</w:t>
      </w:r>
      <w:r w:rsidR="005A403D">
        <w:rPr>
          <w:rFonts w:ascii="Times New Roman" w:eastAsia="Cambria" w:hAnsi="Times New Roman" w:cs="Times New Roman"/>
          <w:sz w:val="20"/>
          <w:szCs w:val="20"/>
        </w:rPr>
        <w:t xml:space="preserve">, and fast charging capabilities [3]. </w:t>
      </w:r>
      <w:r w:rsidR="006B2CF7">
        <w:rPr>
          <w:rFonts w:ascii="Times New Roman" w:eastAsia="Cambria" w:hAnsi="Times New Roman" w:cs="Times New Roman"/>
          <w:sz w:val="20"/>
          <w:szCs w:val="20"/>
        </w:rPr>
        <w:t xml:space="preserve">These qualities make them cornerstone of technology in the growing electric mobility and </w:t>
      </w:r>
      <w:r w:rsidR="00B1698B">
        <w:rPr>
          <w:rFonts w:ascii="Times New Roman" w:eastAsia="Cambria" w:hAnsi="Times New Roman" w:cs="Times New Roman"/>
          <w:sz w:val="20"/>
          <w:szCs w:val="20"/>
        </w:rPr>
        <w:t xml:space="preserve">energy storage sectors. However, </w:t>
      </w:r>
      <w:r w:rsidR="00360280">
        <w:rPr>
          <w:rFonts w:ascii="Times New Roman" w:eastAsia="Cambria" w:hAnsi="Times New Roman" w:cs="Times New Roman"/>
          <w:sz w:val="20"/>
          <w:szCs w:val="20"/>
        </w:rPr>
        <w:t xml:space="preserve">their growing usage, serious fire and safety concerns have emerged </w:t>
      </w:r>
      <w:r w:rsidR="002E2525">
        <w:rPr>
          <w:rFonts w:ascii="Times New Roman" w:eastAsia="Cambria" w:hAnsi="Times New Roman" w:cs="Times New Roman"/>
          <w:sz w:val="20"/>
          <w:szCs w:val="20"/>
        </w:rPr>
        <w:t xml:space="preserve">particularly speaking for </w:t>
      </w:r>
      <w:r w:rsidR="00BE2227">
        <w:rPr>
          <w:rFonts w:ascii="Times New Roman" w:eastAsia="Cambria" w:hAnsi="Times New Roman" w:cs="Times New Roman"/>
          <w:sz w:val="20"/>
          <w:szCs w:val="20"/>
        </w:rPr>
        <w:t>overcharging</w:t>
      </w:r>
      <w:r w:rsidR="002E2525">
        <w:rPr>
          <w:rFonts w:ascii="Times New Roman" w:eastAsia="Cambria" w:hAnsi="Times New Roman" w:cs="Times New Roman"/>
          <w:sz w:val="20"/>
          <w:szCs w:val="20"/>
        </w:rPr>
        <w:t>, mechanical stress, thermal exposure and sometimes poor built quality</w:t>
      </w:r>
      <w:r w:rsidR="00554283">
        <w:rPr>
          <w:rFonts w:ascii="Times New Roman" w:eastAsia="Cambria" w:hAnsi="Times New Roman" w:cs="Times New Roman"/>
          <w:sz w:val="20"/>
          <w:szCs w:val="20"/>
        </w:rPr>
        <w:t xml:space="preserve"> [4]. </w:t>
      </w:r>
    </w:p>
    <w:p w14:paraId="71AEE55F" w14:textId="0569A810" w:rsidR="00623FD7" w:rsidRDefault="00554283" w:rsidP="004172A9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 Recent studies </w:t>
      </w:r>
      <w:r w:rsidR="00BE2227">
        <w:rPr>
          <w:rFonts w:ascii="Times New Roman" w:eastAsia="Cambria" w:hAnsi="Times New Roman" w:cs="Times New Roman"/>
          <w:sz w:val="20"/>
          <w:szCs w:val="20"/>
        </w:rPr>
        <w:t>show</w:t>
      </w:r>
      <w:r>
        <w:rPr>
          <w:rFonts w:ascii="Times New Roman" w:eastAsia="Cambria" w:hAnsi="Times New Roman" w:cs="Times New Roman"/>
          <w:sz w:val="20"/>
          <w:szCs w:val="20"/>
        </w:rPr>
        <w:t xml:space="preserve"> that failure</w:t>
      </w:r>
      <w:r w:rsidR="00553014">
        <w:rPr>
          <w:rFonts w:ascii="Times New Roman" w:eastAsia="Cambria" w:hAnsi="Times New Roman" w:cs="Times New Roman"/>
          <w:sz w:val="20"/>
          <w:szCs w:val="20"/>
        </w:rPr>
        <w:t xml:space="preserve"> like electrolyte leakage, separator breakdown, electrode</w:t>
      </w:r>
      <w:r w:rsidR="008B2333">
        <w:rPr>
          <w:rFonts w:ascii="Times New Roman" w:eastAsia="Cambria" w:hAnsi="Times New Roman" w:cs="Times New Roman"/>
          <w:sz w:val="20"/>
          <w:szCs w:val="20"/>
        </w:rPr>
        <w:t xml:space="preserve"> material degradation and internal short circuits </w:t>
      </w:r>
      <w:r w:rsidR="00016372">
        <w:rPr>
          <w:rFonts w:ascii="Times New Roman" w:eastAsia="Cambria" w:hAnsi="Times New Roman" w:cs="Times New Roman"/>
          <w:sz w:val="20"/>
          <w:szCs w:val="20"/>
        </w:rPr>
        <w:t>sometimes</w:t>
      </w:r>
      <w:r w:rsidR="008B2333">
        <w:rPr>
          <w:rFonts w:ascii="Times New Roman" w:eastAsia="Cambria" w:hAnsi="Times New Roman" w:cs="Times New Roman"/>
          <w:sz w:val="20"/>
          <w:szCs w:val="20"/>
        </w:rPr>
        <w:t xml:space="preserve"> results in </w:t>
      </w:r>
      <w:r w:rsidR="00016372">
        <w:rPr>
          <w:rFonts w:ascii="Times New Roman" w:eastAsia="Cambria" w:hAnsi="Times New Roman" w:cs="Times New Roman"/>
          <w:sz w:val="20"/>
          <w:szCs w:val="20"/>
        </w:rPr>
        <w:t>critical</w:t>
      </w:r>
      <w:r w:rsidR="008B2333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016372">
        <w:rPr>
          <w:rFonts w:ascii="Times New Roman" w:eastAsia="Cambria" w:hAnsi="Times New Roman" w:cs="Times New Roman"/>
          <w:sz w:val="20"/>
          <w:szCs w:val="20"/>
        </w:rPr>
        <w:t xml:space="preserve">thermal runaway events [5]. </w:t>
      </w:r>
      <w:r w:rsidR="00EB7FDE">
        <w:rPr>
          <w:rFonts w:ascii="Times New Roman" w:eastAsia="Cambria" w:hAnsi="Times New Roman" w:cs="Times New Roman"/>
          <w:sz w:val="20"/>
          <w:szCs w:val="20"/>
        </w:rPr>
        <w:t>These failures can cause excessive heat</w:t>
      </w:r>
      <w:r w:rsidR="00693A57">
        <w:rPr>
          <w:rFonts w:ascii="Times New Roman" w:eastAsia="Cambria" w:hAnsi="Times New Roman" w:cs="Times New Roman"/>
          <w:sz w:val="20"/>
          <w:szCs w:val="20"/>
        </w:rPr>
        <w:t xml:space="preserve">, pressure or impact during operations or charging cycles. </w:t>
      </w:r>
      <w:r w:rsidR="00BE2227">
        <w:rPr>
          <w:rFonts w:ascii="Times New Roman" w:eastAsia="Cambria" w:hAnsi="Times New Roman" w:cs="Times New Roman"/>
          <w:sz w:val="20"/>
          <w:szCs w:val="20"/>
        </w:rPr>
        <w:t>Once</w:t>
      </w:r>
      <w:r w:rsidR="00693A57">
        <w:rPr>
          <w:rFonts w:ascii="Times New Roman" w:eastAsia="Cambria" w:hAnsi="Times New Roman" w:cs="Times New Roman"/>
          <w:sz w:val="20"/>
          <w:szCs w:val="20"/>
        </w:rPr>
        <w:t xml:space="preserve"> the </w:t>
      </w:r>
      <w:r w:rsidR="00BE2227">
        <w:rPr>
          <w:rFonts w:ascii="Times New Roman" w:eastAsia="Cambria" w:hAnsi="Times New Roman" w:cs="Times New Roman"/>
          <w:sz w:val="20"/>
          <w:szCs w:val="20"/>
        </w:rPr>
        <w:t>thermal</w:t>
      </w:r>
      <w:r w:rsidR="00693A57">
        <w:rPr>
          <w:rFonts w:ascii="Times New Roman" w:eastAsia="Cambria" w:hAnsi="Times New Roman" w:cs="Times New Roman"/>
          <w:sz w:val="20"/>
          <w:szCs w:val="20"/>
        </w:rPr>
        <w:t xml:space="preserve"> runaway begins </w:t>
      </w:r>
      <w:r w:rsidR="00BE2227">
        <w:rPr>
          <w:rFonts w:ascii="Times New Roman" w:eastAsia="Cambria" w:hAnsi="Times New Roman" w:cs="Times New Roman"/>
          <w:sz w:val="20"/>
          <w:szCs w:val="20"/>
        </w:rPr>
        <w:t xml:space="preserve">it becomes self-sustaining </w:t>
      </w:r>
      <w:r w:rsidR="00BE2227">
        <w:rPr>
          <w:rFonts w:ascii="Times New Roman" w:eastAsia="Cambria" w:hAnsi="Times New Roman" w:cs="Times New Roman"/>
          <w:sz w:val="20"/>
          <w:szCs w:val="20"/>
        </w:rPr>
        <w:t xml:space="preserve">leading to rapid temperature </w:t>
      </w:r>
      <w:r w:rsidR="00796A95">
        <w:rPr>
          <w:rFonts w:ascii="Times New Roman" w:eastAsia="Cambria" w:hAnsi="Times New Roman" w:cs="Times New Roman"/>
          <w:sz w:val="20"/>
          <w:szCs w:val="20"/>
        </w:rPr>
        <w:t xml:space="preserve">rise, releases flammable gases and violent fire or explosion scenarios [6]. </w:t>
      </w:r>
    </w:p>
    <w:p w14:paraId="57910229" w14:textId="08F8C2A9" w:rsidR="000E68B7" w:rsidRDefault="00FD3EE0" w:rsidP="004172A9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The experiment</w:t>
      </w:r>
      <w:r w:rsidR="00F0495E">
        <w:rPr>
          <w:rFonts w:ascii="Times New Roman" w:eastAsia="Cambria" w:hAnsi="Times New Roman" w:cs="Times New Roman"/>
          <w:sz w:val="20"/>
          <w:szCs w:val="20"/>
        </w:rPr>
        <w:t xml:space="preserve"> was conducted </w:t>
      </w:r>
      <w:r w:rsidR="00223AD5">
        <w:rPr>
          <w:rFonts w:ascii="Times New Roman" w:eastAsia="Cambria" w:hAnsi="Times New Roman" w:cs="Times New Roman"/>
          <w:sz w:val="20"/>
          <w:szCs w:val="20"/>
        </w:rPr>
        <w:t>lighting the</w:t>
      </w:r>
      <w:r w:rsidR="00845FD1">
        <w:rPr>
          <w:rFonts w:ascii="Times New Roman" w:eastAsia="Cambria" w:hAnsi="Times New Roman" w:cs="Times New Roman"/>
          <w:sz w:val="20"/>
          <w:szCs w:val="20"/>
        </w:rPr>
        <w:t xml:space="preserve"> fire</w:t>
      </w:r>
      <w:r w:rsidR="00223AD5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1E12EE">
        <w:rPr>
          <w:rFonts w:ascii="Times New Roman" w:eastAsia="Cambria" w:hAnsi="Times New Roman" w:cs="Times New Roman"/>
          <w:sz w:val="20"/>
          <w:szCs w:val="20"/>
        </w:rPr>
        <w:t>to</w:t>
      </w:r>
      <w:r w:rsidR="00845FD1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0495E">
        <w:rPr>
          <w:rFonts w:ascii="Times New Roman" w:eastAsia="Cambria" w:hAnsi="Times New Roman" w:cs="Times New Roman"/>
          <w:sz w:val="20"/>
          <w:szCs w:val="20"/>
        </w:rPr>
        <w:t xml:space="preserve">lithium-ion battery packs </w:t>
      </w:r>
      <w:r w:rsidR="00845FD1">
        <w:rPr>
          <w:rFonts w:ascii="Times New Roman" w:eastAsia="Cambria" w:hAnsi="Times New Roman" w:cs="Times New Roman"/>
          <w:sz w:val="20"/>
          <w:szCs w:val="20"/>
        </w:rPr>
        <w:t>which</w:t>
      </w:r>
      <w:r w:rsidR="00944819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8D4DE2">
        <w:rPr>
          <w:rFonts w:ascii="Times New Roman" w:eastAsia="Cambria" w:hAnsi="Times New Roman" w:cs="Times New Roman"/>
          <w:sz w:val="20"/>
          <w:szCs w:val="20"/>
        </w:rPr>
        <w:t>reveal</w:t>
      </w:r>
      <w:r w:rsidR="00944819">
        <w:rPr>
          <w:rFonts w:ascii="Times New Roman" w:eastAsia="Cambria" w:hAnsi="Times New Roman" w:cs="Times New Roman"/>
          <w:sz w:val="20"/>
          <w:szCs w:val="20"/>
        </w:rPr>
        <w:t xml:space="preserve"> that they emits high pressure jets of flame and toxic </w:t>
      </w:r>
      <w:r w:rsidR="009A4759">
        <w:rPr>
          <w:rFonts w:ascii="Times New Roman" w:eastAsia="Cambria" w:hAnsi="Times New Roman" w:cs="Times New Roman"/>
          <w:sz w:val="20"/>
          <w:szCs w:val="20"/>
        </w:rPr>
        <w:t>gases</w:t>
      </w:r>
      <w:r w:rsidR="00944819">
        <w:rPr>
          <w:rFonts w:ascii="Times New Roman" w:eastAsia="Cambria" w:hAnsi="Times New Roman" w:cs="Times New Roman"/>
          <w:sz w:val="20"/>
          <w:szCs w:val="20"/>
        </w:rPr>
        <w:t xml:space="preserve"> like hydrogen fluoride (HF)</w:t>
      </w:r>
      <w:r w:rsidR="00845FD1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9A4759">
        <w:rPr>
          <w:rFonts w:ascii="Times New Roman" w:eastAsia="Cambria" w:hAnsi="Times New Roman" w:cs="Times New Roman"/>
          <w:sz w:val="20"/>
          <w:szCs w:val="20"/>
        </w:rPr>
        <w:t xml:space="preserve">during thermal runaway, making them </w:t>
      </w:r>
      <w:r w:rsidR="00713BEB">
        <w:rPr>
          <w:rFonts w:ascii="Times New Roman" w:eastAsia="Cambria" w:hAnsi="Times New Roman" w:cs="Times New Roman"/>
          <w:sz w:val="20"/>
          <w:szCs w:val="20"/>
        </w:rPr>
        <w:t>extinguish</w:t>
      </w:r>
      <w:r w:rsidR="004C5FF9">
        <w:rPr>
          <w:rFonts w:ascii="Times New Roman" w:eastAsia="Cambria" w:hAnsi="Times New Roman" w:cs="Times New Roman"/>
          <w:sz w:val="20"/>
          <w:szCs w:val="20"/>
        </w:rPr>
        <w:t xml:space="preserve"> more difficult [6]. </w:t>
      </w:r>
      <w:r w:rsidR="00713BEB">
        <w:rPr>
          <w:rFonts w:ascii="Times New Roman" w:eastAsia="Cambria" w:hAnsi="Times New Roman" w:cs="Times New Roman"/>
          <w:sz w:val="20"/>
          <w:szCs w:val="20"/>
        </w:rPr>
        <w:t xml:space="preserve"> Furthermore, aging of batteries, improper design </w:t>
      </w:r>
      <w:r w:rsidR="000F5CAB">
        <w:rPr>
          <w:rFonts w:ascii="Times New Roman" w:eastAsia="Cambria" w:hAnsi="Times New Roman" w:cs="Times New Roman"/>
          <w:sz w:val="20"/>
          <w:szCs w:val="20"/>
        </w:rPr>
        <w:t xml:space="preserve">of battery management systems and uneven cell charging can accelerate degradation and increase vulnerability of fire </w:t>
      </w:r>
      <w:r w:rsidR="004A6480">
        <w:rPr>
          <w:rFonts w:ascii="Times New Roman" w:eastAsia="Cambria" w:hAnsi="Times New Roman" w:cs="Times New Roman"/>
          <w:sz w:val="20"/>
          <w:szCs w:val="20"/>
        </w:rPr>
        <w:t xml:space="preserve">[5]. </w:t>
      </w:r>
    </w:p>
    <w:p w14:paraId="6240146F" w14:textId="6184956C" w:rsidR="004A6480" w:rsidRDefault="00215375" w:rsidP="004172A9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To address these </w:t>
      </w:r>
      <w:r w:rsidR="001451A4">
        <w:rPr>
          <w:rFonts w:ascii="Times New Roman" w:eastAsia="Cambria" w:hAnsi="Times New Roman" w:cs="Times New Roman"/>
          <w:sz w:val="20"/>
          <w:szCs w:val="20"/>
        </w:rPr>
        <w:t xml:space="preserve">escalating </w:t>
      </w:r>
      <w:r>
        <w:rPr>
          <w:rFonts w:ascii="Times New Roman" w:eastAsia="Cambria" w:hAnsi="Times New Roman" w:cs="Times New Roman"/>
          <w:sz w:val="20"/>
          <w:szCs w:val="20"/>
        </w:rPr>
        <w:t xml:space="preserve"> concerns, this study proposes</w:t>
      </w:r>
      <w:r w:rsidR="004E35B8">
        <w:rPr>
          <w:rFonts w:ascii="Times New Roman" w:eastAsia="Cambria" w:hAnsi="Times New Roman" w:cs="Times New Roman"/>
          <w:sz w:val="20"/>
          <w:szCs w:val="20"/>
        </w:rPr>
        <w:t xml:space="preserve"> a deep learning- based fire risk </w:t>
      </w:r>
      <w:r w:rsidR="00DE7D1F">
        <w:rPr>
          <w:rFonts w:ascii="Times New Roman" w:eastAsia="Cambria" w:hAnsi="Times New Roman" w:cs="Times New Roman"/>
          <w:sz w:val="20"/>
          <w:szCs w:val="20"/>
        </w:rPr>
        <w:t>prediction</w:t>
      </w:r>
      <w:r w:rsidR="004E35B8">
        <w:rPr>
          <w:rFonts w:ascii="Times New Roman" w:eastAsia="Cambria" w:hAnsi="Times New Roman" w:cs="Times New Roman"/>
          <w:sz w:val="20"/>
          <w:szCs w:val="20"/>
        </w:rPr>
        <w:t xml:space="preserve"> model using real-world dataset </w:t>
      </w:r>
      <w:r w:rsidR="00DE7D1F">
        <w:rPr>
          <w:rFonts w:ascii="Times New Roman" w:eastAsia="Cambria" w:hAnsi="Times New Roman" w:cs="Times New Roman"/>
          <w:sz w:val="20"/>
          <w:szCs w:val="20"/>
        </w:rPr>
        <w:t xml:space="preserve">from London fire brigade [2]. </w:t>
      </w:r>
      <w:r w:rsidR="005871B3">
        <w:rPr>
          <w:rFonts w:ascii="Times New Roman" w:eastAsia="Cambria" w:hAnsi="Times New Roman" w:cs="Times New Roman"/>
          <w:sz w:val="20"/>
          <w:szCs w:val="20"/>
        </w:rPr>
        <w:t xml:space="preserve">The model is designed </w:t>
      </w:r>
      <w:r w:rsidR="00AD3633">
        <w:rPr>
          <w:rFonts w:ascii="Times New Roman" w:eastAsia="Cambria" w:hAnsi="Times New Roman" w:cs="Times New Roman"/>
          <w:sz w:val="20"/>
          <w:szCs w:val="20"/>
        </w:rPr>
        <w:t xml:space="preserve">to classify whether a reported incident </w:t>
      </w:r>
      <w:r w:rsidR="00E97B85">
        <w:rPr>
          <w:rFonts w:ascii="Times New Roman" w:eastAsia="Cambria" w:hAnsi="Times New Roman" w:cs="Times New Roman"/>
          <w:sz w:val="20"/>
          <w:szCs w:val="20"/>
        </w:rPr>
        <w:t>involved</w:t>
      </w:r>
      <w:r w:rsidR="00AD3633">
        <w:rPr>
          <w:rFonts w:ascii="Times New Roman" w:eastAsia="Cambria" w:hAnsi="Times New Roman" w:cs="Times New Roman"/>
          <w:sz w:val="20"/>
          <w:szCs w:val="20"/>
        </w:rPr>
        <w:t xml:space="preserve"> lithium-ion batteries</w:t>
      </w:r>
      <w:r w:rsidR="00E97B85">
        <w:rPr>
          <w:rFonts w:ascii="Times New Roman" w:eastAsia="Cambria" w:hAnsi="Times New Roman" w:cs="Times New Roman"/>
          <w:sz w:val="20"/>
          <w:szCs w:val="20"/>
        </w:rPr>
        <w:t xml:space="preserve"> or not. For this study we have applied CRISP-DM (Cross-</w:t>
      </w:r>
      <w:r w:rsidR="00D5181B">
        <w:rPr>
          <w:rFonts w:ascii="Times New Roman" w:eastAsia="Cambria" w:hAnsi="Times New Roman" w:cs="Times New Roman"/>
          <w:sz w:val="20"/>
          <w:szCs w:val="20"/>
        </w:rPr>
        <w:t>Industry Standard Process for Data Mining</w:t>
      </w:r>
      <w:r w:rsidR="00E97B85">
        <w:rPr>
          <w:rFonts w:ascii="Times New Roman" w:eastAsia="Cambria" w:hAnsi="Times New Roman" w:cs="Times New Roman"/>
          <w:sz w:val="20"/>
          <w:szCs w:val="20"/>
        </w:rPr>
        <w:t>)</w:t>
      </w:r>
      <w:r w:rsidR="00D5181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8D3DA8">
        <w:rPr>
          <w:rFonts w:ascii="Times New Roman" w:eastAsia="Cambria" w:hAnsi="Times New Roman" w:cs="Times New Roman"/>
          <w:sz w:val="20"/>
          <w:szCs w:val="20"/>
        </w:rPr>
        <w:t>framework</w:t>
      </w:r>
      <w:r w:rsidR="00A34159">
        <w:rPr>
          <w:rFonts w:ascii="Times New Roman" w:eastAsia="Cambria" w:hAnsi="Times New Roman" w:cs="Times New Roman"/>
          <w:sz w:val="20"/>
          <w:szCs w:val="20"/>
        </w:rPr>
        <w:t>,</w:t>
      </w:r>
      <w:r w:rsidR="008D3DA8">
        <w:rPr>
          <w:rFonts w:ascii="Times New Roman" w:eastAsia="Cambria" w:hAnsi="Times New Roman" w:cs="Times New Roman"/>
          <w:sz w:val="20"/>
          <w:szCs w:val="20"/>
        </w:rPr>
        <w:t xml:space="preserve"> which include data </w:t>
      </w:r>
      <w:r w:rsidR="00A34159">
        <w:rPr>
          <w:rFonts w:ascii="Times New Roman" w:eastAsia="Cambria" w:hAnsi="Times New Roman" w:cs="Times New Roman"/>
          <w:sz w:val="20"/>
          <w:szCs w:val="20"/>
        </w:rPr>
        <w:t>c</w:t>
      </w:r>
      <w:r w:rsidR="008D3DA8">
        <w:rPr>
          <w:rFonts w:ascii="Times New Roman" w:eastAsia="Cambria" w:hAnsi="Times New Roman" w:cs="Times New Roman"/>
          <w:sz w:val="20"/>
          <w:szCs w:val="20"/>
        </w:rPr>
        <w:t xml:space="preserve">leaning, encoding of categorical features , model design , training and evaluation. </w:t>
      </w:r>
    </w:p>
    <w:p w14:paraId="043463AA" w14:textId="77777777" w:rsidR="008323E8" w:rsidRDefault="00BE2227" w:rsidP="004172A9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6AE47AAD" w14:textId="739DB4F7" w:rsidR="00255041" w:rsidRPr="008323E8" w:rsidRDefault="00382310" w:rsidP="004172A9">
      <w:pPr>
        <w:jc w:val="both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8323E8">
        <w:rPr>
          <w:rFonts w:ascii="Times New Roman" w:eastAsiaTheme="minorEastAsia" w:hAnsi="Times New Roman" w:cs="Times New Roman"/>
          <w:b/>
          <w:bCs/>
          <w:sz w:val="20"/>
          <w:szCs w:val="20"/>
        </w:rPr>
        <w:t>RELATED WORKS</w:t>
      </w:r>
    </w:p>
    <w:p w14:paraId="225151B2" w14:textId="77777777" w:rsidR="00F23227" w:rsidRDefault="004A5BCA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 w:rsidRPr="004A5BCA">
        <w:rPr>
          <w:rFonts w:ascii="Times New Roman" w:hAnsi="Times New Roman" w:cs="Times New Roman"/>
          <w:sz w:val="20"/>
          <w:szCs w:val="20"/>
        </w:rPr>
        <w:t>Recent advancements in fire risk prediction from battery-powered systems have leveraged various data-driven and machine learning methodologies</w:t>
      </w:r>
      <w:r>
        <w:rPr>
          <w:rFonts w:ascii="Times New Roman" w:hAnsi="Times New Roman" w:cs="Times New Roman"/>
          <w:sz w:val="20"/>
          <w:szCs w:val="20"/>
        </w:rPr>
        <w:t xml:space="preserve"> which we will be discussing</w:t>
      </w:r>
      <w:r w:rsidR="00A43CA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5AA4">
        <w:rPr>
          <w:rFonts w:ascii="Times New Roman" w:hAnsi="Times New Roman" w:cs="Times New Roman"/>
          <w:sz w:val="20"/>
          <w:szCs w:val="20"/>
        </w:rPr>
        <w:t xml:space="preserve">Bisschop </w:t>
      </w:r>
      <w:r w:rsidR="00B723BC">
        <w:rPr>
          <w:rFonts w:ascii="Times New Roman" w:hAnsi="Times New Roman" w:cs="Times New Roman"/>
          <w:sz w:val="20"/>
          <w:szCs w:val="20"/>
        </w:rPr>
        <w:t>et al. [</w:t>
      </w:r>
      <w:r w:rsidR="00005AA4">
        <w:rPr>
          <w:rFonts w:ascii="Times New Roman" w:hAnsi="Times New Roman" w:cs="Times New Roman"/>
          <w:sz w:val="20"/>
          <w:szCs w:val="20"/>
        </w:rPr>
        <w:t xml:space="preserve">6] conducted a comprehensive study on fire safety risks with is related to </w:t>
      </w:r>
      <w:r w:rsidR="00234C6F">
        <w:rPr>
          <w:rFonts w:ascii="Times New Roman" w:hAnsi="Times New Roman" w:cs="Times New Roman"/>
          <w:sz w:val="20"/>
          <w:szCs w:val="20"/>
        </w:rPr>
        <w:t>lithium</w:t>
      </w:r>
      <w:r w:rsidR="008E680C">
        <w:rPr>
          <w:rFonts w:ascii="Times New Roman" w:hAnsi="Times New Roman" w:cs="Times New Roman"/>
          <w:sz w:val="20"/>
          <w:szCs w:val="20"/>
        </w:rPr>
        <w:t xml:space="preserve">-ion batteries on road vehicles, which focused on thermal runaway </w:t>
      </w:r>
      <w:r w:rsidR="00234C6F">
        <w:rPr>
          <w:rFonts w:ascii="Times New Roman" w:hAnsi="Times New Roman" w:cs="Times New Roman"/>
          <w:sz w:val="20"/>
          <w:szCs w:val="20"/>
        </w:rPr>
        <w:t>mechanism</w:t>
      </w:r>
      <w:r w:rsidR="00A36864">
        <w:rPr>
          <w:rFonts w:ascii="Times New Roman" w:hAnsi="Times New Roman" w:cs="Times New Roman"/>
          <w:sz w:val="20"/>
          <w:szCs w:val="20"/>
        </w:rPr>
        <w:t xml:space="preserve">, suppression systems, release of toxic </w:t>
      </w:r>
      <w:r w:rsidR="00DD1C20">
        <w:rPr>
          <w:rFonts w:ascii="Times New Roman" w:hAnsi="Times New Roman" w:cs="Times New Roman"/>
          <w:sz w:val="20"/>
          <w:szCs w:val="20"/>
        </w:rPr>
        <w:t>gas</w:t>
      </w:r>
      <w:r w:rsidR="00A36864">
        <w:rPr>
          <w:rFonts w:ascii="Times New Roman" w:hAnsi="Times New Roman" w:cs="Times New Roman"/>
          <w:sz w:val="20"/>
          <w:szCs w:val="20"/>
        </w:rPr>
        <w:t xml:space="preserve"> emissions and standard fire </w:t>
      </w:r>
      <w:r w:rsidR="00234C6F">
        <w:rPr>
          <w:rFonts w:ascii="Times New Roman" w:hAnsi="Times New Roman" w:cs="Times New Roman"/>
          <w:sz w:val="20"/>
          <w:szCs w:val="20"/>
        </w:rPr>
        <w:t>testing</w:t>
      </w:r>
      <w:r w:rsidR="00A36864">
        <w:rPr>
          <w:rFonts w:ascii="Times New Roman" w:hAnsi="Times New Roman" w:cs="Times New Roman"/>
          <w:sz w:val="20"/>
          <w:szCs w:val="20"/>
        </w:rPr>
        <w:t xml:space="preserve"> methods. Their report </w:t>
      </w:r>
      <w:r w:rsidR="00234C6F">
        <w:rPr>
          <w:rFonts w:ascii="Times New Roman" w:hAnsi="Times New Roman" w:cs="Times New Roman"/>
          <w:sz w:val="20"/>
          <w:szCs w:val="20"/>
        </w:rPr>
        <w:t>presents</w:t>
      </w:r>
      <w:r w:rsidR="00A36864">
        <w:rPr>
          <w:rFonts w:ascii="Times New Roman" w:hAnsi="Times New Roman" w:cs="Times New Roman"/>
          <w:sz w:val="20"/>
          <w:szCs w:val="20"/>
        </w:rPr>
        <w:t xml:space="preserve"> the real</w:t>
      </w:r>
      <w:r w:rsidR="00234C6F">
        <w:rPr>
          <w:rFonts w:ascii="Times New Roman" w:hAnsi="Times New Roman" w:cs="Times New Roman"/>
          <w:sz w:val="20"/>
          <w:szCs w:val="20"/>
        </w:rPr>
        <w:t xml:space="preserve">-world fire scenarios and post incident hazards management </w:t>
      </w:r>
      <w:r w:rsidR="00FF434F">
        <w:rPr>
          <w:rFonts w:ascii="Times New Roman" w:hAnsi="Times New Roman" w:cs="Times New Roman"/>
          <w:sz w:val="20"/>
          <w:szCs w:val="20"/>
        </w:rPr>
        <w:t>particularly the dangers of hyd</w:t>
      </w:r>
      <w:r w:rsidR="00F7503B">
        <w:rPr>
          <w:rFonts w:ascii="Times New Roman" w:hAnsi="Times New Roman" w:cs="Times New Roman"/>
          <w:sz w:val="20"/>
          <w:szCs w:val="20"/>
        </w:rPr>
        <w:t xml:space="preserve">rogen fluoride (hf) gas release. Their work strength </w:t>
      </w:r>
      <w:r w:rsidR="00DD1C20">
        <w:rPr>
          <w:rFonts w:ascii="Times New Roman" w:hAnsi="Times New Roman" w:cs="Times New Roman"/>
          <w:sz w:val="20"/>
          <w:szCs w:val="20"/>
        </w:rPr>
        <w:t xml:space="preserve">lies in the regulatory alignment and relevance to automative safety. However, </w:t>
      </w:r>
      <w:r w:rsidR="0079798E">
        <w:rPr>
          <w:rFonts w:ascii="Times New Roman" w:hAnsi="Times New Roman" w:cs="Times New Roman"/>
          <w:sz w:val="20"/>
          <w:szCs w:val="20"/>
        </w:rPr>
        <w:t xml:space="preserve">it lacks a data driven modeling approach and focuses only on post failure but our </w:t>
      </w:r>
      <w:r w:rsidR="00056D06">
        <w:rPr>
          <w:rFonts w:ascii="Times New Roman" w:hAnsi="Times New Roman" w:cs="Times New Roman"/>
          <w:sz w:val="20"/>
          <w:szCs w:val="20"/>
        </w:rPr>
        <w:t xml:space="preserve">study </w:t>
      </w:r>
      <w:r w:rsidR="00A066E0">
        <w:rPr>
          <w:rFonts w:ascii="Times New Roman" w:hAnsi="Times New Roman" w:cs="Times New Roman"/>
          <w:sz w:val="20"/>
          <w:szCs w:val="20"/>
        </w:rPr>
        <w:t>includes</w:t>
      </w:r>
      <w:r w:rsidR="00056D06">
        <w:rPr>
          <w:rFonts w:ascii="Times New Roman" w:hAnsi="Times New Roman" w:cs="Times New Roman"/>
          <w:sz w:val="20"/>
          <w:szCs w:val="20"/>
        </w:rPr>
        <w:t xml:space="preserve"> a deep </w:t>
      </w:r>
      <w:r w:rsidR="00056D06">
        <w:rPr>
          <w:rFonts w:ascii="Times New Roman" w:hAnsi="Times New Roman" w:cs="Times New Roman"/>
          <w:sz w:val="20"/>
          <w:szCs w:val="20"/>
        </w:rPr>
        <w:lastRenderedPageBreak/>
        <w:t xml:space="preserve">learning model that proactively </w:t>
      </w:r>
      <w:r w:rsidR="00A43CAE">
        <w:rPr>
          <w:rFonts w:ascii="Times New Roman" w:hAnsi="Times New Roman" w:cs="Times New Roman"/>
          <w:sz w:val="20"/>
          <w:szCs w:val="20"/>
        </w:rPr>
        <w:t>classifies lithium</w:t>
      </w:r>
      <w:r w:rsidR="00056D06">
        <w:rPr>
          <w:rFonts w:ascii="Times New Roman" w:hAnsi="Times New Roman" w:cs="Times New Roman"/>
          <w:sz w:val="20"/>
          <w:szCs w:val="20"/>
        </w:rPr>
        <w:t xml:space="preserve"> battery fire incidents using historical data and CRISP-DM methodology enable </w:t>
      </w:r>
      <w:r w:rsidR="00B723BC">
        <w:rPr>
          <w:rFonts w:ascii="Times New Roman" w:hAnsi="Times New Roman" w:cs="Times New Roman"/>
          <w:sz w:val="20"/>
          <w:szCs w:val="20"/>
        </w:rPr>
        <w:t>early risk identification before failure occurs</w:t>
      </w:r>
      <w:r w:rsidR="00CD0A88">
        <w:rPr>
          <w:rFonts w:ascii="Times New Roman" w:hAnsi="Times New Roman" w:cs="Times New Roman"/>
          <w:sz w:val="20"/>
          <w:szCs w:val="20"/>
        </w:rPr>
        <w:t xml:space="preserve"> [6]. </w:t>
      </w:r>
    </w:p>
    <w:p w14:paraId="0EDBE750" w14:textId="77777777" w:rsidR="00F23227" w:rsidRDefault="00CD0A88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paper conducted large-scale </w:t>
      </w:r>
      <w:r w:rsidR="00964DFF">
        <w:rPr>
          <w:rFonts w:ascii="Times New Roman" w:hAnsi="Times New Roman" w:cs="Times New Roman"/>
          <w:sz w:val="20"/>
          <w:szCs w:val="20"/>
        </w:rPr>
        <w:t xml:space="preserve">fire tests on electric vehicles on actual road tunnel environment. </w:t>
      </w:r>
      <w:r w:rsidR="00C71202">
        <w:rPr>
          <w:rFonts w:ascii="Times New Roman" w:hAnsi="Times New Roman" w:cs="Times New Roman"/>
          <w:sz w:val="20"/>
          <w:szCs w:val="20"/>
        </w:rPr>
        <w:t>The authors focused on comparing heat release rates</w:t>
      </w:r>
      <w:r w:rsidR="00334212">
        <w:rPr>
          <w:rFonts w:ascii="Times New Roman" w:hAnsi="Times New Roman" w:cs="Times New Roman"/>
          <w:sz w:val="20"/>
          <w:szCs w:val="20"/>
        </w:rPr>
        <w:t xml:space="preserve"> (HRR)</w:t>
      </w:r>
      <w:r w:rsidR="00C71202">
        <w:rPr>
          <w:rFonts w:ascii="Times New Roman" w:hAnsi="Times New Roman" w:cs="Times New Roman"/>
          <w:sz w:val="20"/>
          <w:szCs w:val="20"/>
        </w:rPr>
        <w:t xml:space="preserve">, toxic gases, and firefighting strategies </w:t>
      </w:r>
      <w:r w:rsidR="0023385E">
        <w:rPr>
          <w:rFonts w:ascii="Times New Roman" w:hAnsi="Times New Roman" w:cs="Times New Roman"/>
          <w:sz w:val="20"/>
          <w:szCs w:val="20"/>
        </w:rPr>
        <w:t xml:space="preserve">between battery powered vehicles and </w:t>
      </w:r>
      <w:r w:rsidR="000114BA">
        <w:rPr>
          <w:rFonts w:ascii="Times New Roman" w:hAnsi="Times New Roman" w:cs="Times New Roman"/>
          <w:sz w:val="20"/>
          <w:szCs w:val="20"/>
        </w:rPr>
        <w:t>internal combustion engine vehicles.</w:t>
      </w:r>
      <w:r w:rsidR="003B53D0">
        <w:rPr>
          <w:rFonts w:ascii="Times New Roman" w:hAnsi="Times New Roman" w:cs="Times New Roman"/>
          <w:sz w:val="20"/>
          <w:szCs w:val="20"/>
        </w:rPr>
        <w:t xml:space="preserve"> However, a </w:t>
      </w:r>
      <w:r w:rsidR="002A4D78">
        <w:rPr>
          <w:rFonts w:ascii="Times New Roman" w:hAnsi="Times New Roman" w:cs="Times New Roman"/>
          <w:sz w:val="20"/>
          <w:szCs w:val="20"/>
        </w:rPr>
        <w:t>key limitation of this study</w:t>
      </w:r>
      <w:r w:rsidR="003B53D0">
        <w:rPr>
          <w:rFonts w:ascii="Times New Roman" w:hAnsi="Times New Roman" w:cs="Times New Roman"/>
          <w:sz w:val="20"/>
          <w:szCs w:val="20"/>
        </w:rPr>
        <w:t xml:space="preserve"> </w:t>
      </w:r>
      <w:r w:rsidR="00466919">
        <w:rPr>
          <w:rFonts w:ascii="Times New Roman" w:hAnsi="Times New Roman" w:cs="Times New Roman"/>
          <w:sz w:val="20"/>
          <w:szCs w:val="20"/>
        </w:rPr>
        <w:t>lacks</w:t>
      </w:r>
      <w:r w:rsidR="003B53D0">
        <w:rPr>
          <w:rFonts w:ascii="Times New Roman" w:hAnsi="Times New Roman" w:cs="Times New Roman"/>
          <w:sz w:val="20"/>
          <w:szCs w:val="20"/>
        </w:rPr>
        <w:t xml:space="preserve"> predictive modeling</w:t>
      </w:r>
      <w:r w:rsidR="002A4D78">
        <w:rPr>
          <w:rFonts w:ascii="Times New Roman" w:hAnsi="Times New Roman" w:cs="Times New Roman"/>
          <w:sz w:val="20"/>
          <w:szCs w:val="20"/>
        </w:rPr>
        <w:t xml:space="preserve">. The study is </w:t>
      </w:r>
      <w:r w:rsidR="00466919">
        <w:rPr>
          <w:rFonts w:ascii="Times New Roman" w:hAnsi="Times New Roman" w:cs="Times New Roman"/>
          <w:sz w:val="20"/>
          <w:szCs w:val="20"/>
        </w:rPr>
        <w:t>pure</w:t>
      </w:r>
      <w:r w:rsidR="002A4D78">
        <w:rPr>
          <w:rFonts w:ascii="Times New Roman" w:hAnsi="Times New Roman" w:cs="Times New Roman"/>
          <w:sz w:val="20"/>
          <w:szCs w:val="20"/>
        </w:rPr>
        <w:t xml:space="preserve"> experiments and does not attempt to forecast fire risk </w:t>
      </w:r>
      <w:r w:rsidR="00306CF0">
        <w:rPr>
          <w:rFonts w:ascii="Times New Roman" w:hAnsi="Times New Roman" w:cs="Times New Roman"/>
          <w:sz w:val="20"/>
          <w:szCs w:val="20"/>
        </w:rPr>
        <w:t>incidents</w:t>
      </w:r>
      <w:r w:rsidR="009426CE">
        <w:rPr>
          <w:rFonts w:ascii="Times New Roman" w:hAnsi="Times New Roman" w:cs="Times New Roman"/>
          <w:sz w:val="20"/>
          <w:szCs w:val="20"/>
        </w:rPr>
        <w:t xml:space="preserve"> [7]</w:t>
      </w:r>
      <w:r w:rsidR="00F969FF">
        <w:rPr>
          <w:rFonts w:ascii="Times New Roman" w:hAnsi="Times New Roman" w:cs="Times New Roman"/>
          <w:sz w:val="20"/>
          <w:szCs w:val="20"/>
        </w:rPr>
        <w:t>.</w:t>
      </w:r>
      <w:r w:rsidR="00906976">
        <w:rPr>
          <w:rFonts w:ascii="Times New Roman" w:hAnsi="Times New Roman" w:cs="Times New Roman"/>
          <w:sz w:val="20"/>
          <w:szCs w:val="20"/>
        </w:rPr>
        <w:t xml:space="preserve"> Additionally, the third paper </w:t>
      </w:r>
      <w:r w:rsidR="009426CE">
        <w:rPr>
          <w:rFonts w:ascii="Times New Roman" w:hAnsi="Times New Roman" w:cs="Times New Roman"/>
          <w:sz w:val="20"/>
          <w:szCs w:val="20"/>
        </w:rPr>
        <w:t>extended this domain</w:t>
      </w:r>
      <w:r w:rsidR="00906976">
        <w:rPr>
          <w:rFonts w:ascii="Times New Roman" w:hAnsi="Times New Roman" w:cs="Times New Roman"/>
          <w:sz w:val="20"/>
          <w:szCs w:val="20"/>
        </w:rPr>
        <w:t xml:space="preserve"> </w:t>
      </w:r>
      <w:r w:rsidR="009426CE">
        <w:rPr>
          <w:rFonts w:ascii="Times New Roman" w:hAnsi="Times New Roman" w:cs="Times New Roman"/>
          <w:sz w:val="20"/>
          <w:szCs w:val="20"/>
        </w:rPr>
        <w:t xml:space="preserve">by </w:t>
      </w:r>
      <w:r w:rsidR="00725B23">
        <w:rPr>
          <w:rFonts w:ascii="Times New Roman" w:hAnsi="Times New Roman" w:cs="Times New Roman"/>
          <w:sz w:val="20"/>
          <w:szCs w:val="20"/>
        </w:rPr>
        <w:t>analyzing</w:t>
      </w:r>
      <w:r w:rsidR="009426CE">
        <w:rPr>
          <w:rFonts w:ascii="Times New Roman" w:hAnsi="Times New Roman" w:cs="Times New Roman"/>
          <w:sz w:val="20"/>
          <w:szCs w:val="20"/>
        </w:rPr>
        <w:t xml:space="preserve"> combustion risks in enclosed structures such as garage </w:t>
      </w:r>
      <w:r w:rsidR="009A06E0">
        <w:rPr>
          <w:rFonts w:ascii="Times New Roman" w:hAnsi="Times New Roman" w:cs="Times New Roman"/>
          <w:sz w:val="20"/>
          <w:szCs w:val="20"/>
        </w:rPr>
        <w:t xml:space="preserve">using computational fluid dynamic (CFD) </w:t>
      </w:r>
      <w:r w:rsidR="008F2BAF">
        <w:rPr>
          <w:rFonts w:ascii="Times New Roman" w:hAnsi="Times New Roman" w:cs="Times New Roman"/>
          <w:sz w:val="20"/>
          <w:szCs w:val="20"/>
        </w:rPr>
        <w:t xml:space="preserve">they highlighted the unique challenges of </w:t>
      </w:r>
      <w:r w:rsidR="00725B23">
        <w:rPr>
          <w:rFonts w:ascii="Times New Roman" w:hAnsi="Times New Roman" w:cs="Times New Roman"/>
          <w:sz w:val="20"/>
          <w:szCs w:val="20"/>
        </w:rPr>
        <w:t>managing</w:t>
      </w:r>
      <w:r w:rsidR="008F2BAF">
        <w:rPr>
          <w:rFonts w:ascii="Times New Roman" w:hAnsi="Times New Roman" w:cs="Times New Roman"/>
          <w:sz w:val="20"/>
          <w:szCs w:val="20"/>
        </w:rPr>
        <w:t xml:space="preserve"> EV flies in confirmed spaces </w:t>
      </w:r>
      <w:r w:rsidR="00725B23">
        <w:rPr>
          <w:rFonts w:ascii="Times New Roman" w:hAnsi="Times New Roman" w:cs="Times New Roman"/>
          <w:sz w:val="20"/>
          <w:szCs w:val="20"/>
        </w:rPr>
        <w:t xml:space="preserve">but similarly did not employ </w:t>
      </w:r>
      <w:r w:rsidR="00703AED">
        <w:rPr>
          <w:rFonts w:ascii="Times New Roman" w:hAnsi="Times New Roman" w:cs="Times New Roman"/>
          <w:sz w:val="20"/>
          <w:szCs w:val="20"/>
        </w:rPr>
        <w:t xml:space="preserve">data driven technique [8]. </w:t>
      </w:r>
      <w:r w:rsidR="00F969FF">
        <w:rPr>
          <w:rFonts w:ascii="Times New Roman" w:hAnsi="Times New Roman" w:cs="Times New Roman"/>
          <w:sz w:val="20"/>
          <w:szCs w:val="20"/>
        </w:rPr>
        <w:t xml:space="preserve">Our work </w:t>
      </w:r>
      <w:r w:rsidR="008E1C52">
        <w:rPr>
          <w:rFonts w:ascii="Times New Roman" w:hAnsi="Times New Roman" w:cs="Times New Roman"/>
          <w:sz w:val="20"/>
          <w:szCs w:val="20"/>
        </w:rPr>
        <w:t xml:space="preserve">adopts </w:t>
      </w:r>
      <w:r w:rsidR="00306CF0">
        <w:rPr>
          <w:rFonts w:ascii="Times New Roman" w:hAnsi="Times New Roman" w:cs="Times New Roman"/>
          <w:sz w:val="20"/>
          <w:szCs w:val="20"/>
        </w:rPr>
        <w:t>a predictive</w:t>
      </w:r>
      <w:r w:rsidR="008E1C52">
        <w:rPr>
          <w:rFonts w:ascii="Times New Roman" w:hAnsi="Times New Roman" w:cs="Times New Roman"/>
          <w:sz w:val="20"/>
          <w:szCs w:val="20"/>
        </w:rPr>
        <w:t xml:space="preserve"> and proactive approach using deep learnin</w:t>
      </w:r>
      <w:r w:rsidR="0099402B">
        <w:rPr>
          <w:rFonts w:ascii="Times New Roman" w:hAnsi="Times New Roman" w:cs="Times New Roman"/>
          <w:sz w:val="20"/>
          <w:szCs w:val="20"/>
        </w:rPr>
        <w:t xml:space="preserve">g. And in our </w:t>
      </w:r>
      <w:r w:rsidR="00703AED">
        <w:rPr>
          <w:rFonts w:ascii="Times New Roman" w:hAnsi="Times New Roman" w:cs="Times New Roman"/>
          <w:sz w:val="20"/>
          <w:szCs w:val="20"/>
        </w:rPr>
        <w:t>study,</w:t>
      </w:r>
      <w:r w:rsidR="0099402B">
        <w:rPr>
          <w:rFonts w:ascii="Times New Roman" w:hAnsi="Times New Roman" w:cs="Times New Roman"/>
          <w:sz w:val="20"/>
          <w:szCs w:val="20"/>
        </w:rPr>
        <w:t xml:space="preserve"> we will</w:t>
      </w:r>
      <w:r w:rsidR="00E75751">
        <w:rPr>
          <w:rFonts w:ascii="Times New Roman" w:hAnsi="Times New Roman" w:cs="Times New Roman"/>
          <w:sz w:val="20"/>
          <w:szCs w:val="20"/>
        </w:rPr>
        <w:t xml:space="preserve"> not </w:t>
      </w:r>
      <w:r w:rsidR="00457A6F">
        <w:rPr>
          <w:rFonts w:ascii="Times New Roman" w:hAnsi="Times New Roman" w:cs="Times New Roman"/>
          <w:sz w:val="20"/>
          <w:szCs w:val="20"/>
        </w:rPr>
        <w:t>only</w:t>
      </w:r>
      <w:r w:rsidR="00306CF0">
        <w:rPr>
          <w:rFonts w:ascii="Times New Roman" w:hAnsi="Times New Roman" w:cs="Times New Roman"/>
          <w:sz w:val="20"/>
          <w:szCs w:val="20"/>
        </w:rPr>
        <w:t xml:space="preserve"> analyze</w:t>
      </w:r>
      <w:r w:rsidR="00E75751">
        <w:rPr>
          <w:rFonts w:ascii="Times New Roman" w:hAnsi="Times New Roman" w:cs="Times New Roman"/>
          <w:sz w:val="20"/>
          <w:szCs w:val="20"/>
        </w:rPr>
        <w:t xml:space="preserve"> </w:t>
      </w:r>
      <w:r w:rsidR="00E507C6">
        <w:rPr>
          <w:rFonts w:ascii="Times New Roman" w:hAnsi="Times New Roman" w:cs="Times New Roman"/>
          <w:sz w:val="20"/>
          <w:szCs w:val="20"/>
        </w:rPr>
        <w:t>post</w:t>
      </w:r>
      <w:r w:rsidR="00E75751">
        <w:rPr>
          <w:rFonts w:ascii="Times New Roman" w:hAnsi="Times New Roman" w:cs="Times New Roman"/>
          <w:sz w:val="20"/>
          <w:szCs w:val="20"/>
        </w:rPr>
        <w:t xml:space="preserve"> fire </w:t>
      </w:r>
      <w:r w:rsidR="00E507C6">
        <w:rPr>
          <w:rFonts w:ascii="Times New Roman" w:hAnsi="Times New Roman" w:cs="Times New Roman"/>
          <w:sz w:val="20"/>
          <w:szCs w:val="20"/>
        </w:rPr>
        <w:t>metrics</w:t>
      </w:r>
      <w:r w:rsidR="00E75751">
        <w:rPr>
          <w:rFonts w:ascii="Times New Roman" w:hAnsi="Times New Roman" w:cs="Times New Roman"/>
          <w:sz w:val="20"/>
          <w:szCs w:val="20"/>
        </w:rPr>
        <w:t xml:space="preserve"> like HRR, but we will be doing by the </w:t>
      </w:r>
      <w:r w:rsidR="00E507C6">
        <w:rPr>
          <w:rFonts w:ascii="Times New Roman" w:hAnsi="Times New Roman" w:cs="Times New Roman"/>
          <w:sz w:val="20"/>
          <w:szCs w:val="20"/>
        </w:rPr>
        <w:t>structured</w:t>
      </w:r>
      <w:r w:rsidR="00E75751">
        <w:rPr>
          <w:rFonts w:ascii="Times New Roman" w:hAnsi="Times New Roman" w:cs="Times New Roman"/>
          <w:sz w:val="20"/>
          <w:szCs w:val="20"/>
        </w:rPr>
        <w:t xml:space="preserve"> historical data </w:t>
      </w:r>
      <w:r w:rsidR="00E507C6">
        <w:rPr>
          <w:rFonts w:ascii="Times New Roman" w:hAnsi="Times New Roman" w:cs="Times New Roman"/>
          <w:sz w:val="20"/>
          <w:szCs w:val="20"/>
        </w:rPr>
        <w:t xml:space="preserve">to train our </w:t>
      </w:r>
      <w:r w:rsidR="00D3211A">
        <w:rPr>
          <w:rFonts w:ascii="Times New Roman" w:hAnsi="Times New Roman" w:cs="Times New Roman"/>
          <w:sz w:val="20"/>
          <w:szCs w:val="20"/>
        </w:rPr>
        <w:t>neural network classifier</w:t>
      </w:r>
      <w:r w:rsidR="00E507C6">
        <w:rPr>
          <w:rFonts w:ascii="Times New Roman" w:hAnsi="Times New Roman" w:cs="Times New Roman"/>
          <w:sz w:val="20"/>
          <w:szCs w:val="20"/>
        </w:rPr>
        <w:t>.</w:t>
      </w:r>
      <w:r w:rsidR="00D3211A">
        <w:rPr>
          <w:rFonts w:ascii="Times New Roman" w:hAnsi="Times New Roman" w:cs="Times New Roman"/>
          <w:sz w:val="20"/>
          <w:szCs w:val="20"/>
        </w:rPr>
        <w:t xml:space="preserve"> This will allow us for early identifications</w:t>
      </w:r>
      <w:r w:rsidR="00457A6F">
        <w:rPr>
          <w:rFonts w:ascii="Times New Roman" w:hAnsi="Times New Roman" w:cs="Times New Roman"/>
          <w:sz w:val="20"/>
          <w:szCs w:val="20"/>
        </w:rPr>
        <w:t xml:space="preserve"> of fire risk.</w:t>
      </w:r>
      <w:r w:rsidR="00703AE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FF3CB2" w14:textId="77777777" w:rsidR="00F23227" w:rsidRDefault="00320715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3B23BD">
        <w:rPr>
          <w:rFonts w:ascii="Times New Roman" w:hAnsi="Times New Roman" w:cs="Times New Roman"/>
          <w:sz w:val="20"/>
          <w:szCs w:val="20"/>
        </w:rPr>
        <w:t xml:space="preserve">fourth paper </w:t>
      </w:r>
      <w:r w:rsidR="009D2FCD">
        <w:rPr>
          <w:rFonts w:ascii="Times New Roman" w:hAnsi="Times New Roman" w:cs="Times New Roman"/>
          <w:sz w:val="20"/>
          <w:szCs w:val="20"/>
        </w:rPr>
        <w:t>discusses</w:t>
      </w:r>
      <w:r w:rsidR="003B23BD">
        <w:rPr>
          <w:rFonts w:ascii="Times New Roman" w:hAnsi="Times New Roman" w:cs="Times New Roman"/>
          <w:sz w:val="20"/>
          <w:szCs w:val="20"/>
        </w:rPr>
        <w:t xml:space="preserve"> t</w:t>
      </w:r>
      <w:r w:rsidR="00351A6B">
        <w:rPr>
          <w:rFonts w:ascii="Times New Roman" w:hAnsi="Times New Roman" w:cs="Times New Roman"/>
          <w:sz w:val="20"/>
          <w:szCs w:val="20"/>
        </w:rPr>
        <w:t xml:space="preserve">he in dept review of electric vehicle fire hazards </w:t>
      </w:r>
      <w:r w:rsidR="009D2FCD">
        <w:rPr>
          <w:rFonts w:ascii="Times New Roman" w:hAnsi="Times New Roman" w:cs="Times New Roman"/>
          <w:sz w:val="20"/>
          <w:szCs w:val="20"/>
        </w:rPr>
        <w:t xml:space="preserve">which </w:t>
      </w:r>
      <w:r w:rsidR="008D47D6">
        <w:rPr>
          <w:rFonts w:ascii="Times New Roman" w:hAnsi="Times New Roman" w:cs="Times New Roman"/>
          <w:sz w:val="20"/>
          <w:szCs w:val="20"/>
        </w:rPr>
        <w:t>emphasize</w:t>
      </w:r>
      <w:r w:rsidR="009D2FCD">
        <w:rPr>
          <w:rFonts w:ascii="Times New Roman" w:hAnsi="Times New Roman" w:cs="Times New Roman"/>
          <w:sz w:val="20"/>
          <w:szCs w:val="20"/>
        </w:rPr>
        <w:t xml:space="preserve"> the significant risk of </w:t>
      </w:r>
      <w:r w:rsidR="008D47D6">
        <w:rPr>
          <w:rFonts w:ascii="Times New Roman" w:hAnsi="Times New Roman" w:cs="Times New Roman"/>
          <w:sz w:val="20"/>
          <w:szCs w:val="20"/>
        </w:rPr>
        <w:t>counterfeit lithium-ion batteries</w:t>
      </w:r>
      <w:r w:rsidR="00D814F0">
        <w:rPr>
          <w:rFonts w:ascii="Times New Roman" w:hAnsi="Times New Roman" w:cs="Times New Roman"/>
          <w:sz w:val="20"/>
          <w:szCs w:val="20"/>
        </w:rPr>
        <w:t xml:space="preserve">. The paper outlined the thermochemical behavior of genuine vs counterfeit battery packs, highlighting </w:t>
      </w:r>
      <w:r w:rsidR="00CA5824">
        <w:rPr>
          <w:rFonts w:ascii="Times New Roman" w:hAnsi="Times New Roman" w:cs="Times New Roman"/>
          <w:sz w:val="20"/>
          <w:szCs w:val="20"/>
        </w:rPr>
        <w:t>f</w:t>
      </w:r>
      <w:r w:rsidR="00D814F0">
        <w:rPr>
          <w:rFonts w:ascii="Times New Roman" w:hAnsi="Times New Roman" w:cs="Times New Roman"/>
          <w:sz w:val="20"/>
          <w:szCs w:val="20"/>
        </w:rPr>
        <w:t xml:space="preserve">ire initiation mechanism, heat release rates </w:t>
      </w:r>
      <w:r w:rsidR="00503962">
        <w:rPr>
          <w:rFonts w:ascii="Times New Roman" w:hAnsi="Times New Roman" w:cs="Times New Roman"/>
          <w:sz w:val="20"/>
          <w:szCs w:val="20"/>
        </w:rPr>
        <w:t xml:space="preserve">and smoke toxic. A key strength of their study is that they focus on real world </w:t>
      </w:r>
      <w:r w:rsidR="00E629D7">
        <w:rPr>
          <w:rFonts w:ascii="Times New Roman" w:hAnsi="Times New Roman" w:cs="Times New Roman"/>
          <w:sz w:val="20"/>
          <w:szCs w:val="20"/>
        </w:rPr>
        <w:t xml:space="preserve">safety scenarios especially within urban environment. But considering that they </w:t>
      </w:r>
      <w:r w:rsidR="00BD60C8">
        <w:rPr>
          <w:rFonts w:ascii="Times New Roman" w:hAnsi="Times New Roman" w:cs="Times New Roman"/>
          <w:sz w:val="20"/>
          <w:szCs w:val="20"/>
        </w:rPr>
        <w:t>lack</w:t>
      </w:r>
      <w:r w:rsidR="000A0433">
        <w:rPr>
          <w:rFonts w:ascii="Times New Roman" w:hAnsi="Times New Roman" w:cs="Times New Roman"/>
          <w:sz w:val="20"/>
          <w:szCs w:val="20"/>
        </w:rPr>
        <w:t xml:space="preserve"> predictive modeling </w:t>
      </w:r>
      <w:r w:rsidR="007A4731">
        <w:rPr>
          <w:rFonts w:ascii="Times New Roman" w:hAnsi="Times New Roman" w:cs="Times New Roman"/>
          <w:sz w:val="20"/>
          <w:szCs w:val="20"/>
        </w:rPr>
        <w:t>and</w:t>
      </w:r>
      <w:r w:rsidR="006F498C">
        <w:rPr>
          <w:rFonts w:ascii="Times New Roman" w:hAnsi="Times New Roman" w:cs="Times New Roman"/>
          <w:sz w:val="20"/>
          <w:szCs w:val="20"/>
        </w:rPr>
        <w:t>,</w:t>
      </w:r>
      <w:r w:rsidR="000A0433">
        <w:rPr>
          <w:rFonts w:ascii="Times New Roman" w:hAnsi="Times New Roman" w:cs="Times New Roman"/>
          <w:sz w:val="20"/>
          <w:szCs w:val="20"/>
        </w:rPr>
        <w:t xml:space="preserve"> they have not used AI technique </w:t>
      </w:r>
      <w:r w:rsidR="00456614">
        <w:rPr>
          <w:rFonts w:ascii="Times New Roman" w:hAnsi="Times New Roman" w:cs="Times New Roman"/>
          <w:sz w:val="20"/>
          <w:szCs w:val="20"/>
        </w:rPr>
        <w:t xml:space="preserve">which </w:t>
      </w:r>
      <w:r w:rsidR="00BD60C8">
        <w:rPr>
          <w:rFonts w:ascii="Times New Roman" w:hAnsi="Times New Roman" w:cs="Times New Roman"/>
          <w:sz w:val="20"/>
          <w:szCs w:val="20"/>
        </w:rPr>
        <w:t>limits</w:t>
      </w:r>
      <w:r w:rsidR="00456614">
        <w:rPr>
          <w:rFonts w:ascii="Times New Roman" w:hAnsi="Times New Roman" w:cs="Times New Roman"/>
          <w:sz w:val="20"/>
          <w:szCs w:val="20"/>
        </w:rPr>
        <w:t xml:space="preserve"> their applicability in automated safety systems. </w:t>
      </w:r>
      <w:r w:rsidR="00BD60C8">
        <w:rPr>
          <w:rFonts w:ascii="Times New Roman" w:hAnsi="Times New Roman" w:cs="Times New Roman"/>
          <w:sz w:val="20"/>
          <w:szCs w:val="20"/>
        </w:rPr>
        <w:t xml:space="preserve">Compared with our </w:t>
      </w:r>
      <w:r w:rsidR="006F498C">
        <w:rPr>
          <w:rFonts w:ascii="Times New Roman" w:hAnsi="Times New Roman" w:cs="Times New Roman"/>
          <w:sz w:val="20"/>
          <w:szCs w:val="20"/>
        </w:rPr>
        <w:t>study it</w:t>
      </w:r>
      <w:r w:rsidR="00905F00">
        <w:rPr>
          <w:rFonts w:ascii="Times New Roman" w:hAnsi="Times New Roman" w:cs="Times New Roman"/>
          <w:sz w:val="20"/>
          <w:szCs w:val="20"/>
        </w:rPr>
        <w:t xml:space="preserve"> is proactive risk </w:t>
      </w:r>
      <w:r w:rsidR="007A4731">
        <w:rPr>
          <w:rFonts w:ascii="Times New Roman" w:hAnsi="Times New Roman" w:cs="Times New Roman"/>
          <w:sz w:val="20"/>
          <w:szCs w:val="20"/>
        </w:rPr>
        <w:t>classification,</w:t>
      </w:r>
      <w:r w:rsidR="00905F00">
        <w:rPr>
          <w:rFonts w:ascii="Times New Roman" w:hAnsi="Times New Roman" w:cs="Times New Roman"/>
          <w:sz w:val="20"/>
          <w:szCs w:val="20"/>
        </w:rPr>
        <w:t xml:space="preserve"> and we have applied deep learning techniques </w:t>
      </w:r>
      <w:r w:rsidR="00160D2F">
        <w:rPr>
          <w:rFonts w:ascii="Times New Roman" w:hAnsi="Times New Roman" w:cs="Times New Roman"/>
          <w:sz w:val="20"/>
          <w:szCs w:val="20"/>
        </w:rPr>
        <w:t>which will predict the fire before it occurs</w:t>
      </w:r>
      <w:r w:rsidR="0095797F">
        <w:rPr>
          <w:rFonts w:ascii="Times New Roman" w:hAnsi="Times New Roman" w:cs="Times New Roman"/>
          <w:sz w:val="20"/>
          <w:szCs w:val="20"/>
        </w:rPr>
        <w:t xml:space="preserve"> [9]</w:t>
      </w:r>
      <w:r w:rsidR="00160D2F">
        <w:rPr>
          <w:rFonts w:ascii="Times New Roman" w:hAnsi="Times New Roman" w:cs="Times New Roman"/>
          <w:sz w:val="20"/>
          <w:szCs w:val="20"/>
        </w:rPr>
        <w:t>.</w:t>
      </w:r>
      <w:r w:rsidR="0095797F">
        <w:rPr>
          <w:rFonts w:ascii="Times New Roman" w:hAnsi="Times New Roman" w:cs="Times New Roman"/>
          <w:sz w:val="20"/>
          <w:szCs w:val="20"/>
        </w:rPr>
        <w:t xml:space="preserve"> </w:t>
      </w:r>
      <w:r w:rsidR="0099313C">
        <w:rPr>
          <w:rFonts w:ascii="Times New Roman" w:hAnsi="Times New Roman" w:cs="Times New Roman"/>
          <w:sz w:val="20"/>
          <w:szCs w:val="20"/>
        </w:rPr>
        <w:t xml:space="preserve">The </w:t>
      </w:r>
      <w:r w:rsidR="00DD2E95">
        <w:rPr>
          <w:rFonts w:ascii="Times New Roman" w:hAnsi="Times New Roman" w:cs="Times New Roman"/>
          <w:sz w:val="20"/>
          <w:szCs w:val="20"/>
        </w:rPr>
        <w:t xml:space="preserve">fifth paper </w:t>
      </w:r>
      <w:r w:rsidR="00857747">
        <w:rPr>
          <w:rFonts w:ascii="Times New Roman" w:hAnsi="Times New Roman" w:cs="Times New Roman"/>
          <w:sz w:val="20"/>
          <w:szCs w:val="20"/>
        </w:rPr>
        <w:t>discusses</w:t>
      </w:r>
      <w:r w:rsidR="00DD2E95">
        <w:rPr>
          <w:rFonts w:ascii="Times New Roman" w:hAnsi="Times New Roman" w:cs="Times New Roman"/>
          <w:sz w:val="20"/>
          <w:szCs w:val="20"/>
        </w:rPr>
        <w:t xml:space="preserve"> </w:t>
      </w:r>
      <w:r w:rsidR="008F1AA0">
        <w:rPr>
          <w:rFonts w:ascii="Times New Roman" w:hAnsi="Times New Roman" w:cs="Times New Roman"/>
          <w:sz w:val="20"/>
          <w:szCs w:val="20"/>
        </w:rPr>
        <w:t xml:space="preserve">the study on risk </w:t>
      </w:r>
      <w:r w:rsidR="00857747">
        <w:rPr>
          <w:rFonts w:ascii="Times New Roman" w:hAnsi="Times New Roman" w:cs="Times New Roman"/>
          <w:sz w:val="20"/>
          <w:szCs w:val="20"/>
        </w:rPr>
        <w:t>prevention</w:t>
      </w:r>
      <w:r w:rsidR="008F1AA0">
        <w:rPr>
          <w:rFonts w:ascii="Times New Roman" w:hAnsi="Times New Roman" w:cs="Times New Roman"/>
          <w:sz w:val="20"/>
          <w:szCs w:val="20"/>
        </w:rPr>
        <w:t xml:space="preserve"> and recovery </w:t>
      </w:r>
      <w:r w:rsidR="00857747">
        <w:rPr>
          <w:rFonts w:ascii="Times New Roman" w:hAnsi="Times New Roman" w:cs="Times New Roman"/>
          <w:sz w:val="20"/>
          <w:szCs w:val="20"/>
        </w:rPr>
        <w:t>strategies</w:t>
      </w:r>
      <w:r w:rsidR="008F1AA0">
        <w:rPr>
          <w:rFonts w:ascii="Times New Roman" w:hAnsi="Times New Roman" w:cs="Times New Roman"/>
          <w:sz w:val="20"/>
          <w:szCs w:val="20"/>
        </w:rPr>
        <w:t xml:space="preserve"> for </w:t>
      </w:r>
      <w:r w:rsidR="00CB5606">
        <w:rPr>
          <w:rFonts w:ascii="Times New Roman" w:hAnsi="Times New Roman" w:cs="Times New Roman"/>
          <w:sz w:val="20"/>
          <w:szCs w:val="20"/>
        </w:rPr>
        <w:t>lithium-ion</w:t>
      </w:r>
      <w:r w:rsidR="008F1AA0">
        <w:rPr>
          <w:rFonts w:ascii="Times New Roman" w:hAnsi="Times New Roman" w:cs="Times New Roman"/>
          <w:sz w:val="20"/>
          <w:szCs w:val="20"/>
        </w:rPr>
        <w:t xml:space="preserve"> batteries </w:t>
      </w:r>
      <w:r w:rsidR="00857747">
        <w:rPr>
          <w:rFonts w:ascii="Times New Roman" w:hAnsi="Times New Roman" w:cs="Times New Roman"/>
          <w:sz w:val="20"/>
          <w:szCs w:val="20"/>
        </w:rPr>
        <w:t xml:space="preserve">in electric vehicles </w:t>
      </w:r>
      <w:r w:rsidR="00CB5606">
        <w:rPr>
          <w:rFonts w:ascii="Times New Roman" w:hAnsi="Times New Roman" w:cs="Times New Roman"/>
          <w:sz w:val="20"/>
          <w:szCs w:val="20"/>
        </w:rPr>
        <w:t>focusing on</w:t>
      </w:r>
      <w:r w:rsidR="00857747">
        <w:rPr>
          <w:rFonts w:ascii="Times New Roman" w:hAnsi="Times New Roman" w:cs="Times New Roman"/>
          <w:sz w:val="20"/>
          <w:szCs w:val="20"/>
        </w:rPr>
        <w:t xml:space="preserve"> hazardous events ar</w:t>
      </w:r>
      <w:r w:rsidR="00E84165">
        <w:rPr>
          <w:rFonts w:ascii="Times New Roman" w:hAnsi="Times New Roman" w:cs="Times New Roman"/>
          <w:sz w:val="20"/>
          <w:szCs w:val="20"/>
        </w:rPr>
        <w:t>ising</w:t>
      </w:r>
      <w:r w:rsidR="00857747">
        <w:rPr>
          <w:rFonts w:ascii="Times New Roman" w:hAnsi="Times New Roman" w:cs="Times New Roman"/>
          <w:sz w:val="20"/>
          <w:szCs w:val="20"/>
        </w:rPr>
        <w:t xml:space="preserve"> traffic accidents.</w:t>
      </w:r>
      <w:r w:rsidR="00E84165">
        <w:rPr>
          <w:rFonts w:ascii="Times New Roman" w:hAnsi="Times New Roman" w:cs="Times New Roman"/>
          <w:sz w:val="20"/>
          <w:szCs w:val="20"/>
        </w:rPr>
        <w:t xml:space="preserve"> </w:t>
      </w:r>
      <w:r w:rsidR="00756302">
        <w:rPr>
          <w:rFonts w:ascii="Times New Roman" w:hAnsi="Times New Roman" w:cs="Times New Roman"/>
          <w:sz w:val="20"/>
          <w:szCs w:val="20"/>
        </w:rPr>
        <w:t>The paper excels in out</w:t>
      </w:r>
      <w:r w:rsidR="00CB5606">
        <w:rPr>
          <w:rFonts w:ascii="Times New Roman" w:hAnsi="Times New Roman" w:cs="Times New Roman"/>
          <w:sz w:val="20"/>
          <w:szCs w:val="20"/>
        </w:rPr>
        <w:t>lining practical safety protocols,</w:t>
      </w:r>
      <w:r w:rsidR="008F3890">
        <w:rPr>
          <w:rFonts w:ascii="Times New Roman" w:hAnsi="Times New Roman" w:cs="Times New Roman"/>
          <w:sz w:val="20"/>
          <w:szCs w:val="20"/>
        </w:rPr>
        <w:t xml:space="preserve"> </w:t>
      </w:r>
      <w:r w:rsidR="00E60FEB">
        <w:rPr>
          <w:rFonts w:ascii="Times New Roman" w:hAnsi="Times New Roman" w:cs="Times New Roman"/>
          <w:sz w:val="20"/>
          <w:szCs w:val="20"/>
        </w:rPr>
        <w:t>such as isolation zones, battery packs deactivations proc</w:t>
      </w:r>
      <w:r w:rsidR="00AE1E37">
        <w:rPr>
          <w:rFonts w:ascii="Times New Roman" w:hAnsi="Times New Roman" w:cs="Times New Roman"/>
          <w:sz w:val="20"/>
          <w:szCs w:val="20"/>
        </w:rPr>
        <w:t>edures and fire suppression system designs especially water mist and spray systems.</w:t>
      </w:r>
      <w:r w:rsidR="00F731BC">
        <w:rPr>
          <w:rFonts w:ascii="Times New Roman" w:hAnsi="Times New Roman" w:cs="Times New Roman"/>
          <w:sz w:val="20"/>
          <w:szCs w:val="20"/>
        </w:rPr>
        <w:t xml:space="preserve"> </w:t>
      </w:r>
      <w:r w:rsidR="001D7B16">
        <w:rPr>
          <w:rFonts w:ascii="Times New Roman" w:hAnsi="Times New Roman" w:cs="Times New Roman"/>
          <w:sz w:val="20"/>
          <w:szCs w:val="20"/>
        </w:rPr>
        <w:t xml:space="preserve">However, the research </w:t>
      </w:r>
      <w:r w:rsidR="00D72DBB">
        <w:rPr>
          <w:rFonts w:ascii="Times New Roman" w:hAnsi="Times New Roman" w:cs="Times New Roman"/>
          <w:sz w:val="20"/>
          <w:szCs w:val="20"/>
        </w:rPr>
        <w:t xml:space="preserve">is purely experimental and </w:t>
      </w:r>
      <w:r w:rsidR="000A0A2F">
        <w:rPr>
          <w:rFonts w:ascii="Times New Roman" w:hAnsi="Times New Roman" w:cs="Times New Roman"/>
          <w:sz w:val="20"/>
          <w:szCs w:val="20"/>
        </w:rPr>
        <w:t>descriptive,</w:t>
      </w:r>
      <w:r w:rsidR="00D72DBB">
        <w:rPr>
          <w:rFonts w:ascii="Times New Roman" w:hAnsi="Times New Roman" w:cs="Times New Roman"/>
          <w:sz w:val="20"/>
          <w:szCs w:val="20"/>
        </w:rPr>
        <w:t xml:space="preserve"> but </w:t>
      </w:r>
      <w:r w:rsidR="00B65D98">
        <w:rPr>
          <w:rFonts w:ascii="Times New Roman" w:hAnsi="Times New Roman" w:cs="Times New Roman"/>
          <w:sz w:val="20"/>
          <w:szCs w:val="20"/>
        </w:rPr>
        <w:t>i</w:t>
      </w:r>
      <w:r w:rsidR="00D72DBB">
        <w:rPr>
          <w:rFonts w:ascii="Times New Roman" w:hAnsi="Times New Roman" w:cs="Times New Roman"/>
          <w:sz w:val="20"/>
          <w:szCs w:val="20"/>
        </w:rPr>
        <w:t>t lacks any</w:t>
      </w:r>
      <w:r w:rsidR="00B65D98">
        <w:rPr>
          <w:rFonts w:ascii="Times New Roman" w:hAnsi="Times New Roman" w:cs="Times New Roman"/>
          <w:sz w:val="20"/>
          <w:szCs w:val="20"/>
        </w:rPr>
        <w:t xml:space="preserve"> predictive modeling techniques</w:t>
      </w:r>
      <w:r w:rsidR="00D77DBB">
        <w:rPr>
          <w:rFonts w:ascii="Times New Roman" w:hAnsi="Times New Roman" w:cs="Times New Roman"/>
          <w:sz w:val="20"/>
          <w:szCs w:val="20"/>
        </w:rPr>
        <w:t xml:space="preserve"> </w:t>
      </w:r>
      <w:r w:rsidR="006E5D28">
        <w:rPr>
          <w:rFonts w:ascii="Times New Roman" w:hAnsi="Times New Roman" w:cs="Times New Roman"/>
          <w:sz w:val="20"/>
          <w:szCs w:val="20"/>
        </w:rPr>
        <w:t>that could anticipate fire risks before they occur.</w:t>
      </w:r>
      <w:r w:rsidR="000A0A2F">
        <w:rPr>
          <w:rFonts w:ascii="Times New Roman" w:hAnsi="Times New Roman" w:cs="Times New Roman"/>
          <w:sz w:val="20"/>
          <w:szCs w:val="20"/>
        </w:rPr>
        <w:t xml:space="preserve"> </w:t>
      </w:r>
      <w:r w:rsidR="005C2E27">
        <w:rPr>
          <w:rFonts w:ascii="Times New Roman" w:hAnsi="Times New Roman" w:cs="Times New Roman"/>
          <w:sz w:val="20"/>
          <w:szCs w:val="20"/>
        </w:rPr>
        <w:t xml:space="preserve">Our </w:t>
      </w:r>
      <w:r w:rsidR="004D56EC">
        <w:rPr>
          <w:rFonts w:ascii="Times New Roman" w:hAnsi="Times New Roman" w:cs="Times New Roman"/>
          <w:sz w:val="20"/>
          <w:szCs w:val="20"/>
        </w:rPr>
        <w:t>work</w:t>
      </w:r>
      <w:r w:rsidR="005C2E27">
        <w:rPr>
          <w:rFonts w:ascii="Times New Roman" w:hAnsi="Times New Roman" w:cs="Times New Roman"/>
          <w:sz w:val="20"/>
          <w:szCs w:val="20"/>
        </w:rPr>
        <w:t xml:space="preserve"> differs significantly by using deep learning </w:t>
      </w:r>
      <w:r w:rsidR="00B91B76">
        <w:rPr>
          <w:rFonts w:ascii="Times New Roman" w:hAnsi="Times New Roman" w:cs="Times New Roman"/>
          <w:sz w:val="20"/>
          <w:szCs w:val="20"/>
        </w:rPr>
        <w:t xml:space="preserve">and we </w:t>
      </w:r>
      <w:r w:rsidR="003526D0">
        <w:rPr>
          <w:rFonts w:ascii="Times New Roman" w:hAnsi="Times New Roman" w:cs="Times New Roman"/>
          <w:sz w:val="20"/>
          <w:szCs w:val="20"/>
        </w:rPr>
        <w:t xml:space="preserve">will detect the incident before it arises [10]. </w:t>
      </w:r>
    </w:p>
    <w:p w14:paraId="6A86F1C1" w14:textId="77777777" w:rsidR="00F23227" w:rsidRDefault="002D7923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sixth cond</w:t>
      </w:r>
      <w:r w:rsidR="00A66829">
        <w:rPr>
          <w:rFonts w:ascii="Times New Roman" w:hAnsi="Times New Roman" w:cs="Times New Roman"/>
          <w:sz w:val="20"/>
          <w:szCs w:val="20"/>
        </w:rPr>
        <w:t xml:space="preserve">ucted a </w:t>
      </w:r>
      <w:r w:rsidR="008D7BCF">
        <w:rPr>
          <w:rFonts w:ascii="Times New Roman" w:hAnsi="Times New Roman" w:cs="Times New Roman"/>
          <w:sz w:val="20"/>
          <w:szCs w:val="20"/>
        </w:rPr>
        <w:t>performance-based</w:t>
      </w:r>
      <w:r w:rsidR="00A66829">
        <w:rPr>
          <w:rFonts w:ascii="Times New Roman" w:hAnsi="Times New Roman" w:cs="Times New Roman"/>
          <w:sz w:val="20"/>
          <w:szCs w:val="20"/>
        </w:rPr>
        <w:t xml:space="preserve"> </w:t>
      </w:r>
      <w:r w:rsidR="000A67A1">
        <w:rPr>
          <w:rFonts w:ascii="Times New Roman" w:hAnsi="Times New Roman" w:cs="Times New Roman"/>
          <w:sz w:val="20"/>
          <w:szCs w:val="20"/>
        </w:rPr>
        <w:t xml:space="preserve">fire safety </w:t>
      </w:r>
      <w:r w:rsidR="00DA2374">
        <w:rPr>
          <w:rFonts w:ascii="Times New Roman" w:hAnsi="Times New Roman" w:cs="Times New Roman"/>
          <w:sz w:val="20"/>
          <w:szCs w:val="20"/>
        </w:rPr>
        <w:t>of EV cars within car parks which are growing threats posed by lithium batteries</w:t>
      </w:r>
      <w:r w:rsidR="0053289F">
        <w:rPr>
          <w:rFonts w:ascii="Times New Roman" w:hAnsi="Times New Roman" w:cs="Times New Roman"/>
          <w:sz w:val="20"/>
          <w:szCs w:val="20"/>
        </w:rPr>
        <w:t xml:space="preserve">. The strength of </w:t>
      </w:r>
      <w:r w:rsidR="00BB33F9">
        <w:rPr>
          <w:rFonts w:ascii="Times New Roman" w:hAnsi="Times New Roman" w:cs="Times New Roman"/>
          <w:sz w:val="20"/>
          <w:szCs w:val="20"/>
        </w:rPr>
        <w:t>their</w:t>
      </w:r>
      <w:r w:rsidR="0053289F">
        <w:rPr>
          <w:rFonts w:ascii="Times New Roman" w:hAnsi="Times New Roman" w:cs="Times New Roman"/>
          <w:sz w:val="20"/>
          <w:szCs w:val="20"/>
        </w:rPr>
        <w:t xml:space="preserve"> paper lies in the detailed CFD based </w:t>
      </w:r>
      <w:r w:rsidR="008D7BCF">
        <w:rPr>
          <w:rFonts w:ascii="Times New Roman" w:hAnsi="Times New Roman" w:cs="Times New Roman"/>
          <w:sz w:val="20"/>
          <w:szCs w:val="20"/>
        </w:rPr>
        <w:t>simulations</w:t>
      </w:r>
      <w:r w:rsidR="0053289F">
        <w:rPr>
          <w:rFonts w:ascii="Times New Roman" w:hAnsi="Times New Roman" w:cs="Times New Roman"/>
          <w:sz w:val="20"/>
          <w:szCs w:val="20"/>
        </w:rPr>
        <w:t xml:space="preserve"> using fire Dynamics Simulator</w:t>
      </w:r>
      <w:r w:rsidR="008D7BCF">
        <w:rPr>
          <w:rFonts w:ascii="Times New Roman" w:hAnsi="Times New Roman" w:cs="Times New Roman"/>
          <w:sz w:val="20"/>
          <w:szCs w:val="20"/>
        </w:rPr>
        <w:t xml:space="preserve">. With </w:t>
      </w:r>
      <w:r w:rsidR="00BB33F9">
        <w:rPr>
          <w:rFonts w:ascii="Times New Roman" w:hAnsi="Times New Roman" w:cs="Times New Roman"/>
          <w:sz w:val="20"/>
          <w:szCs w:val="20"/>
        </w:rPr>
        <w:t>this help</w:t>
      </w:r>
      <w:r w:rsidR="008D7BCF">
        <w:rPr>
          <w:rFonts w:ascii="Times New Roman" w:hAnsi="Times New Roman" w:cs="Times New Roman"/>
          <w:sz w:val="20"/>
          <w:szCs w:val="20"/>
        </w:rPr>
        <w:t xml:space="preserve"> of </w:t>
      </w:r>
      <w:r w:rsidR="00BB33F9">
        <w:rPr>
          <w:rFonts w:ascii="Times New Roman" w:hAnsi="Times New Roman" w:cs="Times New Roman"/>
          <w:sz w:val="20"/>
          <w:szCs w:val="20"/>
        </w:rPr>
        <w:t>analysis,</w:t>
      </w:r>
      <w:r w:rsidR="008D7BCF">
        <w:rPr>
          <w:rFonts w:ascii="Times New Roman" w:hAnsi="Times New Roman" w:cs="Times New Roman"/>
          <w:sz w:val="20"/>
          <w:szCs w:val="20"/>
        </w:rPr>
        <w:t xml:space="preserve"> they </w:t>
      </w:r>
      <w:r w:rsidR="00910981">
        <w:rPr>
          <w:rFonts w:ascii="Times New Roman" w:hAnsi="Times New Roman" w:cs="Times New Roman"/>
          <w:sz w:val="20"/>
          <w:szCs w:val="20"/>
        </w:rPr>
        <w:t xml:space="preserve">came with actionable insights for </w:t>
      </w:r>
      <w:r w:rsidR="00BB33F9">
        <w:rPr>
          <w:rFonts w:ascii="Times New Roman" w:hAnsi="Times New Roman" w:cs="Times New Roman"/>
          <w:sz w:val="20"/>
          <w:szCs w:val="20"/>
        </w:rPr>
        <w:t>evacuation</w:t>
      </w:r>
      <w:r w:rsidR="00910981">
        <w:rPr>
          <w:rFonts w:ascii="Times New Roman" w:hAnsi="Times New Roman" w:cs="Times New Roman"/>
          <w:sz w:val="20"/>
          <w:szCs w:val="20"/>
        </w:rPr>
        <w:t xml:space="preserve"> planning and fire brigade </w:t>
      </w:r>
      <w:r w:rsidR="00910981">
        <w:rPr>
          <w:rFonts w:ascii="Times New Roman" w:hAnsi="Times New Roman" w:cs="Times New Roman"/>
          <w:sz w:val="20"/>
          <w:szCs w:val="20"/>
        </w:rPr>
        <w:t>response</w:t>
      </w:r>
      <w:r w:rsidR="00BB33F9">
        <w:rPr>
          <w:rFonts w:ascii="Times New Roman" w:hAnsi="Times New Roman" w:cs="Times New Roman"/>
          <w:sz w:val="20"/>
          <w:szCs w:val="20"/>
        </w:rPr>
        <w:t xml:space="preserve">. </w:t>
      </w:r>
      <w:r w:rsidR="00AD04D5">
        <w:rPr>
          <w:rFonts w:ascii="Times New Roman" w:hAnsi="Times New Roman" w:cs="Times New Roman"/>
          <w:sz w:val="20"/>
          <w:szCs w:val="20"/>
        </w:rPr>
        <w:t>However,</w:t>
      </w:r>
      <w:r w:rsidR="00BB33F9">
        <w:rPr>
          <w:rFonts w:ascii="Times New Roman" w:hAnsi="Times New Roman" w:cs="Times New Roman"/>
          <w:sz w:val="20"/>
          <w:szCs w:val="20"/>
        </w:rPr>
        <w:t xml:space="preserve"> </w:t>
      </w:r>
      <w:r w:rsidR="000B1000">
        <w:rPr>
          <w:rFonts w:ascii="Times New Roman" w:hAnsi="Times New Roman" w:cs="Times New Roman"/>
          <w:sz w:val="20"/>
          <w:szCs w:val="20"/>
        </w:rPr>
        <w:t>the study reactive its focus on fire behavior after igni</w:t>
      </w:r>
      <w:r w:rsidR="00A53E3A">
        <w:rPr>
          <w:rFonts w:ascii="Times New Roman" w:hAnsi="Times New Roman" w:cs="Times New Roman"/>
          <w:sz w:val="20"/>
          <w:szCs w:val="20"/>
        </w:rPr>
        <w:t xml:space="preserve">tion rather </w:t>
      </w:r>
      <w:r w:rsidR="003206D6">
        <w:rPr>
          <w:rFonts w:ascii="Times New Roman" w:hAnsi="Times New Roman" w:cs="Times New Roman"/>
          <w:sz w:val="20"/>
          <w:szCs w:val="20"/>
        </w:rPr>
        <w:t>than</w:t>
      </w:r>
      <w:r w:rsidR="00A53E3A">
        <w:rPr>
          <w:rFonts w:ascii="Times New Roman" w:hAnsi="Times New Roman" w:cs="Times New Roman"/>
          <w:sz w:val="20"/>
          <w:szCs w:val="20"/>
        </w:rPr>
        <w:t xml:space="preserve"> predicting </w:t>
      </w:r>
      <w:r w:rsidR="00544933">
        <w:rPr>
          <w:rFonts w:ascii="Times New Roman" w:hAnsi="Times New Roman" w:cs="Times New Roman"/>
          <w:sz w:val="20"/>
          <w:szCs w:val="20"/>
        </w:rPr>
        <w:t xml:space="preserve">it before and where our study </w:t>
      </w:r>
      <w:r w:rsidR="00785466">
        <w:rPr>
          <w:rFonts w:ascii="Times New Roman" w:hAnsi="Times New Roman" w:cs="Times New Roman"/>
          <w:sz w:val="20"/>
          <w:szCs w:val="20"/>
        </w:rPr>
        <w:t>exceeds</w:t>
      </w:r>
      <w:r w:rsidR="00544933">
        <w:rPr>
          <w:rFonts w:ascii="Times New Roman" w:hAnsi="Times New Roman" w:cs="Times New Roman"/>
          <w:sz w:val="20"/>
          <w:szCs w:val="20"/>
        </w:rPr>
        <w:t xml:space="preserve"> </w:t>
      </w:r>
      <w:r w:rsidR="003206D6">
        <w:rPr>
          <w:rFonts w:ascii="Times New Roman" w:hAnsi="Times New Roman" w:cs="Times New Roman"/>
          <w:sz w:val="20"/>
          <w:szCs w:val="20"/>
        </w:rPr>
        <w:t>in that [11].</w:t>
      </w:r>
      <w:r w:rsidR="003830EF">
        <w:rPr>
          <w:rFonts w:ascii="Times New Roman" w:hAnsi="Times New Roman" w:cs="Times New Roman"/>
          <w:sz w:val="20"/>
          <w:szCs w:val="20"/>
        </w:rPr>
        <w:t xml:space="preserve"> </w:t>
      </w:r>
      <w:r w:rsidR="00347F66">
        <w:rPr>
          <w:rFonts w:ascii="Times New Roman" w:hAnsi="Times New Roman" w:cs="Times New Roman"/>
          <w:sz w:val="20"/>
          <w:szCs w:val="20"/>
        </w:rPr>
        <w:t xml:space="preserve">The seventh paper </w:t>
      </w:r>
      <w:r w:rsidR="00D12283">
        <w:rPr>
          <w:rFonts w:ascii="Times New Roman" w:hAnsi="Times New Roman" w:cs="Times New Roman"/>
          <w:sz w:val="20"/>
          <w:szCs w:val="20"/>
        </w:rPr>
        <w:t xml:space="preserve">proposed a numerical simulation approach to analyze the fire </w:t>
      </w:r>
      <w:r w:rsidR="005975EA">
        <w:rPr>
          <w:rFonts w:ascii="Times New Roman" w:hAnsi="Times New Roman" w:cs="Times New Roman"/>
          <w:sz w:val="20"/>
          <w:szCs w:val="20"/>
        </w:rPr>
        <w:t>behavior</w:t>
      </w:r>
      <w:r w:rsidR="00D12283">
        <w:rPr>
          <w:rFonts w:ascii="Times New Roman" w:hAnsi="Times New Roman" w:cs="Times New Roman"/>
          <w:sz w:val="20"/>
          <w:szCs w:val="20"/>
        </w:rPr>
        <w:t xml:space="preserve"> of </w:t>
      </w:r>
      <w:r w:rsidR="00785466">
        <w:rPr>
          <w:rFonts w:ascii="Times New Roman" w:hAnsi="Times New Roman" w:cs="Times New Roman"/>
          <w:sz w:val="20"/>
          <w:szCs w:val="20"/>
        </w:rPr>
        <w:t>lithium-ion</w:t>
      </w:r>
      <w:r w:rsidR="00D12283">
        <w:rPr>
          <w:rFonts w:ascii="Times New Roman" w:hAnsi="Times New Roman" w:cs="Times New Roman"/>
          <w:sz w:val="20"/>
          <w:szCs w:val="20"/>
        </w:rPr>
        <w:t xml:space="preserve"> batter</w:t>
      </w:r>
      <w:r w:rsidR="005975EA">
        <w:rPr>
          <w:rFonts w:ascii="Times New Roman" w:hAnsi="Times New Roman" w:cs="Times New Roman"/>
          <w:sz w:val="20"/>
          <w:szCs w:val="20"/>
        </w:rPr>
        <w:t xml:space="preserve">ies in new energy vehicles within tunnel environment. The study </w:t>
      </w:r>
      <w:r w:rsidR="001140B9">
        <w:rPr>
          <w:rFonts w:ascii="Times New Roman" w:hAnsi="Times New Roman" w:cs="Times New Roman"/>
          <w:sz w:val="20"/>
          <w:szCs w:val="20"/>
        </w:rPr>
        <w:t xml:space="preserve">used </w:t>
      </w:r>
      <w:r w:rsidR="0097687C">
        <w:rPr>
          <w:rFonts w:ascii="Times New Roman" w:hAnsi="Times New Roman" w:cs="Times New Roman"/>
          <w:sz w:val="20"/>
          <w:szCs w:val="20"/>
        </w:rPr>
        <w:t>pyrosis</w:t>
      </w:r>
      <w:r w:rsidR="001140B9">
        <w:rPr>
          <w:rFonts w:ascii="Times New Roman" w:hAnsi="Times New Roman" w:cs="Times New Roman"/>
          <w:sz w:val="20"/>
          <w:szCs w:val="20"/>
        </w:rPr>
        <w:t xml:space="preserve"> and FDS software to simulate the effects of various heat release </w:t>
      </w:r>
      <w:r w:rsidR="0097687C">
        <w:rPr>
          <w:rFonts w:ascii="Times New Roman" w:hAnsi="Times New Roman" w:cs="Times New Roman"/>
          <w:sz w:val="20"/>
          <w:szCs w:val="20"/>
        </w:rPr>
        <w:t xml:space="preserve">rate and temperature distribution. The main strength of their paper </w:t>
      </w:r>
      <w:r w:rsidR="001F5FFE">
        <w:rPr>
          <w:rFonts w:ascii="Times New Roman" w:hAnsi="Times New Roman" w:cs="Times New Roman"/>
          <w:sz w:val="20"/>
          <w:szCs w:val="20"/>
        </w:rPr>
        <w:t xml:space="preserve">lies in its comprehensive simulation of </w:t>
      </w:r>
      <w:r w:rsidR="00260F96">
        <w:rPr>
          <w:rFonts w:ascii="Times New Roman" w:hAnsi="Times New Roman" w:cs="Times New Roman"/>
          <w:sz w:val="20"/>
          <w:szCs w:val="20"/>
        </w:rPr>
        <w:t>real-world</w:t>
      </w:r>
      <w:r w:rsidR="001F5FFE">
        <w:rPr>
          <w:rFonts w:ascii="Times New Roman" w:hAnsi="Times New Roman" w:cs="Times New Roman"/>
          <w:sz w:val="20"/>
          <w:szCs w:val="20"/>
        </w:rPr>
        <w:t xml:space="preserve"> tunnel incidents and detailed </w:t>
      </w:r>
      <w:r w:rsidR="00130B91">
        <w:rPr>
          <w:rFonts w:ascii="Times New Roman" w:hAnsi="Times New Roman" w:cs="Times New Roman"/>
          <w:sz w:val="20"/>
          <w:szCs w:val="20"/>
        </w:rPr>
        <w:t>evaluation of thermal plumes smoke layers and toxic gases dispersion.</w:t>
      </w:r>
      <w:r w:rsidR="00260F96">
        <w:rPr>
          <w:rFonts w:ascii="Times New Roman" w:hAnsi="Times New Roman" w:cs="Times New Roman"/>
          <w:sz w:val="20"/>
          <w:szCs w:val="20"/>
        </w:rPr>
        <w:t xml:space="preserve"> </w:t>
      </w:r>
      <w:r w:rsidR="0097445F">
        <w:rPr>
          <w:rFonts w:ascii="Times New Roman" w:hAnsi="Times New Roman" w:cs="Times New Roman"/>
          <w:sz w:val="20"/>
          <w:szCs w:val="20"/>
        </w:rPr>
        <w:t xml:space="preserve">The study particularly </w:t>
      </w:r>
      <w:r w:rsidR="005D2F5E">
        <w:rPr>
          <w:rFonts w:ascii="Times New Roman" w:hAnsi="Times New Roman" w:cs="Times New Roman"/>
          <w:sz w:val="20"/>
          <w:szCs w:val="20"/>
        </w:rPr>
        <w:t>highlights</w:t>
      </w:r>
      <w:r w:rsidR="0097445F">
        <w:rPr>
          <w:rFonts w:ascii="Times New Roman" w:hAnsi="Times New Roman" w:cs="Times New Roman"/>
          <w:sz w:val="20"/>
          <w:szCs w:val="20"/>
        </w:rPr>
        <w:t xml:space="preserve"> </w:t>
      </w:r>
      <w:r w:rsidR="000A0058">
        <w:rPr>
          <w:rFonts w:ascii="Times New Roman" w:hAnsi="Times New Roman" w:cs="Times New Roman"/>
          <w:sz w:val="20"/>
          <w:szCs w:val="20"/>
        </w:rPr>
        <w:t>critical risks of CO/CO2 accumulation and visibility reduction during tunnel fires</w:t>
      </w:r>
      <w:r w:rsidR="00F92383">
        <w:rPr>
          <w:rFonts w:ascii="Times New Roman" w:hAnsi="Times New Roman" w:cs="Times New Roman"/>
          <w:sz w:val="20"/>
          <w:szCs w:val="20"/>
        </w:rPr>
        <w:t xml:space="preserve"> valuable for emergency response planning.</w:t>
      </w:r>
      <w:r w:rsidR="005812E9">
        <w:rPr>
          <w:rFonts w:ascii="Times New Roman" w:hAnsi="Times New Roman" w:cs="Times New Roman"/>
          <w:sz w:val="20"/>
          <w:szCs w:val="20"/>
        </w:rPr>
        <w:t xml:space="preserve"> However, the major limitation is the absence</w:t>
      </w:r>
      <w:r w:rsidR="006F3E5C">
        <w:rPr>
          <w:rFonts w:ascii="Times New Roman" w:hAnsi="Times New Roman" w:cs="Times New Roman"/>
          <w:sz w:val="20"/>
          <w:szCs w:val="20"/>
        </w:rPr>
        <w:t xml:space="preserve"> of any predictive mechanism. </w:t>
      </w:r>
      <w:r w:rsidR="00C51335">
        <w:rPr>
          <w:rFonts w:ascii="Times New Roman" w:hAnsi="Times New Roman" w:cs="Times New Roman"/>
          <w:sz w:val="20"/>
          <w:szCs w:val="20"/>
        </w:rPr>
        <w:t xml:space="preserve">The study does not integrate real world incident </w:t>
      </w:r>
      <w:r w:rsidR="00CE3ED9">
        <w:rPr>
          <w:rFonts w:ascii="Times New Roman" w:hAnsi="Times New Roman" w:cs="Times New Roman"/>
          <w:sz w:val="20"/>
          <w:szCs w:val="20"/>
        </w:rPr>
        <w:t xml:space="preserve">datasets. Our work differs by shifting </w:t>
      </w:r>
      <w:r w:rsidR="009A53E8">
        <w:rPr>
          <w:rFonts w:ascii="Times New Roman" w:hAnsi="Times New Roman" w:cs="Times New Roman"/>
          <w:sz w:val="20"/>
          <w:szCs w:val="20"/>
        </w:rPr>
        <w:t>focus from physical simulation to predictive modeling. Instead of simulating</w:t>
      </w:r>
      <w:r w:rsidR="00FA506A">
        <w:rPr>
          <w:rFonts w:ascii="Times New Roman" w:hAnsi="Times New Roman" w:cs="Times New Roman"/>
          <w:sz w:val="20"/>
          <w:szCs w:val="20"/>
        </w:rPr>
        <w:t xml:space="preserve"> tunnel files we ut</w:t>
      </w:r>
      <w:r w:rsidR="001B6870">
        <w:rPr>
          <w:rFonts w:ascii="Times New Roman" w:hAnsi="Times New Roman" w:cs="Times New Roman"/>
          <w:sz w:val="20"/>
          <w:szCs w:val="20"/>
        </w:rPr>
        <w:t>ilize historical incident data</w:t>
      </w:r>
      <w:r w:rsidR="00785466">
        <w:rPr>
          <w:rFonts w:ascii="Times New Roman" w:hAnsi="Times New Roman" w:cs="Times New Roman"/>
          <w:sz w:val="20"/>
          <w:szCs w:val="20"/>
        </w:rPr>
        <w:t xml:space="preserve"> [12]. </w:t>
      </w:r>
    </w:p>
    <w:p w14:paraId="45054C8E" w14:textId="77777777" w:rsidR="00F23227" w:rsidRDefault="00CF02A8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eight </w:t>
      </w:r>
      <w:r w:rsidR="00F4486A">
        <w:rPr>
          <w:rFonts w:ascii="Times New Roman" w:hAnsi="Times New Roman" w:cs="Times New Roman"/>
          <w:sz w:val="20"/>
          <w:szCs w:val="20"/>
        </w:rPr>
        <w:t>papers</w:t>
      </w:r>
      <w:r>
        <w:rPr>
          <w:rFonts w:ascii="Times New Roman" w:hAnsi="Times New Roman" w:cs="Times New Roman"/>
          <w:sz w:val="20"/>
          <w:szCs w:val="20"/>
        </w:rPr>
        <w:t xml:space="preserve"> they have mentioned a in depth </w:t>
      </w:r>
      <w:r w:rsidR="009521D4">
        <w:rPr>
          <w:rFonts w:ascii="Times New Roman" w:hAnsi="Times New Roman" w:cs="Times New Roman"/>
          <w:sz w:val="20"/>
          <w:szCs w:val="20"/>
        </w:rPr>
        <w:t>experiment</w:t>
      </w:r>
      <w:r>
        <w:rPr>
          <w:rFonts w:ascii="Times New Roman" w:hAnsi="Times New Roman" w:cs="Times New Roman"/>
          <w:sz w:val="20"/>
          <w:szCs w:val="20"/>
        </w:rPr>
        <w:t xml:space="preserve"> study on thermal </w:t>
      </w:r>
      <w:r w:rsidR="009521D4">
        <w:rPr>
          <w:rFonts w:ascii="Times New Roman" w:hAnsi="Times New Roman" w:cs="Times New Roman"/>
          <w:sz w:val="20"/>
          <w:szCs w:val="20"/>
        </w:rPr>
        <w:t>runaway and contamination form electric vehicle lithium-ion batteries in enclosed infrastructure</w:t>
      </w:r>
      <w:r w:rsidR="009A0770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9521D4">
        <w:rPr>
          <w:rFonts w:ascii="Times New Roman" w:hAnsi="Times New Roman" w:cs="Times New Roman"/>
          <w:sz w:val="20"/>
          <w:szCs w:val="20"/>
        </w:rPr>
        <w:t>.</w:t>
      </w:r>
      <w:r w:rsidR="009A0770">
        <w:rPr>
          <w:rFonts w:ascii="Times New Roman" w:hAnsi="Times New Roman" w:cs="Times New Roman"/>
          <w:sz w:val="20"/>
          <w:szCs w:val="20"/>
        </w:rPr>
        <w:t xml:space="preserve"> </w:t>
      </w:r>
      <w:r w:rsidR="007B0F2D">
        <w:rPr>
          <w:rFonts w:ascii="Times New Roman" w:hAnsi="Times New Roman" w:cs="Times New Roman"/>
          <w:sz w:val="20"/>
          <w:szCs w:val="20"/>
        </w:rPr>
        <w:t>Their</w:t>
      </w:r>
      <w:r w:rsidR="00946C22">
        <w:rPr>
          <w:rFonts w:ascii="Times New Roman" w:hAnsi="Times New Roman" w:cs="Times New Roman"/>
          <w:sz w:val="20"/>
          <w:szCs w:val="20"/>
        </w:rPr>
        <w:t xml:space="preserve"> study </w:t>
      </w:r>
      <w:r w:rsidR="00F4486A">
        <w:rPr>
          <w:rFonts w:ascii="Times New Roman" w:hAnsi="Times New Roman" w:cs="Times New Roman"/>
          <w:sz w:val="20"/>
          <w:szCs w:val="20"/>
        </w:rPr>
        <w:t>strengthens</w:t>
      </w:r>
      <w:r w:rsidR="006D4E44">
        <w:rPr>
          <w:rFonts w:ascii="Times New Roman" w:hAnsi="Times New Roman" w:cs="Times New Roman"/>
          <w:sz w:val="20"/>
          <w:szCs w:val="20"/>
        </w:rPr>
        <w:t xml:space="preserve"> </w:t>
      </w:r>
      <w:r w:rsidR="00A86B0E">
        <w:rPr>
          <w:rFonts w:ascii="Times New Roman" w:hAnsi="Times New Roman" w:cs="Times New Roman"/>
          <w:sz w:val="20"/>
          <w:szCs w:val="20"/>
        </w:rPr>
        <w:t xml:space="preserve">the multi </w:t>
      </w:r>
      <w:r w:rsidR="002251E7">
        <w:rPr>
          <w:rFonts w:ascii="Times New Roman" w:hAnsi="Times New Roman" w:cs="Times New Roman"/>
          <w:sz w:val="20"/>
          <w:szCs w:val="20"/>
        </w:rPr>
        <w:t>scenario</w:t>
      </w:r>
      <w:r w:rsidR="00A86B0E">
        <w:rPr>
          <w:rFonts w:ascii="Times New Roman" w:hAnsi="Times New Roman" w:cs="Times New Roman"/>
          <w:sz w:val="20"/>
          <w:szCs w:val="20"/>
        </w:rPr>
        <w:t xml:space="preserve"> fire </w:t>
      </w:r>
      <w:r w:rsidR="002251E7">
        <w:rPr>
          <w:rFonts w:ascii="Times New Roman" w:hAnsi="Times New Roman" w:cs="Times New Roman"/>
          <w:sz w:val="20"/>
          <w:szCs w:val="20"/>
        </w:rPr>
        <w:t>experiments</w:t>
      </w:r>
      <w:r w:rsidR="00A86B0E">
        <w:rPr>
          <w:rFonts w:ascii="Times New Roman" w:hAnsi="Times New Roman" w:cs="Times New Roman"/>
          <w:sz w:val="20"/>
          <w:szCs w:val="20"/>
        </w:rPr>
        <w:t xml:space="preserve"> covering </w:t>
      </w:r>
      <w:r w:rsidR="00484DBA">
        <w:rPr>
          <w:rFonts w:ascii="Times New Roman" w:hAnsi="Times New Roman" w:cs="Times New Roman"/>
          <w:sz w:val="20"/>
          <w:szCs w:val="20"/>
        </w:rPr>
        <w:t xml:space="preserve">infrastructure </w:t>
      </w:r>
      <w:r w:rsidR="007B0F2D">
        <w:rPr>
          <w:rFonts w:ascii="Times New Roman" w:hAnsi="Times New Roman" w:cs="Times New Roman"/>
          <w:sz w:val="20"/>
          <w:szCs w:val="20"/>
        </w:rPr>
        <w:t>contamination,</w:t>
      </w:r>
      <w:r w:rsidR="00A86B0E">
        <w:rPr>
          <w:rFonts w:ascii="Times New Roman" w:hAnsi="Times New Roman" w:cs="Times New Roman"/>
          <w:sz w:val="20"/>
          <w:szCs w:val="20"/>
        </w:rPr>
        <w:t xml:space="preserve"> water pollut</w:t>
      </w:r>
      <w:r w:rsidR="00C139AA">
        <w:rPr>
          <w:rFonts w:ascii="Times New Roman" w:hAnsi="Times New Roman" w:cs="Times New Roman"/>
          <w:sz w:val="20"/>
          <w:szCs w:val="20"/>
        </w:rPr>
        <w:t>ion</w:t>
      </w:r>
      <w:r w:rsidR="007B0F2D">
        <w:rPr>
          <w:rFonts w:ascii="Times New Roman" w:hAnsi="Times New Roman" w:cs="Times New Roman"/>
          <w:sz w:val="20"/>
          <w:szCs w:val="20"/>
        </w:rPr>
        <w:t xml:space="preserve"> </w:t>
      </w:r>
      <w:r w:rsidR="00E96B30">
        <w:rPr>
          <w:rFonts w:ascii="Times New Roman" w:hAnsi="Times New Roman" w:cs="Times New Roman"/>
          <w:sz w:val="20"/>
          <w:szCs w:val="20"/>
        </w:rPr>
        <w:t xml:space="preserve">and </w:t>
      </w:r>
      <w:r w:rsidR="00073301">
        <w:rPr>
          <w:rFonts w:ascii="Times New Roman" w:hAnsi="Times New Roman" w:cs="Times New Roman"/>
          <w:sz w:val="20"/>
          <w:szCs w:val="20"/>
        </w:rPr>
        <w:t>long-range</w:t>
      </w:r>
      <w:r w:rsidR="00E96B30">
        <w:rPr>
          <w:rFonts w:ascii="Times New Roman" w:hAnsi="Times New Roman" w:cs="Times New Roman"/>
          <w:sz w:val="20"/>
          <w:szCs w:val="20"/>
        </w:rPr>
        <w:t xml:space="preserve"> soot dispersion. Throug</w:t>
      </w:r>
      <w:r w:rsidR="00EC7B13">
        <w:rPr>
          <w:rFonts w:ascii="Times New Roman" w:hAnsi="Times New Roman" w:cs="Times New Roman"/>
          <w:sz w:val="20"/>
          <w:szCs w:val="20"/>
        </w:rPr>
        <w:t xml:space="preserve">h comprehensive </w:t>
      </w:r>
      <w:r w:rsidR="00073301">
        <w:rPr>
          <w:rFonts w:ascii="Times New Roman" w:hAnsi="Times New Roman" w:cs="Times New Roman"/>
          <w:sz w:val="20"/>
          <w:szCs w:val="20"/>
        </w:rPr>
        <w:t>chemicals</w:t>
      </w:r>
      <w:r w:rsidR="00EC7B13">
        <w:rPr>
          <w:rFonts w:ascii="Times New Roman" w:hAnsi="Times New Roman" w:cs="Times New Roman"/>
          <w:sz w:val="20"/>
          <w:szCs w:val="20"/>
        </w:rPr>
        <w:t xml:space="preserve"> and me</w:t>
      </w:r>
      <w:r w:rsidR="006E28B6">
        <w:rPr>
          <w:rFonts w:ascii="Times New Roman" w:hAnsi="Times New Roman" w:cs="Times New Roman"/>
          <w:sz w:val="20"/>
          <w:szCs w:val="20"/>
        </w:rPr>
        <w:t>tall</w:t>
      </w:r>
      <w:r w:rsidR="00E31687">
        <w:rPr>
          <w:rFonts w:ascii="Times New Roman" w:hAnsi="Times New Roman" w:cs="Times New Roman"/>
          <w:sz w:val="20"/>
          <w:szCs w:val="20"/>
        </w:rPr>
        <w:t xml:space="preserve">urgical </w:t>
      </w:r>
      <w:r w:rsidR="00CD296F">
        <w:rPr>
          <w:rFonts w:ascii="Times New Roman" w:hAnsi="Times New Roman" w:cs="Times New Roman"/>
          <w:sz w:val="20"/>
          <w:szCs w:val="20"/>
        </w:rPr>
        <w:t>analyses,</w:t>
      </w:r>
      <w:r w:rsidR="00E31687">
        <w:rPr>
          <w:rFonts w:ascii="Times New Roman" w:hAnsi="Times New Roman" w:cs="Times New Roman"/>
          <w:sz w:val="20"/>
          <w:szCs w:val="20"/>
        </w:rPr>
        <w:t xml:space="preserve"> the author identified sig</w:t>
      </w:r>
      <w:r w:rsidR="009379E3">
        <w:rPr>
          <w:rFonts w:ascii="Times New Roman" w:hAnsi="Times New Roman" w:cs="Times New Roman"/>
          <w:sz w:val="20"/>
          <w:szCs w:val="20"/>
        </w:rPr>
        <w:t>nificant concentrations of toxic and corrosive residues, includ</w:t>
      </w:r>
      <w:r w:rsidR="00CD296F">
        <w:rPr>
          <w:rFonts w:ascii="Times New Roman" w:hAnsi="Times New Roman" w:cs="Times New Roman"/>
          <w:sz w:val="20"/>
          <w:szCs w:val="20"/>
        </w:rPr>
        <w:t>ing heavy metals that persist post-fire. However, they lack predictive modeling limits its preventive capabilities.</w:t>
      </w:r>
      <w:r w:rsidR="00FF1015">
        <w:rPr>
          <w:rFonts w:ascii="Times New Roman" w:hAnsi="Times New Roman" w:cs="Times New Roman"/>
          <w:sz w:val="20"/>
          <w:szCs w:val="20"/>
        </w:rPr>
        <w:t xml:space="preserve"> The research </w:t>
      </w:r>
      <w:r w:rsidR="00D97995">
        <w:rPr>
          <w:rFonts w:ascii="Times New Roman" w:hAnsi="Times New Roman" w:cs="Times New Roman"/>
          <w:sz w:val="20"/>
          <w:szCs w:val="20"/>
        </w:rPr>
        <w:t>is purely descriptive and retrospective</w:t>
      </w:r>
      <w:r w:rsidR="00EF5160">
        <w:rPr>
          <w:rFonts w:ascii="Times New Roman" w:hAnsi="Times New Roman" w:cs="Times New Roman"/>
          <w:sz w:val="20"/>
          <w:szCs w:val="20"/>
        </w:rPr>
        <w:t xml:space="preserve"> [13]. </w:t>
      </w:r>
      <w:r w:rsidR="00E045A3">
        <w:rPr>
          <w:rFonts w:ascii="Times New Roman" w:hAnsi="Times New Roman" w:cs="Times New Roman"/>
          <w:sz w:val="20"/>
          <w:szCs w:val="20"/>
        </w:rPr>
        <w:t xml:space="preserve">The ninth paper </w:t>
      </w:r>
      <w:r w:rsidR="002D7586">
        <w:rPr>
          <w:rFonts w:ascii="Times New Roman" w:hAnsi="Times New Roman" w:cs="Times New Roman"/>
          <w:sz w:val="20"/>
          <w:szCs w:val="20"/>
        </w:rPr>
        <w:t>provides</w:t>
      </w:r>
      <w:r w:rsidR="00E045A3">
        <w:rPr>
          <w:rFonts w:ascii="Times New Roman" w:hAnsi="Times New Roman" w:cs="Times New Roman"/>
          <w:sz w:val="20"/>
          <w:szCs w:val="20"/>
        </w:rPr>
        <w:t xml:space="preserve"> a review of opportunities and challenges surrounding lithium-ion batteries in electric vehicles. </w:t>
      </w:r>
      <w:r w:rsidR="00635A77">
        <w:rPr>
          <w:rFonts w:ascii="Times New Roman" w:hAnsi="Times New Roman" w:cs="Times New Roman"/>
          <w:sz w:val="20"/>
          <w:szCs w:val="20"/>
        </w:rPr>
        <w:t>The paper covers critical aspects such as electrode material advancements battery form</w:t>
      </w:r>
      <w:r w:rsidR="006535DF">
        <w:rPr>
          <w:rFonts w:ascii="Times New Roman" w:hAnsi="Times New Roman" w:cs="Times New Roman"/>
          <w:sz w:val="20"/>
          <w:szCs w:val="20"/>
        </w:rPr>
        <w:t xml:space="preserve"> factors and emerging technologies like solid state batteries and silicon anodes. </w:t>
      </w:r>
      <w:r w:rsidR="00135801">
        <w:rPr>
          <w:rFonts w:ascii="Times New Roman" w:hAnsi="Times New Roman" w:cs="Times New Roman"/>
          <w:sz w:val="20"/>
          <w:szCs w:val="20"/>
        </w:rPr>
        <w:t xml:space="preserve">Their paper </w:t>
      </w:r>
      <w:r w:rsidR="002D7586">
        <w:rPr>
          <w:rFonts w:ascii="Times New Roman" w:hAnsi="Times New Roman" w:cs="Times New Roman"/>
          <w:sz w:val="20"/>
          <w:szCs w:val="20"/>
        </w:rPr>
        <w:t>strength</w:t>
      </w:r>
      <w:r w:rsidR="00135801">
        <w:rPr>
          <w:rFonts w:ascii="Times New Roman" w:hAnsi="Times New Roman" w:cs="Times New Roman"/>
          <w:sz w:val="20"/>
          <w:szCs w:val="20"/>
        </w:rPr>
        <w:t xml:space="preserve"> lies in the board market </w:t>
      </w:r>
      <w:r w:rsidR="000141A7">
        <w:rPr>
          <w:rFonts w:ascii="Times New Roman" w:hAnsi="Times New Roman" w:cs="Times New Roman"/>
          <w:sz w:val="20"/>
          <w:szCs w:val="20"/>
        </w:rPr>
        <w:t>perspective</w:t>
      </w:r>
      <w:r w:rsidR="00135801">
        <w:rPr>
          <w:rFonts w:ascii="Times New Roman" w:hAnsi="Times New Roman" w:cs="Times New Roman"/>
          <w:sz w:val="20"/>
          <w:szCs w:val="20"/>
        </w:rPr>
        <w:t xml:space="preserve"> </w:t>
      </w:r>
      <w:r w:rsidR="000141A7">
        <w:rPr>
          <w:rFonts w:ascii="Times New Roman" w:hAnsi="Times New Roman" w:cs="Times New Roman"/>
          <w:sz w:val="20"/>
          <w:szCs w:val="20"/>
        </w:rPr>
        <w:t>examining</w:t>
      </w:r>
      <w:r w:rsidR="00135801">
        <w:rPr>
          <w:rFonts w:ascii="Times New Roman" w:hAnsi="Times New Roman" w:cs="Times New Roman"/>
          <w:sz w:val="20"/>
          <w:szCs w:val="20"/>
        </w:rPr>
        <w:t xml:space="preserve"> future trends </w:t>
      </w:r>
      <w:r w:rsidR="00D900EC">
        <w:rPr>
          <w:rFonts w:ascii="Times New Roman" w:hAnsi="Times New Roman" w:cs="Times New Roman"/>
          <w:sz w:val="20"/>
          <w:szCs w:val="20"/>
        </w:rPr>
        <w:t>in energy density improveme</w:t>
      </w:r>
      <w:r w:rsidR="00B53487">
        <w:rPr>
          <w:rFonts w:ascii="Times New Roman" w:hAnsi="Times New Roman" w:cs="Times New Roman"/>
          <w:sz w:val="20"/>
          <w:szCs w:val="20"/>
        </w:rPr>
        <w:t xml:space="preserve">nts, thermal management and cost reductions for various vehicle categories. However, the review </w:t>
      </w:r>
      <w:r w:rsidR="0061238D">
        <w:rPr>
          <w:rFonts w:ascii="Times New Roman" w:hAnsi="Times New Roman" w:cs="Times New Roman"/>
          <w:sz w:val="20"/>
          <w:szCs w:val="20"/>
        </w:rPr>
        <w:t xml:space="preserve">has notable </w:t>
      </w:r>
      <w:r w:rsidR="00D56DB1">
        <w:rPr>
          <w:rFonts w:ascii="Times New Roman" w:hAnsi="Times New Roman" w:cs="Times New Roman"/>
          <w:sz w:val="20"/>
          <w:szCs w:val="20"/>
        </w:rPr>
        <w:t>limitations,</w:t>
      </w:r>
      <w:r w:rsidR="0061238D">
        <w:rPr>
          <w:rFonts w:ascii="Times New Roman" w:hAnsi="Times New Roman" w:cs="Times New Roman"/>
          <w:sz w:val="20"/>
          <w:szCs w:val="20"/>
        </w:rPr>
        <w:t xml:space="preserve"> it is entirely descriptive and does not implement any computational models.</w:t>
      </w:r>
      <w:r w:rsidR="002F68DB">
        <w:rPr>
          <w:rFonts w:ascii="Times New Roman" w:hAnsi="Times New Roman" w:cs="Times New Roman"/>
          <w:sz w:val="20"/>
          <w:szCs w:val="20"/>
        </w:rPr>
        <w:t xml:space="preserve"> </w:t>
      </w:r>
      <w:r w:rsidR="00D56DB1">
        <w:rPr>
          <w:rFonts w:ascii="Times New Roman" w:hAnsi="Times New Roman" w:cs="Times New Roman"/>
          <w:sz w:val="20"/>
          <w:szCs w:val="20"/>
        </w:rPr>
        <w:t>Additionally,</w:t>
      </w:r>
      <w:r w:rsidR="007F0690">
        <w:rPr>
          <w:rFonts w:ascii="Times New Roman" w:hAnsi="Times New Roman" w:cs="Times New Roman"/>
          <w:sz w:val="20"/>
          <w:szCs w:val="20"/>
        </w:rPr>
        <w:t xml:space="preserve"> they </w:t>
      </w:r>
      <w:r w:rsidR="00D56DB1">
        <w:rPr>
          <w:rFonts w:ascii="Times New Roman" w:hAnsi="Times New Roman" w:cs="Times New Roman"/>
          <w:sz w:val="20"/>
          <w:szCs w:val="20"/>
        </w:rPr>
        <w:t>lack</w:t>
      </w:r>
      <w:r w:rsidR="00C57899">
        <w:rPr>
          <w:rFonts w:ascii="Times New Roman" w:hAnsi="Times New Roman" w:cs="Times New Roman"/>
          <w:sz w:val="20"/>
          <w:szCs w:val="20"/>
        </w:rPr>
        <w:t xml:space="preserve"> empirical </w:t>
      </w:r>
      <w:r w:rsidR="00C05061">
        <w:rPr>
          <w:rFonts w:ascii="Times New Roman" w:hAnsi="Times New Roman" w:cs="Times New Roman"/>
          <w:sz w:val="20"/>
          <w:szCs w:val="20"/>
        </w:rPr>
        <w:t>experimentation,</w:t>
      </w:r>
      <w:r w:rsidR="00C57899">
        <w:rPr>
          <w:rFonts w:ascii="Times New Roman" w:hAnsi="Times New Roman" w:cs="Times New Roman"/>
          <w:sz w:val="20"/>
          <w:szCs w:val="20"/>
        </w:rPr>
        <w:t xml:space="preserve"> or simulation limits </w:t>
      </w:r>
      <w:r w:rsidR="00EF7749">
        <w:rPr>
          <w:rFonts w:ascii="Times New Roman" w:hAnsi="Times New Roman" w:cs="Times New Roman"/>
          <w:sz w:val="20"/>
          <w:szCs w:val="20"/>
        </w:rPr>
        <w:t>its applicability for operational deployment</w:t>
      </w:r>
      <w:r w:rsidR="00D56DB1">
        <w:rPr>
          <w:rFonts w:ascii="Times New Roman" w:hAnsi="Times New Roman" w:cs="Times New Roman"/>
          <w:sz w:val="20"/>
          <w:szCs w:val="20"/>
        </w:rPr>
        <w:t xml:space="preserve"> [14].</w:t>
      </w:r>
    </w:p>
    <w:p w14:paraId="6EEEFDAA" w14:textId="55F577E4" w:rsidR="00255041" w:rsidRPr="00F23227" w:rsidRDefault="00D56DB1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524F">
        <w:rPr>
          <w:rFonts w:ascii="Times New Roman" w:hAnsi="Times New Roman" w:cs="Times New Roman"/>
          <w:sz w:val="20"/>
          <w:szCs w:val="20"/>
        </w:rPr>
        <w:t xml:space="preserve">The next paper </w:t>
      </w:r>
      <w:r w:rsidR="00A844F1">
        <w:rPr>
          <w:rFonts w:ascii="Times New Roman" w:hAnsi="Times New Roman" w:cs="Times New Roman"/>
          <w:sz w:val="20"/>
          <w:szCs w:val="20"/>
        </w:rPr>
        <w:t>discusses</w:t>
      </w:r>
      <w:r w:rsidR="00FF2A7E">
        <w:rPr>
          <w:rFonts w:ascii="Times New Roman" w:hAnsi="Times New Roman" w:cs="Times New Roman"/>
          <w:sz w:val="20"/>
          <w:szCs w:val="20"/>
        </w:rPr>
        <w:t xml:space="preserve"> about fire risks of Ev cars in Australia,</w:t>
      </w:r>
      <w:r w:rsidR="008259B2">
        <w:rPr>
          <w:rFonts w:ascii="Times New Roman" w:hAnsi="Times New Roman" w:cs="Times New Roman"/>
          <w:sz w:val="20"/>
          <w:szCs w:val="20"/>
        </w:rPr>
        <w:t xml:space="preserve"> they have </w:t>
      </w:r>
      <w:r w:rsidR="00586ABD">
        <w:rPr>
          <w:rFonts w:ascii="Times New Roman" w:hAnsi="Times New Roman" w:cs="Times New Roman"/>
          <w:sz w:val="20"/>
          <w:szCs w:val="20"/>
        </w:rPr>
        <w:t>utilized</w:t>
      </w:r>
      <w:r w:rsidR="008259B2">
        <w:rPr>
          <w:rFonts w:ascii="Times New Roman" w:hAnsi="Times New Roman" w:cs="Times New Roman"/>
          <w:sz w:val="20"/>
          <w:szCs w:val="20"/>
        </w:rPr>
        <w:t xml:space="preserve"> secondary data and </w:t>
      </w:r>
      <w:r w:rsidR="002F0BBB">
        <w:rPr>
          <w:rFonts w:ascii="Times New Roman" w:hAnsi="Times New Roman" w:cs="Times New Roman"/>
          <w:sz w:val="20"/>
          <w:szCs w:val="20"/>
        </w:rPr>
        <w:t>statistical</w:t>
      </w:r>
      <w:r w:rsidR="008259B2">
        <w:rPr>
          <w:rFonts w:ascii="Times New Roman" w:hAnsi="Times New Roman" w:cs="Times New Roman"/>
          <w:sz w:val="20"/>
          <w:szCs w:val="20"/>
        </w:rPr>
        <w:t xml:space="preserve"> models to forecast EV growth and incidents trends </w:t>
      </w:r>
      <w:r w:rsidR="002F0BBB">
        <w:rPr>
          <w:rFonts w:ascii="Times New Roman" w:hAnsi="Times New Roman" w:cs="Times New Roman"/>
          <w:sz w:val="20"/>
          <w:szCs w:val="20"/>
        </w:rPr>
        <w:t>until 2050.</w:t>
      </w:r>
      <w:r w:rsidR="009C776B">
        <w:rPr>
          <w:rFonts w:ascii="Times New Roman" w:hAnsi="Times New Roman" w:cs="Times New Roman"/>
          <w:sz w:val="20"/>
          <w:szCs w:val="20"/>
        </w:rPr>
        <w:t xml:space="preserve">Their project get strength from the use of historical fire data and policy documents to project future risks and provide a risk mitigation framework. </w:t>
      </w:r>
      <w:r w:rsidR="0094228C">
        <w:rPr>
          <w:rFonts w:ascii="Times New Roman" w:hAnsi="Times New Roman" w:cs="Times New Roman"/>
          <w:sz w:val="20"/>
          <w:szCs w:val="20"/>
        </w:rPr>
        <w:t xml:space="preserve">However, they </w:t>
      </w:r>
      <w:r w:rsidR="00F4577E">
        <w:rPr>
          <w:rFonts w:ascii="Times New Roman" w:hAnsi="Times New Roman" w:cs="Times New Roman"/>
          <w:sz w:val="20"/>
          <w:szCs w:val="20"/>
        </w:rPr>
        <w:t>lack</w:t>
      </w:r>
      <w:r w:rsidR="0094228C">
        <w:rPr>
          <w:rFonts w:ascii="Times New Roman" w:hAnsi="Times New Roman" w:cs="Times New Roman"/>
          <w:sz w:val="20"/>
          <w:szCs w:val="20"/>
        </w:rPr>
        <w:t xml:space="preserve"> machine learning or Al based modeling where the author relied on Excel based statistical forecasting which may not adapt well </w:t>
      </w:r>
      <w:r w:rsidR="0094228C">
        <w:rPr>
          <w:rFonts w:ascii="Times New Roman" w:hAnsi="Times New Roman" w:cs="Times New Roman"/>
          <w:sz w:val="20"/>
          <w:szCs w:val="20"/>
        </w:rPr>
        <w:lastRenderedPageBreak/>
        <w:t>to real time dynamic risk environment.</w:t>
      </w:r>
      <w:r w:rsidR="00282C3E">
        <w:rPr>
          <w:rFonts w:ascii="Times New Roman" w:hAnsi="Times New Roman" w:cs="Times New Roman"/>
          <w:sz w:val="20"/>
          <w:szCs w:val="20"/>
        </w:rPr>
        <w:t xml:space="preserve"> </w:t>
      </w:r>
      <w:r w:rsidR="002C5D6B">
        <w:rPr>
          <w:rFonts w:ascii="Times New Roman" w:hAnsi="Times New Roman" w:cs="Times New Roman"/>
          <w:sz w:val="20"/>
          <w:szCs w:val="20"/>
        </w:rPr>
        <w:t xml:space="preserve">In contrast our work proposes a proactive approach using advanced </w:t>
      </w:r>
      <w:r w:rsidR="00F4577E">
        <w:rPr>
          <w:rFonts w:ascii="Times New Roman" w:hAnsi="Times New Roman" w:cs="Times New Roman"/>
          <w:sz w:val="20"/>
          <w:szCs w:val="20"/>
        </w:rPr>
        <w:t>classifiers</w:t>
      </w:r>
      <w:r w:rsidR="004D56EC">
        <w:rPr>
          <w:rFonts w:ascii="Times New Roman" w:hAnsi="Times New Roman" w:cs="Times New Roman"/>
          <w:sz w:val="20"/>
          <w:szCs w:val="20"/>
        </w:rPr>
        <w:t xml:space="preserve"> [15]. </w:t>
      </w:r>
    </w:p>
    <w:p w14:paraId="08C06CDF" w14:textId="77777777" w:rsidR="00677009" w:rsidRDefault="00F0618A" w:rsidP="00677009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677009">
        <w:rPr>
          <w:rFonts w:ascii="Times New Roman" w:eastAsiaTheme="minorEastAsia" w:hAnsi="Times New Roman" w:cs="Times New Roman"/>
          <w:b/>
          <w:bCs/>
          <w:sz w:val="20"/>
          <w:szCs w:val="20"/>
        </w:rPr>
        <w:t>METHODOLOGY</w:t>
      </w:r>
    </w:p>
    <w:p w14:paraId="5A449178" w14:textId="53216166" w:rsidR="007E1737" w:rsidRDefault="00F0618A" w:rsidP="004172A9">
      <w:pPr>
        <w:jc w:val="both"/>
        <w:rPr>
          <w:rFonts w:ascii="Times New Roman" w:hAnsi="Times New Roman" w:cs="Times New Roman"/>
          <w:sz w:val="20"/>
          <w:szCs w:val="20"/>
        </w:rPr>
      </w:pPr>
      <w:r w:rsidRPr="00677009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9E09D5" w:rsidRPr="009C78E7">
        <w:rPr>
          <w:rFonts w:ascii="Times New Roman" w:hAnsi="Times New Roman" w:cs="Times New Roman"/>
          <w:sz w:val="20"/>
          <w:szCs w:val="20"/>
        </w:rPr>
        <w:t>This study follows the CRISP-DM ( Cross – Industry Standard Process for Data Mining )</w:t>
      </w:r>
      <w:r w:rsidR="00764126" w:rsidRPr="009C78E7">
        <w:rPr>
          <w:rFonts w:ascii="Times New Roman" w:hAnsi="Times New Roman" w:cs="Times New Roman"/>
          <w:sz w:val="20"/>
          <w:szCs w:val="20"/>
        </w:rPr>
        <w:t xml:space="preserve"> </w:t>
      </w:r>
      <w:r w:rsidR="000D456A" w:rsidRPr="009C78E7">
        <w:rPr>
          <w:rFonts w:ascii="Times New Roman" w:hAnsi="Times New Roman" w:cs="Times New Roman"/>
          <w:sz w:val="20"/>
          <w:szCs w:val="20"/>
        </w:rPr>
        <w:t xml:space="preserve">methodology, which provides a </w:t>
      </w:r>
      <w:r w:rsidR="009C78E7" w:rsidRPr="009C78E7">
        <w:rPr>
          <w:rFonts w:ascii="Times New Roman" w:hAnsi="Times New Roman" w:cs="Times New Roman"/>
          <w:sz w:val="20"/>
          <w:szCs w:val="20"/>
        </w:rPr>
        <w:t>structured</w:t>
      </w:r>
      <w:r w:rsidR="000D456A" w:rsidRPr="009C78E7">
        <w:rPr>
          <w:rFonts w:ascii="Times New Roman" w:hAnsi="Times New Roman" w:cs="Times New Roman"/>
          <w:sz w:val="20"/>
          <w:szCs w:val="20"/>
        </w:rPr>
        <w:t xml:space="preserve"> and iterative approach </w:t>
      </w:r>
      <w:r w:rsidR="009C78E7" w:rsidRPr="009C78E7">
        <w:rPr>
          <w:rFonts w:ascii="Times New Roman" w:hAnsi="Times New Roman" w:cs="Times New Roman"/>
          <w:sz w:val="20"/>
          <w:szCs w:val="20"/>
        </w:rPr>
        <w:t>for developing and deploying predictive models.</w:t>
      </w:r>
      <w:r w:rsidR="009C78E7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C77873" w:rsidRPr="003023C2">
        <w:rPr>
          <w:rFonts w:ascii="Times New Roman" w:hAnsi="Times New Roman" w:cs="Times New Roman"/>
          <w:sz w:val="20"/>
          <w:szCs w:val="20"/>
        </w:rPr>
        <w:t xml:space="preserve">The six </w:t>
      </w:r>
      <w:r w:rsidR="003023C2" w:rsidRPr="003023C2">
        <w:rPr>
          <w:rFonts w:ascii="Times New Roman" w:hAnsi="Times New Roman" w:cs="Times New Roman"/>
          <w:sz w:val="20"/>
          <w:szCs w:val="20"/>
        </w:rPr>
        <w:t>phases</w:t>
      </w:r>
      <w:r w:rsidR="00C77873" w:rsidRPr="003023C2">
        <w:rPr>
          <w:rFonts w:ascii="Times New Roman" w:hAnsi="Times New Roman" w:cs="Times New Roman"/>
          <w:sz w:val="20"/>
          <w:szCs w:val="20"/>
        </w:rPr>
        <w:t xml:space="preserve"> of CRISP-DM are mapped into our workflow to ensure a systematic application for deep learning</w:t>
      </w:r>
      <w:r w:rsidR="003023C2" w:rsidRPr="003023C2">
        <w:rPr>
          <w:rFonts w:ascii="Times New Roman" w:hAnsi="Times New Roman" w:cs="Times New Roman"/>
          <w:sz w:val="20"/>
          <w:szCs w:val="20"/>
        </w:rPr>
        <w:t>.</w:t>
      </w:r>
    </w:p>
    <w:p w14:paraId="6AF4FDF9" w14:textId="20E2030A" w:rsidR="003023C2" w:rsidRDefault="00AF67F7" w:rsidP="0030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561D1">
        <w:rPr>
          <w:rFonts w:ascii="Times New Roman" w:hAnsi="Times New Roman" w:cs="Times New Roman"/>
          <w:b/>
          <w:bCs/>
          <w:sz w:val="20"/>
          <w:szCs w:val="20"/>
        </w:rPr>
        <w:t xml:space="preserve">Business Understanding </w:t>
      </w:r>
    </w:p>
    <w:p w14:paraId="0E6B0D66" w14:textId="438A76F0" w:rsidR="007561D1" w:rsidRDefault="009D1E5A" w:rsidP="0008623F">
      <w:pPr>
        <w:jc w:val="both"/>
        <w:rPr>
          <w:rFonts w:ascii="Times New Roman" w:hAnsi="Times New Roman" w:cs="Times New Roman"/>
          <w:sz w:val="20"/>
          <w:szCs w:val="20"/>
        </w:rPr>
      </w:pPr>
      <w:r w:rsidRPr="00E67E87">
        <w:rPr>
          <w:rFonts w:ascii="Times New Roman" w:hAnsi="Times New Roman" w:cs="Times New Roman"/>
          <w:sz w:val="20"/>
          <w:szCs w:val="20"/>
        </w:rPr>
        <w:t xml:space="preserve">The project </w:t>
      </w:r>
      <w:r w:rsidR="008F64FC" w:rsidRPr="00E67E87">
        <w:rPr>
          <w:rFonts w:ascii="Times New Roman" w:hAnsi="Times New Roman" w:cs="Times New Roman"/>
          <w:sz w:val="20"/>
          <w:szCs w:val="20"/>
        </w:rPr>
        <w:t>aims</w:t>
      </w:r>
      <w:r w:rsidR="00E67E87">
        <w:rPr>
          <w:rFonts w:ascii="Times New Roman" w:hAnsi="Times New Roman" w:cs="Times New Roman"/>
          <w:sz w:val="20"/>
          <w:szCs w:val="20"/>
        </w:rPr>
        <w:t xml:space="preserve"> </w:t>
      </w:r>
      <w:r w:rsidRPr="00E67E87">
        <w:rPr>
          <w:rFonts w:ascii="Times New Roman" w:hAnsi="Times New Roman" w:cs="Times New Roman"/>
          <w:sz w:val="20"/>
          <w:szCs w:val="20"/>
        </w:rPr>
        <w:t xml:space="preserve">to predict </w:t>
      </w:r>
      <w:r w:rsidR="00B92E5D" w:rsidRPr="00E67E87">
        <w:rPr>
          <w:rFonts w:ascii="Times New Roman" w:hAnsi="Times New Roman" w:cs="Times New Roman"/>
          <w:sz w:val="20"/>
          <w:szCs w:val="20"/>
        </w:rPr>
        <w:t>whether</w:t>
      </w:r>
      <w:r w:rsidRPr="00E67E87">
        <w:rPr>
          <w:rFonts w:ascii="Times New Roman" w:hAnsi="Times New Roman" w:cs="Times New Roman"/>
          <w:sz w:val="20"/>
          <w:szCs w:val="20"/>
        </w:rPr>
        <w:t xml:space="preserve"> an incident involves a lithium – ion battery fire using st</w:t>
      </w:r>
      <w:r w:rsidR="00B92E5D" w:rsidRPr="00E67E87">
        <w:rPr>
          <w:rFonts w:ascii="Times New Roman" w:hAnsi="Times New Roman" w:cs="Times New Roman"/>
          <w:sz w:val="20"/>
          <w:szCs w:val="20"/>
        </w:rPr>
        <w:t xml:space="preserve">ructed emergency report data. </w:t>
      </w:r>
      <w:r w:rsidR="004B7383" w:rsidRPr="00E67E87">
        <w:rPr>
          <w:rFonts w:ascii="Times New Roman" w:hAnsi="Times New Roman" w:cs="Times New Roman"/>
          <w:sz w:val="20"/>
          <w:szCs w:val="20"/>
        </w:rPr>
        <w:t xml:space="preserve">This will </w:t>
      </w:r>
      <w:r w:rsidR="00E67E87" w:rsidRPr="00E67E87">
        <w:rPr>
          <w:rFonts w:ascii="Times New Roman" w:hAnsi="Times New Roman" w:cs="Times New Roman"/>
          <w:sz w:val="20"/>
          <w:szCs w:val="20"/>
        </w:rPr>
        <w:t>help</w:t>
      </w:r>
      <w:r w:rsidR="004B7383" w:rsidRPr="00E67E87">
        <w:rPr>
          <w:rFonts w:ascii="Times New Roman" w:hAnsi="Times New Roman" w:cs="Times New Roman"/>
          <w:sz w:val="20"/>
          <w:szCs w:val="20"/>
        </w:rPr>
        <w:t xml:space="preserve"> the fire service and public safety a</w:t>
      </w:r>
      <w:r w:rsidR="00D458C3" w:rsidRPr="00E67E87">
        <w:rPr>
          <w:rFonts w:ascii="Times New Roman" w:hAnsi="Times New Roman" w:cs="Times New Roman"/>
          <w:sz w:val="20"/>
          <w:szCs w:val="20"/>
        </w:rPr>
        <w:t xml:space="preserve">gencies by enabling early </w:t>
      </w:r>
      <w:r w:rsidR="00E67E87" w:rsidRPr="00E67E87">
        <w:rPr>
          <w:rFonts w:ascii="Times New Roman" w:hAnsi="Times New Roman" w:cs="Times New Roman"/>
          <w:sz w:val="20"/>
          <w:szCs w:val="20"/>
        </w:rPr>
        <w:t>detection</w:t>
      </w:r>
      <w:r w:rsidR="00D458C3" w:rsidRPr="00E67E87">
        <w:rPr>
          <w:rFonts w:ascii="Times New Roman" w:hAnsi="Times New Roman" w:cs="Times New Roman"/>
          <w:sz w:val="20"/>
          <w:szCs w:val="20"/>
        </w:rPr>
        <w:t xml:space="preserve"> and prevention of </w:t>
      </w:r>
      <w:r w:rsidR="009D1CDB" w:rsidRPr="00E67E87">
        <w:rPr>
          <w:rFonts w:ascii="Times New Roman" w:hAnsi="Times New Roman" w:cs="Times New Roman"/>
          <w:sz w:val="20"/>
          <w:szCs w:val="20"/>
        </w:rPr>
        <w:t>high-risk</w:t>
      </w:r>
      <w:r w:rsidR="00D458C3" w:rsidRPr="00E67E87">
        <w:rPr>
          <w:rFonts w:ascii="Times New Roman" w:hAnsi="Times New Roman" w:cs="Times New Roman"/>
          <w:sz w:val="20"/>
          <w:szCs w:val="20"/>
        </w:rPr>
        <w:t xml:space="preserve"> fire cases in EV.</w:t>
      </w:r>
    </w:p>
    <w:p w14:paraId="3B614F25" w14:textId="3C968DCA" w:rsidR="00F969F5" w:rsidRPr="009D1CDB" w:rsidRDefault="00093A30" w:rsidP="00F96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D1CDB">
        <w:rPr>
          <w:rFonts w:ascii="Times New Roman" w:hAnsi="Times New Roman" w:cs="Times New Roman"/>
          <w:b/>
          <w:bCs/>
          <w:sz w:val="20"/>
          <w:szCs w:val="20"/>
        </w:rPr>
        <w:t xml:space="preserve">Data Understanding </w:t>
      </w:r>
    </w:p>
    <w:p w14:paraId="4831FC36" w14:textId="68D8D9A3" w:rsidR="00093A30" w:rsidRDefault="00907C30" w:rsidP="0008623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project we have used </w:t>
      </w:r>
      <w:r w:rsidR="00CA1CB6">
        <w:rPr>
          <w:rFonts w:ascii="Times New Roman" w:hAnsi="Times New Roman" w:cs="Times New Roman"/>
          <w:sz w:val="20"/>
          <w:szCs w:val="20"/>
        </w:rPr>
        <w:t xml:space="preserve">a real - world dataset </w:t>
      </w:r>
      <w:r w:rsidR="009D1CDB">
        <w:rPr>
          <w:rFonts w:ascii="Times New Roman" w:hAnsi="Times New Roman" w:cs="Times New Roman"/>
          <w:sz w:val="20"/>
          <w:szCs w:val="20"/>
        </w:rPr>
        <w:t>source</w:t>
      </w:r>
      <w:r w:rsidR="00CA1CB6">
        <w:rPr>
          <w:rFonts w:ascii="Times New Roman" w:hAnsi="Times New Roman" w:cs="Times New Roman"/>
          <w:sz w:val="20"/>
          <w:szCs w:val="20"/>
        </w:rPr>
        <w:t xml:space="preserve"> from the London Fire Brigade, which </w:t>
      </w:r>
      <w:r w:rsidR="009D1CDB">
        <w:rPr>
          <w:rFonts w:ascii="Times New Roman" w:hAnsi="Times New Roman" w:cs="Times New Roman"/>
          <w:sz w:val="20"/>
          <w:szCs w:val="20"/>
        </w:rPr>
        <w:t>contains</w:t>
      </w:r>
      <w:r w:rsidR="00CA1CB6">
        <w:rPr>
          <w:rFonts w:ascii="Times New Roman" w:hAnsi="Times New Roman" w:cs="Times New Roman"/>
          <w:sz w:val="20"/>
          <w:szCs w:val="20"/>
        </w:rPr>
        <w:t xml:space="preserve"> various attributes such as ignition source, power type ,</w:t>
      </w:r>
      <w:r w:rsidR="004F5223">
        <w:rPr>
          <w:rFonts w:ascii="Times New Roman" w:hAnsi="Times New Roman" w:cs="Times New Roman"/>
          <w:sz w:val="20"/>
          <w:szCs w:val="20"/>
        </w:rPr>
        <w:t xml:space="preserve"> </w:t>
      </w:r>
      <w:r w:rsidR="00CA1CB6">
        <w:rPr>
          <w:rFonts w:ascii="Times New Roman" w:hAnsi="Times New Roman" w:cs="Times New Roman"/>
          <w:sz w:val="20"/>
          <w:szCs w:val="20"/>
        </w:rPr>
        <w:t xml:space="preserve">item </w:t>
      </w:r>
      <w:r w:rsidR="00AA1554">
        <w:rPr>
          <w:rFonts w:ascii="Times New Roman" w:hAnsi="Times New Roman" w:cs="Times New Roman"/>
          <w:sz w:val="20"/>
          <w:szCs w:val="20"/>
        </w:rPr>
        <w:t xml:space="preserve">first ignited, vehicle manufacture </w:t>
      </w:r>
      <w:r w:rsidR="00DB69DF">
        <w:rPr>
          <w:rFonts w:ascii="Times New Roman" w:hAnsi="Times New Roman" w:cs="Times New Roman"/>
          <w:sz w:val="20"/>
          <w:szCs w:val="20"/>
        </w:rPr>
        <w:t xml:space="preserve">and geographical information. The target column labelled whether lithium batteries were involved in the incident. Exploratory data analysis (EDA) was performed to assess feature </w:t>
      </w:r>
      <w:r w:rsidR="009D1CDB">
        <w:rPr>
          <w:rFonts w:ascii="Times New Roman" w:hAnsi="Times New Roman" w:cs="Times New Roman"/>
          <w:sz w:val="20"/>
          <w:szCs w:val="20"/>
        </w:rPr>
        <w:t>distributions,</w:t>
      </w:r>
      <w:r w:rsidR="00DB69DF">
        <w:rPr>
          <w:rFonts w:ascii="Times New Roman" w:hAnsi="Times New Roman" w:cs="Times New Roman"/>
          <w:sz w:val="20"/>
          <w:szCs w:val="20"/>
        </w:rPr>
        <w:t xml:space="preserve"> missing values and class imbalance. </w:t>
      </w:r>
    </w:p>
    <w:p w14:paraId="04F7F8FA" w14:textId="36BDE2E0" w:rsidR="008F64FC" w:rsidRPr="005D66B9" w:rsidRDefault="00EA0CBC" w:rsidP="00EA0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D66B9">
        <w:rPr>
          <w:rFonts w:ascii="Times New Roman" w:hAnsi="Times New Roman" w:cs="Times New Roman"/>
          <w:b/>
          <w:bCs/>
          <w:sz w:val="20"/>
          <w:szCs w:val="20"/>
        </w:rPr>
        <w:t>Data Preparation</w:t>
      </w:r>
    </w:p>
    <w:p w14:paraId="240A0B97" w14:textId="54EBEDCC" w:rsidR="00EA0CBC" w:rsidRDefault="00092AA0" w:rsidP="00EA0C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prepare the data for deep </w:t>
      </w:r>
      <w:r w:rsidR="0083332E">
        <w:rPr>
          <w:rFonts w:ascii="Times New Roman" w:hAnsi="Times New Roman" w:cs="Times New Roman"/>
          <w:sz w:val="20"/>
          <w:szCs w:val="20"/>
        </w:rPr>
        <w:t>learning.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6DBD62" w14:textId="2F4C620B" w:rsidR="00092AA0" w:rsidRDefault="00D6250B" w:rsidP="00086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Missing Val</w:t>
      </w:r>
      <w:r w:rsidR="0083332E">
        <w:rPr>
          <w:rFonts w:ascii="Times New Roman" w:hAnsi="Times New Roman" w:cs="Times New Roman"/>
          <w:sz w:val="20"/>
          <w:szCs w:val="20"/>
        </w:rPr>
        <w:t xml:space="preserve">ues in categorical columns </w:t>
      </w:r>
      <w:r w:rsidR="003E2B6E">
        <w:rPr>
          <w:rFonts w:ascii="Times New Roman" w:hAnsi="Times New Roman" w:cs="Times New Roman"/>
          <w:sz w:val="20"/>
          <w:szCs w:val="20"/>
        </w:rPr>
        <w:t>(e.g. ignition source, power type)</w:t>
      </w:r>
      <w:r w:rsidR="00CA7C9B">
        <w:rPr>
          <w:rFonts w:ascii="Times New Roman" w:hAnsi="Times New Roman" w:cs="Times New Roman"/>
          <w:sz w:val="20"/>
          <w:szCs w:val="20"/>
        </w:rPr>
        <w:t xml:space="preserve"> were filled with “Unknow</w:t>
      </w:r>
      <w:r w:rsidR="00046875">
        <w:rPr>
          <w:rFonts w:ascii="Times New Roman" w:hAnsi="Times New Roman" w:cs="Times New Roman"/>
          <w:sz w:val="20"/>
          <w:szCs w:val="20"/>
        </w:rPr>
        <w:t>n</w:t>
      </w:r>
      <w:r w:rsidR="00CA7C9B">
        <w:rPr>
          <w:rFonts w:ascii="Times New Roman" w:hAnsi="Times New Roman" w:cs="Times New Roman"/>
          <w:sz w:val="20"/>
          <w:szCs w:val="20"/>
        </w:rPr>
        <w:t>”.</w:t>
      </w:r>
    </w:p>
    <w:p w14:paraId="5D5F6639" w14:textId="611269CD" w:rsidR="00CA7C9B" w:rsidRDefault="005B4B50" w:rsidP="00086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Categorical encoding was applied using Label Encoding to convert text data into numeric format.</w:t>
      </w:r>
    </w:p>
    <w:p w14:paraId="181963A9" w14:textId="58B35447" w:rsidR="005B4B50" w:rsidRDefault="009B138B" w:rsidP="00086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final dataset included only relevant features and the target binary label. </w:t>
      </w:r>
    </w:p>
    <w:p w14:paraId="385D4FE6" w14:textId="77777777" w:rsidR="005D66B9" w:rsidRDefault="009B138B" w:rsidP="00086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Feature scaling </w:t>
      </w:r>
      <w:r w:rsidR="001630C2">
        <w:rPr>
          <w:rFonts w:ascii="Times New Roman" w:hAnsi="Times New Roman" w:cs="Times New Roman"/>
          <w:sz w:val="20"/>
          <w:szCs w:val="20"/>
        </w:rPr>
        <w:t xml:space="preserve">was applied </w:t>
      </w:r>
      <w:r w:rsidR="006F7C98">
        <w:rPr>
          <w:rFonts w:ascii="Times New Roman" w:hAnsi="Times New Roman" w:cs="Times New Roman"/>
          <w:sz w:val="20"/>
          <w:szCs w:val="20"/>
        </w:rPr>
        <w:t xml:space="preserve">using StandardScaler to </w:t>
      </w:r>
      <w:r w:rsidR="00383E0A">
        <w:rPr>
          <w:rFonts w:ascii="Times New Roman" w:hAnsi="Times New Roman" w:cs="Times New Roman"/>
          <w:sz w:val="20"/>
          <w:szCs w:val="20"/>
        </w:rPr>
        <w:t xml:space="preserve">normalize input values for neural </w:t>
      </w:r>
      <w:r w:rsidR="005D66B9">
        <w:rPr>
          <w:rFonts w:ascii="Times New Roman" w:hAnsi="Times New Roman" w:cs="Times New Roman"/>
          <w:sz w:val="20"/>
          <w:szCs w:val="20"/>
        </w:rPr>
        <w:t>network</w:t>
      </w:r>
      <w:r w:rsidR="00383E0A">
        <w:rPr>
          <w:rFonts w:ascii="Times New Roman" w:hAnsi="Times New Roman" w:cs="Times New Roman"/>
          <w:sz w:val="20"/>
          <w:szCs w:val="20"/>
        </w:rPr>
        <w:t xml:space="preserve"> </w:t>
      </w:r>
      <w:r w:rsidR="005D66B9">
        <w:rPr>
          <w:rFonts w:ascii="Times New Roman" w:hAnsi="Times New Roman" w:cs="Times New Roman"/>
          <w:sz w:val="20"/>
          <w:szCs w:val="20"/>
        </w:rPr>
        <w:t>training.</w:t>
      </w:r>
    </w:p>
    <w:p w14:paraId="314FD4BC" w14:textId="77777777" w:rsidR="005D66B9" w:rsidRDefault="005D66B9" w:rsidP="005D66B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5AD6E48" w14:textId="1ED07287" w:rsidR="009B138B" w:rsidRDefault="005D66B9" w:rsidP="005D6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D66B9">
        <w:rPr>
          <w:rFonts w:ascii="Times New Roman" w:hAnsi="Times New Roman" w:cs="Times New Roman"/>
          <w:b/>
          <w:bCs/>
          <w:sz w:val="20"/>
          <w:szCs w:val="20"/>
        </w:rPr>
        <w:t xml:space="preserve">Modeling </w:t>
      </w:r>
      <w:r w:rsidR="006F7C98" w:rsidRPr="005D6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EECE1FA" w14:textId="7529704B" w:rsidR="005D66B9" w:rsidRDefault="005D66B9" w:rsidP="00A20A2B">
      <w:pPr>
        <w:rPr>
          <w:rFonts w:ascii="Times New Roman" w:hAnsi="Times New Roman" w:cs="Times New Roman"/>
          <w:sz w:val="20"/>
          <w:szCs w:val="20"/>
        </w:rPr>
      </w:pPr>
      <w:r w:rsidRPr="00743CB2">
        <w:rPr>
          <w:rFonts w:ascii="Times New Roman" w:hAnsi="Times New Roman" w:cs="Times New Roman"/>
          <w:sz w:val="20"/>
          <w:szCs w:val="20"/>
        </w:rPr>
        <w:t>We developed a feedforward Artificial Neural Network (ANN) using Tensor</w:t>
      </w:r>
      <w:r w:rsidR="00743CB2" w:rsidRPr="00743CB2">
        <w:rPr>
          <w:rFonts w:ascii="Times New Roman" w:hAnsi="Times New Roman" w:cs="Times New Roman"/>
          <w:sz w:val="20"/>
          <w:szCs w:val="20"/>
        </w:rPr>
        <w:t>Flow with the following architecture.</w:t>
      </w:r>
    </w:p>
    <w:p w14:paraId="5216F623" w14:textId="4F1A8039" w:rsidR="00E0409E" w:rsidRPr="00DD78E1" w:rsidRDefault="00E0409E" w:rsidP="00A45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D78E1">
        <w:rPr>
          <w:rFonts w:ascii="Times New Roman" w:hAnsi="Times New Roman" w:cs="Times New Roman"/>
          <w:b/>
          <w:bCs/>
          <w:sz w:val="20"/>
          <w:szCs w:val="20"/>
        </w:rPr>
        <w:t>First Hidden Layer</w:t>
      </w:r>
    </w:p>
    <w:p w14:paraId="7995E999" w14:textId="77777777" w:rsidR="00DD78E1" w:rsidRDefault="00DD78E1" w:rsidP="00DD78E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676544D" w14:textId="18BEAE0E" w:rsidR="00A45839" w:rsidRDefault="00A45839" w:rsidP="000862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contains 64 neuros.</w:t>
      </w:r>
    </w:p>
    <w:p w14:paraId="2F2B5E62" w14:textId="2124224D" w:rsidR="00A45839" w:rsidRDefault="00A45839" w:rsidP="000862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Activation function called ReLU (Rectified linear Unit) is applied.</w:t>
      </w:r>
    </w:p>
    <w:p w14:paraId="1C6A48D7" w14:textId="194ACBDA" w:rsidR="00A45839" w:rsidRDefault="00691501" w:rsidP="000862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we connected directly to the input layer.</w:t>
      </w:r>
    </w:p>
    <w:p w14:paraId="47E080DD" w14:textId="77777777" w:rsidR="00DD78E1" w:rsidRDefault="00DD78E1" w:rsidP="00DD78E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31284DC7" w14:textId="7D8856B1" w:rsidR="00691501" w:rsidRDefault="00691501" w:rsidP="006915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D78E1">
        <w:rPr>
          <w:rFonts w:ascii="Times New Roman" w:hAnsi="Times New Roman" w:cs="Times New Roman"/>
          <w:b/>
          <w:bCs/>
          <w:sz w:val="20"/>
          <w:szCs w:val="20"/>
        </w:rPr>
        <w:t>Dropout Layer (after first hidden layer)</w:t>
      </w:r>
    </w:p>
    <w:p w14:paraId="452B482F" w14:textId="77777777" w:rsidR="00DD78E1" w:rsidRPr="00DD78E1" w:rsidRDefault="00DD78E1" w:rsidP="00DD78E1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704DA895" w14:textId="45E52E4B" w:rsidR="00691501" w:rsidRDefault="00AE545E" w:rsidP="000862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drop out rate is 30% </w:t>
      </w:r>
    </w:p>
    <w:p w14:paraId="6DDC42BF" w14:textId="26394417" w:rsidR="00AE545E" w:rsidRDefault="00286887" w:rsidP="000862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Rand</w:t>
      </w:r>
      <w:r w:rsidR="00474737">
        <w:rPr>
          <w:rFonts w:ascii="Times New Roman" w:hAnsi="Times New Roman" w:cs="Times New Roman"/>
          <w:sz w:val="20"/>
          <w:szCs w:val="20"/>
        </w:rPr>
        <w:t xml:space="preserve">omly </w:t>
      </w:r>
      <w:r w:rsidR="00392D00">
        <w:rPr>
          <w:rFonts w:ascii="Times New Roman" w:hAnsi="Times New Roman" w:cs="Times New Roman"/>
          <w:sz w:val="20"/>
          <w:szCs w:val="20"/>
        </w:rPr>
        <w:t>deactivates</w:t>
      </w:r>
      <w:r w:rsidR="00474737">
        <w:rPr>
          <w:rFonts w:ascii="Times New Roman" w:hAnsi="Times New Roman" w:cs="Times New Roman"/>
          <w:sz w:val="20"/>
          <w:szCs w:val="20"/>
        </w:rPr>
        <w:t xml:space="preserve"> 30 % of neurons during training to prevent overfitting </w:t>
      </w:r>
      <w:r w:rsidR="00392D00">
        <w:rPr>
          <w:rFonts w:ascii="Times New Roman" w:hAnsi="Times New Roman" w:cs="Times New Roman"/>
          <w:sz w:val="20"/>
          <w:szCs w:val="20"/>
        </w:rPr>
        <w:t xml:space="preserve">and improving generalization. </w:t>
      </w:r>
    </w:p>
    <w:p w14:paraId="2E7E73A9" w14:textId="77777777" w:rsidR="00DD78E1" w:rsidRPr="00DD78E1" w:rsidRDefault="00DD78E1" w:rsidP="00DD78E1">
      <w:pPr>
        <w:pStyle w:val="ListParagraph"/>
        <w:ind w:left="153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105F64" w14:textId="4BA429FF" w:rsidR="00392D00" w:rsidRDefault="009B7BEF" w:rsidP="00392D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D78E1">
        <w:rPr>
          <w:rFonts w:ascii="Times New Roman" w:hAnsi="Times New Roman" w:cs="Times New Roman"/>
          <w:b/>
          <w:bCs/>
          <w:sz w:val="20"/>
          <w:szCs w:val="20"/>
        </w:rPr>
        <w:t>Second Hidden Layer</w:t>
      </w:r>
    </w:p>
    <w:p w14:paraId="6070BE29" w14:textId="77777777" w:rsidR="00DD78E1" w:rsidRPr="00DD78E1" w:rsidRDefault="00DD78E1" w:rsidP="00DD78E1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AD495" w14:textId="3658F2B8" w:rsidR="009B7BEF" w:rsidRDefault="009B7BEF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contains 32 neurons </w:t>
      </w:r>
      <w:r w:rsidR="00C34FF7">
        <w:rPr>
          <w:rFonts w:ascii="Times New Roman" w:hAnsi="Times New Roman" w:cs="Times New Roman"/>
          <w:sz w:val="20"/>
          <w:szCs w:val="20"/>
        </w:rPr>
        <w:t xml:space="preserve">also using ReLU activation. </w:t>
      </w:r>
    </w:p>
    <w:p w14:paraId="5AE305D3" w14:textId="3DC743DF" w:rsidR="00C34FF7" w:rsidRDefault="00C34FF7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layer captures more abstract interactions between features and add </w:t>
      </w:r>
      <w:r w:rsidR="003139D8">
        <w:rPr>
          <w:rFonts w:ascii="Times New Roman" w:hAnsi="Times New Roman" w:cs="Times New Roman"/>
          <w:sz w:val="20"/>
          <w:szCs w:val="20"/>
        </w:rPr>
        <w:t>depth to the network .</w:t>
      </w:r>
    </w:p>
    <w:p w14:paraId="0C41127B" w14:textId="77777777" w:rsidR="00DD78E1" w:rsidRDefault="00DD78E1" w:rsidP="00DD78E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3B83B963" w14:textId="6311BE2B" w:rsidR="007E1993" w:rsidRDefault="007E1993" w:rsidP="007E1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D78E1">
        <w:rPr>
          <w:rFonts w:ascii="Times New Roman" w:hAnsi="Times New Roman" w:cs="Times New Roman"/>
          <w:b/>
          <w:bCs/>
          <w:sz w:val="20"/>
          <w:szCs w:val="20"/>
        </w:rPr>
        <w:t>Dropout layer (Second Hidden Layer)</w:t>
      </w:r>
    </w:p>
    <w:p w14:paraId="5F2CB34B" w14:textId="77777777" w:rsidR="00A505F5" w:rsidRDefault="00A505F5" w:rsidP="00A505F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2946282" w14:textId="34B8C61D" w:rsidR="00187776" w:rsidRDefault="00032D5D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dropout rate is 20%. </w:t>
      </w:r>
    </w:p>
    <w:p w14:paraId="72E148C0" w14:textId="66235F51" w:rsidR="007E1993" w:rsidRDefault="00032D5D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this is to further regularize the network and prevents co – adaptation of neurons.</w:t>
      </w:r>
    </w:p>
    <w:p w14:paraId="1041DBC1" w14:textId="77777777" w:rsidR="00DD78E1" w:rsidRDefault="00DD78E1" w:rsidP="00DD78E1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7B655CAD" w14:textId="18A0538B" w:rsidR="00DD78E1" w:rsidRPr="00DD78E1" w:rsidRDefault="00DD78E1" w:rsidP="003959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D78E1">
        <w:rPr>
          <w:rFonts w:ascii="Times New Roman" w:hAnsi="Times New Roman" w:cs="Times New Roman"/>
          <w:b/>
          <w:bCs/>
          <w:sz w:val="20"/>
          <w:szCs w:val="20"/>
        </w:rPr>
        <w:t>Output</w:t>
      </w:r>
      <w:r w:rsidR="00032D5D" w:rsidRPr="00DD78E1">
        <w:rPr>
          <w:rFonts w:ascii="Times New Roman" w:hAnsi="Times New Roman" w:cs="Times New Roman"/>
          <w:b/>
          <w:bCs/>
          <w:sz w:val="20"/>
          <w:szCs w:val="20"/>
        </w:rPr>
        <w:t xml:space="preserve"> Layer</w:t>
      </w:r>
    </w:p>
    <w:p w14:paraId="59BC414B" w14:textId="2E8D3CE1" w:rsidR="00032D5D" w:rsidRPr="00395904" w:rsidRDefault="00032D5D" w:rsidP="0008623F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39590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952133" w14:textId="77777777" w:rsidR="00032D5D" w:rsidRDefault="00032D5D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single neuron is used with sigmoid activation function which gives output between 0 and 1</w:t>
      </w:r>
    </w:p>
    <w:p w14:paraId="61752FB4" w14:textId="47B669F0" w:rsidR="00392D00" w:rsidRDefault="00032D5D" w:rsidP="000862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this is a binary </w:t>
      </w:r>
      <w:r w:rsidR="00A834C0">
        <w:rPr>
          <w:rFonts w:ascii="Times New Roman" w:hAnsi="Times New Roman" w:cs="Times New Roman"/>
          <w:sz w:val="20"/>
          <w:szCs w:val="20"/>
        </w:rPr>
        <w:t>classification</w:t>
      </w:r>
      <w:r>
        <w:rPr>
          <w:rFonts w:ascii="Times New Roman" w:hAnsi="Times New Roman" w:cs="Times New Roman"/>
          <w:sz w:val="20"/>
          <w:szCs w:val="20"/>
        </w:rPr>
        <w:t xml:space="preserve"> pr</w:t>
      </w:r>
      <w:r w:rsidR="00A834C0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blem the sigmoid is ideal for </w:t>
      </w:r>
      <w:r w:rsidR="00A20A2B">
        <w:rPr>
          <w:rFonts w:ascii="Times New Roman" w:hAnsi="Times New Roman" w:cs="Times New Roman"/>
          <w:sz w:val="20"/>
          <w:szCs w:val="20"/>
        </w:rPr>
        <w:t>threshold-based decision</w:t>
      </w:r>
      <w:r>
        <w:rPr>
          <w:rFonts w:ascii="Times New Roman" w:hAnsi="Times New Roman" w:cs="Times New Roman"/>
          <w:sz w:val="20"/>
          <w:szCs w:val="20"/>
        </w:rPr>
        <w:t xml:space="preserve"> making. </w:t>
      </w:r>
    </w:p>
    <w:p w14:paraId="141FF706" w14:textId="77777777" w:rsidR="00A20A2B" w:rsidRDefault="00A20A2B" w:rsidP="00A20A2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5DB64B4" w14:textId="28D16E99" w:rsidR="00A20A2B" w:rsidRDefault="00A20A2B" w:rsidP="00A2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20A2B">
        <w:rPr>
          <w:rFonts w:ascii="Times New Roman" w:hAnsi="Times New Roman" w:cs="Times New Roman"/>
          <w:b/>
          <w:bCs/>
          <w:sz w:val="20"/>
          <w:szCs w:val="20"/>
        </w:rPr>
        <w:t xml:space="preserve">Evaluation </w:t>
      </w:r>
    </w:p>
    <w:p w14:paraId="358270D3" w14:textId="5F9A9500" w:rsidR="003D78DB" w:rsidRDefault="003D78DB" w:rsidP="003D78D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B28BC5" w14:textId="014CFCD7" w:rsidR="009260EE" w:rsidRDefault="001573E0" w:rsidP="00C50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0238">
        <w:rPr>
          <w:rFonts w:ascii="Times New Roman" w:hAnsi="Times New Roman" w:cs="Times New Roman"/>
          <w:sz w:val="20"/>
          <w:szCs w:val="20"/>
        </w:rPr>
        <w:t xml:space="preserve">In this </w:t>
      </w:r>
      <w:r w:rsidR="006B43B8">
        <w:rPr>
          <w:rFonts w:ascii="Times New Roman" w:hAnsi="Times New Roman" w:cs="Times New Roman"/>
          <w:sz w:val="20"/>
          <w:szCs w:val="20"/>
        </w:rPr>
        <w:t>e</w:t>
      </w:r>
      <w:r w:rsidRPr="00C50238">
        <w:rPr>
          <w:rFonts w:ascii="Times New Roman" w:hAnsi="Times New Roman" w:cs="Times New Roman"/>
          <w:sz w:val="20"/>
          <w:szCs w:val="20"/>
        </w:rPr>
        <w:t xml:space="preserve">valuation phase of CRISP-DM the model was assessed using metrices like accuracy, </w:t>
      </w:r>
      <w:r w:rsidR="00C50238" w:rsidRPr="00C50238">
        <w:rPr>
          <w:rFonts w:ascii="Times New Roman" w:hAnsi="Times New Roman" w:cs="Times New Roman"/>
          <w:sz w:val="20"/>
          <w:szCs w:val="20"/>
        </w:rPr>
        <w:t>precision,</w:t>
      </w:r>
      <w:r w:rsidRPr="00C50238">
        <w:rPr>
          <w:rFonts w:ascii="Times New Roman" w:hAnsi="Times New Roman" w:cs="Times New Roman"/>
          <w:sz w:val="20"/>
          <w:szCs w:val="20"/>
        </w:rPr>
        <w:t xml:space="preserve"> </w:t>
      </w:r>
      <w:r w:rsidR="00C50238" w:rsidRPr="00C50238">
        <w:rPr>
          <w:rFonts w:ascii="Times New Roman" w:hAnsi="Times New Roman" w:cs="Times New Roman"/>
          <w:sz w:val="20"/>
          <w:szCs w:val="20"/>
        </w:rPr>
        <w:t>recall and</w:t>
      </w:r>
      <w:r w:rsidRPr="00C50238">
        <w:rPr>
          <w:rFonts w:ascii="Times New Roman" w:hAnsi="Times New Roman" w:cs="Times New Roman"/>
          <w:sz w:val="20"/>
          <w:szCs w:val="20"/>
        </w:rPr>
        <w:t xml:space="preserve"> F1-score</w:t>
      </w:r>
      <w:r w:rsidR="007E2633">
        <w:rPr>
          <w:rFonts w:ascii="Times New Roman" w:hAnsi="Times New Roman" w:cs="Times New Roman"/>
          <w:sz w:val="20"/>
          <w:szCs w:val="20"/>
        </w:rPr>
        <w:t>.</w:t>
      </w:r>
    </w:p>
    <w:p w14:paraId="4BD8EF0E" w14:textId="77777777" w:rsidR="00B40E15" w:rsidRDefault="00772492" w:rsidP="00C50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 and loss curves along with a confusion matrix, were generated to visualize performance trends. </w:t>
      </w:r>
    </w:p>
    <w:p w14:paraId="5CC03963" w14:textId="77777777" w:rsidR="00713929" w:rsidRDefault="00772492" w:rsidP="00C50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B40E15">
        <w:rPr>
          <w:rFonts w:ascii="Times New Roman" w:hAnsi="Times New Roman" w:cs="Times New Roman"/>
          <w:sz w:val="20"/>
          <w:szCs w:val="20"/>
        </w:rPr>
        <w:t>this result</w:t>
      </w:r>
      <w:r>
        <w:rPr>
          <w:rFonts w:ascii="Times New Roman" w:hAnsi="Times New Roman" w:cs="Times New Roman"/>
          <w:sz w:val="20"/>
          <w:szCs w:val="20"/>
        </w:rPr>
        <w:t xml:space="preserve"> we confirmed that the model meets the objectives of classifying lithium </w:t>
      </w:r>
      <w:r w:rsidR="00B40E15">
        <w:rPr>
          <w:rFonts w:ascii="Times New Roman" w:hAnsi="Times New Roman" w:cs="Times New Roman"/>
          <w:sz w:val="20"/>
          <w:szCs w:val="20"/>
        </w:rPr>
        <w:t>battery</w:t>
      </w:r>
      <w:r>
        <w:rPr>
          <w:rFonts w:ascii="Times New Roman" w:hAnsi="Times New Roman" w:cs="Times New Roman"/>
          <w:sz w:val="20"/>
          <w:szCs w:val="20"/>
        </w:rPr>
        <w:t xml:space="preserve"> related incidents with </w:t>
      </w:r>
      <w:r w:rsidR="00820C42">
        <w:rPr>
          <w:rFonts w:ascii="Times New Roman" w:hAnsi="Times New Roman" w:cs="Times New Roman"/>
          <w:sz w:val="20"/>
          <w:szCs w:val="20"/>
        </w:rPr>
        <w:t>sufficient reliability.</w:t>
      </w:r>
    </w:p>
    <w:p w14:paraId="35AF7646" w14:textId="247CA485" w:rsidR="001573E0" w:rsidRDefault="00820C42" w:rsidP="00713929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73E0" w:rsidRPr="00C5023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A00D0" w14:textId="53BA1320" w:rsidR="00043C04" w:rsidRDefault="00713929" w:rsidP="00713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13929">
        <w:rPr>
          <w:rFonts w:ascii="Times New Roman" w:hAnsi="Times New Roman" w:cs="Times New Roman"/>
          <w:b/>
          <w:bCs/>
          <w:sz w:val="20"/>
          <w:szCs w:val="20"/>
        </w:rPr>
        <w:t xml:space="preserve">Deployment Considerations </w:t>
      </w:r>
    </w:p>
    <w:p w14:paraId="16BB48FC" w14:textId="43DB94DE" w:rsidR="00FB7518" w:rsidRDefault="00FB7518" w:rsidP="008070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Although </w:t>
      </w:r>
      <w:r w:rsidR="00601027">
        <w:rPr>
          <w:rFonts w:ascii="Times New Roman" w:hAnsi="Times New Roman" w:cs="Times New Roman"/>
          <w:sz w:val="20"/>
          <w:szCs w:val="20"/>
        </w:rPr>
        <w:t xml:space="preserve">the model in nit yet deployed in a live system, the trained model can be </w:t>
      </w:r>
      <w:r w:rsidR="009271C9">
        <w:rPr>
          <w:rFonts w:ascii="Times New Roman" w:hAnsi="Times New Roman" w:cs="Times New Roman"/>
          <w:sz w:val="20"/>
          <w:szCs w:val="20"/>
        </w:rPr>
        <w:t>integrated</w:t>
      </w:r>
      <w:r w:rsidR="00601027">
        <w:rPr>
          <w:rFonts w:ascii="Times New Roman" w:hAnsi="Times New Roman" w:cs="Times New Roman"/>
          <w:sz w:val="20"/>
          <w:szCs w:val="20"/>
        </w:rPr>
        <w:t xml:space="preserve"> into fire incidents managements tools or making dashboard for real-time classification of lithium battery fires. </w:t>
      </w:r>
      <w:r w:rsidR="009271C9">
        <w:rPr>
          <w:rFonts w:ascii="Times New Roman" w:hAnsi="Times New Roman" w:cs="Times New Roman"/>
          <w:sz w:val="20"/>
          <w:szCs w:val="20"/>
        </w:rPr>
        <w:t>Its lightweight architecture allows for easy integration in cloud or local systems.</w:t>
      </w:r>
    </w:p>
    <w:p w14:paraId="136AF6EF" w14:textId="6802FB6F" w:rsidR="009271C9" w:rsidRDefault="00B50320" w:rsidP="008070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model can also be </w:t>
      </w:r>
      <w:r w:rsidR="00BA7BBC">
        <w:rPr>
          <w:rFonts w:ascii="Times New Roman" w:hAnsi="Times New Roman" w:cs="Times New Roman"/>
          <w:sz w:val="20"/>
          <w:szCs w:val="20"/>
        </w:rPr>
        <w:t>retrained</w:t>
      </w:r>
      <w:r>
        <w:rPr>
          <w:rFonts w:ascii="Times New Roman" w:hAnsi="Times New Roman" w:cs="Times New Roman"/>
          <w:sz w:val="20"/>
          <w:szCs w:val="20"/>
        </w:rPr>
        <w:t xml:space="preserve"> regularly as new incident data becomes av</w:t>
      </w:r>
      <w:r w:rsidR="00BA7BBC">
        <w:rPr>
          <w:rFonts w:ascii="Times New Roman" w:hAnsi="Times New Roman" w:cs="Times New Roman"/>
          <w:sz w:val="20"/>
          <w:szCs w:val="20"/>
        </w:rPr>
        <w:t xml:space="preserve">ailable, improving accuracy and adapting to evolving EV fire risks. </w:t>
      </w:r>
    </w:p>
    <w:p w14:paraId="5E8DEBDF" w14:textId="77777777" w:rsidR="004E5724" w:rsidRDefault="00367D87" w:rsidP="00BA7B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makes it suitable for practical use by </w:t>
      </w:r>
      <w:r w:rsidR="00A35295">
        <w:rPr>
          <w:rFonts w:ascii="Times New Roman" w:hAnsi="Times New Roman" w:cs="Times New Roman"/>
          <w:sz w:val="20"/>
          <w:szCs w:val="20"/>
        </w:rPr>
        <w:t>emergency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295">
        <w:rPr>
          <w:rFonts w:ascii="Times New Roman" w:hAnsi="Times New Roman" w:cs="Times New Roman"/>
          <w:sz w:val="20"/>
          <w:szCs w:val="20"/>
        </w:rPr>
        <w:t>services</w:t>
      </w:r>
      <w:r>
        <w:rPr>
          <w:rFonts w:ascii="Times New Roman" w:hAnsi="Times New Roman" w:cs="Times New Roman"/>
          <w:sz w:val="20"/>
          <w:szCs w:val="20"/>
        </w:rPr>
        <w:t xml:space="preserve"> for early risk dictation </w:t>
      </w:r>
    </w:p>
    <w:p w14:paraId="6802EA14" w14:textId="374EA147" w:rsidR="00713929" w:rsidRDefault="00367D87" w:rsidP="004E5724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faster response. </w:t>
      </w:r>
    </w:p>
    <w:p w14:paraId="44207565" w14:textId="77777777" w:rsidR="00B925BB" w:rsidRDefault="00C31BA6" w:rsidP="00C31BA6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</w:p>
    <w:p w14:paraId="5567F8CA" w14:textId="4F9EA367" w:rsidR="00822C4F" w:rsidRPr="00A75F10" w:rsidRDefault="00C147CD" w:rsidP="00C31BA6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EVALUTION </w:t>
      </w:r>
      <w:r w:rsidR="00B925BB">
        <w:rPr>
          <w:rFonts w:ascii="Times New Roman" w:eastAsiaTheme="minorEastAsia" w:hAnsi="Times New Roman" w:cs="Times New Roman"/>
          <w:b/>
          <w:bCs/>
          <w:sz w:val="20"/>
          <w:szCs w:val="20"/>
        </w:rPr>
        <w:t>/ RESULT</w:t>
      </w:r>
    </w:p>
    <w:p w14:paraId="2D58B03B" w14:textId="4E19A772" w:rsidR="00B33716" w:rsidRDefault="00B3400E" w:rsidP="009278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evaluate the performance of our deep </w:t>
      </w:r>
      <w:r w:rsidR="00B33716">
        <w:rPr>
          <w:rFonts w:ascii="Times New Roman" w:hAnsi="Times New Roman" w:cs="Times New Roman"/>
          <w:sz w:val="20"/>
          <w:szCs w:val="20"/>
        </w:rPr>
        <w:t>learning-based</w:t>
      </w:r>
      <w:r w:rsidR="005B3AB4">
        <w:rPr>
          <w:rFonts w:ascii="Times New Roman" w:hAnsi="Times New Roman" w:cs="Times New Roman"/>
          <w:sz w:val="20"/>
          <w:szCs w:val="20"/>
        </w:rPr>
        <w:t xml:space="preserve"> fire risk classification</w:t>
      </w:r>
      <w:r w:rsidR="00C95605">
        <w:rPr>
          <w:rFonts w:ascii="Times New Roman" w:hAnsi="Times New Roman" w:cs="Times New Roman"/>
          <w:sz w:val="20"/>
          <w:szCs w:val="20"/>
        </w:rPr>
        <w:t xml:space="preserve"> </w:t>
      </w:r>
      <w:r w:rsidR="00FF528C">
        <w:rPr>
          <w:rFonts w:ascii="Times New Roman" w:hAnsi="Times New Roman" w:cs="Times New Roman"/>
          <w:sz w:val="20"/>
          <w:szCs w:val="20"/>
        </w:rPr>
        <w:t>model,</w:t>
      </w:r>
      <w:r w:rsidR="005B3AB4">
        <w:rPr>
          <w:rFonts w:ascii="Times New Roman" w:hAnsi="Times New Roman" w:cs="Times New Roman"/>
          <w:sz w:val="20"/>
          <w:szCs w:val="20"/>
        </w:rPr>
        <w:t xml:space="preserve"> we employed both the </w:t>
      </w:r>
      <w:r w:rsidR="00B33716">
        <w:rPr>
          <w:rFonts w:ascii="Times New Roman" w:hAnsi="Times New Roman" w:cs="Times New Roman"/>
          <w:sz w:val="20"/>
          <w:szCs w:val="20"/>
        </w:rPr>
        <w:t>quantitative</w:t>
      </w:r>
      <w:r w:rsidR="005B3AB4">
        <w:rPr>
          <w:rFonts w:ascii="Times New Roman" w:hAnsi="Times New Roman" w:cs="Times New Roman"/>
          <w:sz w:val="20"/>
          <w:szCs w:val="20"/>
        </w:rPr>
        <w:t xml:space="preserve"> metrices and visual diagnostic tools. The central question was </w:t>
      </w:r>
      <w:r w:rsidR="00B33716">
        <w:rPr>
          <w:rFonts w:ascii="Times New Roman" w:hAnsi="Times New Roman" w:cs="Times New Roman"/>
          <w:sz w:val="20"/>
          <w:szCs w:val="20"/>
        </w:rPr>
        <w:t>whether</w:t>
      </w:r>
      <w:r w:rsidR="005B3AB4">
        <w:rPr>
          <w:rFonts w:ascii="Times New Roman" w:hAnsi="Times New Roman" w:cs="Times New Roman"/>
          <w:sz w:val="20"/>
          <w:szCs w:val="20"/>
        </w:rPr>
        <w:t xml:space="preserve"> the model could accurately</w:t>
      </w:r>
      <w:r w:rsidR="006151C6">
        <w:rPr>
          <w:rFonts w:ascii="Times New Roman" w:hAnsi="Times New Roman" w:cs="Times New Roman"/>
          <w:sz w:val="20"/>
          <w:szCs w:val="20"/>
        </w:rPr>
        <w:t xml:space="preserve"> predict lithium-ion battery related fire incidents using </w:t>
      </w:r>
      <w:r w:rsidR="00B33716">
        <w:rPr>
          <w:rFonts w:ascii="Times New Roman" w:hAnsi="Times New Roman" w:cs="Times New Roman"/>
          <w:sz w:val="20"/>
          <w:szCs w:val="20"/>
        </w:rPr>
        <w:t>structured attributes like ignition source, vehicle type and power system.</w:t>
      </w:r>
    </w:p>
    <w:p w14:paraId="73049083" w14:textId="4E5B15EC" w:rsidR="00C95605" w:rsidRDefault="00C95605" w:rsidP="009278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trained the model using </w:t>
      </w:r>
      <w:r w:rsidR="00E83884">
        <w:rPr>
          <w:rFonts w:ascii="Times New Roman" w:hAnsi="Times New Roman" w:cs="Times New Roman"/>
          <w:sz w:val="20"/>
          <w:szCs w:val="20"/>
        </w:rPr>
        <w:t>a binary cross-entropy loss function and the Adam optimizer, with early stopping and dropout layers to mitigate overfitting. The dataset was split into training (64%)</w:t>
      </w:r>
      <w:r w:rsidR="00BF49E3">
        <w:rPr>
          <w:rFonts w:ascii="Times New Roman" w:hAnsi="Times New Roman" w:cs="Times New Roman"/>
          <w:sz w:val="20"/>
          <w:szCs w:val="20"/>
        </w:rPr>
        <w:t xml:space="preserve">, validation (16%) and testing (20%) </w:t>
      </w:r>
      <w:r w:rsidR="00E373BA">
        <w:rPr>
          <w:rFonts w:ascii="Times New Roman" w:hAnsi="Times New Roman" w:cs="Times New Roman"/>
          <w:sz w:val="20"/>
          <w:szCs w:val="20"/>
        </w:rPr>
        <w:t xml:space="preserve">ensuring </w:t>
      </w:r>
      <w:r w:rsidR="00562889">
        <w:rPr>
          <w:rFonts w:ascii="Times New Roman" w:hAnsi="Times New Roman" w:cs="Times New Roman"/>
          <w:sz w:val="20"/>
          <w:szCs w:val="20"/>
        </w:rPr>
        <w:t xml:space="preserve">balanced representation. The </w:t>
      </w:r>
      <w:r w:rsidR="00A433B2">
        <w:rPr>
          <w:rFonts w:ascii="Times New Roman" w:hAnsi="Times New Roman" w:cs="Times New Roman"/>
          <w:sz w:val="20"/>
          <w:szCs w:val="20"/>
        </w:rPr>
        <w:t>ANN was</w:t>
      </w:r>
      <w:r w:rsidR="00562889">
        <w:rPr>
          <w:rFonts w:ascii="Times New Roman" w:hAnsi="Times New Roman" w:cs="Times New Roman"/>
          <w:sz w:val="20"/>
          <w:szCs w:val="20"/>
        </w:rPr>
        <w:t xml:space="preserve"> trained with the 50 epochs, with performance tracked across epochs. </w:t>
      </w:r>
    </w:p>
    <w:p w14:paraId="24BBB3C8" w14:textId="6B256240" w:rsidR="00562889" w:rsidRDefault="00562889" w:rsidP="009278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evaluate the </w:t>
      </w:r>
      <w:r w:rsidR="00A433B2">
        <w:rPr>
          <w:rFonts w:ascii="Times New Roman" w:hAnsi="Times New Roman" w:cs="Times New Roman"/>
          <w:sz w:val="20"/>
          <w:szCs w:val="20"/>
        </w:rPr>
        <w:t>model,</w:t>
      </w:r>
      <w:r>
        <w:rPr>
          <w:rFonts w:ascii="Times New Roman" w:hAnsi="Times New Roman" w:cs="Times New Roman"/>
          <w:sz w:val="20"/>
          <w:szCs w:val="20"/>
        </w:rPr>
        <w:t xml:space="preserve"> we have </w:t>
      </w:r>
      <w:r w:rsidR="00081C0A">
        <w:rPr>
          <w:rFonts w:ascii="Times New Roman" w:hAnsi="Times New Roman" w:cs="Times New Roman"/>
          <w:sz w:val="20"/>
          <w:szCs w:val="20"/>
        </w:rPr>
        <w:t xml:space="preserve">created </w:t>
      </w:r>
      <w:r w:rsidR="00885031">
        <w:rPr>
          <w:rFonts w:ascii="Times New Roman" w:hAnsi="Times New Roman" w:cs="Times New Roman"/>
          <w:sz w:val="20"/>
          <w:szCs w:val="20"/>
        </w:rPr>
        <w:t>a classification</w:t>
      </w:r>
      <w:r w:rsidR="000A4130">
        <w:rPr>
          <w:rFonts w:ascii="Times New Roman" w:hAnsi="Times New Roman" w:cs="Times New Roman"/>
          <w:sz w:val="20"/>
          <w:szCs w:val="20"/>
        </w:rPr>
        <w:t xml:space="preserve"> report</w:t>
      </w:r>
      <w:r w:rsidR="00D12237">
        <w:rPr>
          <w:rFonts w:ascii="Times New Roman" w:hAnsi="Times New Roman" w:cs="Times New Roman"/>
          <w:sz w:val="20"/>
          <w:szCs w:val="20"/>
        </w:rPr>
        <w:t xml:space="preserve">. From this report we acquired Accuracy </w:t>
      </w:r>
      <w:r w:rsidR="00D22154">
        <w:rPr>
          <w:rFonts w:ascii="Times New Roman" w:hAnsi="Times New Roman" w:cs="Times New Roman"/>
          <w:sz w:val="20"/>
          <w:szCs w:val="20"/>
        </w:rPr>
        <w:t xml:space="preserve">of 84.76%, Precision of 82%, Recall of </w:t>
      </w:r>
      <w:r w:rsidR="002D00D4">
        <w:rPr>
          <w:rFonts w:ascii="Times New Roman" w:hAnsi="Times New Roman" w:cs="Times New Roman"/>
          <w:sz w:val="20"/>
          <w:szCs w:val="20"/>
        </w:rPr>
        <w:t xml:space="preserve">81%, F1-Score has 81%. </w:t>
      </w:r>
      <w:r w:rsidR="00885031">
        <w:rPr>
          <w:rFonts w:ascii="Times New Roman" w:hAnsi="Times New Roman" w:cs="Times New Roman"/>
          <w:sz w:val="20"/>
          <w:szCs w:val="20"/>
        </w:rPr>
        <w:t xml:space="preserve"> From </w:t>
      </w:r>
      <w:r w:rsidR="00412DBC">
        <w:rPr>
          <w:rFonts w:ascii="Times New Roman" w:hAnsi="Times New Roman" w:cs="Times New Roman"/>
          <w:sz w:val="20"/>
          <w:szCs w:val="20"/>
        </w:rPr>
        <w:t>this result</w:t>
      </w:r>
      <w:r w:rsidR="00885031">
        <w:rPr>
          <w:rFonts w:ascii="Times New Roman" w:hAnsi="Times New Roman" w:cs="Times New Roman"/>
          <w:sz w:val="20"/>
          <w:szCs w:val="20"/>
        </w:rPr>
        <w:t xml:space="preserve"> we can state that </w:t>
      </w:r>
      <w:r w:rsidR="00E60CA4">
        <w:rPr>
          <w:rFonts w:ascii="Times New Roman" w:hAnsi="Times New Roman" w:cs="Times New Roman"/>
          <w:sz w:val="20"/>
          <w:szCs w:val="20"/>
        </w:rPr>
        <w:t xml:space="preserve">the model </w:t>
      </w:r>
      <w:r w:rsidR="00892501">
        <w:rPr>
          <w:rFonts w:ascii="Times New Roman" w:hAnsi="Times New Roman" w:cs="Times New Roman"/>
          <w:sz w:val="20"/>
          <w:szCs w:val="20"/>
        </w:rPr>
        <w:t>performs</w:t>
      </w:r>
      <w:r w:rsidR="00E60CA4">
        <w:rPr>
          <w:rFonts w:ascii="Times New Roman" w:hAnsi="Times New Roman" w:cs="Times New Roman"/>
          <w:sz w:val="20"/>
          <w:szCs w:val="20"/>
        </w:rPr>
        <w:t xml:space="preserve"> strong with </w:t>
      </w:r>
      <w:r w:rsidR="00A91624">
        <w:rPr>
          <w:rFonts w:ascii="Times New Roman" w:hAnsi="Times New Roman" w:cs="Times New Roman"/>
          <w:sz w:val="20"/>
          <w:szCs w:val="20"/>
        </w:rPr>
        <w:t>balanced</w:t>
      </w:r>
      <w:r w:rsidR="00E60CA4">
        <w:rPr>
          <w:rFonts w:ascii="Times New Roman" w:hAnsi="Times New Roman" w:cs="Times New Roman"/>
          <w:sz w:val="20"/>
          <w:szCs w:val="20"/>
        </w:rPr>
        <w:t xml:space="preserve"> class </w:t>
      </w:r>
      <w:r w:rsidR="00A91624">
        <w:rPr>
          <w:rFonts w:ascii="Times New Roman" w:hAnsi="Times New Roman" w:cs="Times New Roman"/>
          <w:sz w:val="20"/>
          <w:szCs w:val="20"/>
        </w:rPr>
        <w:t>prediction, which is critical in high – risk contexts.</w:t>
      </w:r>
    </w:p>
    <w:p w14:paraId="79C4E96A" w14:textId="039C7552" w:rsidR="00FE60DE" w:rsidRDefault="00B80BC2" w:rsidP="00927884">
      <w:p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B80BC2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Visualization </w:t>
      </w:r>
    </w:p>
    <w:p w14:paraId="76AF9CB3" w14:textId="61631A34" w:rsidR="00CB2F61" w:rsidRDefault="00CB2F61" w:rsidP="00927884">
      <w:p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To ev</w:t>
      </w:r>
      <w:r w:rsidR="0041650A">
        <w:rPr>
          <w:rFonts w:ascii="Times New Roman" w:eastAsiaTheme="minorEastAsia" w:hAnsi="Times New Roman" w:cs="Times New Roman"/>
          <w:b/>
          <w:bCs/>
          <w:sz w:val="20"/>
          <w:szCs w:val="20"/>
        </w:rPr>
        <w:t>aluate the performance of the trained Artificial Neural Network (ANN)</w:t>
      </w:r>
      <w:r w:rsidR="008067DB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we have visualization techniques. </w:t>
      </w:r>
    </w:p>
    <w:p w14:paraId="162CDDCD" w14:textId="52411190" w:rsidR="00DF30B6" w:rsidRPr="008067DB" w:rsidRDefault="00892501" w:rsidP="00CB2F6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B2F61">
        <w:rPr>
          <w:rFonts w:ascii="Times New Roman" w:eastAsiaTheme="minorEastAsia" w:hAnsi="Times New Roman" w:cs="Times New Roman"/>
          <w:b/>
          <w:bCs/>
          <w:sz w:val="20"/>
          <w:szCs w:val="20"/>
        </w:rPr>
        <w:t>Confusion Matrix</w:t>
      </w:r>
    </w:p>
    <w:p w14:paraId="36C80B1A" w14:textId="499B839F" w:rsidR="00CB2F61" w:rsidRDefault="008067DB" w:rsidP="00CB2F6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confusion matrix illust</w:t>
      </w:r>
      <w:r w:rsidR="001B28AF">
        <w:rPr>
          <w:rFonts w:ascii="Times New Roman" w:hAnsi="Times New Roman" w:cs="Times New Roman"/>
          <w:sz w:val="20"/>
          <w:szCs w:val="20"/>
        </w:rPr>
        <w:t xml:space="preserve">rates how well the model distinguished between fire incidents involving </w:t>
      </w:r>
      <w:r w:rsidR="00196E09">
        <w:rPr>
          <w:rFonts w:ascii="Times New Roman" w:hAnsi="Times New Roman" w:cs="Times New Roman"/>
          <w:sz w:val="20"/>
          <w:szCs w:val="20"/>
        </w:rPr>
        <w:t>lithium</w:t>
      </w:r>
      <w:r w:rsidR="006A3259">
        <w:rPr>
          <w:rFonts w:ascii="Times New Roman" w:hAnsi="Times New Roman" w:cs="Times New Roman"/>
          <w:sz w:val="20"/>
          <w:szCs w:val="20"/>
        </w:rPr>
        <w:t xml:space="preserve">- ion batteries and those that did not. </w:t>
      </w:r>
    </w:p>
    <w:p w14:paraId="422C0BA6" w14:textId="235F73C7" w:rsidR="00196E09" w:rsidRDefault="00196E09" w:rsidP="00CB2F6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model correctly classified 163 out of </w:t>
      </w:r>
      <w:r w:rsidR="00955BF2">
        <w:rPr>
          <w:rFonts w:ascii="Times New Roman" w:hAnsi="Times New Roman" w:cs="Times New Roman"/>
          <w:sz w:val="20"/>
          <w:szCs w:val="20"/>
        </w:rPr>
        <w:t xml:space="preserve">186 non-battery incidents and 104 out of 129 battery related incidents. </w:t>
      </w:r>
    </w:p>
    <w:p w14:paraId="5674B93E" w14:textId="1FC96A99" w:rsidR="00955BF2" w:rsidRDefault="00D94B04" w:rsidP="00CB2F6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Misclassification </w:t>
      </w:r>
      <w:r w:rsidR="00CC7927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relatively balanced (23 false positives and 25 false negatives), indicating no significant bias towards either class. </w:t>
      </w:r>
    </w:p>
    <w:p w14:paraId="09FC392A" w14:textId="450E0F53" w:rsidR="00B74EEE" w:rsidRPr="00136558" w:rsidRDefault="00D94B04" w:rsidP="0013655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807C7C" wp14:editId="6C0F308D">
            <wp:extent cx="3085465" cy="2490470"/>
            <wp:effectExtent l="0" t="0" r="635" b="5080"/>
            <wp:docPr id="128602355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23557" name="Picture 1" descr="A blue squares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B190" w14:textId="77777777" w:rsidR="00136558" w:rsidRPr="00136558" w:rsidRDefault="00136558" w:rsidP="0013655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3156A0B" w14:textId="476EBAE5" w:rsidR="00590B14" w:rsidRPr="00A42F94" w:rsidRDefault="003F7EA0" w:rsidP="009278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Accuracy and Loss Curves</w:t>
      </w:r>
    </w:p>
    <w:p w14:paraId="0A279505" w14:textId="678837BE" w:rsidR="00A42F94" w:rsidRPr="00A42F94" w:rsidRDefault="00A42F94" w:rsidP="00A42F9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training and validation accuracy and loss </w:t>
      </w:r>
      <w:r w:rsidR="0057731F">
        <w:rPr>
          <w:rFonts w:ascii="Times New Roman" w:hAnsi="Times New Roman" w:cs="Times New Roman"/>
          <w:sz w:val="20"/>
          <w:szCs w:val="20"/>
        </w:rPr>
        <w:t xml:space="preserve">curves provide insights into model learning and potential </w:t>
      </w:r>
    </w:p>
    <w:p w14:paraId="4A265A91" w14:textId="44E8AD99" w:rsidR="00A35295" w:rsidRPr="00A35295" w:rsidRDefault="00B33716" w:rsidP="009278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751592" w14:textId="34377F4F" w:rsidR="002F0895" w:rsidRPr="00743CB2" w:rsidRDefault="00C50708" w:rsidP="00931A1D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1BD4BD" wp14:editId="077956AB">
            <wp:extent cx="3085465" cy="2161540"/>
            <wp:effectExtent l="0" t="0" r="635" b="0"/>
            <wp:docPr id="371997408" name="Picture 2" descr="A graph of a graph showing the value of a train and val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7408" name="Picture 2" descr="A graph of a graph showing the value of a train and val accurac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F5A" w14:textId="4ABAC63C" w:rsidR="007561D1" w:rsidRDefault="00D457F9" w:rsidP="007561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 gradually increased and plateaued with the training </w:t>
      </w:r>
      <w:r w:rsidR="00DD3B32">
        <w:rPr>
          <w:rFonts w:ascii="Times New Roman" w:hAnsi="Times New Roman" w:cs="Times New Roman"/>
          <w:sz w:val="20"/>
          <w:szCs w:val="20"/>
        </w:rPr>
        <w:t xml:space="preserve">accuracy reaching 87% and validation accuracy 78 – 80 % </w:t>
      </w:r>
      <w:r w:rsidR="00D8427A">
        <w:rPr>
          <w:rFonts w:ascii="Times New Roman" w:hAnsi="Times New Roman" w:cs="Times New Roman"/>
          <w:sz w:val="20"/>
          <w:szCs w:val="20"/>
        </w:rPr>
        <w:t>indicating solid generalization performance.</w:t>
      </w:r>
    </w:p>
    <w:p w14:paraId="78BB27F0" w14:textId="7B097BCB" w:rsidR="00D8427A" w:rsidRPr="007561D1" w:rsidRDefault="00931A1D" w:rsidP="00931A1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5DF1687" wp14:editId="2D69B539">
            <wp:extent cx="3085465" cy="2967990"/>
            <wp:effectExtent l="0" t="0" r="635" b="3810"/>
            <wp:docPr id="1096396983" name="Picture 3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96983" name="Picture 3" descr="A graph of loss and lo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710" w14:textId="7346259F" w:rsidR="00931A1D" w:rsidRPr="00B83CDB" w:rsidRDefault="00931A1D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 w:rsidRPr="00B83CDB">
        <w:rPr>
          <w:rFonts w:ascii="Times New Roman" w:hAnsi="Times New Roman" w:cs="Times New Roman"/>
          <w:sz w:val="20"/>
          <w:szCs w:val="20"/>
        </w:rPr>
        <w:t xml:space="preserve">From the above </w:t>
      </w:r>
      <w:r w:rsidR="005A4CA9" w:rsidRPr="00B83CDB">
        <w:rPr>
          <w:rFonts w:ascii="Times New Roman" w:hAnsi="Times New Roman" w:cs="Times New Roman"/>
          <w:sz w:val="20"/>
          <w:szCs w:val="20"/>
        </w:rPr>
        <w:t xml:space="preserve">figure we can see that the training and validation </w:t>
      </w:r>
      <w:r w:rsidR="00FA4E6A" w:rsidRPr="00B83CDB">
        <w:rPr>
          <w:rFonts w:ascii="Times New Roman" w:hAnsi="Times New Roman" w:cs="Times New Roman"/>
          <w:sz w:val="20"/>
          <w:szCs w:val="20"/>
        </w:rPr>
        <w:t>loss steadily decreased, further confirming that the model was learning meaningful patterns without overfitting.</w:t>
      </w:r>
    </w:p>
    <w:p w14:paraId="54BF6E83" w14:textId="77777777" w:rsidR="00B83CDB" w:rsidRDefault="00B83CDB" w:rsidP="00B83CDB">
      <w:pPr>
        <w:pStyle w:val="ListParagraph"/>
        <w:ind w:left="108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38A99AE4" w14:textId="77777777" w:rsidR="00B83CDB" w:rsidRDefault="00B83CDB" w:rsidP="00B83CDB">
      <w:pPr>
        <w:pStyle w:val="ListParagraph"/>
        <w:ind w:left="108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0D9C259" w14:textId="77777777" w:rsidR="00B83CDB" w:rsidRDefault="00B83CDB" w:rsidP="00B83CDB">
      <w:pPr>
        <w:pStyle w:val="ListParagraph"/>
        <w:ind w:left="108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0D1C3A08" w14:textId="77777777" w:rsidR="00B83CDB" w:rsidRDefault="00B83CDB" w:rsidP="00B83CDB">
      <w:pPr>
        <w:pStyle w:val="ListParagraph"/>
        <w:ind w:left="108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7C61395" w14:textId="77777777" w:rsidR="00B83CDB" w:rsidRPr="00B83CDB" w:rsidRDefault="00B83CDB" w:rsidP="00B83CDB">
      <w:p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F448A63" w14:textId="0EEAFBAF" w:rsidR="00802F57" w:rsidRDefault="00802F57" w:rsidP="00802F57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02F57">
        <w:rPr>
          <w:rFonts w:ascii="Times New Roman" w:eastAsiaTheme="minorEastAsia" w:hAnsi="Times New Roman" w:cs="Times New Roman"/>
          <w:b/>
          <w:bCs/>
          <w:sz w:val="20"/>
          <w:szCs w:val="20"/>
        </w:rPr>
        <w:t>Quantitative result</w:t>
      </w:r>
    </w:p>
    <w:p w14:paraId="713DDBEE" w14:textId="77777777" w:rsidR="00802F57" w:rsidRDefault="00802F57" w:rsidP="00802F57">
      <w:p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77853DA" wp14:editId="47F4B676">
            <wp:extent cx="3085465" cy="937260"/>
            <wp:effectExtent l="0" t="0" r="635" b="0"/>
            <wp:docPr id="1364732877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2877" name="Picture 4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A9D" w14:textId="77777777" w:rsidR="00802F57" w:rsidRDefault="00802F57" w:rsidP="00802F57">
      <w:pPr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36C859F5" w14:textId="381475B5" w:rsidR="00554026" w:rsidRDefault="00802F57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 w:rsidRPr="00B83CDB">
        <w:rPr>
          <w:rFonts w:ascii="Times New Roman" w:hAnsi="Times New Roman" w:cs="Times New Roman"/>
          <w:sz w:val="20"/>
          <w:szCs w:val="20"/>
        </w:rPr>
        <w:t xml:space="preserve">These metrics </w:t>
      </w:r>
      <w:r w:rsidR="00B83CDB" w:rsidRPr="00B83CDB">
        <w:rPr>
          <w:rFonts w:ascii="Times New Roman" w:hAnsi="Times New Roman" w:cs="Times New Roman"/>
          <w:sz w:val="20"/>
          <w:szCs w:val="20"/>
        </w:rPr>
        <w:t>highlight</w:t>
      </w:r>
      <w:r w:rsidRPr="00B83CDB">
        <w:rPr>
          <w:rFonts w:ascii="Times New Roman" w:hAnsi="Times New Roman" w:cs="Times New Roman"/>
          <w:sz w:val="20"/>
          <w:szCs w:val="20"/>
        </w:rPr>
        <w:t xml:space="preserve"> that the ANN is both pr</w:t>
      </w:r>
      <w:r w:rsidR="00B83CDB" w:rsidRPr="00B83CDB">
        <w:rPr>
          <w:rFonts w:ascii="Times New Roman" w:hAnsi="Times New Roman" w:cs="Times New Roman"/>
          <w:sz w:val="20"/>
          <w:szCs w:val="20"/>
        </w:rPr>
        <w:t xml:space="preserve">ecise and sensitive to detecting battery- related fire incidents. </w:t>
      </w:r>
      <w:r w:rsidRPr="00B83C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ABD683" w14:textId="1AC63B5F" w:rsidR="00464916" w:rsidRPr="00C147CD" w:rsidRDefault="00B925BB" w:rsidP="00B83CDB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C147CD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CONCLUSION </w:t>
      </w:r>
    </w:p>
    <w:p w14:paraId="710D51E3" w14:textId="1728096F" w:rsidR="00B925BB" w:rsidRDefault="005E1B9A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study </w:t>
      </w:r>
      <w:r w:rsidR="009C2C53">
        <w:rPr>
          <w:rFonts w:ascii="Times New Roman" w:hAnsi="Times New Roman" w:cs="Times New Roman"/>
          <w:sz w:val="20"/>
          <w:szCs w:val="20"/>
        </w:rPr>
        <w:t>presents</w:t>
      </w:r>
      <w:r>
        <w:rPr>
          <w:rFonts w:ascii="Times New Roman" w:hAnsi="Times New Roman" w:cs="Times New Roman"/>
          <w:sz w:val="20"/>
          <w:szCs w:val="20"/>
        </w:rPr>
        <w:t xml:space="preserve"> a deep learning </w:t>
      </w:r>
      <w:r w:rsidR="00E36739">
        <w:rPr>
          <w:rFonts w:ascii="Times New Roman" w:hAnsi="Times New Roman" w:cs="Times New Roman"/>
          <w:sz w:val="20"/>
          <w:szCs w:val="20"/>
        </w:rPr>
        <w:t>based</w:t>
      </w:r>
      <w:r>
        <w:rPr>
          <w:rFonts w:ascii="Times New Roman" w:hAnsi="Times New Roman" w:cs="Times New Roman"/>
          <w:sz w:val="20"/>
          <w:szCs w:val="20"/>
        </w:rPr>
        <w:t xml:space="preserve"> predictive model to identify lithium-ion battery fire incidents using </w:t>
      </w:r>
      <w:r w:rsidR="00E36739">
        <w:rPr>
          <w:rFonts w:ascii="Times New Roman" w:hAnsi="Times New Roman" w:cs="Times New Roman"/>
          <w:sz w:val="20"/>
          <w:szCs w:val="20"/>
        </w:rPr>
        <w:t>structured</w:t>
      </w:r>
      <w:r>
        <w:rPr>
          <w:rFonts w:ascii="Times New Roman" w:hAnsi="Times New Roman" w:cs="Times New Roman"/>
          <w:sz w:val="20"/>
          <w:szCs w:val="20"/>
        </w:rPr>
        <w:t xml:space="preserve"> emergency report data from </w:t>
      </w:r>
      <w:r w:rsidR="006509F6">
        <w:rPr>
          <w:rFonts w:ascii="Times New Roman" w:hAnsi="Times New Roman" w:cs="Times New Roman"/>
          <w:sz w:val="20"/>
          <w:szCs w:val="20"/>
        </w:rPr>
        <w:t>the London</w:t>
      </w:r>
      <w:r>
        <w:rPr>
          <w:rFonts w:ascii="Times New Roman" w:hAnsi="Times New Roman" w:cs="Times New Roman"/>
          <w:sz w:val="20"/>
          <w:szCs w:val="20"/>
        </w:rPr>
        <w:t xml:space="preserve"> fire brigade. By adopting CRISP-DM methodology </w:t>
      </w:r>
      <w:r w:rsidR="00C32C1D">
        <w:rPr>
          <w:rFonts w:ascii="Times New Roman" w:hAnsi="Times New Roman" w:cs="Times New Roman"/>
          <w:sz w:val="20"/>
          <w:szCs w:val="20"/>
        </w:rPr>
        <w:t xml:space="preserve">and developing a feedforward </w:t>
      </w:r>
      <w:r w:rsidR="00E36739">
        <w:rPr>
          <w:rFonts w:ascii="Times New Roman" w:hAnsi="Times New Roman" w:cs="Times New Roman"/>
          <w:sz w:val="20"/>
          <w:szCs w:val="20"/>
        </w:rPr>
        <w:t>Artificial</w:t>
      </w:r>
      <w:r w:rsidR="00C32C1D">
        <w:rPr>
          <w:rFonts w:ascii="Times New Roman" w:hAnsi="Times New Roman" w:cs="Times New Roman"/>
          <w:sz w:val="20"/>
          <w:szCs w:val="20"/>
        </w:rPr>
        <w:t xml:space="preserve"> Neural Network (ANN) we achieved </w:t>
      </w:r>
      <w:r w:rsidR="001D2216">
        <w:rPr>
          <w:rFonts w:ascii="Times New Roman" w:hAnsi="Times New Roman" w:cs="Times New Roman"/>
          <w:sz w:val="20"/>
          <w:szCs w:val="20"/>
        </w:rPr>
        <w:t xml:space="preserve">a test </w:t>
      </w:r>
      <w:r w:rsidR="00E36739">
        <w:rPr>
          <w:rFonts w:ascii="Times New Roman" w:hAnsi="Times New Roman" w:cs="Times New Roman"/>
          <w:sz w:val="20"/>
          <w:szCs w:val="20"/>
        </w:rPr>
        <w:t>accuracy</w:t>
      </w:r>
      <w:r w:rsidR="001D2216">
        <w:rPr>
          <w:rFonts w:ascii="Times New Roman" w:hAnsi="Times New Roman" w:cs="Times New Roman"/>
          <w:sz w:val="20"/>
          <w:szCs w:val="20"/>
        </w:rPr>
        <w:t xml:space="preserve"> of 84.76% which </w:t>
      </w:r>
      <w:r w:rsidR="009C2C53">
        <w:rPr>
          <w:rFonts w:ascii="Times New Roman" w:hAnsi="Times New Roman" w:cs="Times New Roman"/>
          <w:sz w:val="20"/>
          <w:szCs w:val="20"/>
        </w:rPr>
        <w:t>states</w:t>
      </w:r>
      <w:r w:rsidR="001D2216">
        <w:rPr>
          <w:rFonts w:ascii="Times New Roman" w:hAnsi="Times New Roman" w:cs="Times New Roman"/>
          <w:sz w:val="20"/>
          <w:szCs w:val="20"/>
        </w:rPr>
        <w:t xml:space="preserve"> that it</w:t>
      </w:r>
      <w:r w:rsidR="00E36739">
        <w:rPr>
          <w:rFonts w:ascii="Times New Roman" w:hAnsi="Times New Roman" w:cs="Times New Roman"/>
          <w:sz w:val="20"/>
          <w:szCs w:val="20"/>
        </w:rPr>
        <w:t xml:space="preserve"> has </w:t>
      </w:r>
      <w:r w:rsidR="001D2216">
        <w:rPr>
          <w:rFonts w:ascii="Times New Roman" w:hAnsi="Times New Roman" w:cs="Times New Roman"/>
          <w:sz w:val="20"/>
          <w:szCs w:val="20"/>
        </w:rPr>
        <w:t>strong classificatio</w:t>
      </w:r>
      <w:r w:rsidR="00E36739">
        <w:rPr>
          <w:rFonts w:ascii="Times New Roman" w:hAnsi="Times New Roman" w:cs="Times New Roman"/>
          <w:sz w:val="20"/>
          <w:szCs w:val="20"/>
        </w:rPr>
        <w:t xml:space="preserve">n capability. </w:t>
      </w:r>
    </w:p>
    <w:p w14:paraId="3CC145D8" w14:textId="509EA631" w:rsidR="009C2C53" w:rsidRDefault="009C2C53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primary contribution of this research lies in shifting </w:t>
      </w:r>
      <w:r w:rsidR="00977D07">
        <w:rPr>
          <w:rFonts w:ascii="Times New Roman" w:hAnsi="Times New Roman" w:cs="Times New Roman"/>
          <w:sz w:val="20"/>
          <w:szCs w:val="20"/>
        </w:rPr>
        <w:t>fire</w:t>
      </w:r>
      <w:r w:rsidR="006509F6">
        <w:rPr>
          <w:rFonts w:ascii="Times New Roman" w:hAnsi="Times New Roman" w:cs="Times New Roman"/>
          <w:sz w:val="20"/>
          <w:szCs w:val="20"/>
        </w:rPr>
        <w:t xml:space="preserve"> risk assessments from post incident analysis to proactive </w:t>
      </w:r>
      <w:r w:rsidR="005C4635">
        <w:rPr>
          <w:rFonts w:ascii="Times New Roman" w:hAnsi="Times New Roman" w:cs="Times New Roman"/>
          <w:sz w:val="20"/>
          <w:szCs w:val="20"/>
        </w:rPr>
        <w:t>classification,</w:t>
      </w:r>
      <w:r w:rsidR="00840C18">
        <w:rPr>
          <w:rFonts w:ascii="Times New Roman" w:hAnsi="Times New Roman" w:cs="Times New Roman"/>
          <w:sz w:val="20"/>
          <w:szCs w:val="20"/>
        </w:rPr>
        <w:t xml:space="preserve"> which will help in emergency responses teams</w:t>
      </w:r>
      <w:r w:rsidR="00FC5335">
        <w:rPr>
          <w:rFonts w:ascii="Times New Roman" w:hAnsi="Times New Roman" w:cs="Times New Roman"/>
          <w:sz w:val="20"/>
          <w:szCs w:val="20"/>
        </w:rPr>
        <w:t>. Additionally, this approach offers scalability and can be retrained with new data as electric vehicle adoption incr</w:t>
      </w:r>
      <w:r w:rsidR="005C4635">
        <w:rPr>
          <w:rFonts w:ascii="Times New Roman" w:hAnsi="Times New Roman" w:cs="Times New Roman"/>
          <w:sz w:val="20"/>
          <w:szCs w:val="20"/>
        </w:rPr>
        <w:t xml:space="preserve">eases. </w:t>
      </w:r>
      <w:r w:rsidR="00977D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CEED9" w14:textId="614FCF83" w:rsidR="005C4635" w:rsidRDefault="005C4635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the Study </w:t>
      </w:r>
      <w:r w:rsidR="0002228B">
        <w:rPr>
          <w:rFonts w:ascii="Times New Roman" w:hAnsi="Times New Roman" w:cs="Times New Roman"/>
          <w:sz w:val="20"/>
          <w:szCs w:val="20"/>
        </w:rPr>
        <w:t xml:space="preserve">has limitations. The model was trained solely on categorical data and lacks real -time </w:t>
      </w:r>
      <w:r w:rsidR="000A78C0">
        <w:rPr>
          <w:rFonts w:ascii="Times New Roman" w:hAnsi="Times New Roman" w:cs="Times New Roman"/>
          <w:sz w:val="20"/>
          <w:szCs w:val="20"/>
        </w:rPr>
        <w:t xml:space="preserve">or sensor based information which could </w:t>
      </w:r>
      <w:r w:rsidR="0026649B">
        <w:rPr>
          <w:rFonts w:ascii="Times New Roman" w:hAnsi="Times New Roman" w:cs="Times New Roman"/>
          <w:sz w:val="20"/>
          <w:szCs w:val="20"/>
        </w:rPr>
        <w:t xml:space="preserve">enhance prediction </w:t>
      </w:r>
      <w:r w:rsidR="00B82447">
        <w:rPr>
          <w:rFonts w:ascii="Times New Roman" w:hAnsi="Times New Roman" w:cs="Times New Roman"/>
          <w:sz w:val="20"/>
          <w:szCs w:val="20"/>
        </w:rPr>
        <w:t xml:space="preserve">granularity. </w:t>
      </w:r>
      <w:r w:rsidR="001C6866">
        <w:rPr>
          <w:rFonts w:ascii="Times New Roman" w:hAnsi="Times New Roman" w:cs="Times New Roman"/>
          <w:sz w:val="20"/>
          <w:szCs w:val="20"/>
        </w:rPr>
        <w:t>Also,</w:t>
      </w:r>
      <w:r w:rsidR="00B82447">
        <w:rPr>
          <w:rFonts w:ascii="Times New Roman" w:hAnsi="Times New Roman" w:cs="Times New Roman"/>
          <w:sz w:val="20"/>
          <w:szCs w:val="20"/>
        </w:rPr>
        <w:t xml:space="preserve"> interoperability </w:t>
      </w:r>
      <w:r w:rsidR="00920B09">
        <w:rPr>
          <w:rFonts w:ascii="Times New Roman" w:hAnsi="Times New Roman" w:cs="Times New Roman"/>
          <w:sz w:val="20"/>
          <w:szCs w:val="20"/>
        </w:rPr>
        <w:t xml:space="preserve">remains limited compared to </w:t>
      </w:r>
      <w:r w:rsidR="00FA63EC">
        <w:rPr>
          <w:rFonts w:ascii="Times New Roman" w:hAnsi="Times New Roman" w:cs="Times New Roman"/>
          <w:sz w:val="20"/>
          <w:szCs w:val="20"/>
        </w:rPr>
        <w:t>rule-based</w:t>
      </w:r>
      <w:r w:rsidR="00920B09">
        <w:rPr>
          <w:rFonts w:ascii="Times New Roman" w:hAnsi="Times New Roman" w:cs="Times New Roman"/>
          <w:sz w:val="20"/>
          <w:szCs w:val="20"/>
        </w:rPr>
        <w:t xml:space="preserve"> systems, and model</w:t>
      </w:r>
      <w:r w:rsidR="00FA63EC">
        <w:rPr>
          <w:rFonts w:ascii="Times New Roman" w:hAnsi="Times New Roman" w:cs="Times New Roman"/>
          <w:sz w:val="20"/>
          <w:szCs w:val="20"/>
        </w:rPr>
        <w:t xml:space="preserve">’s deployment readiness was not evaluated in a live environment. </w:t>
      </w:r>
    </w:p>
    <w:p w14:paraId="11A4CA37" w14:textId="77777777" w:rsidR="001C6866" w:rsidRDefault="001E02D2" w:rsidP="00B83CDB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C147CD">
        <w:rPr>
          <w:rFonts w:ascii="Times New Roman" w:eastAsiaTheme="minorEastAsia" w:hAnsi="Times New Roman" w:cs="Times New Roman"/>
          <w:b/>
          <w:bCs/>
          <w:sz w:val="20"/>
          <w:szCs w:val="20"/>
        </w:rPr>
        <w:t>FUTURE WORK</w:t>
      </w:r>
    </w:p>
    <w:p w14:paraId="549075A7" w14:textId="4DE3A009" w:rsidR="00FA63EC" w:rsidRDefault="001C6866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 w:rsidRPr="00700C0F">
        <w:rPr>
          <w:rFonts w:ascii="Times New Roman" w:hAnsi="Times New Roman" w:cs="Times New Roman"/>
          <w:sz w:val="20"/>
          <w:szCs w:val="20"/>
        </w:rPr>
        <w:t xml:space="preserve">If more </w:t>
      </w:r>
      <w:r w:rsidR="00A8593A" w:rsidRPr="00700C0F">
        <w:rPr>
          <w:rFonts w:ascii="Times New Roman" w:hAnsi="Times New Roman" w:cs="Times New Roman"/>
          <w:sz w:val="20"/>
          <w:szCs w:val="20"/>
        </w:rPr>
        <w:t>time</w:t>
      </w:r>
      <w:r w:rsidRPr="00700C0F">
        <w:rPr>
          <w:rFonts w:ascii="Times New Roman" w:hAnsi="Times New Roman" w:cs="Times New Roman"/>
          <w:sz w:val="20"/>
          <w:szCs w:val="20"/>
        </w:rPr>
        <w:t xml:space="preserve"> and resources were available, several </w:t>
      </w:r>
      <w:r w:rsidR="008625E4" w:rsidRPr="00700C0F">
        <w:rPr>
          <w:rFonts w:ascii="Times New Roman" w:hAnsi="Times New Roman" w:cs="Times New Roman"/>
          <w:sz w:val="20"/>
          <w:szCs w:val="20"/>
        </w:rPr>
        <w:t>enhancements</w:t>
      </w:r>
      <w:r w:rsidRPr="00700C0F">
        <w:rPr>
          <w:rFonts w:ascii="Times New Roman" w:hAnsi="Times New Roman" w:cs="Times New Roman"/>
          <w:sz w:val="20"/>
          <w:szCs w:val="20"/>
        </w:rPr>
        <w:t xml:space="preserve"> </w:t>
      </w:r>
      <w:r w:rsidR="008625E4" w:rsidRPr="00700C0F">
        <w:rPr>
          <w:rFonts w:ascii="Times New Roman" w:hAnsi="Times New Roman" w:cs="Times New Roman"/>
          <w:sz w:val="20"/>
          <w:szCs w:val="20"/>
        </w:rPr>
        <w:t xml:space="preserve">could be implemented. </w:t>
      </w:r>
      <w:r w:rsidR="001E02D2" w:rsidRPr="00700C0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8F692F" w14:textId="77777777" w:rsidR="006B49B7" w:rsidRDefault="00A46957" w:rsidP="00F232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 time-series sensor data </w:t>
      </w:r>
      <w:r w:rsidR="006B49B7">
        <w:rPr>
          <w:rFonts w:ascii="Times New Roman" w:hAnsi="Times New Roman" w:cs="Times New Roman"/>
          <w:sz w:val="20"/>
          <w:szCs w:val="20"/>
        </w:rPr>
        <w:t>for real time risk prediction.</w:t>
      </w:r>
    </w:p>
    <w:p w14:paraId="3EDBED92" w14:textId="77777777" w:rsidR="00AB6757" w:rsidRDefault="00F346B4" w:rsidP="00F232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explainability using tools like SHAP </w:t>
      </w:r>
      <w:r w:rsidR="00D8172B">
        <w:rPr>
          <w:rFonts w:ascii="Times New Roman" w:hAnsi="Times New Roman" w:cs="Times New Roman"/>
          <w:sz w:val="20"/>
          <w:szCs w:val="20"/>
        </w:rPr>
        <w:t xml:space="preserve">or LIME </w:t>
      </w:r>
      <w:r w:rsidR="0034142C">
        <w:rPr>
          <w:rFonts w:ascii="Times New Roman" w:hAnsi="Times New Roman" w:cs="Times New Roman"/>
          <w:sz w:val="20"/>
          <w:szCs w:val="20"/>
        </w:rPr>
        <w:t>t</w:t>
      </w:r>
      <w:r w:rsidR="007C600F">
        <w:rPr>
          <w:rFonts w:ascii="Times New Roman" w:hAnsi="Times New Roman" w:cs="Times New Roman"/>
          <w:sz w:val="20"/>
          <w:szCs w:val="20"/>
        </w:rPr>
        <w:t>o in</w:t>
      </w:r>
      <w:r w:rsidR="00AB6757">
        <w:rPr>
          <w:rFonts w:ascii="Times New Roman" w:hAnsi="Times New Roman" w:cs="Times New Roman"/>
          <w:sz w:val="20"/>
          <w:szCs w:val="20"/>
        </w:rPr>
        <w:t xml:space="preserve">terpret model decisions. </w:t>
      </w:r>
    </w:p>
    <w:p w14:paraId="47C69341" w14:textId="46785753" w:rsidR="00A46957" w:rsidRPr="00A46957" w:rsidRDefault="00AB6757" w:rsidP="00F2322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Deploy as a dashboard for fire services. </w:t>
      </w:r>
      <w:r w:rsidR="006B49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4A226B" w14:textId="4B95CD97" w:rsidR="008126D6" w:rsidRPr="007113B1" w:rsidRDefault="009825FD" w:rsidP="00F2322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summary, this work demonstrates the fe</w:t>
      </w:r>
      <w:r w:rsidR="00AE155D">
        <w:rPr>
          <w:rFonts w:ascii="Times New Roman" w:hAnsi="Times New Roman" w:cs="Times New Roman"/>
          <w:sz w:val="20"/>
          <w:szCs w:val="20"/>
        </w:rPr>
        <w:t xml:space="preserve">asibility and value of using deep learning to classify lithium battery </w:t>
      </w:r>
      <w:r w:rsidR="003F3069">
        <w:rPr>
          <w:rFonts w:ascii="Times New Roman" w:hAnsi="Times New Roman" w:cs="Times New Roman"/>
          <w:sz w:val="20"/>
          <w:szCs w:val="20"/>
        </w:rPr>
        <w:t xml:space="preserve">fir risks from structed </w:t>
      </w:r>
      <w:r w:rsidR="00517E7E">
        <w:rPr>
          <w:rFonts w:ascii="Times New Roman" w:hAnsi="Times New Roman" w:cs="Times New Roman"/>
          <w:sz w:val="20"/>
          <w:szCs w:val="20"/>
        </w:rPr>
        <w:t>incident</w:t>
      </w:r>
      <w:r w:rsidR="003F3069">
        <w:rPr>
          <w:rFonts w:ascii="Times New Roman" w:hAnsi="Times New Roman" w:cs="Times New Roman"/>
          <w:sz w:val="20"/>
          <w:szCs w:val="20"/>
        </w:rPr>
        <w:t xml:space="preserve"> data offering a </w:t>
      </w:r>
      <w:r w:rsidR="00C54A09">
        <w:rPr>
          <w:rFonts w:ascii="Times New Roman" w:hAnsi="Times New Roman" w:cs="Times New Roman"/>
          <w:sz w:val="20"/>
          <w:szCs w:val="20"/>
        </w:rPr>
        <w:t>steppingstone</w:t>
      </w:r>
      <w:r w:rsidR="003F3069">
        <w:rPr>
          <w:rFonts w:ascii="Times New Roman" w:hAnsi="Times New Roman" w:cs="Times New Roman"/>
          <w:sz w:val="20"/>
          <w:szCs w:val="20"/>
        </w:rPr>
        <w:t xml:space="preserve"> toward smarter, AI dri</w:t>
      </w:r>
      <w:r w:rsidR="00C70DAF">
        <w:rPr>
          <w:rFonts w:ascii="Times New Roman" w:hAnsi="Times New Roman" w:cs="Times New Roman"/>
          <w:sz w:val="20"/>
          <w:szCs w:val="20"/>
        </w:rPr>
        <w:t>ven</w:t>
      </w:r>
      <w:r w:rsidR="00517E7E">
        <w:rPr>
          <w:rFonts w:ascii="Times New Roman" w:hAnsi="Times New Roman" w:cs="Times New Roman"/>
          <w:sz w:val="20"/>
          <w:szCs w:val="20"/>
        </w:rPr>
        <w:t xml:space="preserve"> safety solutions in the electric mobility era.  </w:t>
      </w:r>
      <w:r w:rsidR="00AE155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43673B" w14:textId="77777777" w:rsidR="008625E4" w:rsidRPr="00C147CD" w:rsidRDefault="008625E4" w:rsidP="00B83CDB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EC88DF8" w14:textId="77777777" w:rsidR="001E02D2" w:rsidRDefault="001E02D2" w:rsidP="00B83CDB">
      <w:pPr>
        <w:rPr>
          <w:rFonts w:ascii="Times New Roman" w:hAnsi="Times New Roman" w:cs="Times New Roman"/>
          <w:sz w:val="20"/>
          <w:szCs w:val="20"/>
        </w:rPr>
      </w:pPr>
    </w:p>
    <w:p w14:paraId="448A49A2" w14:textId="77777777" w:rsidR="00255041" w:rsidRPr="007165FB" w:rsidRDefault="00255041" w:rsidP="00255041">
      <w:pPr>
        <w:rPr>
          <w:rFonts w:ascii="Times New Roman" w:eastAsia="Cambria" w:hAnsi="Times New Roman" w:cs="Times New Roman"/>
          <w:sz w:val="20"/>
          <w:szCs w:val="20"/>
        </w:rPr>
      </w:pPr>
    </w:p>
    <w:p w14:paraId="0837B19C" w14:textId="77777777" w:rsidR="00255041" w:rsidRPr="007F65D7" w:rsidRDefault="00255041" w:rsidP="00255041">
      <w:pPr>
        <w:rPr>
          <w:rFonts w:ascii="Times New Roman" w:eastAsia="Cambria" w:hAnsi="Times New Roman" w:cs="Times New Roman"/>
          <w:b/>
          <w:sz w:val="20"/>
          <w:szCs w:val="20"/>
        </w:rPr>
      </w:pPr>
      <w:r>
        <w:rPr>
          <w:rFonts w:ascii="Times New Roman" w:eastAsia="Cambria" w:hAnsi="Times New Roman" w:cs="Times New Roman"/>
          <w:b/>
          <w:sz w:val="20"/>
          <w:szCs w:val="20"/>
        </w:rPr>
        <w:t>Reference</w:t>
      </w:r>
    </w:p>
    <w:p w14:paraId="5BA55469" w14:textId="0A4B274E" w:rsidR="00255041" w:rsidRPr="00F2322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F23227">
        <w:rPr>
          <w:rFonts w:ascii="Times New Roman" w:eastAsia="Cambria" w:hAnsi="Times New Roman" w:cs="Times New Roman"/>
          <w:sz w:val="20"/>
          <w:szCs w:val="20"/>
        </w:rPr>
        <w:t xml:space="preserve">[1] </w:t>
      </w:r>
      <w:r w:rsidR="00A312B6" w:rsidRPr="00F23227">
        <w:rPr>
          <w:rFonts w:ascii="Times New Roman" w:eastAsia="Cambria" w:hAnsi="Times New Roman" w:cs="Times New Roman"/>
          <w:sz w:val="20"/>
          <w:szCs w:val="20"/>
        </w:rPr>
        <w:t>US Department of Energy, “Alternative Fuels Data Center: Batteries for Electric Vehicles,” </w:t>
      </w:r>
      <w:r w:rsidR="00A312B6" w:rsidRPr="00F23227">
        <w:rPr>
          <w:rFonts w:ascii="Times New Roman" w:eastAsia="Cambria" w:hAnsi="Times New Roman" w:cs="Times New Roman"/>
          <w:i/>
          <w:iCs/>
          <w:sz w:val="20"/>
          <w:szCs w:val="20"/>
        </w:rPr>
        <w:t>afdc.energy.gov</w:t>
      </w:r>
      <w:r w:rsidR="00A312B6" w:rsidRPr="00F23227">
        <w:rPr>
          <w:rFonts w:ascii="Times New Roman" w:eastAsia="Cambria" w:hAnsi="Times New Roman" w:cs="Times New Roman"/>
          <w:sz w:val="20"/>
          <w:szCs w:val="20"/>
        </w:rPr>
        <w:t xml:space="preserve">, 2024. Available: </w:t>
      </w:r>
      <w:hyperlink r:id="rId13" w:history="1">
        <w:r w:rsidR="00A312B6" w:rsidRPr="00F23227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https://afdc.energy.gov/vehicles/electric-batteries</w:t>
        </w:r>
      </w:hyperlink>
      <w:r w:rsidR="00A312B6" w:rsidRPr="00F23227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70A41676" w14:textId="38F2317C" w:rsidR="00255041" w:rsidRPr="00F2322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F23227">
        <w:rPr>
          <w:rFonts w:ascii="Times New Roman" w:eastAsia="Cambria" w:hAnsi="Times New Roman" w:cs="Times New Roman"/>
          <w:sz w:val="20"/>
          <w:szCs w:val="20"/>
        </w:rPr>
        <w:t xml:space="preserve">[2] </w:t>
      </w:r>
      <w:r w:rsidR="00A312B6" w:rsidRPr="00F23227">
        <w:rPr>
          <w:rFonts w:ascii="Times New Roman" w:eastAsia="Cambria" w:hAnsi="Times New Roman" w:cs="Times New Roman"/>
          <w:sz w:val="20"/>
          <w:szCs w:val="20"/>
        </w:rPr>
        <w:t>“London Fire Brigade Incident Records – London Datastore,” </w:t>
      </w:r>
      <w:r w:rsidR="00A312B6" w:rsidRPr="00F23227">
        <w:rPr>
          <w:rFonts w:ascii="Times New Roman" w:eastAsia="Cambria" w:hAnsi="Times New Roman" w:cs="Times New Roman"/>
          <w:i/>
          <w:iCs/>
          <w:sz w:val="20"/>
          <w:szCs w:val="20"/>
        </w:rPr>
        <w:t>London.gov.uk</w:t>
      </w:r>
      <w:r w:rsidR="00A312B6" w:rsidRPr="00F23227">
        <w:rPr>
          <w:rFonts w:ascii="Times New Roman" w:eastAsia="Cambria" w:hAnsi="Times New Roman" w:cs="Times New Roman"/>
          <w:sz w:val="20"/>
          <w:szCs w:val="20"/>
        </w:rPr>
        <w:t xml:space="preserve">, 2011. Available: </w:t>
      </w:r>
      <w:hyperlink r:id="rId14" w:history="1">
        <w:r w:rsidR="00A312B6" w:rsidRPr="00F23227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https://data.london.gov.uk/dataset/london-fire-brigade-incident-records</w:t>
        </w:r>
      </w:hyperlink>
      <w:r w:rsidR="00A312B6" w:rsidRPr="00F23227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61FE904C" w14:textId="1F5A37EE" w:rsidR="00255041" w:rsidRPr="00F2322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F23227">
        <w:rPr>
          <w:rFonts w:ascii="Times New Roman" w:eastAsia="Cambria" w:hAnsi="Times New Roman" w:cs="Times New Roman"/>
          <w:sz w:val="20"/>
          <w:szCs w:val="20"/>
        </w:rPr>
        <w:t xml:space="preserve">[3] </w:t>
      </w:r>
      <w:r w:rsidR="003E3D46" w:rsidRPr="00F23227">
        <w:rPr>
          <w:rFonts w:ascii="Times New Roman" w:eastAsia="Cambria" w:hAnsi="Times New Roman" w:cs="Times New Roman"/>
          <w:sz w:val="20"/>
          <w:szCs w:val="20"/>
        </w:rPr>
        <w:t>“Everything You Need to Know about Lithium-Ion Electric Vehicle Batteries,” </w:t>
      </w:r>
      <w:r w:rsidR="003E3D46" w:rsidRPr="00F23227">
        <w:rPr>
          <w:rFonts w:ascii="Times New Roman" w:eastAsia="Cambria" w:hAnsi="Times New Roman" w:cs="Times New Roman"/>
          <w:i/>
          <w:iCs/>
          <w:sz w:val="20"/>
          <w:szCs w:val="20"/>
        </w:rPr>
        <w:t>Ennovi</w:t>
      </w:r>
      <w:r w:rsidR="003E3D46" w:rsidRPr="00F23227">
        <w:rPr>
          <w:rFonts w:ascii="Times New Roman" w:eastAsia="Cambria" w:hAnsi="Times New Roman" w:cs="Times New Roman"/>
          <w:sz w:val="20"/>
          <w:szCs w:val="20"/>
        </w:rPr>
        <w:t xml:space="preserve">, Apr. 12, 2024. Available: </w:t>
      </w:r>
      <w:hyperlink r:id="rId15" w:history="1">
        <w:r w:rsidR="003E3D46" w:rsidRPr="00F23227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https://ennovi.com/lithium-ion-electric-vehicle-batteries-guide</w:t>
        </w:r>
      </w:hyperlink>
      <w:r w:rsidR="003E3D46" w:rsidRPr="00F23227">
        <w:rPr>
          <w:rFonts w:ascii="Times New Roman" w:eastAsia="Cambria" w:hAnsi="Times New Roman" w:cs="Times New Roman"/>
          <w:sz w:val="20"/>
          <w:szCs w:val="20"/>
        </w:rPr>
        <w:t xml:space="preserve">.  [Accessed: Apr. 03, 2025]  </w:t>
      </w:r>
    </w:p>
    <w:p w14:paraId="7DF28EF2" w14:textId="4741FF87" w:rsidR="00255041" w:rsidRPr="00F2322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F23227">
        <w:rPr>
          <w:rFonts w:ascii="Times New Roman" w:eastAsia="Cambria" w:hAnsi="Times New Roman" w:cs="Times New Roman"/>
          <w:sz w:val="20"/>
          <w:szCs w:val="20"/>
        </w:rPr>
        <w:t>[4]</w:t>
      </w:r>
      <w:r w:rsidR="003E3D46" w:rsidRPr="00F23227">
        <w:rPr>
          <w:color w:val="000000"/>
          <w:shd w:val="clear" w:color="auto" w:fill="FFFFFF"/>
        </w:rPr>
        <w:t xml:space="preserve"> </w:t>
      </w:r>
      <w:r w:rsidR="003E3D46" w:rsidRPr="00F23227">
        <w:rPr>
          <w:rFonts w:ascii="Times New Roman" w:eastAsia="Cambria" w:hAnsi="Times New Roman" w:cs="Times New Roman"/>
          <w:sz w:val="20"/>
          <w:szCs w:val="20"/>
        </w:rPr>
        <w:t xml:space="preserve">R. Bisschop, O. Willstrand, F. Amon, and M. Rosengren, “SAFETY &amp; TRANSPORT FIRE RESEARCH Fire Safety of Lithium-Ion Batteries in Road Vehicles.”  </w:t>
      </w:r>
    </w:p>
    <w:p w14:paraId="5D62C3DC" w14:textId="52FB20DA" w:rsidR="00255041" w:rsidRPr="00F2322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F23227">
        <w:rPr>
          <w:rFonts w:ascii="Times New Roman" w:eastAsia="Cambria" w:hAnsi="Times New Roman" w:cs="Times New Roman"/>
          <w:sz w:val="20"/>
          <w:szCs w:val="20"/>
        </w:rPr>
        <w:t xml:space="preserve">[5] </w:t>
      </w:r>
      <w:r w:rsidR="0012224A" w:rsidRPr="00F23227">
        <w:rPr>
          <w:rFonts w:ascii="Times New Roman" w:eastAsia="Cambria" w:hAnsi="Times New Roman" w:cs="Times New Roman"/>
          <w:sz w:val="20"/>
          <w:szCs w:val="20"/>
        </w:rPr>
        <w:t>P. Sturm </w:t>
      </w:r>
      <w:r w:rsidR="0012224A" w:rsidRPr="00F23227">
        <w:rPr>
          <w:rFonts w:ascii="Times New Roman" w:eastAsia="Cambria" w:hAnsi="Times New Roman" w:cs="Times New Roman"/>
          <w:i/>
          <w:iCs/>
          <w:sz w:val="20"/>
          <w:szCs w:val="20"/>
        </w:rPr>
        <w:t>et al.</w:t>
      </w:r>
      <w:r w:rsidR="0012224A" w:rsidRPr="00F23227">
        <w:rPr>
          <w:rFonts w:ascii="Times New Roman" w:eastAsia="Cambria" w:hAnsi="Times New Roman" w:cs="Times New Roman"/>
          <w:sz w:val="20"/>
          <w:szCs w:val="20"/>
        </w:rPr>
        <w:t>, “Fire tests with lithium-ion battery electric vehicles in road tunnels,” </w:t>
      </w:r>
      <w:r w:rsidR="0012224A" w:rsidRPr="00F23227">
        <w:rPr>
          <w:rFonts w:ascii="Times New Roman" w:eastAsia="Cambria" w:hAnsi="Times New Roman" w:cs="Times New Roman"/>
          <w:i/>
          <w:iCs/>
          <w:sz w:val="20"/>
          <w:szCs w:val="20"/>
        </w:rPr>
        <w:t>Fire Safety Journal</w:t>
      </w:r>
      <w:r w:rsidR="0012224A" w:rsidRPr="00F23227">
        <w:rPr>
          <w:rFonts w:ascii="Times New Roman" w:eastAsia="Cambria" w:hAnsi="Times New Roman" w:cs="Times New Roman"/>
          <w:sz w:val="20"/>
          <w:szCs w:val="20"/>
        </w:rPr>
        <w:t xml:space="preserve">, p. 103695, Nov. 2022, doi: </w:t>
      </w:r>
      <w:hyperlink r:id="rId16" w:history="1">
        <w:r w:rsidR="0012224A" w:rsidRPr="00F23227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https://doi.org/10.1016/j.firesaf.2022.103695</w:t>
        </w:r>
      </w:hyperlink>
      <w:r w:rsidR="0012224A" w:rsidRPr="00F23227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3100C922" w14:textId="10C87FEB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lastRenderedPageBreak/>
        <w:t>[</w:t>
      </w:r>
      <w:r>
        <w:rPr>
          <w:rFonts w:ascii="Times New Roman" w:eastAsia="Cambria" w:hAnsi="Times New Roman" w:cs="Times New Roman"/>
          <w:sz w:val="20"/>
          <w:szCs w:val="20"/>
        </w:rPr>
        <w:t>6</w:t>
      </w:r>
      <w:r w:rsidRPr="007F65D7">
        <w:rPr>
          <w:rFonts w:ascii="Times New Roman" w:eastAsia="Cambria" w:hAnsi="Times New Roman" w:cs="Times New Roman"/>
          <w:sz w:val="20"/>
          <w:szCs w:val="20"/>
        </w:rPr>
        <w:t>]</w:t>
      </w:r>
      <w:r w:rsidR="00577B63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12224A" w:rsidRPr="0012224A">
        <w:rPr>
          <w:rFonts w:ascii="Times New Roman" w:eastAsia="Cambria" w:hAnsi="Times New Roman" w:cs="Times New Roman"/>
          <w:sz w:val="20"/>
          <w:szCs w:val="20"/>
        </w:rPr>
        <w:t>A. Dorsz and M. Lewandowski, “Analysis of Fire Hazards Associated with the Operation of Electric Vehicles in Enclosed Structures,” </w:t>
      </w:r>
      <w:r w:rsidR="0012224A" w:rsidRPr="0012224A">
        <w:rPr>
          <w:rFonts w:ascii="Times New Roman" w:eastAsia="Cambria" w:hAnsi="Times New Roman" w:cs="Times New Roman"/>
          <w:i/>
          <w:iCs/>
          <w:sz w:val="20"/>
          <w:szCs w:val="20"/>
        </w:rPr>
        <w:t>Energies</w:t>
      </w:r>
      <w:r w:rsidR="0012224A" w:rsidRPr="0012224A">
        <w:rPr>
          <w:rFonts w:ascii="Times New Roman" w:eastAsia="Cambria" w:hAnsi="Times New Roman" w:cs="Times New Roman"/>
          <w:sz w:val="20"/>
          <w:szCs w:val="20"/>
        </w:rPr>
        <w:t xml:space="preserve">, vol. 15, no. 1, p. 11, Dec. 2021, doi: </w:t>
      </w:r>
      <w:hyperlink r:id="rId17" w:history="1">
        <w:r w:rsidR="0012224A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https://doi.org/10.3390/en15010011</w:t>
        </w:r>
      </w:hyperlink>
      <w:r w:rsidR="0012224A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0630DAA6" w14:textId="1C8B5BC7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</w:t>
      </w:r>
      <w:r>
        <w:rPr>
          <w:rFonts w:ascii="Times New Roman" w:eastAsia="Cambria" w:hAnsi="Times New Roman" w:cs="Times New Roman"/>
          <w:sz w:val="20"/>
          <w:szCs w:val="20"/>
        </w:rPr>
        <w:t>7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197734" w:rsidRPr="00197734">
        <w:rPr>
          <w:rFonts w:ascii="Times New Roman" w:eastAsia="Cambria" w:hAnsi="Times New Roman" w:cs="Times New Roman"/>
          <w:sz w:val="20"/>
          <w:szCs w:val="20"/>
        </w:rPr>
        <w:t>W. k. CHOW and C. l. CHOW, “Electric vehicle fire hazards associated with batteries, combustibles and smoke,” </w:t>
      </w:r>
      <w:r w:rsidR="00197734" w:rsidRPr="00197734">
        <w:rPr>
          <w:rFonts w:ascii="Times New Roman" w:eastAsia="Cambria" w:hAnsi="Times New Roman" w:cs="Times New Roman"/>
          <w:i/>
          <w:iCs/>
          <w:sz w:val="20"/>
          <w:szCs w:val="20"/>
        </w:rPr>
        <w:t>International Journal of Automotive Science and Technology</w:t>
      </w:r>
      <w:r w:rsidR="00197734" w:rsidRPr="00197734">
        <w:rPr>
          <w:rFonts w:ascii="Times New Roman" w:eastAsia="Cambria" w:hAnsi="Times New Roman" w:cs="Times New Roman"/>
          <w:sz w:val="20"/>
          <w:szCs w:val="20"/>
        </w:rPr>
        <w:t xml:space="preserve">, vol. 6, no. 2, pp. 165–171, Jun. 2022, doi: </w:t>
      </w:r>
      <w:hyperlink r:id="rId18" w:history="1">
        <w:r w:rsidR="00197734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https://doi.org/10.30939/ijastech..1039341</w:t>
        </w:r>
      </w:hyperlink>
      <w:r w:rsidR="00197734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1B40B5C0" w14:textId="62D2704D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</w:t>
      </w:r>
      <w:r>
        <w:rPr>
          <w:rFonts w:ascii="Times New Roman" w:eastAsia="Cambria" w:hAnsi="Times New Roman" w:cs="Times New Roman"/>
          <w:sz w:val="20"/>
          <w:szCs w:val="20"/>
        </w:rPr>
        <w:t>8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197734" w:rsidRPr="00197734">
        <w:rPr>
          <w:rFonts w:ascii="Times New Roman" w:eastAsia="Cambria" w:hAnsi="Times New Roman" w:cs="Times New Roman"/>
          <w:sz w:val="20"/>
          <w:szCs w:val="20"/>
        </w:rPr>
        <w:t>R. Bisschop, O. Willstrand, and M. Rosengren, “Handling Lithium-Ion Batteries in Electric Vehicles: Preventing and Recovering from Hazardous Events,” </w:t>
      </w:r>
      <w:r w:rsidR="00197734" w:rsidRPr="00197734">
        <w:rPr>
          <w:rFonts w:ascii="Times New Roman" w:eastAsia="Cambria" w:hAnsi="Times New Roman" w:cs="Times New Roman"/>
          <w:i/>
          <w:iCs/>
          <w:sz w:val="20"/>
          <w:szCs w:val="20"/>
        </w:rPr>
        <w:t>Fire Technology</w:t>
      </w:r>
      <w:r w:rsidR="00197734" w:rsidRPr="00197734">
        <w:rPr>
          <w:rFonts w:ascii="Times New Roman" w:eastAsia="Cambria" w:hAnsi="Times New Roman" w:cs="Times New Roman"/>
          <w:sz w:val="20"/>
          <w:szCs w:val="20"/>
        </w:rPr>
        <w:t xml:space="preserve">, vol. 56, no. 6, pp. 2671–2694, Sep. 2020, doi: </w:t>
      </w:r>
      <w:hyperlink r:id="rId19" w:history="1">
        <w:r w:rsidR="00197734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https://doi.org/10.1007/s10694-020-01038-1</w:t>
        </w:r>
      </w:hyperlink>
      <w:r w:rsidR="00197734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1C893702" w14:textId="5FCF066E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</w:t>
      </w:r>
      <w:r>
        <w:rPr>
          <w:rFonts w:ascii="Times New Roman" w:eastAsia="Cambria" w:hAnsi="Times New Roman" w:cs="Times New Roman"/>
          <w:sz w:val="20"/>
          <w:szCs w:val="20"/>
        </w:rPr>
        <w:t>9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117E0E" w:rsidRPr="00117E0E">
        <w:rPr>
          <w:rFonts w:ascii="Times New Roman" w:eastAsia="Cambria" w:hAnsi="Times New Roman" w:cs="Times New Roman"/>
          <w:sz w:val="20"/>
          <w:szCs w:val="20"/>
        </w:rPr>
        <w:t>D. Brzezinska and P. Bryant, “Performance-Based Analysis in Evaluation of Safety in Car Parks under Electric Vehicle Fire Conditions,” </w:t>
      </w:r>
      <w:r w:rsidR="00117E0E" w:rsidRPr="00117E0E">
        <w:rPr>
          <w:rFonts w:ascii="Times New Roman" w:eastAsia="Cambria" w:hAnsi="Times New Roman" w:cs="Times New Roman"/>
          <w:i/>
          <w:iCs/>
          <w:sz w:val="20"/>
          <w:szCs w:val="20"/>
        </w:rPr>
        <w:t>Energies</w:t>
      </w:r>
      <w:r w:rsidR="00117E0E" w:rsidRPr="00117E0E">
        <w:rPr>
          <w:rFonts w:ascii="Times New Roman" w:eastAsia="Cambria" w:hAnsi="Times New Roman" w:cs="Times New Roman"/>
          <w:sz w:val="20"/>
          <w:szCs w:val="20"/>
        </w:rPr>
        <w:t xml:space="preserve">, vol. 15, no. 2, p. 649, Jan. 2022, doi: </w:t>
      </w:r>
      <w:hyperlink r:id="rId20" w:history="1">
        <w:r w:rsidR="00117E0E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https://doi.org/10.3390/en15020649</w:t>
        </w:r>
      </w:hyperlink>
      <w:r w:rsidR="00117E0E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570FFA4D" w14:textId="42CD3001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[1</w:t>
      </w:r>
      <w:r>
        <w:rPr>
          <w:rFonts w:ascii="Times New Roman" w:eastAsia="Cambria" w:hAnsi="Times New Roman" w:cs="Times New Roman"/>
          <w:sz w:val="20"/>
          <w:szCs w:val="20"/>
        </w:rPr>
        <w:t>0</w:t>
      </w:r>
      <w:r w:rsidR="00117E0E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117E0E" w:rsidRPr="00117E0E">
        <w:rPr>
          <w:rFonts w:ascii="Times New Roman" w:eastAsia="Cambria" w:hAnsi="Times New Roman" w:cs="Times New Roman"/>
          <w:sz w:val="20"/>
          <w:szCs w:val="20"/>
        </w:rPr>
        <w:t>Z. P. Bai, Y. Y. Yu, J. Y. Zhang, H. M. Hu, M. Y. Xing, and H. W. Yao, “Study on fire characteristics of lithium battery of new energy vehicles in a tunnel,” </w:t>
      </w:r>
      <w:r w:rsidR="00117E0E" w:rsidRPr="00117E0E">
        <w:rPr>
          <w:rFonts w:ascii="Times New Roman" w:eastAsia="Cambria" w:hAnsi="Times New Roman" w:cs="Times New Roman"/>
          <w:i/>
          <w:iCs/>
          <w:sz w:val="20"/>
          <w:szCs w:val="20"/>
        </w:rPr>
        <w:t>Process Safety and Environmental Protection</w:t>
      </w:r>
      <w:r w:rsidR="00117E0E" w:rsidRPr="00117E0E">
        <w:rPr>
          <w:rFonts w:ascii="Times New Roman" w:eastAsia="Cambria" w:hAnsi="Times New Roman" w:cs="Times New Roman"/>
          <w:sz w:val="20"/>
          <w:szCs w:val="20"/>
        </w:rPr>
        <w:t xml:space="preserve">, vol. 186, pp. 728–737, Jun. 2024, doi: </w:t>
      </w:r>
      <w:hyperlink r:id="rId21" w:history="1">
        <w:r w:rsidR="00117E0E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https://doi.org/10.1016/j.psep.2024.04.028</w:t>
        </w:r>
      </w:hyperlink>
      <w:r w:rsidR="00117E0E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117E0E" w:rsidRPr="007F65D7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1B024D1E" w14:textId="79A25C42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[1</w:t>
      </w:r>
      <w:r>
        <w:rPr>
          <w:rFonts w:ascii="Times New Roman" w:eastAsia="Cambria" w:hAnsi="Times New Roman" w:cs="Times New Roman"/>
          <w:sz w:val="20"/>
          <w:szCs w:val="20"/>
        </w:rPr>
        <w:t>1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C46F54" w:rsidRPr="00C46F54">
        <w:rPr>
          <w:rFonts w:ascii="Times New Roman" w:eastAsia="Cambria" w:hAnsi="Times New Roman" w:cs="Times New Roman"/>
          <w:sz w:val="20"/>
          <w:szCs w:val="20"/>
        </w:rPr>
        <w:t>M. Held </w:t>
      </w:r>
      <w:r w:rsidR="00C46F54" w:rsidRPr="00C46F54">
        <w:rPr>
          <w:rFonts w:ascii="Times New Roman" w:eastAsia="Cambria" w:hAnsi="Times New Roman" w:cs="Times New Roman"/>
          <w:i/>
          <w:iCs/>
          <w:sz w:val="20"/>
          <w:szCs w:val="20"/>
        </w:rPr>
        <w:t>et al.</w:t>
      </w:r>
      <w:r w:rsidR="00C46F54" w:rsidRPr="00C46F54">
        <w:rPr>
          <w:rFonts w:ascii="Times New Roman" w:eastAsia="Cambria" w:hAnsi="Times New Roman" w:cs="Times New Roman"/>
          <w:sz w:val="20"/>
          <w:szCs w:val="20"/>
        </w:rPr>
        <w:t>, “Thermal runaway and fire of electric vehicle lithium-ion battery and contamination of infrastructure facility,” </w:t>
      </w:r>
      <w:r w:rsidR="00C46F54" w:rsidRPr="00C46F54">
        <w:rPr>
          <w:rFonts w:ascii="Times New Roman" w:eastAsia="Cambria" w:hAnsi="Times New Roman" w:cs="Times New Roman"/>
          <w:i/>
          <w:iCs/>
          <w:sz w:val="20"/>
          <w:szCs w:val="20"/>
        </w:rPr>
        <w:t>Renewable and Sustainable Energy Reviews</w:t>
      </w:r>
      <w:r w:rsidR="00C46F54" w:rsidRPr="00C46F54">
        <w:rPr>
          <w:rFonts w:ascii="Times New Roman" w:eastAsia="Cambria" w:hAnsi="Times New Roman" w:cs="Times New Roman"/>
          <w:sz w:val="20"/>
          <w:szCs w:val="20"/>
        </w:rPr>
        <w:t xml:space="preserve">, vol. 165, p. 112474, Sep. 2022, doi: https://doi.org/10.1016/j.rser.2022.112474. Available: </w:t>
      </w:r>
      <w:hyperlink r:id="rId22" w:history="1">
        <w:r w:rsidR="00C46F54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https://www.sciencedirect.com/science/article/pii/S1364032122003793</w:t>
        </w:r>
      </w:hyperlink>
      <w:r w:rsidR="00C46F54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42553604" w14:textId="021D24E1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[1</w:t>
      </w:r>
      <w:r>
        <w:rPr>
          <w:rFonts w:ascii="Times New Roman" w:eastAsia="Cambria" w:hAnsi="Times New Roman" w:cs="Times New Roman"/>
          <w:sz w:val="20"/>
          <w:szCs w:val="20"/>
        </w:rPr>
        <w:t>2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8604AD" w:rsidRPr="008604AD">
        <w:rPr>
          <w:rFonts w:ascii="Times New Roman" w:eastAsia="Cambria" w:hAnsi="Times New Roman" w:cs="Times New Roman"/>
          <w:sz w:val="20"/>
          <w:szCs w:val="20"/>
        </w:rPr>
        <w:t>S. S. Rangarajan </w:t>
      </w:r>
      <w:r w:rsidR="008604AD" w:rsidRPr="008604AD">
        <w:rPr>
          <w:rFonts w:ascii="Times New Roman" w:eastAsia="Cambria" w:hAnsi="Times New Roman" w:cs="Times New Roman"/>
          <w:i/>
          <w:iCs/>
          <w:sz w:val="20"/>
          <w:szCs w:val="20"/>
        </w:rPr>
        <w:t>et al.</w:t>
      </w:r>
      <w:r w:rsidR="008604AD" w:rsidRPr="008604AD">
        <w:rPr>
          <w:rFonts w:ascii="Times New Roman" w:eastAsia="Cambria" w:hAnsi="Times New Roman" w:cs="Times New Roman"/>
          <w:sz w:val="20"/>
          <w:szCs w:val="20"/>
        </w:rPr>
        <w:t>, “Lithium-Ion Batteries—The Crux of Electric Vehicles with Opportunities and Challenges,” </w:t>
      </w:r>
      <w:r w:rsidR="008604AD" w:rsidRPr="008604AD">
        <w:rPr>
          <w:rFonts w:ascii="Times New Roman" w:eastAsia="Cambria" w:hAnsi="Times New Roman" w:cs="Times New Roman"/>
          <w:i/>
          <w:iCs/>
          <w:sz w:val="20"/>
          <w:szCs w:val="20"/>
        </w:rPr>
        <w:t>Clean Technologies</w:t>
      </w:r>
      <w:r w:rsidR="008604AD" w:rsidRPr="008604AD">
        <w:rPr>
          <w:rFonts w:ascii="Times New Roman" w:eastAsia="Cambria" w:hAnsi="Times New Roman" w:cs="Times New Roman"/>
          <w:sz w:val="20"/>
          <w:szCs w:val="20"/>
        </w:rPr>
        <w:t xml:space="preserve">, vol. 4, no. 4, pp. 908–930, Sep. 2022, doi: </w:t>
      </w:r>
      <w:hyperlink r:id="rId23" w:history="1">
        <w:r w:rsidR="008604AD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https://doi.org/10.3390/cleantechnol4040056</w:t>
        </w:r>
      </w:hyperlink>
      <w:r w:rsidR="008604AD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5A06012E" w14:textId="476FBF32" w:rsidR="00255041" w:rsidRPr="007F65D7" w:rsidRDefault="00255041" w:rsidP="00F23227">
      <w:pPr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7F65D7">
        <w:rPr>
          <w:rFonts w:ascii="Times New Roman" w:eastAsia="Cambria" w:hAnsi="Times New Roman" w:cs="Times New Roman"/>
          <w:sz w:val="20"/>
          <w:szCs w:val="20"/>
        </w:rPr>
        <w:t>[1</w:t>
      </w:r>
      <w:r>
        <w:rPr>
          <w:rFonts w:ascii="Times New Roman" w:eastAsia="Cambria" w:hAnsi="Times New Roman" w:cs="Times New Roman"/>
          <w:sz w:val="20"/>
          <w:szCs w:val="20"/>
        </w:rPr>
        <w:t>3</w:t>
      </w:r>
      <w:r w:rsidRPr="007F65D7">
        <w:rPr>
          <w:rFonts w:ascii="Times New Roman" w:eastAsia="Cambria" w:hAnsi="Times New Roman" w:cs="Times New Roman"/>
          <w:sz w:val="20"/>
          <w:szCs w:val="20"/>
        </w:rPr>
        <w:t xml:space="preserve">] </w:t>
      </w:r>
      <w:r w:rsidR="00E21504" w:rsidRPr="00E21504">
        <w:rPr>
          <w:rFonts w:ascii="Times New Roman" w:eastAsia="Cambria" w:hAnsi="Times New Roman" w:cs="Times New Roman"/>
          <w:sz w:val="20"/>
          <w:szCs w:val="20"/>
        </w:rPr>
        <w:t>M. K. Hassan </w:t>
      </w:r>
      <w:r w:rsidR="00E21504" w:rsidRPr="00E21504">
        <w:rPr>
          <w:rFonts w:ascii="Times New Roman" w:eastAsia="Cambria" w:hAnsi="Times New Roman" w:cs="Times New Roman"/>
          <w:i/>
          <w:iCs/>
          <w:sz w:val="20"/>
          <w:szCs w:val="20"/>
        </w:rPr>
        <w:t>et al.</w:t>
      </w:r>
      <w:r w:rsidR="00E21504" w:rsidRPr="00E21504">
        <w:rPr>
          <w:rFonts w:ascii="Times New Roman" w:eastAsia="Cambria" w:hAnsi="Times New Roman" w:cs="Times New Roman"/>
          <w:sz w:val="20"/>
          <w:szCs w:val="20"/>
        </w:rPr>
        <w:t>, “Fire Incidents, Trends, and Risk Mitigation Framework of Electrical Vehicle Cars in Australia,” </w:t>
      </w:r>
      <w:r w:rsidR="00E21504" w:rsidRPr="00E21504">
        <w:rPr>
          <w:rFonts w:ascii="Times New Roman" w:eastAsia="Cambria" w:hAnsi="Times New Roman" w:cs="Times New Roman"/>
          <w:i/>
          <w:iCs/>
          <w:sz w:val="20"/>
          <w:szCs w:val="20"/>
        </w:rPr>
        <w:t>Fire</w:t>
      </w:r>
      <w:r w:rsidR="00E21504" w:rsidRPr="00E21504">
        <w:rPr>
          <w:rFonts w:ascii="Times New Roman" w:eastAsia="Cambria" w:hAnsi="Times New Roman" w:cs="Times New Roman"/>
          <w:sz w:val="20"/>
          <w:szCs w:val="20"/>
        </w:rPr>
        <w:t xml:space="preserve">, vol. 6, no. 8, p. 325, Aug. 2023, doi: </w:t>
      </w:r>
      <w:hyperlink r:id="rId24" w:history="1">
        <w:r w:rsidR="00E21504" w:rsidRPr="00BB7758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https://doi.org/10.3390/fire6080325</w:t>
        </w:r>
      </w:hyperlink>
      <w:r w:rsidR="00E21504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3D0394CA" w14:textId="71FDF79C" w:rsidR="00255041" w:rsidRDefault="00255041" w:rsidP="00577B6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DCC2D3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D044DAB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5AEA0CC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92DE3E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C35C5D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4743A63" w14:textId="77777777" w:rsidR="00255041" w:rsidRDefault="00255041" w:rsidP="0025504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EE83F7A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0ED8180B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131F26FB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2D271B84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5057507F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40B80528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6EAAB462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25D7002D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442E7977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45F6B022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23CFE364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79534166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0A00F09A" w14:textId="77777777" w:rsidR="00255041" w:rsidRDefault="00255041" w:rsidP="00255041">
      <w:pPr>
        <w:jc w:val="both"/>
        <w:rPr>
          <w:rStyle w:val="Hyperlink"/>
          <w:sz w:val="20"/>
          <w:szCs w:val="20"/>
        </w:rPr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num="2" w:space="708"/>
          <w:docGrid w:linePitch="360"/>
        </w:sectPr>
      </w:pPr>
    </w:p>
    <w:p w14:paraId="611AF1E0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61BE0579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51E4F0C3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56F541B4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19E68091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3ADEFCEA" w14:textId="77777777" w:rsidR="00255041" w:rsidRDefault="00255041" w:rsidP="00255041">
      <w:pPr>
        <w:jc w:val="both"/>
        <w:rPr>
          <w:rStyle w:val="Hyperlink"/>
          <w:sz w:val="20"/>
          <w:szCs w:val="20"/>
        </w:rPr>
      </w:pPr>
    </w:p>
    <w:p w14:paraId="4E75124E" w14:textId="77777777" w:rsidR="00255041" w:rsidRDefault="00255041" w:rsidP="00255041">
      <w:pPr>
        <w:jc w:val="both"/>
        <w:rPr>
          <w:rStyle w:val="Hyperlink"/>
          <w:sz w:val="20"/>
          <w:szCs w:val="20"/>
        </w:rPr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space="708"/>
          <w:docGrid w:linePitch="360"/>
        </w:sectPr>
      </w:pPr>
    </w:p>
    <w:p w14:paraId="7C4C294D" w14:textId="77777777" w:rsidR="00255041" w:rsidRDefault="00255041" w:rsidP="00255041">
      <w:pPr>
        <w:jc w:val="both"/>
        <w:rPr>
          <w:rStyle w:val="Hyperlink"/>
          <w:sz w:val="20"/>
          <w:szCs w:val="20"/>
        </w:rPr>
        <w:sectPr w:rsidR="00255041" w:rsidSect="00255041">
          <w:type w:val="continuous"/>
          <w:pgSz w:w="12240" w:h="15840"/>
          <w:pgMar w:top="1077" w:right="907" w:bottom="1440" w:left="907" w:header="709" w:footer="709" w:gutter="0"/>
          <w:cols w:space="708"/>
          <w:docGrid w:linePitch="360"/>
        </w:sectPr>
      </w:pPr>
    </w:p>
    <w:p w14:paraId="10D96F8E" w14:textId="77777777" w:rsidR="00255041" w:rsidRDefault="00255041" w:rsidP="00F23227">
      <w:pPr>
        <w:jc w:val="both"/>
        <w:rPr>
          <w:rStyle w:val="Hyperlink"/>
          <w:sz w:val="20"/>
          <w:szCs w:val="20"/>
        </w:rPr>
      </w:pPr>
    </w:p>
    <w:sectPr w:rsidR="00255041" w:rsidSect="00255041">
      <w:type w:val="continuous"/>
      <w:pgSz w:w="12240" w:h="15840"/>
      <w:pgMar w:top="1077" w:right="907" w:bottom="144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073C0" w14:textId="77777777" w:rsidR="007116F2" w:rsidRDefault="007116F2" w:rsidP="00C20452">
      <w:pPr>
        <w:spacing w:after="0" w:line="240" w:lineRule="auto"/>
      </w:pPr>
      <w:r>
        <w:separator/>
      </w:r>
    </w:p>
  </w:endnote>
  <w:endnote w:type="continuationSeparator" w:id="0">
    <w:p w14:paraId="34DA0F79" w14:textId="77777777" w:rsidR="007116F2" w:rsidRDefault="007116F2" w:rsidP="00C20452">
      <w:pPr>
        <w:spacing w:after="0" w:line="240" w:lineRule="auto"/>
      </w:pPr>
      <w:r>
        <w:continuationSeparator/>
      </w:r>
    </w:p>
  </w:endnote>
  <w:endnote w:type="continuationNotice" w:id="1">
    <w:p w14:paraId="3BDD7AF2" w14:textId="77777777" w:rsidR="007116F2" w:rsidRDefault="007116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D6BBA" w14:textId="77777777" w:rsidR="007116F2" w:rsidRDefault="007116F2" w:rsidP="00C20452">
      <w:pPr>
        <w:spacing w:after="0" w:line="240" w:lineRule="auto"/>
      </w:pPr>
      <w:r>
        <w:separator/>
      </w:r>
    </w:p>
  </w:footnote>
  <w:footnote w:type="continuationSeparator" w:id="0">
    <w:p w14:paraId="7AC90D42" w14:textId="77777777" w:rsidR="007116F2" w:rsidRDefault="007116F2" w:rsidP="00C20452">
      <w:pPr>
        <w:spacing w:after="0" w:line="240" w:lineRule="auto"/>
      </w:pPr>
      <w:r>
        <w:continuationSeparator/>
      </w:r>
    </w:p>
  </w:footnote>
  <w:footnote w:type="continuationNotice" w:id="1">
    <w:p w14:paraId="6043AFCE" w14:textId="77777777" w:rsidR="007116F2" w:rsidRDefault="007116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576"/>
    <w:multiLevelType w:val="hybridMultilevel"/>
    <w:tmpl w:val="49E2F2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41A4F"/>
    <w:multiLevelType w:val="hybridMultilevel"/>
    <w:tmpl w:val="169E1C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7741AB"/>
    <w:multiLevelType w:val="hybridMultilevel"/>
    <w:tmpl w:val="1570DFA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ED66341"/>
    <w:multiLevelType w:val="hybridMultilevel"/>
    <w:tmpl w:val="87B4827A"/>
    <w:lvl w:ilvl="0" w:tplc="20A49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C72B9F"/>
    <w:multiLevelType w:val="hybridMultilevel"/>
    <w:tmpl w:val="54C6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7467"/>
    <w:multiLevelType w:val="hybridMultilevel"/>
    <w:tmpl w:val="C7FE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3F34"/>
    <w:multiLevelType w:val="hybridMultilevel"/>
    <w:tmpl w:val="34669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801B0"/>
    <w:multiLevelType w:val="hybridMultilevel"/>
    <w:tmpl w:val="F9028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524AC0"/>
    <w:multiLevelType w:val="hybridMultilevel"/>
    <w:tmpl w:val="B77CAA20"/>
    <w:lvl w:ilvl="0" w:tplc="37763BD0">
      <w:start w:val="1"/>
      <w:numFmt w:val="decimal"/>
      <w:lvlText w:val="%1."/>
      <w:lvlJc w:val="left"/>
      <w:pPr>
        <w:ind w:left="921" w:hanging="72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1F765158">
      <w:numFmt w:val="bullet"/>
      <w:lvlText w:val="•"/>
      <w:lvlJc w:val="left"/>
      <w:pPr>
        <w:ind w:left="1782" w:hanging="720"/>
      </w:pPr>
      <w:rPr>
        <w:rFonts w:hint="default"/>
        <w:lang w:val="en-US" w:eastAsia="en-US" w:bidi="ar-SA"/>
      </w:rPr>
    </w:lvl>
    <w:lvl w:ilvl="2" w:tplc="F328DD0A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 w:tplc="7C1247CC">
      <w:numFmt w:val="bullet"/>
      <w:lvlText w:val="•"/>
      <w:lvlJc w:val="left"/>
      <w:pPr>
        <w:ind w:left="3507" w:hanging="720"/>
      </w:pPr>
      <w:rPr>
        <w:rFonts w:hint="default"/>
        <w:lang w:val="en-US" w:eastAsia="en-US" w:bidi="ar-SA"/>
      </w:rPr>
    </w:lvl>
    <w:lvl w:ilvl="4" w:tplc="E7901318">
      <w:numFmt w:val="bullet"/>
      <w:lvlText w:val="•"/>
      <w:lvlJc w:val="left"/>
      <w:pPr>
        <w:ind w:left="4370" w:hanging="720"/>
      </w:pPr>
      <w:rPr>
        <w:rFonts w:hint="default"/>
        <w:lang w:val="en-US" w:eastAsia="en-US" w:bidi="ar-SA"/>
      </w:rPr>
    </w:lvl>
    <w:lvl w:ilvl="5" w:tplc="E0B4DB54">
      <w:numFmt w:val="bullet"/>
      <w:lvlText w:val="•"/>
      <w:lvlJc w:val="left"/>
      <w:pPr>
        <w:ind w:left="5232" w:hanging="720"/>
      </w:pPr>
      <w:rPr>
        <w:rFonts w:hint="default"/>
        <w:lang w:val="en-US" w:eastAsia="en-US" w:bidi="ar-SA"/>
      </w:rPr>
    </w:lvl>
    <w:lvl w:ilvl="6" w:tplc="B54239CE">
      <w:numFmt w:val="bullet"/>
      <w:lvlText w:val="•"/>
      <w:lvlJc w:val="left"/>
      <w:pPr>
        <w:ind w:left="6095" w:hanging="720"/>
      </w:pPr>
      <w:rPr>
        <w:rFonts w:hint="default"/>
        <w:lang w:val="en-US" w:eastAsia="en-US" w:bidi="ar-SA"/>
      </w:rPr>
    </w:lvl>
    <w:lvl w:ilvl="7" w:tplc="E988BF9A">
      <w:numFmt w:val="bullet"/>
      <w:lvlText w:val="•"/>
      <w:lvlJc w:val="left"/>
      <w:pPr>
        <w:ind w:left="6957" w:hanging="720"/>
      </w:pPr>
      <w:rPr>
        <w:rFonts w:hint="default"/>
        <w:lang w:val="en-US" w:eastAsia="en-US" w:bidi="ar-SA"/>
      </w:rPr>
    </w:lvl>
    <w:lvl w:ilvl="8" w:tplc="EF4E134A">
      <w:numFmt w:val="bullet"/>
      <w:lvlText w:val="•"/>
      <w:lvlJc w:val="left"/>
      <w:pPr>
        <w:ind w:left="782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CA42A3D"/>
    <w:multiLevelType w:val="hybridMultilevel"/>
    <w:tmpl w:val="3A08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FE7"/>
    <w:multiLevelType w:val="hybridMultilevel"/>
    <w:tmpl w:val="F69C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C6880"/>
    <w:multiLevelType w:val="hybridMultilevel"/>
    <w:tmpl w:val="8A5E9A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218F49"/>
    <w:multiLevelType w:val="hybridMultilevel"/>
    <w:tmpl w:val="209EAF84"/>
    <w:lvl w:ilvl="0" w:tplc="03180F3C">
      <w:start w:val="1"/>
      <w:numFmt w:val="upperRoman"/>
      <w:lvlText w:val="%1."/>
      <w:lvlJc w:val="left"/>
      <w:pPr>
        <w:ind w:left="720" w:hanging="360"/>
      </w:pPr>
    </w:lvl>
    <w:lvl w:ilvl="1" w:tplc="DCCAD2D4">
      <w:start w:val="1"/>
      <w:numFmt w:val="lowerLetter"/>
      <w:lvlText w:val="%2."/>
      <w:lvlJc w:val="left"/>
      <w:pPr>
        <w:ind w:left="1440" w:hanging="360"/>
      </w:pPr>
    </w:lvl>
    <w:lvl w:ilvl="2" w:tplc="B4862164">
      <w:start w:val="1"/>
      <w:numFmt w:val="lowerRoman"/>
      <w:lvlText w:val="%3."/>
      <w:lvlJc w:val="right"/>
      <w:pPr>
        <w:ind w:left="2160" w:hanging="180"/>
      </w:pPr>
    </w:lvl>
    <w:lvl w:ilvl="3" w:tplc="5CCC89D2">
      <w:start w:val="1"/>
      <w:numFmt w:val="decimal"/>
      <w:lvlText w:val="%4."/>
      <w:lvlJc w:val="left"/>
      <w:pPr>
        <w:ind w:left="2880" w:hanging="360"/>
      </w:pPr>
    </w:lvl>
    <w:lvl w:ilvl="4" w:tplc="B33A555C">
      <w:start w:val="1"/>
      <w:numFmt w:val="lowerLetter"/>
      <w:lvlText w:val="%5."/>
      <w:lvlJc w:val="left"/>
      <w:pPr>
        <w:ind w:left="3600" w:hanging="360"/>
      </w:pPr>
    </w:lvl>
    <w:lvl w:ilvl="5" w:tplc="282A2A5A">
      <w:start w:val="1"/>
      <w:numFmt w:val="lowerRoman"/>
      <w:lvlText w:val="%6."/>
      <w:lvlJc w:val="right"/>
      <w:pPr>
        <w:ind w:left="4320" w:hanging="180"/>
      </w:pPr>
    </w:lvl>
    <w:lvl w:ilvl="6" w:tplc="4104C464">
      <w:start w:val="1"/>
      <w:numFmt w:val="decimal"/>
      <w:lvlText w:val="%7."/>
      <w:lvlJc w:val="left"/>
      <w:pPr>
        <w:ind w:left="5040" w:hanging="360"/>
      </w:pPr>
    </w:lvl>
    <w:lvl w:ilvl="7" w:tplc="B9046592">
      <w:start w:val="1"/>
      <w:numFmt w:val="lowerLetter"/>
      <w:lvlText w:val="%8."/>
      <w:lvlJc w:val="left"/>
      <w:pPr>
        <w:ind w:left="5760" w:hanging="360"/>
      </w:pPr>
    </w:lvl>
    <w:lvl w:ilvl="8" w:tplc="0FCAFF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B215E"/>
    <w:multiLevelType w:val="hybridMultilevel"/>
    <w:tmpl w:val="BB1CD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D6FDF"/>
    <w:multiLevelType w:val="hybridMultilevel"/>
    <w:tmpl w:val="27DA4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4D6A08"/>
    <w:multiLevelType w:val="hybridMultilevel"/>
    <w:tmpl w:val="15C0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1240D"/>
    <w:multiLevelType w:val="hybridMultilevel"/>
    <w:tmpl w:val="97700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51286">
    <w:abstractNumId w:val="8"/>
  </w:num>
  <w:num w:numId="2" w16cid:durableId="933249451">
    <w:abstractNumId w:val="12"/>
  </w:num>
  <w:num w:numId="3" w16cid:durableId="1987466344">
    <w:abstractNumId w:val="13"/>
  </w:num>
  <w:num w:numId="4" w16cid:durableId="2043819302">
    <w:abstractNumId w:val="9"/>
  </w:num>
  <w:num w:numId="5" w16cid:durableId="2004430241">
    <w:abstractNumId w:val="7"/>
  </w:num>
  <w:num w:numId="6" w16cid:durableId="52237810">
    <w:abstractNumId w:val="3"/>
  </w:num>
  <w:num w:numId="7" w16cid:durableId="1102724025">
    <w:abstractNumId w:val="14"/>
  </w:num>
  <w:num w:numId="8" w16cid:durableId="1679847965">
    <w:abstractNumId w:val="1"/>
  </w:num>
  <w:num w:numId="9" w16cid:durableId="1902473228">
    <w:abstractNumId w:val="10"/>
  </w:num>
  <w:num w:numId="10" w16cid:durableId="1962036062">
    <w:abstractNumId w:val="2"/>
  </w:num>
  <w:num w:numId="11" w16cid:durableId="1239048938">
    <w:abstractNumId w:val="0"/>
  </w:num>
  <w:num w:numId="12" w16cid:durableId="1822844993">
    <w:abstractNumId w:val="11"/>
  </w:num>
  <w:num w:numId="13" w16cid:durableId="618949022">
    <w:abstractNumId w:val="4"/>
  </w:num>
  <w:num w:numId="14" w16cid:durableId="863246333">
    <w:abstractNumId w:val="15"/>
  </w:num>
  <w:num w:numId="15" w16cid:durableId="1498883247">
    <w:abstractNumId w:val="5"/>
  </w:num>
  <w:num w:numId="16" w16cid:durableId="793403711">
    <w:abstractNumId w:val="16"/>
  </w:num>
  <w:num w:numId="17" w16cid:durableId="111745600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41"/>
    <w:rsid w:val="00005AA4"/>
    <w:rsid w:val="000114BA"/>
    <w:rsid w:val="000141A7"/>
    <w:rsid w:val="00016372"/>
    <w:rsid w:val="0002228B"/>
    <w:rsid w:val="00032D5D"/>
    <w:rsid w:val="00040C9F"/>
    <w:rsid w:val="00043C04"/>
    <w:rsid w:val="00046875"/>
    <w:rsid w:val="00056D06"/>
    <w:rsid w:val="0006271C"/>
    <w:rsid w:val="00073301"/>
    <w:rsid w:val="0007368F"/>
    <w:rsid w:val="00080D18"/>
    <w:rsid w:val="00081C0A"/>
    <w:rsid w:val="0008233F"/>
    <w:rsid w:val="0008623F"/>
    <w:rsid w:val="00092AA0"/>
    <w:rsid w:val="00093A30"/>
    <w:rsid w:val="000A0058"/>
    <w:rsid w:val="000A0433"/>
    <w:rsid w:val="000A0A2F"/>
    <w:rsid w:val="000A4130"/>
    <w:rsid w:val="000A6521"/>
    <w:rsid w:val="000A67A1"/>
    <w:rsid w:val="000A78C0"/>
    <w:rsid w:val="000B0635"/>
    <w:rsid w:val="000B1000"/>
    <w:rsid w:val="000B3304"/>
    <w:rsid w:val="000B5AD9"/>
    <w:rsid w:val="000D456A"/>
    <w:rsid w:val="000E68B7"/>
    <w:rsid w:val="000F5CAB"/>
    <w:rsid w:val="001140B9"/>
    <w:rsid w:val="00117E0E"/>
    <w:rsid w:val="0012224A"/>
    <w:rsid w:val="00123FDD"/>
    <w:rsid w:val="00130B91"/>
    <w:rsid w:val="001348B1"/>
    <w:rsid w:val="00135801"/>
    <w:rsid w:val="00136558"/>
    <w:rsid w:val="001451A4"/>
    <w:rsid w:val="001573E0"/>
    <w:rsid w:val="00160D2F"/>
    <w:rsid w:val="001630C2"/>
    <w:rsid w:val="001649DA"/>
    <w:rsid w:val="00187776"/>
    <w:rsid w:val="00191916"/>
    <w:rsid w:val="00196E09"/>
    <w:rsid w:val="00197734"/>
    <w:rsid w:val="001A4CCE"/>
    <w:rsid w:val="001B28AF"/>
    <w:rsid w:val="001B2C7B"/>
    <w:rsid w:val="001B6870"/>
    <w:rsid w:val="001C6866"/>
    <w:rsid w:val="001D1094"/>
    <w:rsid w:val="001D2216"/>
    <w:rsid w:val="001D7B16"/>
    <w:rsid w:val="001E02D2"/>
    <w:rsid w:val="001E12EE"/>
    <w:rsid w:val="001E342D"/>
    <w:rsid w:val="001F0AFA"/>
    <w:rsid w:val="001F5FFE"/>
    <w:rsid w:val="001F6337"/>
    <w:rsid w:val="00215375"/>
    <w:rsid w:val="00223AD5"/>
    <w:rsid w:val="002251E7"/>
    <w:rsid w:val="0023385E"/>
    <w:rsid w:val="00234C6F"/>
    <w:rsid w:val="00255041"/>
    <w:rsid w:val="00260F96"/>
    <w:rsid w:val="0026649B"/>
    <w:rsid w:val="00282C3E"/>
    <w:rsid w:val="00286887"/>
    <w:rsid w:val="002A4767"/>
    <w:rsid w:val="002A4D78"/>
    <w:rsid w:val="002B3975"/>
    <w:rsid w:val="002B6812"/>
    <w:rsid w:val="002C5D6B"/>
    <w:rsid w:val="002D00D4"/>
    <w:rsid w:val="002D7586"/>
    <w:rsid w:val="002D7923"/>
    <w:rsid w:val="002E2525"/>
    <w:rsid w:val="002F0895"/>
    <w:rsid w:val="002F0BBB"/>
    <w:rsid w:val="002F4328"/>
    <w:rsid w:val="002F68DB"/>
    <w:rsid w:val="003023C2"/>
    <w:rsid w:val="00306CF0"/>
    <w:rsid w:val="003139D8"/>
    <w:rsid w:val="003206D6"/>
    <w:rsid w:val="00320715"/>
    <w:rsid w:val="003247D5"/>
    <w:rsid w:val="00334212"/>
    <w:rsid w:val="0034142C"/>
    <w:rsid w:val="00347F66"/>
    <w:rsid w:val="00351A6B"/>
    <w:rsid w:val="003526D0"/>
    <w:rsid w:val="00354D06"/>
    <w:rsid w:val="00360280"/>
    <w:rsid w:val="00367D87"/>
    <w:rsid w:val="00376930"/>
    <w:rsid w:val="00382310"/>
    <w:rsid w:val="003830EF"/>
    <w:rsid w:val="00383E0A"/>
    <w:rsid w:val="00392D00"/>
    <w:rsid w:val="00395904"/>
    <w:rsid w:val="003A45A0"/>
    <w:rsid w:val="003B23BD"/>
    <w:rsid w:val="003B53D0"/>
    <w:rsid w:val="003D78DB"/>
    <w:rsid w:val="003E2B6E"/>
    <w:rsid w:val="003E3D46"/>
    <w:rsid w:val="003F3069"/>
    <w:rsid w:val="003F7EA0"/>
    <w:rsid w:val="00407D8F"/>
    <w:rsid w:val="004108CE"/>
    <w:rsid w:val="00412DBC"/>
    <w:rsid w:val="00413144"/>
    <w:rsid w:val="00415ED0"/>
    <w:rsid w:val="0041650A"/>
    <w:rsid w:val="004172A9"/>
    <w:rsid w:val="00437330"/>
    <w:rsid w:val="00456614"/>
    <w:rsid w:val="00457A6F"/>
    <w:rsid w:val="00464916"/>
    <w:rsid w:val="00466919"/>
    <w:rsid w:val="00474737"/>
    <w:rsid w:val="004803C9"/>
    <w:rsid w:val="00484DBA"/>
    <w:rsid w:val="00486B84"/>
    <w:rsid w:val="004A5BCA"/>
    <w:rsid w:val="004A6480"/>
    <w:rsid w:val="004B7383"/>
    <w:rsid w:val="004C5FF9"/>
    <w:rsid w:val="004D56EC"/>
    <w:rsid w:val="004E35B8"/>
    <w:rsid w:val="004E5724"/>
    <w:rsid w:val="004E6E80"/>
    <w:rsid w:val="004E7BB5"/>
    <w:rsid w:val="004F5223"/>
    <w:rsid w:val="004F5393"/>
    <w:rsid w:val="00503962"/>
    <w:rsid w:val="00511E72"/>
    <w:rsid w:val="00517E7E"/>
    <w:rsid w:val="00521E65"/>
    <w:rsid w:val="005278B4"/>
    <w:rsid w:val="0053289F"/>
    <w:rsid w:val="00534EC9"/>
    <w:rsid w:val="00535BEE"/>
    <w:rsid w:val="00537223"/>
    <w:rsid w:val="00544933"/>
    <w:rsid w:val="00553014"/>
    <w:rsid w:val="00554026"/>
    <w:rsid w:val="00554283"/>
    <w:rsid w:val="00562889"/>
    <w:rsid w:val="0057731F"/>
    <w:rsid w:val="00577B63"/>
    <w:rsid w:val="005812E9"/>
    <w:rsid w:val="00586ABD"/>
    <w:rsid w:val="005871B3"/>
    <w:rsid w:val="00590B14"/>
    <w:rsid w:val="00593F43"/>
    <w:rsid w:val="005975EA"/>
    <w:rsid w:val="005A403D"/>
    <w:rsid w:val="005A4CA9"/>
    <w:rsid w:val="005B1975"/>
    <w:rsid w:val="005B3AB4"/>
    <w:rsid w:val="005B4B50"/>
    <w:rsid w:val="005C2E27"/>
    <w:rsid w:val="005C4635"/>
    <w:rsid w:val="005D0FBD"/>
    <w:rsid w:val="005D1C7D"/>
    <w:rsid w:val="005D2F5E"/>
    <w:rsid w:val="005D3AC4"/>
    <w:rsid w:val="005D66B9"/>
    <w:rsid w:val="005E1B9A"/>
    <w:rsid w:val="00601027"/>
    <w:rsid w:val="00611681"/>
    <w:rsid w:val="0061238D"/>
    <w:rsid w:val="0061470A"/>
    <w:rsid w:val="006151C6"/>
    <w:rsid w:val="006202C7"/>
    <w:rsid w:val="00623FD7"/>
    <w:rsid w:val="00624EAC"/>
    <w:rsid w:val="00632C2B"/>
    <w:rsid w:val="00635A77"/>
    <w:rsid w:val="006509F6"/>
    <w:rsid w:val="006535DF"/>
    <w:rsid w:val="0065442E"/>
    <w:rsid w:val="00655EAB"/>
    <w:rsid w:val="00667FA2"/>
    <w:rsid w:val="00671D40"/>
    <w:rsid w:val="00672B31"/>
    <w:rsid w:val="006751CD"/>
    <w:rsid w:val="006755E7"/>
    <w:rsid w:val="00677009"/>
    <w:rsid w:val="006773C5"/>
    <w:rsid w:val="00691501"/>
    <w:rsid w:val="00692E34"/>
    <w:rsid w:val="00693667"/>
    <w:rsid w:val="00693A57"/>
    <w:rsid w:val="00696D39"/>
    <w:rsid w:val="00697109"/>
    <w:rsid w:val="006A3259"/>
    <w:rsid w:val="006B2CF7"/>
    <w:rsid w:val="006B43B8"/>
    <w:rsid w:val="006B49B7"/>
    <w:rsid w:val="006C75BE"/>
    <w:rsid w:val="006D4E44"/>
    <w:rsid w:val="006D6299"/>
    <w:rsid w:val="006E28B6"/>
    <w:rsid w:val="006E4F3C"/>
    <w:rsid w:val="006E5D28"/>
    <w:rsid w:val="006F3E5C"/>
    <w:rsid w:val="006F498C"/>
    <w:rsid w:val="006F7946"/>
    <w:rsid w:val="006F7C98"/>
    <w:rsid w:val="00700C0F"/>
    <w:rsid w:val="00703AED"/>
    <w:rsid w:val="007113B1"/>
    <w:rsid w:val="007116F2"/>
    <w:rsid w:val="00713929"/>
    <w:rsid w:val="00713BEB"/>
    <w:rsid w:val="00725B23"/>
    <w:rsid w:val="007271B1"/>
    <w:rsid w:val="00743CB2"/>
    <w:rsid w:val="007561D1"/>
    <w:rsid w:val="00756302"/>
    <w:rsid w:val="00761DB9"/>
    <w:rsid w:val="00764126"/>
    <w:rsid w:val="00770CF2"/>
    <w:rsid w:val="0077186A"/>
    <w:rsid w:val="00772492"/>
    <w:rsid w:val="00781EF1"/>
    <w:rsid w:val="00785466"/>
    <w:rsid w:val="00790970"/>
    <w:rsid w:val="007940B5"/>
    <w:rsid w:val="0079524F"/>
    <w:rsid w:val="00796A95"/>
    <w:rsid w:val="0079798E"/>
    <w:rsid w:val="007A4731"/>
    <w:rsid w:val="007B0F2D"/>
    <w:rsid w:val="007C21C4"/>
    <w:rsid w:val="007C600F"/>
    <w:rsid w:val="007D7C07"/>
    <w:rsid w:val="007E1737"/>
    <w:rsid w:val="007E1993"/>
    <w:rsid w:val="007E2633"/>
    <w:rsid w:val="007E42C5"/>
    <w:rsid w:val="007F0690"/>
    <w:rsid w:val="00800955"/>
    <w:rsid w:val="00802F57"/>
    <w:rsid w:val="008067DB"/>
    <w:rsid w:val="008070B7"/>
    <w:rsid w:val="008126D6"/>
    <w:rsid w:val="00817311"/>
    <w:rsid w:val="00820C42"/>
    <w:rsid w:val="00822C4F"/>
    <w:rsid w:val="008259B2"/>
    <w:rsid w:val="008323E8"/>
    <w:rsid w:val="0083332E"/>
    <w:rsid w:val="00840C18"/>
    <w:rsid w:val="00845FD1"/>
    <w:rsid w:val="00850C63"/>
    <w:rsid w:val="00857747"/>
    <w:rsid w:val="008604AD"/>
    <w:rsid w:val="00862361"/>
    <w:rsid w:val="008625E4"/>
    <w:rsid w:val="00885031"/>
    <w:rsid w:val="00892501"/>
    <w:rsid w:val="008A1005"/>
    <w:rsid w:val="008A1F4C"/>
    <w:rsid w:val="008A530D"/>
    <w:rsid w:val="008A773D"/>
    <w:rsid w:val="008B2333"/>
    <w:rsid w:val="008D0266"/>
    <w:rsid w:val="008D3DA8"/>
    <w:rsid w:val="008D47D6"/>
    <w:rsid w:val="008D4DE2"/>
    <w:rsid w:val="008D7BCF"/>
    <w:rsid w:val="008E1C52"/>
    <w:rsid w:val="008E680C"/>
    <w:rsid w:val="008F1AA0"/>
    <w:rsid w:val="008F2BAF"/>
    <w:rsid w:val="008F3890"/>
    <w:rsid w:val="008F4F8F"/>
    <w:rsid w:val="008F64FC"/>
    <w:rsid w:val="008F7550"/>
    <w:rsid w:val="008F7D9A"/>
    <w:rsid w:val="00905F00"/>
    <w:rsid w:val="00906976"/>
    <w:rsid w:val="00907C30"/>
    <w:rsid w:val="00910981"/>
    <w:rsid w:val="00913041"/>
    <w:rsid w:val="00916CD0"/>
    <w:rsid w:val="00920B09"/>
    <w:rsid w:val="00924340"/>
    <w:rsid w:val="009260EE"/>
    <w:rsid w:val="009271C9"/>
    <w:rsid w:val="009274E2"/>
    <w:rsid w:val="00927884"/>
    <w:rsid w:val="00931A1D"/>
    <w:rsid w:val="009379E3"/>
    <w:rsid w:val="0094228C"/>
    <w:rsid w:val="009426CE"/>
    <w:rsid w:val="00944819"/>
    <w:rsid w:val="00946C22"/>
    <w:rsid w:val="009521D4"/>
    <w:rsid w:val="00954893"/>
    <w:rsid w:val="00955BF2"/>
    <w:rsid w:val="0095797F"/>
    <w:rsid w:val="0096365D"/>
    <w:rsid w:val="00964DFF"/>
    <w:rsid w:val="0097326C"/>
    <w:rsid w:val="0097445F"/>
    <w:rsid w:val="0097687C"/>
    <w:rsid w:val="00977D07"/>
    <w:rsid w:val="009825FD"/>
    <w:rsid w:val="0099313C"/>
    <w:rsid w:val="0099402B"/>
    <w:rsid w:val="009A06E0"/>
    <w:rsid w:val="009A0770"/>
    <w:rsid w:val="009A3A47"/>
    <w:rsid w:val="009A4759"/>
    <w:rsid w:val="009A53E8"/>
    <w:rsid w:val="009A73C1"/>
    <w:rsid w:val="009B138B"/>
    <w:rsid w:val="009B7BEF"/>
    <w:rsid w:val="009C2C53"/>
    <w:rsid w:val="009C776B"/>
    <w:rsid w:val="009C78E7"/>
    <w:rsid w:val="009D1CDB"/>
    <w:rsid w:val="009D1E5A"/>
    <w:rsid w:val="009D2FCD"/>
    <w:rsid w:val="009E09D5"/>
    <w:rsid w:val="009E7FC4"/>
    <w:rsid w:val="009F21C0"/>
    <w:rsid w:val="00A05297"/>
    <w:rsid w:val="00A05BBC"/>
    <w:rsid w:val="00A066E0"/>
    <w:rsid w:val="00A20A2B"/>
    <w:rsid w:val="00A24A6C"/>
    <w:rsid w:val="00A312B6"/>
    <w:rsid w:val="00A34159"/>
    <w:rsid w:val="00A348C1"/>
    <w:rsid w:val="00A35295"/>
    <w:rsid w:val="00A36864"/>
    <w:rsid w:val="00A42F94"/>
    <w:rsid w:val="00A433B2"/>
    <w:rsid w:val="00A43CAE"/>
    <w:rsid w:val="00A45839"/>
    <w:rsid w:val="00A46957"/>
    <w:rsid w:val="00A505F5"/>
    <w:rsid w:val="00A53E3A"/>
    <w:rsid w:val="00A60740"/>
    <w:rsid w:val="00A637D4"/>
    <w:rsid w:val="00A66829"/>
    <w:rsid w:val="00A759AD"/>
    <w:rsid w:val="00A75F10"/>
    <w:rsid w:val="00A76790"/>
    <w:rsid w:val="00A834C0"/>
    <w:rsid w:val="00A844F1"/>
    <w:rsid w:val="00A8593A"/>
    <w:rsid w:val="00A86B0E"/>
    <w:rsid w:val="00A901BA"/>
    <w:rsid w:val="00A91624"/>
    <w:rsid w:val="00AA1554"/>
    <w:rsid w:val="00AB6757"/>
    <w:rsid w:val="00AC33B5"/>
    <w:rsid w:val="00AD04D5"/>
    <w:rsid w:val="00AD3633"/>
    <w:rsid w:val="00AE155D"/>
    <w:rsid w:val="00AE1B1B"/>
    <w:rsid w:val="00AE1E37"/>
    <w:rsid w:val="00AE545E"/>
    <w:rsid w:val="00AF67F7"/>
    <w:rsid w:val="00AF6E2F"/>
    <w:rsid w:val="00B1698B"/>
    <w:rsid w:val="00B21C54"/>
    <w:rsid w:val="00B27378"/>
    <w:rsid w:val="00B33716"/>
    <w:rsid w:val="00B3400E"/>
    <w:rsid w:val="00B40E15"/>
    <w:rsid w:val="00B42730"/>
    <w:rsid w:val="00B50320"/>
    <w:rsid w:val="00B53487"/>
    <w:rsid w:val="00B605CA"/>
    <w:rsid w:val="00B65D98"/>
    <w:rsid w:val="00B664E1"/>
    <w:rsid w:val="00B7182D"/>
    <w:rsid w:val="00B71C6E"/>
    <w:rsid w:val="00B723BC"/>
    <w:rsid w:val="00B74EEE"/>
    <w:rsid w:val="00B80BC2"/>
    <w:rsid w:val="00B82447"/>
    <w:rsid w:val="00B83CDB"/>
    <w:rsid w:val="00B91B76"/>
    <w:rsid w:val="00B925BB"/>
    <w:rsid w:val="00B92E5D"/>
    <w:rsid w:val="00B933F9"/>
    <w:rsid w:val="00BA7BBC"/>
    <w:rsid w:val="00BB33F9"/>
    <w:rsid w:val="00BC4FD4"/>
    <w:rsid w:val="00BD60C8"/>
    <w:rsid w:val="00BD70D7"/>
    <w:rsid w:val="00BE083C"/>
    <w:rsid w:val="00BE09CA"/>
    <w:rsid w:val="00BE2227"/>
    <w:rsid w:val="00BE267D"/>
    <w:rsid w:val="00BE59BE"/>
    <w:rsid w:val="00BE6D62"/>
    <w:rsid w:val="00BF3350"/>
    <w:rsid w:val="00BF49E3"/>
    <w:rsid w:val="00C05061"/>
    <w:rsid w:val="00C06E8D"/>
    <w:rsid w:val="00C07949"/>
    <w:rsid w:val="00C139AA"/>
    <w:rsid w:val="00C147CD"/>
    <w:rsid w:val="00C20452"/>
    <w:rsid w:val="00C30E8B"/>
    <w:rsid w:val="00C31BA6"/>
    <w:rsid w:val="00C32C1D"/>
    <w:rsid w:val="00C34FF7"/>
    <w:rsid w:val="00C44E39"/>
    <w:rsid w:val="00C45457"/>
    <w:rsid w:val="00C46F54"/>
    <w:rsid w:val="00C50238"/>
    <w:rsid w:val="00C50708"/>
    <w:rsid w:val="00C50E60"/>
    <w:rsid w:val="00C51335"/>
    <w:rsid w:val="00C54A09"/>
    <w:rsid w:val="00C57899"/>
    <w:rsid w:val="00C64AE7"/>
    <w:rsid w:val="00C66009"/>
    <w:rsid w:val="00C70DAF"/>
    <w:rsid w:val="00C71202"/>
    <w:rsid w:val="00C77873"/>
    <w:rsid w:val="00C948BC"/>
    <w:rsid w:val="00C95243"/>
    <w:rsid w:val="00C95605"/>
    <w:rsid w:val="00CA1CB6"/>
    <w:rsid w:val="00CA5824"/>
    <w:rsid w:val="00CA7671"/>
    <w:rsid w:val="00CA7C9B"/>
    <w:rsid w:val="00CB2F61"/>
    <w:rsid w:val="00CB5606"/>
    <w:rsid w:val="00CC7927"/>
    <w:rsid w:val="00CD0A88"/>
    <w:rsid w:val="00CD296F"/>
    <w:rsid w:val="00CE3ED9"/>
    <w:rsid w:val="00CF02A8"/>
    <w:rsid w:val="00D12237"/>
    <w:rsid w:val="00D12283"/>
    <w:rsid w:val="00D20F05"/>
    <w:rsid w:val="00D21C70"/>
    <w:rsid w:val="00D22154"/>
    <w:rsid w:val="00D3211A"/>
    <w:rsid w:val="00D32E1C"/>
    <w:rsid w:val="00D4544C"/>
    <w:rsid w:val="00D457F9"/>
    <w:rsid w:val="00D458C3"/>
    <w:rsid w:val="00D5181B"/>
    <w:rsid w:val="00D56DB1"/>
    <w:rsid w:val="00D6250B"/>
    <w:rsid w:val="00D664D8"/>
    <w:rsid w:val="00D72DBB"/>
    <w:rsid w:val="00D7318F"/>
    <w:rsid w:val="00D7664F"/>
    <w:rsid w:val="00D77DBB"/>
    <w:rsid w:val="00D814F0"/>
    <w:rsid w:val="00D8172B"/>
    <w:rsid w:val="00D81BDF"/>
    <w:rsid w:val="00D8427A"/>
    <w:rsid w:val="00D852AF"/>
    <w:rsid w:val="00D900EC"/>
    <w:rsid w:val="00D94B04"/>
    <w:rsid w:val="00D97995"/>
    <w:rsid w:val="00D9799D"/>
    <w:rsid w:val="00DA2374"/>
    <w:rsid w:val="00DB69DF"/>
    <w:rsid w:val="00DC1F54"/>
    <w:rsid w:val="00DD1C20"/>
    <w:rsid w:val="00DD2E95"/>
    <w:rsid w:val="00DD38E1"/>
    <w:rsid w:val="00DD3B32"/>
    <w:rsid w:val="00DD78E1"/>
    <w:rsid w:val="00DE1F02"/>
    <w:rsid w:val="00DE1FCC"/>
    <w:rsid w:val="00DE7D1F"/>
    <w:rsid w:val="00DF30B6"/>
    <w:rsid w:val="00E0409E"/>
    <w:rsid w:val="00E045A3"/>
    <w:rsid w:val="00E21504"/>
    <w:rsid w:val="00E31687"/>
    <w:rsid w:val="00E364A0"/>
    <w:rsid w:val="00E36739"/>
    <w:rsid w:val="00E373BA"/>
    <w:rsid w:val="00E507C6"/>
    <w:rsid w:val="00E51B34"/>
    <w:rsid w:val="00E55141"/>
    <w:rsid w:val="00E60CA4"/>
    <w:rsid w:val="00E60FEB"/>
    <w:rsid w:val="00E62488"/>
    <w:rsid w:val="00E629D7"/>
    <w:rsid w:val="00E67E87"/>
    <w:rsid w:val="00E74BAA"/>
    <w:rsid w:val="00E75751"/>
    <w:rsid w:val="00E83884"/>
    <w:rsid w:val="00E84165"/>
    <w:rsid w:val="00E96B30"/>
    <w:rsid w:val="00E97B85"/>
    <w:rsid w:val="00EA0CBC"/>
    <w:rsid w:val="00EA1B74"/>
    <w:rsid w:val="00EB1C73"/>
    <w:rsid w:val="00EB7FDE"/>
    <w:rsid w:val="00EC7B13"/>
    <w:rsid w:val="00EE04F3"/>
    <w:rsid w:val="00EF5160"/>
    <w:rsid w:val="00EF7749"/>
    <w:rsid w:val="00F0495E"/>
    <w:rsid w:val="00F0618A"/>
    <w:rsid w:val="00F175FC"/>
    <w:rsid w:val="00F23227"/>
    <w:rsid w:val="00F346B4"/>
    <w:rsid w:val="00F40156"/>
    <w:rsid w:val="00F4486A"/>
    <w:rsid w:val="00F4577E"/>
    <w:rsid w:val="00F5102A"/>
    <w:rsid w:val="00F731BC"/>
    <w:rsid w:val="00F7503B"/>
    <w:rsid w:val="00F92383"/>
    <w:rsid w:val="00F969F5"/>
    <w:rsid w:val="00F969FF"/>
    <w:rsid w:val="00FA4E6A"/>
    <w:rsid w:val="00FA506A"/>
    <w:rsid w:val="00FA63EC"/>
    <w:rsid w:val="00FB7518"/>
    <w:rsid w:val="00FC5335"/>
    <w:rsid w:val="00FD3EE0"/>
    <w:rsid w:val="00FE12E3"/>
    <w:rsid w:val="00FE60DE"/>
    <w:rsid w:val="00FF1015"/>
    <w:rsid w:val="00FF2A7E"/>
    <w:rsid w:val="00FF434F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3EF"/>
  <w15:chartTrackingRefBased/>
  <w15:docId w15:val="{D9D2CD87-E496-4A41-8FE5-3FB25D87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41"/>
  </w:style>
  <w:style w:type="paragraph" w:styleId="Heading1">
    <w:name w:val="heading 1"/>
    <w:basedOn w:val="Normal"/>
    <w:next w:val="Normal"/>
    <w:link w:val="Heading1Char"/>
    <w:uiPriority w:val="9"/>
    <w:qFormat/>
    <w:rsid w:val="0025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5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4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550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504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5041"/>
    <w:pPr>
      <w:widowControl w:val="0"/>
      <w:autoSpaceDE w:val="0"/>
      <w:autoSpaceDN w:val="0"/>
      <w:spacing w:after="0" w:line="240" w:lineRule="auto"/>
      <w:ind w:left="200"/>
    </w:pPr>
    <w:rPr>
      <w:rFonts w:ascii="Verdana" w:eastAsia="Verdana" w:hAnsi="Verdana" w:cs="Verdana"/>
      <w:kern w:val="0"/>
      <w14:ligatures w14:val="none"/>
    </w:rPr>
  </w:style>
  <w:style w:type="paragraph" w:customStyle="1" w:styleId="pf0">
    <w:name w:val="pf0"/>
    <w:basedOn w:val="Normal"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255041"/>
    <w:rPr>
      <w:rFonts w:ascii="Segoe UI" w:hAnsi="Segoe UI" w:cs="Segoe UI" w:hint="default"/>
      <w:b/>
      <w:bCs/>
      <w:sz w:val="21"/>
      <w:szCs w:val="21"/>
    </w:rPr>
  </w:style>
  <w:style w:type="character" w:customStyle="1" w:styleId="cf11">
    <w:name w:val="cf11"/>
    <w:basedOn w:val="DefaultParagraphFont"/>
    <w:rsid w:val="00255041"/>
    <w:rPr>
      <w:rFonts w:ascii="Segoe UI" w:hAnsi="Segoe UI" w:cs="Segoe UI" w:hint="default"/>
      <w:b/>
      <w:bCs/>
      <w:sz w:val="21"/>
      <w:szCs w:val="21"/>
    </w:rPr>
  </w:style>
  <w:style w:type="paragraph" w:styleId="NormalWeb">
    <w:name w:val="Normal (Web)"/>
    <w:basedOn w:val="Normal"/>
    <w:uiPriority w:val="99"/>
    <w:unhideWhenUsed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pertitle">
    <w:name w:val="paper title"/>
    <w:rsid w:val="00255041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Author">
    <w:name w:val="Author"/>
    <w:rsid w:val="0025504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41"/>
  </w:style>
  <w:style w:type="paragraph" w:styleId="Footer">
    <w:name w:val="footer"/>
    <w:basedOn w:val="Normal"/>
    <w:link w:val="FooterChar"/>
    <w:uiPriority w:val="99"/>
    <w:unhideWhenUsed/>
    <w:rsid w:val="0025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ncirl.ie/useofaiinteachingandlearning/studentguide" TargetMode="External"/><Relationship Id="rId13" Type="http://schemas.openxmlformats.org/officeDocument/2006/relationships/hyperlink" Target="https://afdc.energy.gov/vehicles/electric-batteries" TargetMode="External"/><Relationship Id="rId18" Type="http://schemas.openxmlformats.org/officeDocument/2006/relationships/hyperlink" Target="https://doi.org/10.30939/ijastech..103934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psep.2024.04.028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doi.org/10.3390/en150100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firesaf.2022.103695" TargetMode="External"/><Relationship Id="rId20" Type="http://schemas.openxmlformats.org/officeDocument/2006/relationships/hyperlink" Target="https://doi.org/10.3390/en1502064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i.org/10.3390/fire60803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novi.com/lithium-ion-electric-vehicle-batteries-guide" TargetMode="External"/><Relationship Id="rId23" Type="http://schemas.openxmlformats.org/officeDocument/2006/relationships/hyperlink" Target="https://doi.org/10.3390/cleantechnol404005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10.1007/s10694-020-01038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ata.london.gov.uk/dataset/london-fire-brigade-incident-records" TargetMode="External"/><Relationship Id="rId22" Type="http://schemas.openxmlformats.org/officeDocument/2006/relationships/hyperlink" Target="https://www.sciencedirect.com/science/article/pii/S1364032122003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8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gharpure</dc:creator>
  <cp:keywords/>
  <dc:description/>
  <cp:lastModifiedBy>Utkarsh Satpute</cp:lastModifiedBy>
  <cp:revision>537</cp:revision>
  <dcterms:created xsi:type="dcterms:W3CDTF">2024-12-16T00:47:00Z</dcterms:created>
  <dcterms:modified xsi:type="dcterms:W3CDTF">2025-04-05T10:13:00Z</dcterms:modified>
</cp:coreProperties>
</file>