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B3826" w14:textId="12931602" w:rsidR="00C97B68" w:rsidRPr="00C97B68" w:rsidRDefault="00C97B68" w:rsidP="00C97B68">
      <w:pPr>
        <w:pStyle w:val="TOC1"/>
      </w:pPr>
      <w:r w:rsidRPr="00C97B68">
        <w:t xml:space="preserve">CockroachDB </w:t>
      </w:r>
      <w:proofErr w:type="gramStart"/>
      <w:r w:rsidRPr="00C97B68">
        <w:t>The</w:t>
      </w:r>
      <w:proofErr w:type="gramEnd"/>
      <w:r w:rsidRPr="00C97B68">
        <w:t xml:space="preserve"> definitive guide – proposed outline</w:t>
      </w:r>
    </w:p>
    <w:p w14:paraId="2FC0015A" w14:textId="77777777" w:rsidR="00C97B68" w:rsidRPr="00C97B68" w:rsidRDefault="00C97B68" w:rsidP="00C97B68"/>
    <w:p w14:paraId="600C752B" w14:textId="7FFB9F1D" w:rsidR="00811F32" w:rsidRDefault="0066635E">
      <w:pPr>
        <w:pStyle w:val="TOC1"/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"1-2" \n \h \z \u </w:instrText>
      </w:r>
      <w:r>
        <w:fldChar w:fldCharType="separate"/>
      </w:r>
      <w:hyperlink w:anchor="_Toc64373665" w:history="1">
        <w:r w:rsidR="00811F32" w:rsidRPr="00AD54ED">
          <w:rPr>
            <w:rStyle w:val="Hyperlink"/>
            <w:noProof/>
          </w:rPr>
          <w:t>Part 1: Introduction to CockroachDB</w:t>
        </w:r>
      </w:hyperlink>
    </w:p>
    <w:p w14:paraId="58F7CF02" w14:textId="6578F368" w:rsidR="00811F32" w:rsidRDefault="00B64B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66" w:history="1">
        <w:r w:rsidR="00811F32" w:rsidRPr="00AD54ED">
          <w:rPr>
            <w:rStyle w:val="Hyperlink"/>
            <w:noProof/>
          </w:rPr>
          <w:t>Chapter 1: Why CockroachDB? – 25 pages</w:t>
        </w:r>
      </w:hyperlink>
    </w:p>
    <w:p w14:paraId="35CD5825" w14:textId="724DB80D" w:rsidR="00811F32" w:rsidRDefault="00B64B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67" w:history="1">
        <w:r w:rsidR="00811F32" w:rsidRPr="00AD54ED">
          <w:rPr>
            <w:rStyle w:val="Hyperlink"/>
            <w:noProof/>
          </w:rPr>
          <w:t>Chapter 2: CockroachDB Architecture – 30 pages</w:t>
        </w:r>
      </w:hyperlink>
    </w:p>
    <w:p w14:paraId="21BB43CF" w14:textId="0CC1565E" w:rsidR="00811F32" w:rsidRDefault="00B64B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68" w:history="1">
        <w:r w:rsidR="00811F32" w:rsidRPr="00AD54ED">
          <w:rPr>
            <w:rStyle w:val="Hyperlink"/>
            <w:noProof/>
          </w:rPr>
          <w:t>Chapter 3: Getting started – 20 pages</w:t>
        </w:r>
      </w:hyperlink>
    </w:p>
    <w:p w14:paraId="282510CD" w14:textId="5AFFD444" w:rsidR="00811F32" w:rsidRDefault="00B64B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69" w:history="1">
        <w:r w:rsidR="00811F32" w:rsidRPr="00AD54ED">
          <w:rPr>
            <w:rStyle w:val="Hyperlink"/>
            <w:noProof/>
          </w:rPr>
          <w:t>Chapter 4: CockroachDB SQL – 30 pages</w:t>
        </w:r>
      </w:hyperlink>
    </w:p>
    <w:p w14:paraId="31024F95" w14:textId="5E23E7BC" w:rsidR="00811F32" w:rsidRDefault="00B64BAF">
      <w:pPr>
        <w:pStyle w:val="TOC1"/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64373670" w:history="1">
        <w:r w:rsidR="00811F32" w:rsidRPr="00AD54ED">
          <w:rPr>
            <w:rStyle w:val="Hyperlink"/>
            <w:noProof/>
          </w:rPr>
          <w:t>Part 2: Developing applications</w:t>
        </w:r>
      </w:hyperlink>
    </w:p>
    <w:p w14:paraId="40B3C911" w14:textId="54AF9C5A" w:rsidR="00811F32" w:rsidRDefault="00B64B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1" w:history="1">
        <w:r w:rsidR="00811F32" w:rsidRPr="00AD54ED">
          <w:rPr>
            <w:rStyle w:val="Hyperlink"/>
            <w:noProof/>
          </w:rPr>
          <w:t>Chapter 5: Schema design – 40 pages</w:t>
        </w:r>
      </w:hyperlink>
    </w:p>
    <w:p w14:paraId="4C356505" w14:textId="6541CAE7" w:rsidR="00811F32" w:rsidRDefault="00B64B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2" w:history="1">
        <w:r w:rsidR="00811F32" w:rsidRPr="00AD54ED">
          <w:rPr>
            <w:rStyle w:val="Hyperlink"/>
            <w:noProof/>
          </w:rPr>
          <w:t>Chapter 6: Application design and implementation – 25 pages</w:t>
        </w:r>
      </w:hyperlink>
    </w:p>
    <w:p w14:paraId="37715479" w14:textId="5505FDA8" w:rsidR="00811F32" w:rsidRDefault="00B64B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3" w:history="1">
        <w:r w:rsidR="00811F32" w:rsidRPr="00AD54ED">
          <w:rPr>
            <w:rStyle w:val="Hyperlink"/>
            <w:noProof/>
          </w:rPr>
          <w:t>Chapter 7: Integrating with other systems  - 20 pages</w:t>
        </w:r>
      </w:hyperlink>
    </w:p>
    <w:p w14:paraId="11C26FC4" w14:textId="10AC29AA" w:rsidR="00811F32" w:rsidRDefault="00B64B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4" w:history="1">
        <w:r w:rsidR="00811F32" w:rsidRPr="00AD54ED">
          <w:rPr>
            <w:rStyle w:val="Hyperlink"/>
            <w:noProof/>
          </w:rPr>
          <w:t>Chapter 8: Query Tuning – 40 pages</w:t>
        </w:r>
      </w:hyperlink>
    </w:p>
    <w:p w14:paraId="6B466274" w14:textId="6D693E91" w:rsidR="00811F32" w:rsidRDefault="00B64BAF">
      <w:pPr>
        <w:pStyle w:val="TOC1"/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64373675" w:history="1">
        <w:r w:rsidR="00811F32" w:rsidRPr="00AD54ED">
          <w:rPr>
            <w:rStyle w:val="Hyperlink"/>
            <w:noProof/>
          </w:rPr>
          <w:t>Part 3: Administration and deployment</w:t>
        </w:r>
      </w:hyperlink>
    </w:p>
    <w:p w14:paraId="063BFB73" w14:textId="78C4A105" w:rsidR="00811F32" w:rsidRDefault="00B64B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6" w:history="1">
        <w:r w:rsidR="00811F32" w:rsidRPr="00AD54ED">
          <w:rPr>
            <w:rStyle w:val="Hyperlink"/>
            <w:noProof/>
          </w:rPr>
          <w:t>Chapter 9: Planning a deployment -35 pages</w:t>
        </w:r>
      </w:hyperlink>
    </w:p>
    <w:p w14:paraId="462A0F44" w14:textId="14338CEE" w:rsidR="00811F32" w:rsidRDefault="00B64B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7" w:history="1">
        <w:r w:rsidR="00811F32" w:rsidRPr="00AD54ED">
          <w:rPr>
            <w:rStyle w:val="Hyperlink"/>
            <w:noProof/>
          </w:rPr>
          <w:t>Chapter 10: Production Deployment  - 40 pages</w:t>
        </w:r>
      </w:hyperlink>
    </w:p>
    <w:p w14:paraId="56988F26" w14:textId="0AD541CD" w:rsidR="00811F32" w:rsidRDefault="00B64B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8" w:history="1">
        <w:r w:rsidR="00811F32" w:rsidRPr="00AD54ED">
          <w:rPr>
            <w:rStyle w:val="Hyperlink"/>
            <w:noProof/>
          </w:rPr>
          <w:t>Chapter 11: High availability and disaster recovery – 25 pages</w:t>
        </w:r>
      </w:hyperlink>
    </w:p>
    <w:p w14:paraId="35B890C7" w14:textId="5B6BD949" w:rsidR="00811F32" w:rsidRDefault="00B64B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79" w:history="1">
        <w:r w:rsidR="00811F32" w:rsidRPr="00AD54ED">
          <w:rPr>
            <w:rStyle w:val="Hyperlink"/>
            <w:noProof/>
          </w:rPr>
          <w:t>Chapter 12: Security – 20 pages</w:t>
        </w:r>
      </w:hyperlink>
    </w:p>
    <w:p w14:paraId="0496F252" w14:textId="4CB68EE4" w:rsidR="00811F32" w:rsidRDefault="00B64B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80" w:history="1">
        <w:r w:rsidR="00811F32" w:rsidRPr="00AD54ED">
          <w:rPr>
            <w:rStyle w:val="Hyperlink"/>
            <w:noProof/>
          </w:rPr>
          <w:t>Chapter 13: Administration – 30 pages</w:t>
        </w:r>
      </w:hyperlink>
    </w:p>
    <w:p w14:paraId="2DDAE6F7" w14:textId="68B99268" w:rsidR="00811F32" w:rsidRDefault="00B64BA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en-GB" w:eastAsia="en-GB"/>
        </w:rPr>
      </w:pPr>
      <w:hyperlink w:anchor="_Toc64373681" w:history="1">
        <w:r w:rsidR="00811F32" w:rsidRPr="00AD54ED">
          <w:rPr>
            <w:rStyle w:val="Hyperlink"/>
            <w:noProof/>
          </w:rPr>
          <w:t>Chapter 14: Cluster and Node optimization – 40 pages</w:t>
        </w:r>
      </w:hyperlink>
    </w:p>
    <w:p w14:paraId="279BCDED" w14:textId="41DB6DE4" w:rsidR="0066635E" w:rsidRDefault="0066635E">
      <w:pPr>
        <w:rPr>
          <w:smallCaps/>
          <w:spacing w:val="5"/>
          <w:sz w:val="32"/>
          <w:szCs w:val="32"/>
        </w:rPr>
      </w:pPr>
      <w:r>
        <w:rPr>
          <w:rFonts w:cstheme="minorHAnsi"/>
          <w:b/>
          <w:bCs/>
          <w:i/>
          <w:iCs/>
          <w:sz w:val="24"/>
          <w:szCs w:val="24"/>
        </w:rPr>
        <w:fldChar w:fldCharType="end"/>
      </w:r>
      <w:r>
        <w:br w:type="page"/>
      </w:r>
    </w:p>
    <w:p w14:paraId="7EF18821" w14:textId="77777777" w:rsidR="0066635E" w:rsidRDefault="0066635E" w:rsidP="00300AEE">
      <w:pPr>
        <w:pStyle w:val="Heading1"/>
      </w:pPr>
    </w:p>
    <w:p w14:paraId="058816EE" w14:textId="22120022" w:rsidR="00300AEE" w:rsidRDefault="00300AEE" w:rsidP="00300AEE">
      <w:pPr>
        <w:pStyle w:val="Heading1"/>
      </w:pPr>
      <w:bookmarkStart w:id="0" w:name="_Toc64373665"/>
      <w:r>
        <w:t>Part 1: Introduction to CockroachDB</w:t>
      </w:r>
      <w:bookmarkEnd w:id="0"/>
    </w:p>
    <w:p w14:paraId="50E45F02" w14:textId="1AD2C643" w:rsidR="00300AEE" w:rsidRDefault="001744D8" w:rsidP="001744D8">
      <w:pPr>
        <w:pStyle w:val="Heading2"/>
      </w:pPr>
      <w:bookmarkStart w:id="1" w:name="_Toc64373666"/>
      <w:r>
        <w:t xml:space="preserve">Chapter 1: </w:t>
      </w:r>
      <w:r w:rsidR="00300AEE" w:rsidRPr="001744D8">
        <w:t>Why CockroachDB?</w:t>
      </w:r>
      <w:r w:rsidR="0066635E">
        <w:t xml:space="preserve"> – 25 pages</w:t>
      </w:r>
      <w:bookmarkEnd w:id="1"/>
    </w:p>
    <w:p w14:paraId="641DB28E" w14:textId="57F7A96D" w:rsidR="00300AEE" w:rsidRDefault="001744D8" w:rsidP="00300AEE">
      <w:r>
        <w:t>In this chapter</w:t>
      </w:r>
      <w:r w:rsidR="00A5210B">
        <w:t>,</w:t>
      </w:r>
      <w:r>
        <w:t xml:space="preserve"> we briefly review the history of database technology </w:t>
      </w:r>
      <w:r w:rsidR="00300AEE">
        <w:t>from pre-relational</w:t>
      </w:r>
      <w:r w:rsidR="00C97B68">
        <w:t xml:space="preserve"> through</w:t>
      </w:r>
      <w:r w:rsidR="00300AEE">
        <w:t xml:space="preserve"> relational and </w:t>
      </w:r>
      <w:r w:rsidR="00C97B68">
        <w:t>to “</w:t>
      </w:r>
      <w:r w:rsidR="00300AEE">
        <w:t>NoSQL</w:t>
      </w:r>
      <w:r w:rsidR="00C97B68">
        <w:t>”</w:t>
      </w:r>
      <w:r w:rsidR="00300AEE">
        <w:t xml:space="preserve">.  </w:t>
      </w:r>
      <w:r>
        <w:t xml:space="preserve"> </w:t>
      </w:r>
      <w:proofErr w:type="gramStart"/>
      <w:r>
        <w:t>We’ll</w:t>
      </w:r>
      <w:proofErr w:type="gramEnd"/>
      <w:r>
        <w:t xml:space="preserve"> see how the emergence of Web 2.0 chall</w:t>
      </w:r>
      <w:r w:rsidR="00A5210B">
        <w:t>e</w:t>
      </w:r>
      <w:r>
        <w:t>nged the RDBMS model, leading to “NoSQL” distributed alternatives, and how a new breed of distributed SQL systems emerged in response</w:t>
      </w:r>
      <w:r w:rsidR="00C97B68">
        <w:t xml:space="preserve"> to the limitations of these systems. </w:t>
      </w:r>
    </w:p>
    <w:p w14:paraId="7D9B77CA" w14:textId="3033FAA3" w:rsidR="001744D8" w:rsidRDefault="001744D8" w:rsidP="001744D8">
      <w:pPr>
        <w:pStyle w:val="Heading3"/>
      </w:pPr>
      <w:r>
        <w:t>A brief history of databases</w:t>
      </w:r>
    </w:p>
    <w:p w14:paraId="3991E1CC" w14:textId="38205EA5" w:rsidR="001744D8" w:rsidRDefault="001744D8" w:rsidP="001744D8">
      <w:pPr>
        <w:pStyle w:val="Heading3"/>
      </w:pPr>
      <w:r>
        <w:t>Distributed database systems</w:t>
      </w:r>
    </w:p>
    <w:p w14:paraId="4CDBBEF3" w14:textId="3476AB63" w:rsidR="001744D8" w:rsidRDefault="001744D8" w:rsidP="001744D8">
      <w:pPr>
        <w:pStyle w:val="Heading3"/>
      </w:pPr>
      <w:r>
        <w:t>The CockroachDB approach</w:t>
      </w:r>
    </w:p>
    <w:p w14:paraId="7D45C047" w14:textId="1F2676F8" w:rsidR="001744D8" w:rsidRDefault="001744D8" w:rsidP="001744D8">
      <w:pPr>
        <w:pStyle w:val="Heading3"/>
      </w:pPr>
      <w:r>
        <w:t>CockroachDB benefits</w:t>
      </w:r>
    </w:p>
    <w:p w14:paraId="21AEDA71" w14:textId="7B2639BE" w:rsidR="001744D8" w:rsidRDefault="001744D8" w:rsidP="001744D8">
      <w:pPr>
        <w:pStyle w:val="Heading3"/>
      </w:pPr>
      <w:r>
        <w:t>CockroachDB use cases and notable deployments.</w:t>
      </w:r>
    </w:p>
    <w:p w14:paraId="607F5F99" w14:textId="0BB701C2" w:rsidR="00300AEE" w:rsidRDefault="001744D8" w:rsidP="001744D8">
      <w:pPr>
        <w:pStyle w:val="Heading2"/>
      </w:pPr>
      <w:bookmarkStart w:id="2" w:name="_Toc64373667"/>
      <w:r>
        <w:t xml:space="preserve">Chapter 2: </w:t>
      </w:r>
      <w:r w:rsidR="00F26E64">
        <w:t xml:space="preserve">CockroachDB </w:t>
      </w:r>
      <w:r w:rsidR="00300AEE">
        <w:t>Architecture</w:t>
      </w:r>
      <w:r w:rsidR="0066635E">
        <w:t xml:space="preserve"> – 30 pages</w:t>
      </w:r>
      <w:bookmarkEnd w:id="2"/>
    </w:p>
    <w:p w14:paraId="3C3F4404" w14:textId="37A07522" w:rsidR="001744D8" w:rsidRDefault="00A5210B" w:rsidP="001744D8">
      <w:r>
        <w:t>This chapter wi</w:t>
      </w:r>
      <w:r w:rsidR="001744D8">
        <w:t xml:space="preserve">ll </w:t>
      </w:r>
      <w:r>
        <w:t>outline the CockroachDB architecture</w:t>
      </w:r>
      <w:r w:rsidR="001744D8">
        <w:t xml:space="preserve"> from APIs and transactional models through to distributed clusters.   We’ll review the “familiar” bits: wire protocol, SQL language, transactions, then on to the architecture of a single node server.  Finally</w:t>
      </w:r>
      <w:r>
        <w:t>,</w:t>
      </w:r>
      <w:r w:rsidR="001744D8">
        <w:t xml:space="preserve"> </w:t>
      </w:r>
      <w:proofErr w:type="gramStart"/>
      <w:r w:rsidR="001744D8">
        <w:t>we’ll</w:t>
      </w:r>
      <w:proofErr w:type="gramEnd"/>
      <w:r w:rsidR="001744D8">
        <w:t xml:space="preserve"> dive deep into the distributed database </w:t>
      </w:r>
      <w:r w:rsidR="0066635E">
        <w:t>architecture</w:t>
      </w:r>
      <w:r w:rsidR="001744D8">
        <w:t xml:space="preserve"> covering topics such as </w:t>
      </w:r>
      <w:r w:rsidR="000346AC">
        <w:t xml:space="preserve">Ranges, replication strategies, leaseholders, clock </w:t>
      </w:r>
      <w:r w:rsidR="0066635E">
        <w:t>synchronization</w:t>
      </w:r>
      <w:r w:rsidR="000346AC">
        <w:t xml:space="preserve"> and the role of the </w:t>
      </w:r>
      <w:r w:rsidR="001744D8">
        <w:t xml:space="preserve">Raft </w:t>
      </w:r>
      <w:r w:rsidR="000346AC">
        <w:t>protocol.</w:t>
      </w:r>
    </w:p>
    <w:p w14:paraId="0EB9452D" w14:textId="35FF8B1E" w:rsidR="0066635E" w:rsidRDefault="0066635E" w:rsidP="0066635E">
      <w:pPr>
        <w:pStyle w:val="Heading3"/>
      </w:pPr>
      <w:r>
        <w:t xml:space="preserve">The </w:t>
      </w:r>
      <w:proofErr w:type="spellStart"/>
      <w:r>
        <w:t>cockroachDB</w:t>
      </w:r>
      <w:proofErr w:type="spellEnd"/>
      <w:r>
        <w:t xml:space="preserve"> API </w:t>
      </w:r>
    </w:p>
    <w:p w14:paraId="7A2E862A" w14:textId="5C7C341A" w:rsidR="0066635E" w:rsidRDefault="0066635E" w:rsidP="0066635E">
      <w:pPr>
        <w:pStyle w:val="Heading3"/>
      </w:pPr>
      <w:r>
        <w:t>The SQL Engine</w:t>
      </w:r>
    </w:p>
    <w:p w14:paraId="57C26026" w14:textId="5A2B6ED3" w:rsidR="0066635E" w:rsidRDefault="0066635E" w:rsidP="0066635E">
      <w:pPr>
        <w:pStyle w:val="Heading3"/>
      </w:pPr>
      <w:r>
        <w:t>The KV Engine</w:t>
      </w:r>
    </w:p>
    <w:p w14:paraId="4F478352" w14:textId="2C48E974" w:rsidR="0066635E" w:rsidRDefault="0066635E" w:rsidP="0066635E">
      <w:pPr>
        <w:pStyle w:val="Heading3"/>
      </w:pPr>
      <w:r>
        <w:t>Ranges, Nodes and Clusters</w:t>
      </w:r>
    </w:p>
    <w:p w14:paraId="0430D66B" w14:textId="7118117B" w:rsidR="0066635E" w:rsidRDefault="0066635E" w:rsidP="0066635E">
      <w:pPr>
        <w:pStyle w:val="Heading3"/>
      </w:pPr>
      <w:r>
        <w:t>The RAFT protocol</w:t>
      </w:r>
    </w:p>
    <w:p w14:paraId="0A49BB48" w14:textId="0444D1FC" w:rsidR="00300AEE" w:rsidRDefault="000346AC" w:rsidP="001744D8">
      <w:pPr>
        <w:pStyle w:val="Heading2"/>
      </w:pPr>
      <w:bookmarkStart w:id="3" w:name="_Toc64373668"/>
      <w:r>
        <w:t>Chapter 3: Getting started</w:t>
      </w:r>
      <w:r w:rsidR="0066635E">
        <w:t xml:space="preserve"> – 20 pages</w:t>
      </w:r>
      <w:bookmarkEnd w:id="3"/>
    </w:p>
    <w:p w14:paraId="24685BCE" w14:textId="532BAF2F" w:rsidR="000346AC" w:rsidRDefault="000346AC" w:rsidP="000346AC">
      <w:r>
        <w:t xml:space="preserve">This chapter will provide a quick start guide for CockroachDB.  We’ll show how to </w:t>
      </w:r>
      <w:proofErr w:type="spellStart"/>
      <w:r>
        <w:t>startup</w:t>
      </w:r>
      <w:proofErr w:type="spellEnd"/>
      <w:r>
        <w:t xml:space="preserve"> a single node cluster, how to connect to Cockroach Cloud and how to build a multi-node cluster.  </w:t>
      </w:r>
      <w:proofErr w:type="gramStart"/>
      <w:r>
        <w:t>We’ll</w:t>
      </w:r>
      <w:proofErr w:type="gramEnd"/>
      <w:r>
        <w:t xml:space="preserve"> then see how to connect with SQL clients and programming languages and how to use the admin console. </w:t>
      </w:r>
    </w:p>
    <w:p w14:paraId="0F2525FF" w14:textId="4E46FBD0" w:rsidR="00F26E64" w:rsidRDefault="00F26E64" w:rsidP="00F26E64">
      <w:pPr>
        <w:pStyle w:val="Heading3"/>
      </w:pPr>
      <w:r>
        <w:t>Creating a local cluster</w:t>
      </w:r>
    </w:p>
    <w:p w14:paraId="35CF7E53" w14:textId="1E70785D" w:rsidR="00C97B68" w:rsidRDefault="00F26E64" w:rsidP="00C97B68">
      <w:pPr>
        <w:pStyle w:val="Heading3"/>
      </w:pPr>
      <w:r>
        <w:t>Using the CockroachDB cloud</w:t>
      </w:r>
    </w:p>
    <w:p w14:paraId="5BC63916" w14:textId="7492650C" w:rsidR="00C97B68" w:rsidRPr="00C97B68" w:rsidRDefault="00C97B68" w:rsidP="00C97B68">
      <w:pPr>
        <w:pStyle w:val="Heading3"/>
      </w:pPr>
      <w:r>
        <w:t>A multi-node cluster</w:t>
      </w:r>
    </w:p>
    <w:p w14:paraId="56F52E04" w14:textId="1409FECC" w:rsidR="00F26E64" w:rsidRDefault="00F26E64" w:rsidP="00F26E64">
      <w:pPr>
        <w:pStyle w:val="Heading3"/>
      </w:pPr>
      <w:r>
        <w:t>CockroachDB clients and drivers</w:t>
      </w:r>
    </w:p>
    <w:p w14:paraId="5E8095EC" w14:textId="326D5593" w:rsidR="00F26E64" w:rsidRDefault="00F26E64" w:rsidP="00F26E64">
      <w:pPr>
        <w:pStyle w:val="Heading3"/>
      </w:pPr>
      <w:r>
        <w:t>The admin console</w:t>
      </w:r>
    </w:p>
    <w:p w14:paraId="684E9844" w14:textId="26312004" w:rsidR="00300AEE" w:rsidRDefault="000346AC" w:rsidP="001744D8">
      <w:pPr>
        <w:pStyle w:val="Heading2"/>
      </w:pPr>
      <w:bookmarkStart w:id="4" w:name="_Toc64373669"/>
      <w:r>
        <w:t xml:space="preserve">Chapter 4: CockroachDB </w:t>
      </w:r>
      <w:r w:rsidR="00300AEE">
        <w:t>SQL</w:t>
      </w:r>
      <w:r w:rsidR="0066635E">
        <w:t xml:space="preserve"> – 30 pages</w:t>
      </w:r>
      <w:bookmarkEnd w:id="4"/>
    </w:p>
    <w:p w14:paraId="4DE6DA34" w14:textId="21BA700C" w:rsidR="000346AC" w:rsidRDefault="000346AC" w:rsidP="000346AC">
      <w:r>
        <w:t>In this chapter</w:t>
      </w:r>
      <w:r w:rsidR="00A5210B">
        <w:t>,</w:t>
      </w:r>
      <w:r>
        <w:t xml:space="preserve"> </w:t>
      </w:r>
      <w:proofErr w:type="gramStart"/>
      <w:r>
        <w:t>we’ll</w:t>
      </w:r>
      <w:proofErr w:type="gramEnd"/>
      <w:r>
        <w:t xml:space="preserve"> describe the CockroachDB SQL language at a high level, reviewing the basics of data query, manipulation and definition.  We’ll pay particular attention to CockroachDB specific language features</w:t>
      </w:r>
      <w:r w:rsidR="0074455A">
        <w:t>.</w:t>
      </w:r>
    </w:p>
    <w:p w14:paraId="5D33E80A" w14:textId="4B53C481" w:rsidR="00F26E64" w:rsidRDefault="0074455A" w:rsidP="00F26E64">
      <w:pPr>
        <w:pStyle w:val="Heading3"/>
      </w:pPr>
      <w:r>
        <w:t xml:space="preserve">The SELECT statement </w:t>
      </w:r>
    </w:p>
    <w:p w14:paraId="6F0364DA" w14:textId="211A96CC" w:rsidR="00F26E64" w:rsidRDefault="0074455A" w:rsidP="00F26E64">
      <w:pPr>
        <w:pStyle w:val="Heading3"/>
      </w:pPr>
      <w:r>
        <w:t>Data Manipulation Language</w:t>
      </w:r>
    </w:p>
    <w:p w14:paraId="7C17DE59" w14:textId="0DD4C382" w:rsidR="00F26E64" w:rsidRDefault="0074455A" w:rsidP="00F26E64">
      <w:pPr>
        <w:pStyle w:val="Heading3"/>
      </w:pPr>
      <w:r>
        <w:t>Data Definition Language</w:t>
      </w:r>
    </w:p>
    <w:p w14:paraId="35E583CD" w14:textId="67A65FA1" w:rsidR="00F26E64" w:rsidRDefault="00F26E64" w:rsidP="00F26E64">
      <w:pPr>
        <w:pStyle w:val="Heading3"/>
      </w:pPr>
      <w:r>
        <w:t>Functions</w:t>
      </w:r>
    </w:p>
    <w:p w14:paraId="74AF8A5D" w14:textId="49241D27" w:rsidR="0074455A" w:rsidRDefault="0074455A" w:rsidP="00F26E64">
      <w:pPr>
        <w:pStyle w:val="Heading3"/>
      </w:pPr>
      <w:r>
        <w:t>JSON support</w:t>
      </w:r>
    </w:p>
    <w:p w14:paraId="2838604C" w14:textId="77777777" w:rsidR="00300AEE" w:rsidRDefault="00300AEE" w:rsidP="00300AEE">
      <w:pPr>
        <w:pStyle w:val="Heading1"/>
      </w:pPr>
      <w:bookmarkStart w:id="5" w:name="_Toc64373670"/>
      <w:r>
        <w:t>Part 2: Developing applications</w:t>
      </w:r>
      <w:bookmarkEnd w:id="5"/>
    </w:p>
    <w:p w14:paraId="15D316C8" w14:textId="30B4558C" w:rsidR="00300AEE" w:rsidRDefault="0074455A" w:rsidP="001744D8">
      <w:pPr>
        <w:pStyle w:val="Heading2"/>
      </w:pPr>
      <w:bookmarkStart w:id="6" w:name="_Toc64373671"/>
      <w:r>
        <w:t xml:space="preserve">Chapter 5: </w:t>
      </w:r>
      <w:r w:rsidR="00300AEE">
        <w:t>Schema design</w:t>
      </w:r>
      <w:r w:rsidR="0066635E">
        <w:t xml:space="preserve"> – 40 pages</w:t>
      </w:r>
      <w:bookmarkEnd w:id="6"/>
    </w:p>
    <w:p w14:paraId="657C9298" w14:textId="086935E8" w:rsidR="0074455A" w:rsidRPr="0074455A" w:rsidRDefault="0074455A" w:rsidP="0074455A">
      <w:r>
        <w:t>A sound data model is the foundation of a performant and maintainable application.  In this chapter</w:t>
      </w:r>
      <w:r w:rsidR="00A5210B">
        <w:t>,</w:t>
      </w:r>
      <w:r>
        <w:t xml:space="preserve"> we’ll review the fundamentals of relational schema design, with a particular focus on aspects of schema design that bear on distributed database</w:t>
      </w:r>
      <w:r w:rsidR="00DB547B">
        <w:t xml:space="preserve"> operations and on advanced CockroachDB features such as column families and JSONB </w:t>
      </w:r>
      <w:proofErr w:type="gramStart"/>
      <w:r w:rsidR="00DB547B">
        <w:t>support</w:t>
      </w:r>
      <w:proofErr w:type="gramEnd"/>
    </w:p>
    <w:p w14:paraId="5E1DC1F5" w14:textId="734FC3F9" w:rsidR="00300AEE" w:rsidRDefault="00DB547B" w:rsidP="00DB547B">
      <w:pPr>
        <w:pStyle w:val="Heading3"/>
      </w:pPr>
      <w:r>
        <w:t xml:space="preserve">The </w:t>
      </w:r>
      <w:r w:rsidR="00300AEE">
        <w:t>Fundamentals: third normal form, denormalization</w:t>
      </w:r>
    </w:p>
    <w:p w14:paraId="79E8A372" w14:textId="6AB64E92" w:rsidR="00300AEE" w:rsidRDefault="00300AEE" w:rsidP="00DB547B">
      <w:pPr>
        <w:pStyle w:val="Heading3"/>
      </w:pPr>
      <w:r>
        <w:t>JSON Support</w:t>
      </w:r>
    </w:p>
    <w:p w14:paraId="36A6C2E6" w14:textId="537268AD" w:rsidR="00300AEE" w:rsidRDefault="00DB547B" w:rsidP="00DB547B">
      <w:pPr>
        <w:pStyle w:val="Heading3"/>
      </w:pPr>
      <w:r>
        <w:t>Distributed schema design considerations</w:t>
      </w:r>
    </w:p>
    <w:p w14:paraId="6AE3FF66" w14:textId="5A731602" w:rsidR="00234657" w:rsidRDefault="00234657" w:rsidP="00DB547B">
      <w:pPr>
        <w:pStyle w:val="Heading3"/>
      </w:pPr>
      <w:r>
        <w:t>Column Families</w:t>
      </w:r>
    </w:p>
    <w:p w14:paraId="368FC4CD" w14:textId="032483D1" w:rsidR="00300AEE" w:rsidRDefault="00DB547B" w:rsidP="00DB547B">
      <w:pPr>
        <w:pStyle w:val="Heading3"/>
      </w:pPr>
      <w:r>
        <w:t>CockroachDB indexing</w:t>
      </w:r>
    </w:p>
    <w:p w14:paraId="73B1AE90" w14:textId="5BA5D40D" w:rsidR="00300AEE" w:rsidRDefault="00300AEE" w:rsidP="00DB547B">
      <w:pPr>
        <w:pStyle w:val="Heading3"/>
      </w:pPr>
      <w:r>
        <w:t xml:space="preserve">Views and Materialized views </w:t>
      </w:r>
    </w:p>
    <w:p w14:paraId="03C4D0DE" w14:textId="47038FE1" w:rsidR="00300AEE" w:rsidRDefault="00300AEE" w:rsidP="00DB547B">
      <w:pPr>
        <w:pStyle w:val="Heading3"/>
      </w:pPr>
      <w:r>
        <w:t>Stored procedure</w:t>
      </w:r>
      <w:r w:rsidR="00524635">
        <w:t>s</w:t>
      </w:r>
      <w:r>
        <w:t xml:space="preserve"> (</w:t>
      </w:r>
      <w:r w:rsidR="00524635">
        <w:t xml:space="preserve">are these </w:t>
      </w:r>
      <w:r>
        <w:t xml:space="preserve">in scope for </w:t>
      </w:r>
      <w:r w:rsidR="00524635">
        <w:t>an upcoming</w:t>
      </w:r>
      <w:r>
        <w:t xml:space="preserve"> release?)</w:t>
      </w:r>
    </w:p>
    <w:p w14:paraId="447DBEBE" w14:textId="77777777" w:rsidR="00300AEE" w:rsidRDefault="00300AEE" w:rsidP="00300AEE"/>
    <w:p w14:paraId="270B69CC" w14:textId="44047AB1" w:rsidR="00300AEE" w:rsidRDefault="00DB547B" w:rsidP="001744D8">
      <w:pPr>
        <w:pStyle w:val="Heading2"/>
      </w:pPr>
      <w:bookmarkStart w:id="7" w:name="_Toc64373672"/>
      <w:r>
        <w:t xml:space="preserve">Chapter 6: </w:t>
      </w:r>
      <w:r w:rsidR="00300AEE">
        <w:t>Application design and implementation</w:t>
      </w:r>
      <w:r w:rsidR="0066635E">
        <w:t xml:space="preserve"> – 25 pages</w:t>
      </w:r>
      <w:bookmarkEnd w:id="7"/>
    </w:p>
    <w:p w14:paraId="05190228" w14:textId="4745CBF0" w:rsidR="00DB547B" w:rsidRDefault="00DB547B" w:rsidP="00300AEE">
      <w:r>
        <w:t>Like all database</w:t>
      </w:r>
      <w:r w:rsidR="006A3C83">
        <w:t>s</w:t>
      </w:r>
      <w:r>
        <w:t>, CockroachDB responds to requests from application code.  How an application requests and uses data has a huge bearing on application performance and scalability.  In this chapter</w:t>
      </w:r>
      <w:r w:rsidR="00A5210B">
        <w:t>,</w:t>
      </w:r>
      <w:r>
        <w:t xml:space="preserve"> we’ll review how an application should work with CockroachDB – including best practices for coding CockroachDB requests and </w:t>
      </w:r>
      <w:proofErr w:type="gramStart"/>
      <w:r>
        <w:t>transactional  models</w:t>
      </w:r>
      <w:proofErr w:type="gramEnd"/>
    </w:p>
    <w:p w14:paraId="7BE68ABA" w14:textId="3C432452" w:rsidR="00300AEE" w:rsidRDefault="00300AEE" w:rsidP="00DB547B">
      <w:pPr>
        <w:pStyle w:val="Heading3"/>
      </w:pPr>
      <w:r>
        <w:t xml:space="preserve">Postgres </w:t>
      </w:r>
      <w:r w:rsidR="00234657">
        <w:t>drivers and ORMs</w:t>
      </w:r>
    </w:p>
    <w:p w14:paraId="5664F6AF" w14:textId="2E21BB35" w:rsidR="00300AEE" w:rsidRDefault="00DB547B" w:rsidP="00DB547B">
      <w:pPr>
        <w:pStyle w:val="Heading3"/>
      </w:pPr>
      <w:r>
        <w:t xml:space="preserve">Coding best practices: </w:t>
      </w:r>
      <w:r w:rsidR="00300AEE">
        <w:t xml:space="preserve"> </w:t>
      </w:r>
      <w:r>
        <w:t>parameterized</w:t>
      </w:r>
      <w:r w:rsidR="000D3C9B">
        <w:t xml:space="preserve"> queries, client</w:t>
      </w:r>
      <w:r w:rsidR="00A5210B">
        <w:t>-</w:t>
      </w:r>
      <w:r w:rsidR="000D3C9B">
        <w:t>side caching</w:t>
      </w:r>
      <w:r w:rsidR="00300AEE">
        <w:t xml:space="preserve">, </w:t>
      </w:r>
      <w:r w:rsidR="000D3C9B">
        <w:t>Array processing, row mode (node</w:t>
      </w:r>
      <w:proofErr w:type="gramStart"/>
      <w:r w:rsidR="000D3C9B">
        <w:t>)</w:t>
      </w:r>
      <w:r w:rsidR="00300AEE">
        <w:t xml:space="preserve"> </w:t>
      </w:r>
      <w:r w:rsidR="000D3C9B">
        <w:t>,</w:t>
      </w:r>
      <w:proofErr w:type="gramEnd"/>
      <w:r w:rsidR="000D3C9B">
        <w:t xml:space="preserve"> connection pools</w:t>
      </w:r>
    </w:p>
    <w:p w14:paraId="7A586DD0" w14:textId="5C3D3E7D" w:rsidR="00300AEE" w:rsidRDefault="00524635" w:rsidP="00DB547B">
      <w:pPr>
        <w:pStyle w:val="Heading3"/>
      </w:pPr>
      <w:r>
        <w:t>Transactions and locking patterns</w:t>
      </w:r>
    </w:p>
    <w:p w14:paraId="2696F8AE" w14:textId="7A4644FB" w:rsidR="00300AEE" w:rsidRDefault="00DB547B" w:rsidP="001744D8">
      <w:pPr>
        <w:pStyle w:val="Heading2"/>
      </w:pPr>
      <w:bookmarkStart w:id="8" w:name="_Toc64373673"/>
      <w:r>
        <w:t xml:space="preserve">Chapter 7: </w:t>
      </w:r>
      <w:r w:rsidR="00ED6067">
        <w:t xml:space="preserve">Integrating with other </w:t>
      </w:r>
      <w:proofErr w:type="gramStart"/>
      <w:r w:rsidR="00ED6067">
        <w:t xml:space="preserve">systems </w:t>
      </w:r>
      <w:r w:rsidR="0066635E">
        <w:t xml:space="preserve"> -</w:t>
      </w:r>
      <w:proofErr w:type="gramEnd"/>
      <w:r w:rsidR="0066635E">
        <w:t xml:space="preserve"> 20 pages</w:t>
      </w:r>
      <w:bookmarkEnd w:id="8"/>
    </w:p>
    <w:p w14:paraId="3EAAEC2C" w14:textId="5F179B4C" w:rsidR="00DB547B" w:rsidRDefault="00DB547B" w:rsidP="00DB547B">
      <w:r>
        <w:t>Applications don’t usually exist in isolation. Data often flows between systems and databases.  In this chapter</w:t>
      </w:r>
      <w:r w:rsidR="00A5210B">
        <w:t>,</w:t>
      </w:r>
      <w:r>
        <w:t xml:space="preserve"> we’ll discuss how to load data into CockroachDB and how to integrate CockroachDB with external downstream </w:t>
      </w:r>
      <w:proofErr w:type="gramStart"/>
      <w:r>
        <w:t>systems</w:t>
      </w:r>
      <w:proofErr w:type="gramEnd"/>
      <w:r>
        <w:t xml:space="preserve"> </w:t>
      </w:r>
    </w:p>
    <w:p w14:paraId="08CEFE4F" w14:textId="36409619" w:rsidR="00300AEE" w:rsidRDefault="00ED6067" w:rsidP="00DB547B">
      <w:pPr>
        <w:pStyle w:val="Heading3"/>
      </w:pPr>
      <w:r>
        <w:t>Data load facilities</w:t>
      </w:r>
    </w:p>
    <w:p w14:paraId="7F1FD278" w14:textId="0CD97C3C" w:rsidR="00EE5FD3" w:rsidRDefault="00ED6067" w:rsidP="00DB547B">
      <w:pPr>
        <w:pStyle w:val="Heading3"/>
      </w:pPr>
      <w:r>
        <w:t xml:space="preserve">Change Data Capture </w:t>
      </w:r>
    </w:p>
    <w:p w14:paraId="0E7FB6E9" w14:textId="3776F9AD" w:rsidR="00EE5FD3" w:rsidRDefault="00EE5FD3" w:rsidP="00DB547B">
      <w:pPr>
        <w:pStyle w:val="Heading3"/>
      </w:pPr>
      <w:r>
        <w:t>Integration with Kafka</w:t>
      </w:r>
    </w:p>
    <w:p w14:paraId="07FEE10A" w14:textId="3B11250E" w:rsidR="00300AEE" w:rsidRDefault="00DB547B" w:rsidP="001744D8">
      <w:pPr>
        <w:pStyle w:val="Heading2"/>
      </w:pPr>
      <w:bookmarkStart w:id="9" w:name="_Toc64373674"/>
      <w:r>
        <w:t xml:space="preserve">Chapter 8: </w:t>
      </w:r>
      <w:r w:rsidR="00300AEE">
        <w:t>Query Tuning</w:t>
      </w:r>
      <w:r w:rsidR="0066635E">
        <w:t xml:space="preserve"> – 40 pages</w:t>
      </w:r>
      <w:bookmarkEnd w:id="9"/>
    </w:p>
    <w:p w14:paraId="0C057B46" w14:textId="27AD918C" w:rsidR="003774E6" w:rsidRDefault="00DB547B" w:rsidP="00DB547B">
      <w:r>
        <w:t xml:space="preserve">SQL is a non-procedural language – a SQL statement says </w:t>
      </w:r>
      <w:r w:rsidRPr="00DB547B">
        <w:rPr>
          <w:u w:val="single"/>
        </w:rPr>
        <w:t>what</w:t>
      </w:r>
      <w:r>
        <w:t xml:space="preserve"> data is to be processed, not </w:t>
      </w:r>
      <w:r w:rsidRPr="00DB547B">
        <w:rPr>
          <w:u w:val="single"/>
        </w:rPr>
        <w:t>how</w:t>
      </w:r>
      <w:r>
        <w:t xml:space="preserve"> the data is to be processed.  Understanding how CockroachDB optimizes SQL statement and how to </w:t>
      </w:r>
      <w:r w:rsidR="003774E6">
        <w:t>improve the performance of a poorly performing SQL is a core competency for any developer.  In this chapter</w:t>
      </w:r>
      <w:r w:rsidR="00A5210B">
        <w:t>,</w:t>
      </w:r>
      <w:r w:rsidR="003774E6">
        <w:t xml:space="preserve"> </w:t>
      </w:r>
      <w:proofErr w:type="gramStart"/>
      <w:r w:rsidR="003774E6">
        <w:t>we’ll</w:t>
      </w:r>
      <w:proofErr w:type="gramEnd"/>
      <w:r w:rsidR="003774E6">
        <w:t xml:space="preserve"> see how CockroachDB optimizes SQL, and how you can view and improve SQL execution.</w:t>
      </w:r>
    </w:p>
    <w:p w14:paraId="580BE2EC" w14:textId="77777777" w:rsidR="00300AEE" w:rsidRDefault="00300AEE" w:rsidP="003774E6">
      <w:pPr>
        <w:pStyle w:val="Heading3"/>
      </w:pPr>
      <w:r>
        <w:t>Optimizing the optimizer</w:t>
      </w:r>
    </w:p>
    <w:p w14:paraId="5F5FCCD6" w14:textId="77777777" w:rsidR="003774E6" w:rsidRDefault="003774E6" w:rsidP="003774E6">
      <w:pPr>
        <w:pStyle w:val="Heading3"/>
      </w:pPr>
      <w:r>
        <w:t>Finding slow queries</w:t>
      </w:r>
    </w:p>
    <w:p w14:paraId="5B0D4A9B" w14:textId="75119F0A" w:rsidR="00300AEE" w:rsidRDefault="003774E6" w:rsidP="003774E6">
      <w:pPr>
        <w:pStyle w:val="Heading3"/>
      </w:pPr>
      <w:r>
        <w:t>Working with</w:t>
      </w:r>
      <w:r w:rsidR="00300AEE">
        <w:t xml:space="preserve"> explain plans</w:t>
      </w:r>
    </w:p>
    <w:p w14:paraId="27F3F21A" w14:textId="2CB5FC24" w:rsidR="00300AEE" w:rsidRDefault="00300AEE" w:rsidP="003774E6">
      <w:pPr>
        <w:pStyle w:val="Heading3"/>
      </w:pPr>
      <w:r>
        <w:t>Table statistics</w:t>
      </w:r>
    </w:p>
    <w:p w14:paraId="5C96CAC4" w14:textId="1053EB05" w:rsidR="00234657" w:rsidRDefault="00234657" w:rsidP="003774E6">
      <w:pPr>
        <w:pStyle w:val="Heading3"/>
      </w:pPr>
      <w:r>
        <w:t>Table scan or index?</w:t>
      </w:r>
    </w:p>
    <w:p w14:paraId="08E55F21" w14:textId="0E62F779" w:rsidR="00234657" w:rsidRDefault="00300AEE" w:rsidP="003774E6">
      <w:pPr>
        <w:pStyle w:val="Heading3"/>
      </w:pPr>
      <w:r>
        <w:t>Join optimization</w:t>
      </w:r>
    </w:p>
    <w:p w14:paraId="729A889C" w14:textId="0C201F53" w:rsidR="00300AEE" w:rsidRDefault="00300AEE" w:rsidP="003774E6">
      <w:pPr>
        <w:pStyle w:val="Heading3"/>
      </w:pPr>
      <w:r>
        <w:t xml:space="preserve">Sorting and group optimization </w:t>
      </w:r>
    </w:p>
    <w:p w14:paraId="475E6966" w14:textId="46D9214C" w:rsidR="00234657" w:rsidRDefault="00234657" w:rsidP="003774E6">
      <w:pPr>
        <w:pStyle w:val="Heading3"/>
      </w:pPr>
      <w:r>
        <w:t>Vectorized execution</w:t>
      </w:r>
    </w:p>
    <w:p w14:paraId="12DF3AAD" w14:textId="62061248" w:rsidR="0066635E" w:rsidRDefault="0066635E" w:rsidP="003774E6">
      <w:pPr>
        <w:pStyle w:val="Heading3"/>
      </w:pPr>
      <w:r>
        <w:t>Spatial data</w:t>
      </w:r>
    </w:p>
    <w:p w14:paraId="2E4B6081" w14:textId="77777777" w:rsidR="00234657" w:rsidRDefault="00234657" w:rsidP="00300AEE"/>
    <w:p w14:paraId="314260FB" w14:textId="77777777" w:rsidR="00300AEE" w:rsidRDefault="00300AEE" w:rsidP="00300AEE">
      <w:pPr>
        <w:pStyle w:val="Heading1"/>
      </w:pPr>
      <w:bookmarkStart w:id="10" w:name="_Toc64373675"/>
      <w:r>
        <w:t>Part 3: Administration and deployment</w:t>
      </w:r>
      <w:bookmarkEnd w:id="10"/>
      <w:r>
        <w:t xml:space="preserve"> </w:t>
      </w:r>
    </w:p>
    <w:p w14:paraId="631267EA" w14:textId="4A44351F" w:rsidR="00EE5FD3" w:rsidRDefault="00986E2D" w:rsidP="001744D8">
      <w:pPr>
        <w:pStyle w:val="Heading2"/>
      </w:pPr>
      <w:bookmarkStart w:id="11" w:name="_Toc64373676"/>
      <w:r>
        <w:t xml:space="preserve">Chapter 9: </w:t>
      </w:r>
      <w:r w:rsidR="00EE5FD3">
        <w:t>Planning a deployment</w:t>
      </w:r>
      <w:r w:rsidR="0066635E">
        <w:t xml:space="preserve"> -35 pages</w:t>
      </w:r>
      <w:bookmarkEnd w:id="11"/>
    </w:p>
    <w:p w14:paraId="414A8E39" w14:textId="707F351B" w:rsidR="00986E2D" w:rsidRDefault="00986E2D" w:rsidP="00986E2D">
      <w:r>
        <w:t>The distributed nature of CockroachDB allows for a very large range of deployment topologies.  Choosing the right topology requires an understanding of your application’s requirements and the cost and performance implications of various CockroachDB options.  In this chapter</w:t>
      </w:r>
      <w:r w:rsidR="00A5210B">
        <w:t>,</w:t>
      </w:r>
      <w:r>
        <w:t xml:space="preserve"> we review the steps in planning </w:t>
      </w:r>
      <w:r w:rsidR="00A5210B">
        <w:t xml:space="preserve">a </w:t>
      </w:r>
      <w:r>
        <w:t>deployment and provide an overview of the most common deployment patterns</w:t>
      </w:r>
      <w:r w:rsidR="006A3C83">
        <w:t>.</w:t>
      </w:r>
    </w:p>
    <w:p w14:paraId="7B7C647F" w14:textId="6DCA76D6" w:rsidR="0012331D" w:rsidRDefault="0012331D" w:rsidP="00986E2D">
      <w:pPr>
        <w:pStyle w:val="Heading3"/>
      </w:pPr>
      <w:r>
        <w:t>Know your requirements: Latency vs availability vs TCO</w:t>
      </w:r>
    </w:p>
    <w:p w14:paraId="6CB279F2" w14:textId="5E0E60A2" w:rsidR="0012331D" w:rsidRDefault="000F74E7" w:rsidP="00986E2D">
      <w:pPr>
        <w:pStyle w:val="Heading3"/>
      </w:pPr>
      <w:r>
        <w:t>Cloud vs container vs bare metal</w:t>
      </w:r>
    </w:p>
    <w:p w14:paraId="2B494EE5" w14:textId="68D91CB3" w:rsidR="0012331D" w:rsidRDefault="0012331D" w:rsidP="00986E2D">
      <w:pPr>
        <w:pStyle w:val="Heading3"/>
      </w:pPr>
      <w:r>
        <w:t xml:space="preserve">Capacity planning </w:t>
      </w:r>
    </w:p>
    <w:p w14:paraId="7F2AE2BC" w14:textId="43BA9B00" w:rsidR="0012331D" w:rsidRDefault="0012331D" w:rsidP="00986E2D">
      <w:pPr>
        <w:pStyle w:val="Heading3"/>
      </w:pPr>
      <w:r>
        <w:t>Node configuration</w:t>
      </w:r>
    </w:p>
    <w:p w14:paraId="5F340ACD" w14:textId="282F0F95" w:rsidR="0012331D" w:rsidRDefault="00204536" w:rsidP="00986E2D">
      <w:pPr>
        <w:pStyle w:val="Heading3"/>
      </w:pPr>
      <w:r>
        <w:t xml:space="preserve">Topology patterns: Follower reads, follow the workload, geo-partitioning, multi-region, </w:t>
      </w:r>
      <w:r w:rsidR="0012331D">
        <w:t>Follower reads</w:t>
      </w:r>
      <w:r>
        <w:t>, follow the workload</w:t>
      </w:r>
    </w:p>
    <w:p w14:paraId="7D846046" w14:textId="77777777" w:rsidR="00204536" w:rsidRDefault="00204536" w:rsidP="00300AEE"/>
    <w:p w14:paraId="7D07D7F9" w14:textId="1C8BDB42" w:rsidR="00300AEE" w:rsidRDefault="00986E2D" w:rsidP="001744D8">
      <w:pPr>
        <w:pStyle w:val="Heading2"/>
      </w:pPr>
      <w:bookmarkStart w:id="12" w:name="_Toc64373677"/>
      <w:r>
        <w:t xml:space="preserve">Chapter 10: </w:t>
      </w:r>
      <w:r w:rsidR="0012331D">
        <w:t xml:space="preserve">Production </w:t>
      </w:r>
      <w:proofErr w:type="gramStart"/>
      <w:r w:rsidR="0012331D">
        <w:t xml:space="preserve">Deployment </w:t>
      </w:r>
      <w:r w:rsidR="0066635E">
        <w:t xml:space="preserve"> -</w:t>
      </w:r>
      <w:proofErr w:type="gramEnd"/>
      <w:r w:rsidR="0066635E">
        <w:t xml:space="preserve"> 40 pages</w:t>
      </w:r>
      <w:bookmarkEnd w:id="12"/>
    </w:p>
    <w:p w14:paraId="4E92EAAB" w14:textId="3E2E1EB0" w:rsidR="00986E2D" w:rsidRDefault="00986E2D" w:rsidP="00986E2D">
      <w:r>
        <w:t>In this chapter</w:t>
      </w:r>
      <w:r w:rsidR="00A5210B">
        <w:t>,</w:t>
      </w:r>
      <w:r>
        <w:t xml:space="preserve"> we show how to deploy a production CockroachDB cluster.  We provide general guidelines on various deployment options with a deep dive into deploying with Kubernetes.  </w:t>
      </w:r>
    </w:p>
    <w:p w14:paraId="04699C1C" w14:textId="64C35E23" w:rsidR="0012331D" w:rsidRDefault="00801438" w:rsidP="00801438">
      <w:pPr>
        <w:pStyle w:val="Heading3"/>
      </w:pPr>
      <w:r>
        <w:t>Deploying CockroachDB with Kubernetes</w:t>
      </w:r>
    </w:p>
    <w:p w14:paraId="05B62AA2" w14:textId="5C38D31D" w:rsidR="0012331D" w:rsidRDefault="0012331D" w:rsidP="00801438">
      <w:pPr>
        <w:pStyle w:val="Heading3"/>
      </w:pPr>
      <w:r>
        <w:t xml:space="preserve">Other </w:t>
      </w:r>
      <w:r w:rsidR="00801438">
        <w:t xml:space="preserve">deployment </w:t>
      </w:r>
      <w:r>
        <w:t xml:space="preserve">options: docker swarm, manual </w:t>
      </w:r>
    </w:p>
    <w:p w14:paraId="12604339" w14:textId="3847C5B4" w:rsidR="0012331D" w:rsidRDefault="0012331D" w:rsidP="00801438">
      <w:pPr>
        <w:pStyle w:val="Heading3"/>
      </w:pPr>
      <w:r>
        <w:t>Managing clock skew</w:t>
      </w:r>
    </w:p>
    <w:p w14:paraId="6EEB6A48" w14:textId="6D522C05" w:rsidR="0012331D" w:rsidRDefault="0012331D" w:rsidP="00801438">
      <w:pPr>
        <w:pStyle w:val="Heading3"/>
      </w:pPr>
      <w:r>
        <w:t>Cloud specific considerations</w:t>
      </w:r>
    </w:p>
    <w:p w14:paraId="046FA58B" w14:textId="06AA6153" w:rsidR="0012331D" w:rsidRDefault="0012331D" w:rsidP="00801438">
      <w:pPr>
        <w:pStyle w:val="Heading3"/>
      </w:pPr>
      <w:r>
        <w:t>Configuring nodes</w:t>
      </w:r>
    </w:p>
    <w:p w14:paraId="6F26EFD8" w14:textId="2BDB96CB" w:rsidR="0012331D" w:rsidRDefault="0012331D" w:rsidP="00801438">
      <w:pPr>
        <w:pStyle w:val="Heading3"/>
      </w:pPr>
      <w:proofErr w:type="gramStart"/>
      <w:r>
        <w:t>Configuring  zones</w:t>
      </w:r>
      <w:proofErr w:type="gramEnd"/>
      <w:r>
        <w:t xml:space="preserve"> </w:t>
      </w:r>
    </w:p>
    <w:p w14:paraId="2234A5EA" w14:textId="0B07EFC8" w:rsidR="0012331D" w:rsidRDefault="0012331D" w:rsidP="00801438">
      <w:pPr>
        <w:pStyle w:val="Heading3"/>
      </w:pPr>
      <w:r>
        <w:t>Multi-region setup</w:t>
      </w:r>
    </w:p>
    <w:p w14:paraId="4A8682E1" w14:textId="1021FF12" w:rsidR="00801438" w:rsidRDefault="00801438" w:rsidP="00801438">
      <w:pPr>
        <w:pStyle w:val="Heading3"/>
      </w:pPr>
      <w:r>
        <w:t>Production checklist</w:t>
      </w:r>
    </w:p>
    <w:p w14:paraId="543E0C8C" w14:textId="1D2A6A6D" w:rsidR="00300AEE" w:rsidRDefault="006A3C83" w:rsidP="001744D8">
      <w:pPr>
        <w:pStyle w:val="Heading2"/>
      </w:pPr>
      <w:bookmarkStart w:id="13" w:name="_Toc64373678"/>
      <w:r>
        <w:t xml:space="preserve">Chapter 11: </w:t>
      </w:r>
      <w:r w:rsidR="0012331D">
        <w:t>High availability and disaster recovery</w:t>
      </w:r>
      <w:r w:rsidR="0066635E">
        <w:t xml:space="preserve"> – 25 pages</w:t>
      </w:r>
      <w:bookmarkEnd w:id="13"/>
    </w:p>
    <w:p w14:paraId="2AEB6A41" w14:textId="0F1283AD" w:rsidR="006A3C83" w:rsidRPr="006A3C83" w:rsidRDefault="006A3C83" w:rsidP="006A3C83">
      <w:r>
        <w:t>High availability is the only option for modern applications.  In this chapter</w:t>
      </w:r>
      <w:r w:rsidR="00524635">
        <w:t>,</w:t>
      </w:r>
      <w:r>
        <w:t xml:space="preserve"> </w:t>
      </w:r>
      <w:proofErr w:type="gramStart"/>
      <w:r>
        <w:t>we’ll</w:t>
      </w:r>
      <w:proofErr w:type="gramEnd"/>
      <w:r>
        <w:t xml:space="preserve"> see how to configure CockroachDB for a zero-downtime deployment.  We’ll also look at contingencies for disasters and how to recover from human errors that damage data. </w:t>
      </w:r>
    </w:p>
    <w:p w14:paraId="77098D0B" w14:textId="01A390E1" w:rsidR="0012331D" w:rsidRDefault="0012331D" w:rsidP="006A3C83">
      <w:pPr>
        <w:pStyle w:val="Heading3"/>
      </w:pPr>
      <w:r>
        <w:t>Configuring for high availability</w:t>
      </w:r>
    </w:p>
    <w:p w14:paraId="38CF8A97" w14:textId="6A149640" w:rsidR="0012331D" w:rsidRDefault="0012331D" w:rsidP="006A3C83">
      <w:pPr>
        <w:pStyle w:val="Heading3"/>
      </w:pPr>
      <w:r>
        <w:t>Configuring for disaster recovery</w:t>
      </w:r>
    </w:p>
    <w:p w14:paraId="32D50BA3" w14:textId="4F301C09" w:rsidR="0012331D" w:rsidRDefault="0012331D" w:rsidP="006A3C83">
      <w:pPr>
        <w:pStyle w:val="Heading3"/>
      </w:pPr>
      <w:r>
        <w:t>Human error scenarios</w:t>
      </w:r>
    </w:p>
    <w:p w14:paraId="6B744B4C" w14:textId="60EF07CB" w:rsidR="00300AEE" w:rsidRDefault="006A3C83" w:rsidP="001744D8">
      <w:pPr>
        <w:pStyle w:val="Heading2"/>
      </w:pPr>
      <w:bookmarkStart w:id="14" w:name="_Toc64373679"/>
      <w:r>
        <w:t xml:space="preserve">Chapter 12: </w:t>
      </w:r>
      <w:r w:rsidR="00300AEE">
        <w:t>Security</w:t>
      </w:r>
      <w:r w:rsidR="0066635E">
        <w:t xml:space="preserve"> – 20 pages</w:t>
      </w:r>
      <w:bookmarkEnd w:id="14"/>
    </w:p>
    <w:p w14:paraId="74BFD29C" w14:textId="54524DF3" w:rsidR="006A3C83" w:rsidRDefault="006A3C83" w:rsidP="006A3C83">
      <w:r>
        <w:t>In this chapter</w:t>
      </w:r>
      <w:r w:rsidR="00524635">
        <w:t>,</w:t>
      </w:r>
      <w:r>
        <w:t xml:space="preserve"> </w:t>
      </w:r>
      <w:proofErr w:type="gramStart"/>
      <w:r>
        <w:t>we’ll</w:t>
      </w:r>
      <w:proofErr w:type="gramEnd"/>
      <w:r>
        <w:t xml:space="preserve"> look at CockroachDB facilities for identification, authorization and encryption. </w:t>
      </w:r>
    </w:p>
    <w:p w14:paraId="229EEB6E" w14:textId="1427DCEB" w:rsidR="0012331D" w:rsidRDefault="0012331D" w:rsidP="006A3C83">
      <w:pPr>
        <w:pStyle w:val="Heading3"/>
      </w:pPr>
      <w:r>
        <w:t xml:space="preserve">Layers of security for a </w:t>
      </w:r>
      <w:r w:rsidR="006A3C83">
        <w:t>CockroachDB</w:t>
      </w:r>
      <w:r>
        <w:t xml:space="preserve"> application</w:t>
      </w:r>
    </w:p>
    <w:p w14:paraId="3E0F0B2A" w14:textId="6B69D781" w:rsidR="0012331D" w:rsidRDefault="006A3C83" w:rsidP="006A3C83">
      <w:pPr>
        <w:pStyle w:val="Heading3"/>
      </w:pPr>
      <w:r>
        <w:t>Roles and privileges</w:t>
      </w:r>
    </w:p>
    <w:p w14:paraId="3C35476B" w14:textId="77777777" w:rsidR="0012331D" w:rsidRDefault="0012331D" w:rsidP="006A3C83">
      <w:pPr>
        <w:pStyle w:val="Heading3"/>
      </w:pPr>
      <w:r>
        <w:t>Encryption</w:t>
      </w:r>
    </w:p>
    <w:p w14:paraId="514F9DDA" w14:textId="78D9E8E4" w:rsidR="0012331D" w:rsidRDefault="0012331D" w:rsidP="006A3C83">
      <w:pPr>
        <w:pStyle w:val="Heading3"/>
      </w:pPr>
      <w:r>
        <w:t>SSL</w:t>
      </w:r>
    </w:p>
    <w:p w14:paraId="5AC8592E" w14:textId="3A382F06" w:rsidR="0012331D" w:rsidRDefault="006A3C83" w:rsidP="006A3C83">
      <w:pPr>
        <w:pStyle w:val="Heading3"/>
      </w:pPr>
      <w:r>
        <w:t>Single sign</w:t>
      </w:r>
      <w:r w:rsidR="00524635">
        <w:t>-</w:t>
      </w:r>
      <w:r>
        <w:t>on</w:t>
      </w:r>
    </w:p>
    <w:p w14:paraId="2B8CBE12" w14:textId="114B7A8B" w:rsidR="00204536" w:rsidRDefault="00204536" w:rsidP="006A3C83">
      <w:pPr>
        <w:pStyle w:val="Heading3"/>
      </w:pPr>
      <w:r>
        <w:t>Auditing</w:t>
      </w:r>
    </w:p>
    <w:p w14:paraId="23F776D2" w14:textId="56167E97" w:rsidR="008D30D3" w:rsidRDefault="006A3C83" w:rsidP="001744D8">
      <w:pPr>
        <w:pStyle w:val="Heading2"/>
      </w:pPr>
      <w:bookmarkStart w:id="15" w:name="_Toc64373680"/>
      <w:r>
        <w:t xml:space="preserve">Chapter 13: </w:t>
      </w:r>
      <w:r w:rsidR="008D30D3">
        <w:t>Administration</w:t>
      </w:r>
      <w:r w:rsidR="0066635E">
        <w:t xml:space="preserve"> – 30 pages</w:t>
      </w:r>
      <w:bookmarkEnd w:id="15"/>
    </w:p>
    <w:p w14:paraId="2A6766B0" w14:textId="0A5C0AE0" w:rsidR="006A3C83" w:rsidRDefault="006A3C83" w:rsidP="006A3C83">
      <w:r>
        <w:t>If you have created your own deployment of CockroachDB</w:t>
      </w:r>
      <w:r w:rsidR="00A5210B">
        <w:t>,</w:t>
      </w:r>
      <w:r>
        <w:t xml:space="preserve"> then there are administrative procedures that ensure that your deployment is stable and performant.  Most of these procedures are managed for you in a cloud deployment. </w:t>
      </w:r>
    </w:p>
    <w:p w14:paraId="75ED281C" w14:textId="77777777" w:rsidR="008D30D3" w:rsidRDefault="008D30D3" w:rsidP="008D30D3">
      <w:pPr>
        <w:pStyle w:val="Heading3"/>
      </w:pPr>
      <w:r>
        <w:t>Monitoring</w:t>
      </w:r>
    </w:p>
    <w:p w14:paraId="2EA0C9EA" w14:textId="31CA4581" w:rsidR="008D30D3" w:rsidRDefault="006A3C83" w:rsidP="008D30D3">
      <w:pPr>
        <w:pStyle w:val="Heading3"/>
      </w:pPr>
      <w:r>
        <w:t>Software updates</w:t>
      </w:r>
    </w:p>
    <w:p w14:paraId="3515F7F5" w14:textId="52DF82B6" w:rsidR="008D30D3" w:rsidRDefault="00524635" w:rsidP="008D30D3">
      <w:pPr>
        <w:pStyle w:val="Heading3"/>
      </w:pPr>
      <w:r>
        <w:t>Modifying cluster topology</w:t>
      </w:r>
      <w:r w:rsidR="00300AEE">
        <w:tab/>
      </w:r>
    </w:p>
    <w:p w14:paraId="446A4C53" w14:textId="77777777" w:rsidR="006A3C83" w:rsidRDefault="00300AEE" w:rsidP="008D30D3">
      <w:pPr>
        <w:pStyle w:val="Heading3"/>
      </w:pPr>
      <w:r>
        <w:t>Troubleshooting</w:t>
      </w:r>
    </w:p>
    <w:p w14:paraId="677986C9" w14:textId="0E35A451" w:rsidR="00300AEE" w:rsidRDefault="006A3C83" w:rsidP="008D30D3">
      <w:pPr>
        <w:pStyle w:val="Heading3"/>
      </w:pPr>
      <w:r>
        <w:t xml:space="preserve">Managing a CockroachDB cloud deployment </w:t>
      </w:r>
      <w:r w:rsidR="00300AEE">
        <w:tab/>
      </w:r>
    </w:p>
    <w:p w14:paraId="3C34C7AD" w14:textId="15BA9C0F" w:rsidR="00300AEE" w:rsidRDefault="006A3C83" w:rsidP="001744D8">
      <w:pPr>
        <w:pStyle w:val="Heading2"/>
      </w:pPr>
      <w:bookmarkStart w:id="16" w:name="_Toc64373681"/>
      <w:r>
        <w:t xml:space="preserve">Chapter 14: </w:t>
      </w:r>
      <w:r w:rsidR="00300AEE">
        <w:t>Cluster and Node optimization</w:t>
      </w:r>
      <w:r w:rsidR="0066635E">
        <w:t xml:space="preserve"> – 40 pages</w:t>
      </w:r>
      <w:bookmarkEnd w:id="16"/>
    </w:p>
    <w:p w14:paraId="2BACE907" w14:textId="1952E178" w:rsidR="006A3C83" w:rsidRDefault="006A3C83" w:rsidP="006A3C83">
      <w:r>
        <w:t xml:space="preserve">A complex distributed system creates an additional layer of performance optimization compared with traditional database systems.  In this chapter, we’ll look at how to assess the performance of a running cluster and how to relieve bottlenecks and address scaling issues.  </w:t>
      </w:r>
    </w:p>
    <w:p w14:paraId="4CAC79D5" w14:textId="2B8848EC" w:rsidR="008D30D3" w:rsidRDefault="008D30D3" w:rsidP="008D30D3">
      <w:pPr>
        <w:pStyle w:val="Heading3"/>
      </w:pPr>
      <w:r>
        <w:t>Assessing performance</w:t>
      </w:r>
    </w:p>
    <w:p w14:paraId="65D806C3" w14:textId="53E2069A" w:rsidR="008D30D3" w:rsidRDefault="008D30D3" w:rsidP="008D30D3">
      <w:pPr>
        <w:pStyle w:val="Heading3"/>
      </w:pPr>
      <w:r>
        <w:t>Application tuning revisited</w:t>
      </w:r>
    </w:p>
    <w:p w14:paraId="218DB193" w14:textId="07AD68E3" w:rsidR="008D30D3" w:rsidRDefault="008D30D3" w:rsidP="008D30D3">
      <w:pPr>
        <w:pStyle w:val="Heading3"/>
      </w:pPr>
      <w:r>
        <w:t>Tuning nodes</w:t>
      </w:r>
    </w:p>
    <w:p w14:paraId="229D75AE" w14:textId="208BA1E9" w:rsidR="008D30D3" w:rsidRDefault="008D30D3" w:rsidP="008D30D3">
      <w:pPr>
        <w:pStyle w:val="Heading3"/>
      </w:pPr>
      <w:r>
        <w:t>Addressing Cluster bottlenecks</w:t>
      </w:r>
    </w:p>
    <w:p w14:paraId="75D7FE0D" w14:textId="34C2836E" w:rsidR="00300AEE" w:rsidRDefault="008D30D3" w:rsidP="006A3C83">
      <w:pPr>
        <w:pStyle w:val="Heading3"/>
      </w:pPr>
      <w:r>
        <w:t>Scaling out</w:t>
      </w:r>
    </w:p>
    <w:sectPr w:rsidR="00300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338A9"/>
    <w:multiLevelType w:val="hybridMultilevel"/>
    <w:tmpl w:val="DC4A9BEE"/>
    <w:lvl w:ilvl="0" w:tplc="8F44B8DA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sTQ0NrQwsrSwNLJU0lEKTi0uzszPAykwqgUAkaXfhCwAAAA="/>
  </w:docVars>
  <w:rsids>
    <w:rsidRoot w:val="00300AEE"/>
    <w:rsid w:val="000346AC"/>
    <w:rsid w:val="000D3C9B"/>
    <w:rsid w:val="000F74E7"/>
    <w:rsid w:val="0012331D"/>
    <w:rsid w:val="001744D8"/>
    <w:rsid w:val="00200917"/>
    <w:rsid w:val="00204536"/>
    <w:rsid w:val="00234657"/>
    <w:rsid w:val="00300AEE"/>
    <w:rsid w:val="003774E6"/>
    <w:rsid w:val="00502724"/>
    <w:rsid w:val="00524635"/>
    <w:rsid w:val="0066635E"/>
    <w:rsid w:val="006A3C83"/>
    <w:rsid w:val="0074455A"/>
    <w:rsid w:val="00801438"/>
    <w:rsid w:val="00811F32"/>
    <w:rsid w:val="00847FC5"/>
    <w:rsid w:val="008D30D3"/>
    <w:rsid w:val="00986E2D"/>
    <w:rsid w:val="00A5210B"/>
    <w:rsid w:val="00A67167"/>
    <w:rsid w:val="00AE5C9F"/>
    <w:rsid w:val="00B64BAF"/>
    <w:rsid w:val="00C97B68"/>
    <w:rsid w:val="00DB547B"/>
    <w:rsid w:val="00ED6067"/>
    <w:rsid w:val="00EE5FD3"/>
    <w:rsid w:val="00F2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7FD"/>
  <w15:chartTrackingRefBased/>
  <w15:docId w15:val="{2AC1DFFB-9775-4E65-AE0C-53215189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4D8"/>
  </w:style>
  <w:style w:type="paragraph" w:styleId="Heading1">
    <w:name w:val="heading 1"/>
    <w:basedOn w:val="Normal"/>
    <w:next w:val="Normal"/>
    <w:link w:val="Heading1Char"/>
    <w:uiPriority w:val="9"/>
    <w:qFormat/>
    <w:rsid w:val="001744D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4D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4D8"/>
    <w:pPr>
      <w:numPr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4D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4D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4D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4D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4D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4D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4D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4D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44D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44D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4D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4D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4D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4D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4D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44D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44D8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744D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4D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44D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744D8"/>
    <w:rPr>
      <w:b/>
      <w:color w:val="ED7D31" w:themeColor="accent2"/>
    </w:rPr>
  </w:style>
  <w:style w:type="character" w:styleId="Emphasis">
    <w:name w:val="Emphasis"/>
    <w:uiPriority w:val="20"/>
    <w:qFormat/>
    <w:rsid w:val="001744D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744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744D8"/>
  </w:style>
  <w:style w:type="paragraph" w:styleId="ListParagraph">
    <w:name w:val="List Paragraph"/>
    <w:basedOn w:val="Normal"/>
    <w:uiPriority w:val="34"/>
    <w:qFormat/>
    <w:rsid w:val="001744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44D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744D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4D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4D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1744D8"/>
    <w:rPr>
      <w:i/>
    </w:rPr>
  </w:style>
  <w:style w:type="character" w:styleId="IntenseEmphasis">
    <w:name w:val="Intense Emphasis"/>
    <w:uiPriority w:val="21"/>
    <w:qFormat/>
    <w:rsid w:val="001744D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1744D8"/>
    <w:rPr>
      <w:b/>
    </w:rPr>
  </w:style>
  <w:style w:type="character" w:styleId="IntenseReference">
    <w:name w:val="Intense Reference"/>
    <w:uiPriority w:val="32"/>
    <w:qFormat/>
    <w:rsid w:val="001744D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744D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744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7B68"/>
    <w:pPr>
      <w:tabs>
        <w:tab w:val="right" w:leader="dot" w:pos="9016"/>
      </w:tabs>
      <w:spacing w:before="120" w:after="0"/>
      <w:jc w:val="left"/>
    </w:pPr>
    <w:rPr>
      <w:rFonts w:cstheme="minorHAns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6635E"/>
    <w:pPr>
      <w:spacing w:before="120" w:after="0"/>
      <w:ind w:left="200"/>
      <w:jc w:val="left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6635E"/>
    <w:pPr>
      <w:spacing w:after="0"/>
      <w:ind w:left="400"/>
      <w:jc w:val="left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66635E"/>
    <w:pPr>
      <w:spacing w:after="0"/>
      <w:ind w:left="600"/>
      <w:jc w:val="left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66635E"/>
    <w:pPr>
      <w:spacing w:after="0"/>
      <w:ind w:left="800"/>
      <w:jc w:val="left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66635E"/>
    <w:pPr>
      <w:spacing w:after="0"/>
      <w:ind w:left="1000"/>
      <w:jc w:val="left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66635E"/>
    <w:pPr>
      <w:spacing w:after="0"/>
      <w:ind w:left="1200"/>
      <w:jc w:val="left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66635E"/>
    <w:pPr>
      <w:spacing w:after="0"/>
      <w:ind w:left="1400"/>
      <w:jc w:val="left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66635E"/>
    <w:pPr>
      <w:spacing w:after="0"/>
      <w:ind w:left="1600"/>
      <w:jc w:val="left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666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6B0CFF-59CB-344B-A5CE-B1C2A678D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1216</Words>
  <Characters>6937</Characters>
  <Application>Microsoft Office Word</Application>
  <DocSecurity>4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Harrison</dc:creator>
  <cp:keywords/>
  <dc:description/>
  <cp:lastModifiedBy>Guy Harrison</cp:lastModifiedBy>
  <cp:revision>21</cp:revision>
  <dcterms:created xsi:type="dcterms:W3CDTF">2021-02-12T00:22:00Z</dcterms:created>
  <dcterms:modified xsi:type="dcterms:W3CDTF">2021-04-22T00:10:00Z</dcterms:modified>
</cp:coreProperties>
</file>