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can track your shipment at any time using our online tracking tool on www.aramex.com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three (3) convenient payment modes available.</w:t>
      </w:r>
    </w:p>
    <w:p w:rsidR="00000000" w:rsidDel="00000000" w:rsidP="00000000" w:rsidRDefault="00000000" w:rsidRPr="00000000" w14:paraId="00000005">
      <w:pPr>
        <w:rPr/>
      </w:pPr>
      <w:r w:rsidDel="00000000" w:rsidR="00000000" w:rsidRPr="00000000">
        <w:rPr>
          <w:rtl w:val="0"/>
        </w:rPr>
        <w:t xml:space="preserve">1. You can pay by cash for scheduled online pickups, or;</w:t>
      </w:r>
    </w:p>
    <w:p w:rsidR="00000000" w:rsidDel="00000000" w:rsidP="00000000" w:rsidRDefault="00000000" w:rsidRPr="00000000" w14:paraId="00000006">
      <w:pPr>
        <w:rPr/>
      </w:pPr>
      <w:r w:rsidDel="00000000" w:rsidR="00000000" w:rsidRPr="00000000">
        <w:rPr>
          <w:rtl w:val="0"/>
        </w:rPr>
        <w:t xml:space="preserve">2. You can visit any of our outlets and pay by credit card (Visa or MasterCard), or;</w:t>
      </w:r>
    </w:p>
    <w:p w:rsidR="00000000" w:rsidDel="00000000" w:rsidP="00000000" w:rsidRDefault="00000000" w:rsidRPr="00000000" w14:paraId="00000007">
      <w:pPr>
        <w:rPr/>
      </w:pPr>
      <w:r w:rsidDel="00000000" w:rsidR="00000000" w:rsidRPr="00000000">
        <w:rPr>
          <w:rtl w:val="0"/>
        </w:rPr>
        <w:t xml:space="preserve">3. Through our Monthly Invoices System for corporate customers with an Aramex account.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Yes, we do. At Aramex, we are guided by a customer service charter, which ensures that we remain a smart and responsive partner even as we continue to deliver on our promises. For more details, please view the Aramex Customer Service Charter.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While we try our best to keep our communication as simple and easy to understand as possible, we will, from time to time, use industry terminologies. For a complete list of terminologies, please view or download.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Aramex Express now offers value added services such as collect charges, Cash-on delivery, Delivery (COD), free domicile, and signature required and much more.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Aramex Parcel Express is the service of shipping parcels and packages and delivering them to their respective recipients. However, the minimum chargeable weight for parcels is 500 grams (1 lbs).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Aramex International Express service allows you to ship time-sensitive parcel(s) or document(s) weighing below 30 kilograms (66 lbs) to any location worldwide using the fastest available means.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Aramex Document Express service is used to deliver documents efficiently to their final recipients. This service, however, attracts a minimum chargeable weight of documents weighing 500 grams (1 lbs).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Distribution Service means that Aramex will assume the responsibility of shipment distribution to multiple recipients (e.g. invoices, invitation cards).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Cash-on-Delivery (COD) is a service provided by Aramex where merchants can get Aramex to deliver their products to buyers and then collect the payment from the customers on their behalf.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Aramex ClickToShip is a special software given to Aramex customers to ease the process of preparing shipments, printing air waybills, managing address books, as well as other useful functions.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Aramex Return is a service that allows customers to send a documents or parcel that needs a signature or any other action and then needs to be returned to the shipper.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Aramex Domestic is the service of shipping and delivering documents and parcels within the customer's country.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ship with Aramex using one of the following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the Online Shipping page to prepare your shipment</w:t>
      </w:r>
    </w:p>
    <w:p w:rsidR="00000000" w:rsidDel="00000000" w:rsidP="00000000" w:rsidRDefault="00000000" w:rsidRPr="00000000" w14:paraId="0000002E">
      <w:pPr>
        <w:rPr/>
      </w:pPr>
      <w:r w:rsidDel="00000000" w:rsidR="00000000" w:rsidRPr="00000000">
        <w:rPr>
          <w:rtl w:val="0"/>
        </w:rPr>
        <w:t xml:space="preserve">Download and use our free ClickToShip software to prepare your shipment at your convenience</w:t>
      </w:r>
    </w:p>
    <w:p w:rsidR="00000000" w:rsidDel="00000000" w:rsidP="00000000" w:rsidRDefault="00000000" w:rsidRPr="00000000" w14:paraId="0000002F">
      <w:pPr>
        <w:rPr/>
      </w:pPr>
      <w:r w:rsidDel="00000000" w:rsidR="00000000" w:rsidRPr="00000000">
        <w:rPr>
          <w:rtl w:val="0"/>
        </w:rPr>
        <w:t xml:space="preserve">Call your local Aramex office using the office Locator and ask for a shipment pickup</w:t>
      </w:r>
    </w:p>
    <w:p w:rsidR="00000000" w:rsidDel="00000000" w:rsidP="00000000" w:rsidRDefault="00000000" w:rsidRPr="00000000" w14:paraId="00000030">
      <w:pPr>
        <w:rPr/>
      </w:pPr>
      <w:r w:rsidDel="00000000" w:rsidR="00000000" w:rsidRPr="00000000">
        <w:rPr>
          <w:rtl w:val="0"/>
        </w:rPr>
        <w:t xml:space="preserve">You can also drop your shipment at the nearest Aramex office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Visit our 'Order Supplies' section in 'My Aramex' page and submit an order for what you need.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ClickToShip software can be downloaded from the Downloads page. You can also request a free copy from the local Aramex office.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Express shipment, the following conditions must be met: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maximum of 30 kilograms</w:t>
      </w:r>
    </w:p>
    <w:p w:rsidR="00000000" w:rsidDel="00000000" w:rsidP="00000000" w:rsidRDefault="00000000" w:rsidRPr="00000000" w14:paraId="0000003C">
      <w:pPr>
        <w:rPr/>
      </w:pPr>
      <w:r w:rsidDel="00000000" w:rsidR="00000000" w:rsidRPr="00000000">
        <w:rPr>
          <w:rtl w:val="0"/>
        </w:rPr>
        <w:t xml:space="preserve">A combined length of not more than 274 centimeters (108 inches)</w:t>
      </w:r>
    </w:p>
    <w:p w:rsidR="00000000" w:rsidDel="00000000" w:rsidP="00000000" w:rsidRDefault="00000000" w:rsidRPr="00000000" w14:paraId="0000003D">
      <w:pPr>
        <w:rPr/>
      </w:pPr>
      <w:r w:rsidDel="00000000" w:rsidR="00000000" w:rsidRPr="00000000">
        <w:rPr>
          <w:rtl w:val="0"/>
        </w:rPr>
        <w:t xml:space="preserve">The dimensions must not exceed 158 centimeters (62 inches)</w:t>
      </w:r>
    </w:p>
    <w:p w:rsidR="00000000" w:rsidDel="00000000" w:rsidP="00000000" w:rsidRDefault="00000000" w:rsidRPr="00000000" w14:paraId="0000003E">
      <w:pPr>
        <w:rPr/>
      </w:pPr>
      <w:r w:rsidDel="00000000" w:rsidR="00000000" w:rsidRPr="00000000">
        <w:rPr>
          <w:rtl w:val="0"/>
        </w:rPr>
        <w:t xml:space="preserve">Maximum value limit for an express shipment (per shipment piece) is US$50,000</w:t>
      </w:r>
    </w:p>
    <w:p w:rsidR="00000000" w:rsidDel="00000000" w:rsidP="00000000" w:rsidRDefault="00000000" w:rsidRPr="00000000" w14:paraId="0000003F">
      <w:pPr>
        <w:rPr/>
      </w:pPr>
      <w:r w:rsidDel="00000000" w:rsidR="00000000" w:rsidRPr="00000000">
        <w:rPr>
          <w:rtl w:val="0"/>
        </w:rPr>
        <w:t xml:space="preserve">If your shipment does not match any of the above conditions, then it cannot be shipped as Express.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Actual weight is the weight of the package while volumetric weight takes into consideration the dimensions of the package. For example, if you order a tall vase, the volumetric package weight will be calculated based on the Length x Width x Height divided by 5000.</w:t>
      </w:r>
    </w:p>
    <w:p w:rsidR="00000000" w:rsidDel="00000000" w:rsidP="00000000" w:rsidRDefault="00000000" w:rsidRPr="00000000" w14:paraId="00000043">
      <w:pPr>
        <w:rPr/>
      </w:pPr>
      <w:r w:rsidDel="00000000" w:rsidR="00000000" w:rsidRPr="00000000">
        <w:rPr>
          <w:rtl w:val="0"/>
        </w:rPr>
        <w:t xml:space="preserve">When your package is received at our facility, we calculate both the actual weight of the package and its volumetric weight; the larger figure will be applied to your package. This procedure is followed by all airlines and freight forwarding companies.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