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550" w:rsidRDefault="00CA4550" w:rsidP="00CA4550">
      <w:r>
        <w:fldChar w:fldCharType="begin"/>
      </w:r>
      <w:r>
        <w:instrText xml:space="preserve"> INCLUDEPICTURE "https://annalyzin.files.wordpress.com/2016/04/association-rules-network-graph2.png?w=784&amp;h=312&amp;crop=1" \* MERGEFORMATINET </w:instrText>
      </w:r>
      <w:r>
        <w:fldChar w:fldCharType="separate"/>
      </w:r>
      <w:r>
        <w:rPr>
          <w:noProof/>
        </w:rPr>
        <w:drawing>
          <wp:inline distT="0" distB="0" distL="0" distR="0">
            <wp:extent cx="5943600" cy="2362200"/>
            <wp:effectExtent l="0" t="0" r="0" b="0"/>
            <wp:docPr id="20" name="Picture 20" descr="https://annalyzin.files.wordpress.com/2016/04/association-rules-network-graph2.png?w=784&amp;h=312&amp;c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nnalyzin.files.wordpress.com/2016/04/association-rules-network-graph2.png?w=784&amp;h=312&amp;cro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r>
        <w:fldChar w:fldCharType="end"/>
      </w:r>
    </w:p>
    <w:p w:rsidR="00CA4550" w:rsidRDefault="00CA4550" w:rsidP="00CA4550">
      <w:pPr>
        <w:pStyle w:val="Heading1"/>
      </w:pPr>
      <w:r>
        <w:t xml:space="preserve">Association Rules and the </w:t>
      </w:r>
      <w:proofErr w:type="spellStart"/>
      <w:r>
        <w:t>Apriori</w:t>
      </w:r>
      <w:proofErr w:type="spellEnd"/>
      <w:r>
        <w:t> Algorithm</w:t>
      </w:r>
    </w:p>
    <w:p w:rsidR="00CA4550" w:rsidRDefault="00CA4550" w:rsidP="00CA4550">
      <w:hyperlink r:id="rId6" w:tooltip="Permalink to Association Rules and the Apriori Algorithm" w:history="1">
        <w:r>
          <w:rPr>
            <w:rStyle w:val="Hyperlink"/>
          </w:rPr>
          <w:t>April 1, 2016</w:t>
        </w:r>
      </w:hyperlink>
      <w:r>
        <w:t xml:space="preserve"> </w:t>
      </w:r>
    </w:p>
    <w:p w:rsidR="00CA4550" w:rsidRDefault="00CA4550" w:rsidP="00CA4550">
      <w:pPr>
        <w:pStyle w:val="Heading1"/>
      </w:pPr>
      <w:r>
        <w:rPr>
          <w:rStyle w:val="s1"/>
        </w:rPr>
        <w:t>The Problem</w:t>
      </w:r>
    </w:p>
    <w:p w:rsidR="00CA4550" w:rsidRDefault="00CA4550" w:rsidP="00CA4550">
      <w:pPr>
        <w:pStyle w:val="p1"/>
      </w:pPr>
      <w:r>
        <w:rPr>
          <w:rStyle w:val="s1"/>
        </w:rPr>
        <w:t>When we go grocery shopping, we often have a standard list of things to buy. Each shopper has a distinctive list, depending on one’s needs and preferences. A housewife might buy healthy ingredients for a family dinner, while a bachelor might buy beer and chips. Understanding these buying patterns can help to increase sales in several ways. If there is a pair of items, X and Y, that are frequently bought together:</w:t>
      </w:r>
    </w:p>
    <w:p w:rsidR="00CA4550" w:rsidRDefault="00CA4550" w:rsidP="00CA4550">
      <w:bookmarkStart w:id="0" w:name="_GoBack"/>
      <w:bookmarkEnd w:id="0"/>
    </w:p>
    <w:p w:rsidR="00CA4550" w:rsidRDefault="00CA4550" w:rsidP="00CA4550">
      <w:pPr>
        <w:pStyle w:val="wp-caption-text"/>
      </w:pPr>
      <w:r>
        <w:t>Product placement in Tesco, UK.</w:t>
      </w:r>
    </w:p>
    <w:p w:rsidR="00CA4550" w:rsidRDefault="00CA4550" w:rsidP="00CA4550">
      <w:pPr>
        <w:pStyle w:val="li2"/>
        <w:numPr>
          <w:ilvl w:val="0"/>
          <w:numId w:val="5"/>
        </w:numPr>
      </w:pPr>
      <w:r>
        <w:rPr>
          <w:rStyle w:val="s1"/>
        </w:rPr>
        <w:t>Both X and Y can be placed on the same shelf, so that buyers of one item would be prompted to buy the other.</w:t>
      </w:r>
    </w:p>
    <w:p w:rsidR="00CA4550" w:rsidRDefault="00CA4550" w:rsidP="00CA4550">
      <w:pPr>
        <w:pStyle w:val="li2"/>
        <w:numPr>
          <w:ilvl w:val="0"/>
          <w:numId w:val="5"/>
        </w:numPr>
      </w:pPr>
      <w:r>
        <w:rPr>
          <w:rStyle w:val="s1"/>
        </w:rPr>
        <w:t>Promotional discounts could be applied to just one out of the two items.</w:t>
      </w:r>
    </w:p>
    <w:p w:rsidR="00CA4550" w:rsidRDefault="00CA4550" w:rsidP="00CA4550">
      <w:pPr>
        <w:pStyle w:val="li2"/>
        <w:numPr>
          <w:ilvl w:val="0"/>
          <w:numId w:val="5"/>
        </w:numPr>
      </w:pPr>
      <w:r>
        <w:rPr>
          <w:rStyle w:val="s1"/>
        </w:rPr>
        <w:t>Advertisements on X could be targeted at buyers who purchase Y.</w:t>
      </w:r>
    </w:p>
    <w:p w:rsidR="00CA4550" w:rsidRDefault="00CA4550" w:rsidP="00CA4550">
      <w:pPr>
        <w:pStyle w:val="li2"/>
        <w:numPr>
          <w:ilvl w:val="0"/>
          <w:numId w:val="5"/>
        </w:numPr>
      </w:pPr>
      <w:r>
        <w:t>X and Y could be combined into a new product, such as having Y in flavors of X.</w:t>
      </w:r>
    </w:p>
    <w:p w:rsidR="00CA4550" w:rsidRDefault="00CA4550" w:rsidP="00CA4550">
      <w:pPr>
        <w:pStyle w:val="p2"/>
      </w:pPr>
      <w:r>
        <w:rPr>
          <w:rStyle w:val="s1"/>
        </w:rPr>
        <w:t>While we may know that certain items are frequently bought together, the question is, how do we uncover these associations?</w:t>
      </w:r>
    </w:p>
    <w:p w:rsidR="00CA4550" w:rsidRDefault="00CA4550" w:rsidP="00CA4550">
      <w:pPr>
        <w:pStyle w:val="p2"/>
      </w:pPr>
      <w:r>
        <w:rPr>
          <w:rStyle w:val="s1"/>
        </w:rPr>
        <w:t>Besides increasing sales profits, association rules can also be used in other fields. In medical diagnosis for instance, understanding which symptoms tend to co-morbid can help to improve patient care and medicine prescription.</w:t>
      </w:r>
    </w:p>
    <w:p w:rsidR="00CA4550" w:rsidRDefault="00CA4550" w:rsidP="00CA4550">
      <w:pPr>
        <w:pStyle w:val="Heading1"/>
      </w:pPr>
      <w:r>
        <w:rPr>
          <w:rStyle w:val="s1"/>
        </w:rPr>
        <w:lastRenderedPageBreak/>
        <w:t>Definition</w:t>
      </w:r>
    </w:p>
    <w:p w:rsidR="00CA4550" w:rsidRDefault="00CA4550" w:rsidP="00CA4550">
      <w:pPr>
        <w:pStyle w:val="p2"/>
      </w:pPr>
      <w:r>
        <w:rPr>
          <w:rStyle w:val="s1"/>
        </w:rPr>
        <w:t>Association rules analysis is a technique to uncover how items are associated to each other. There are three common ways to measure association.</w:t>
      </w:r>
    </w:p>
    <w:p w:rsidR="00CA4550" w:rsidRDefault="00CA4550" w:rsidP="00CA4550">
      <w:pPr>
        <w:pStyle w:val="NormalWeb"/>
      </w:pPr>
      <w:r>
        <w:rPr>
          <w:rStyle w:val="p11"/>
          <w:b/>
          <w:bCs/>
        </w:rPr>
        <w:t>Measure 1: Support</w:t>
      </w:r>
      <w:r>
        <w:rPr>
          <w:rStyle w:val="p11"/>
        </w:rPr>
        <w:t xml:space="preserve">. This says </w:t>
      </w:r>
      <w:r>
        <w:rPr>
          <w:rStyle w:val="p11"/>
          <w:color w:val="0000FF"/>
        </w:rPr>
        <w:t>how popular an itemset is</w:t>
      </w:r>
      <w:r>
        <w:rPr>
          <w:rStyle w:val="p11"/>
        </w:rPr>
        <w:t xml:space="preserve">, as measured by the proportion of transactions in which an itemset appears. In Table 1 below, the support of {apple} is 4 out of 8, or 50%. </w:t>
      </w:r>
      <w:proofErr w:type="spellStart"/>
      <w:r>
        <w:rPr>
          <w:rStyle w:val="p11"/>
        </w:rPr>
        <w:t>Itemsets</w:t>
      </w:r>
      <w:proofErr w:type="spellEnd"/>
      <w:r>
        <w:rPr>
          <w:rStyle w:val="p11"/>
        </w:rPr>
        <w:t xml:space="preserve"> can also contain multiple items. For instance, the support of {apple, beer, rice} is 2 out of 8, or 25%.</w:t>
      </w:r>
    </w:p>
    <w:p w:rsidR="00CA4550" w:rsidRDefault="00CA4550" w:rsidP="00CA4550">
      <w:pPr>
        <w:pStyle w:val="NormalWeb"/>
      </w:pPr>
      <w:r>
        <w:fldChar w:fldCharType="begin"/>
      </w:r>
      <w:r>
        <w:instrText xml:space="preserve"> INCLUDEPICTURE "https://annalyzin.files.wordpress.com/2016/03/association-rule-support-eqn.png?w=165&amp;h=45" \* MERGEFORMATINET </w:instrText>
      </w:r>
      <w:r>
        <w:fldChar w:fldCharType="separate"/>
      </w:r>
      <w:r>
        <w:rPr>
          <w:noProof/>
        </w:rPr>
        <w:drawing>
          <wp:inline distT="0" distB="0" distL="0" distR="0">
            <wp:extent cx="2091690" cy="574040"/>
            <wp:effectExtent l="0" t="0" r="3810" b="0"/>
            <wp:docPr id="18" name="Picture 18" descr="Association Rule Support 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sociation Rule Support eq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1690" cy="574040"/>
                    </a:xfrm>
                    <a:prstGeom prst="rect">
                      <a:avLst/>
                    </a:prstGeom>
                    <a:noFill/>
                    <a:ln>
                      <a:noFill/>
                    </a:ln>
                  </pic:spPr>
                </pic:pic>
              </a:graphicData>
            </a:graphic>
          </wp:inline>
        </w:drawing>
      </w:r>
      <w:r>
        <w:fldChar w:fldCharType="end"/>
      </w:r>
    </w:p>
    <w:p w:rsidR="00CA4550" w:rsidRDefault="00CA4550" w:rsidP="00CA4550">
      <w:r>
        <w:fldChar w:fldCharType="begin"/>
      </w:r>
      <w:r>
        <w:instrText xml:space="preserve"> INCLUDEPICTURE "https://annalyzin.files.wordpress.com/2016/04/association-rule-support-table.png?w=326&amp;h=289" \* MERGEFORMATINET </w:instrText>
      </w:r>
      <w:r>
        <w:fldChar w:fldCharType="separate"/>
      </w:r>
      <w:r>
        <w:rPr>
          <w:noProof/>
        </w:rPr>
        <w:drawing>
          <wp:inline distT="0" distB="0" distL="0" distR="0">
            <wp:extent cx="4144010" cy="3667125"/>
            <wp:effectExtent l="0" t="0" r="0" b="3175"/>
            <wp:docPr id="17" name="Picture 17" descr="association-rule-support-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ssociation-rule-support-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4010" cy="3667125"/>
                    </a:xfrm>
                    <a:prstGeom prst="rect">
                      <a:avLst/>
                    </a:prstGeom>
                    <a:noFill/>
                    <a:ln>
                      <a:noFill/>
                    </a:ln>
                  </pic:spPr>
                </pic:pic>
              </a:graphicData>
            </a:graphic>
          </wp:inline>
        </w:drawing>
      </w:r>
      <w:r>
        <w:fldChar w:fldCharType="end"/>
      </w:r>
    </w:p>
    <w:p w:rsidR="00CA4550" w:rsidRDefault="00CA4550" w:rsidP="00CA4550">
      <w:pPr>
        <w:pStyle w:val="wp-caption-text"/>
      </w:pPr>
      <w:r>
        <w:t>Table 1. Example Transactions</w:t>
      </w:r>
    </w:p>
    <w:p w:rsidR="00CA4550" w:rsidRDefault="00CA4550" w:rsidP="00CA4550">
      <w:pPr>
        <w:pStyle w:val="p2"/>
      </w:pPr>
      <w:r>
        <w:rPr>
          <w:rStyle w:val="s1"/>
        </w:rPr>
        <w:t xml:space="preserve">If you discover that sales of items beyond a certain proportion tend to have a significant impact on your profits, you might consider using that proportion as your </w:t>
      </w:r>
      <w:r>
        <w:rPr>
          <w:rStyle w:val="Emphasis"/>
        </w:rPr>
        <w:t>support threshold</w:t>
      </w:r>
      <w:r>
        <w:rPr>
          <w:rStyle w:val="s1"/>
        </w:rPr>
        <w:t xml:space="preserve">. You may then identify </w:t>
      </w:r>
      <w:proofErr w:type="spellStart"/>
      <w:r>
        <w:rPr>
          <w:rStyle w:val="s1"/>
        </w:rPr>
        <w:t>itemsets</w:t>
      </w:r>
      <w:proofErr w:type="spellEnd"/>
      <w:r>
        <w:rPr>
          <w:rStyle w:val="s1"/>
        </w:rPr>
        <w:t xml:space="preserve"> with support values above this threshold as significant </w:t>
      </w:r>
      <w:proofErr w:type="spellStart"/>
      <w:r>
        <w:rPr>
          <w:rStyle w:val="s1"/>
        </w:rPr>
        <w:t>itemsets</w:t>
      </w:r>
      <w:proofErr w:type="spellEnd"/>
      <w:r>
        <w:rPr>
          <w:rStyle w:val="s1"/>
        </w:rPr>
        <w:t>.</w:t>
      </w:r>
    </w:p>
    <w:p w:rsidR="00CA4550" w:rsidRDefault="00CA4550" w:rsidP="00CA4550">
      <w:pPr>
        <w:pStyle w:val="NormalWeb"/>
      </w:pPr>
      <w:r>
        <w:rPr>
          <w:rStyle w:val="p11"/>
          <w:b/>
          <w:bCs/>
        </w:rPr>
        <w:t>Measure 2: Confidence</w:t>
      </w:r>
      <w:r>
        <w:rPr>
          <w:rStyle w:val="p11"/>
        </w:rPr>
        <w:t xml:space="preserve">. This says </w:t>
      </w:r>
      <w:r>
        <w:rPr>
          <w:rStyle w:val="p11"/>
          <w:color w:val="0000FF"/>
        </w:rPr>
        <w:t>how likely item Y is purchased when item X is purchased</w:t>
      </w:r>
      <w:r>
        <w:rPr>
          <w:rStyle w:val="p11"/>
        </w:rPr>
        <w:t>, expressed as {X -&gt; Y}. This is measured by the proportion of transactions with item X, in which item Y also appears. In Table 1, the confidence of {apple -&gt; beer} is 3 out of 4, or 75%.</w:t>
      </w:r>
    </w:p>
    <w:p w:rsidR="00CA4550" w:rsidRDefault="00CA4550" w:rsidP="00CA4550">
      <w:pPr>
        <w:pStyle w:val="NormalWeb"/>
      </w:pPr>
      <w:r>
        <w:lastRenderedPageBreak/>
        <w:fldChar w:fldCharType="begin"/>
      </w:r>
      <w:r>
        <w:instrText xml:space="preserve"> INCLUDEPICTURE "https://annalyzin.files.wordpress.com/2016/03/association-rule-confidence-eqn.png?w=351&amp;h=51" \* MERGEFORMATINET </w:instrText>
      </w:r>
      <w:r>
        <w:fldChar w:fldCharType="separate"/>
      </w:r>
      <w:r>
        <w:rPr>
          <w:noProof/>
        </w:rPr>
        <w:drawing>
          <wp:inline distT="0" distB="0" distL="0" distR="0">
            <wp:extent cx="4455160" cy="651510"/>
            <wp:effectExtent l="0" t="0" r="2540" b="0"/>
            <wp:docPr id="16" name="Picture 16" descr="Association Rule Confidence 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ssociation Rule Confidence eq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160" cy="651510"/>
                    </a:xfrm>
                    <a:prstGeom prst="rect">
                      <a:avLst/>
                    </a:prstGeom>
                    <a:noFill/>
                    <a:ln>
                      <a:noFill/>
                    </a:ln>
                  </pic:spPr>
                </pic:pic>
              </a:graphicData>
            </a:graphic>
          </wp:inline>
        </w:drawing>
      </w:r>
      <w:r>
        <w:fldChar w:fldCharType="end"/>
      </w:r>
    </w:p>
    <w:p w:rsidR="00CA4550" w:rsidRDefault="00CA4550" w:rsidP="00CA4550">
      <w:pPr>
        <w:pStyle w:val="NormalWeb"/>
      </w:pPr>
      <w:r>
        <w:rPr>
          <w:rStyle w:val="p11"/>
        </w:rPr>
        <w:t>One drawback of the confidence measure is that it might misrepresent the importance of an association. This is because it only accounts for how popular apples are, but not beers. If beers are also very popular in general, there will be a higher chance that a transaction containing apples will also contain beers, thus inflating the confidence measure. To account for the base popularity of both constituent items, we use a third measure called lift.</w:t>
      </w:r>
    </w:p>
    <w:p w:rsidR="00CA4550" w:rsidRDefault="00CA4550" w:rsidP="00CA4550">
      <w:pPr>
        <w:pStyle w:val="NormalWeb"/>
      </w:pPr>
      <w:r>
        <w:rPr>
          <w:rStyle w:val="p11"/>
          <w:b/>
          <w:bCs/>
        </w:rPr>
        <w:t>Measure 3: Lift</w:t>
      </w:r>
      <w:r>
        <w:rPr>
          <w:rStyle w:val="p11"/>
        </w:rPr>
        <w:t xml:space="preserve">. This says </w:t>
      </w:r>
      <w:r>
        <w:rPr>
          <w:rStyle w:val="p11"/>
          <w:color w:val="0000FF"/>
        </w:rPr>
        <w:t>how likely item Y is purchased when item X is purchased, while controlling for how popular item Y</w:t>
      </w:r>
      <w:r>
        <w:rPr>
          <w:rStyle w:val="p11"/>
        </w:rPr>
        <w:t xml:space="preserve"> is. In Table 1, the lift of {apple -&gt; beer} is 1, </w:t>
      </w:r>
      <w:r>
        <w:rPr>
          <w:rStyle w:val="s1"/>
        </w:rPr>
        <w:t>which implies no association between items.</w:t>
      </w:r>
      <w:r>
        <w:rPr>
          <w:rStyle w:val="p11"/>
        </w:rPr>
        <w:t xml:space="preserve"> A lift value greater than 1 means that item Y is </w:t>
      </w:r>
      <w:r>
        <w:rPr>
          <w:rStyle w:val="Emphasis"/>
        </w:rPr>
        <w:t>likely</w:t>
      </w:r>
      <w:r>
        <w:rPr>
          <w:rStyle w:val="p11"/>
        </w:rPr>
        <w:t xml:space="preserve"> to be bought if item X is bought, while a value less than 1 means that item Y is </w:t>
      </w:r>
      <w:r>
        <w:rPr>
          <w:rStyle w:val="Emphasis"/>
        </w:rPr>
        <w:t>unlikely</w:t>
      </w:r>
      <w:r>
        <w:rPr>
          <w:rStyle w:val="p11"/>
        </w:rPr>
        <w:t xml:space="preserve"> to be bought if item X is bought.</w:t>
      </w:r>
    </w:p>
    <w:p w:rsidR="00CA4550" w:rsidRDefault="00CA4550" w:rsidP="00CA4550">
      <w:pPr>
        <w:pStyle w:val="NormalWeb"/>
      </w:pPr>
      <w:r>
        <w:fldChar w:fldCharType="begin"/>
      </w:r>
      <w:r>
        <w:instrText xml:space="preserve"> INCLUDEPICTURE "https://annalyzin.files.wordpress.com/2016/03/association-rule-lift-eqn.png?w=377&amp;h=52" \* MERGEFORMATINET </w:instrText>
      </w:r>
      <w:r>
        <w:fldChar w:fldCharType="separate"/>
      </w:r>
      <w:r>
        <w:rPr>
          <w:noProof/>
        </w:rPr>
        <w:drawing>
          <wp:inline distT="0" distB="0" distL="0" distR="0">
            <wp:extent cx="4785995" cy="661670"/>
            <wp:effectExtent l="0" t="0" r="1905" b="0"/>
            <wp:docPr id="15" name="Picture 15" descr="Association Rule Lift 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ssociation Rule Lift eq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995" cy="661670"/>
                    </a:xfrm>
                    <a:prstGeom prst="rect">
                      <a:avLst/>
                    </a:prstGeom>
                    <a:noFill/>
                    <a:ln>
                      <a:noFill/>
                    </a:ln>
                  </pic:spPr>
                </pic:pic>
              </a:graphicData>
            </a:graphic>
          </wp:inline>
        </w:drawing>
      </w:r>
      <w:r>
        <w:fldChar w:fldCharType="end"/>
      </w:r>
    </w:p>
    <w:p w:rsidR="00CA4550" w:rsidRDefault="00CA4550" w:rsidP="00CA4550">
      <w:pPr>
        <w:pStyle w:val="NormalWeb"/>
      </w:pPr>
      <w:r>
        <w:t> </w:t>
      </w:r>
    </w:p>
    <w:p w:rsidR="00CA4550" w:rsidRDefault="00CA4550" w:rsidP="00CA4550">
      <w:pPr>
        <w:pStyle w:val="Heading1"/>
      </w:pPr>
      <w:r>
        <w:t>An Illustration</w:t>
      </w:r>
    </w:p>
    <w:p w:rsidR="00CA4550" w:rsidRDefault="00CA4550" w:rsidP="00CA4550">
      <w:pPr>
        <w:pStyle w:val="NormalWeb"/>
      </w:pPr>
      <w:r>
        <w:t xml:space="preserve">We use a dataset on grocery transactions from the </w:t>
      </w:r>
      <w:proofErr w:type="spellStart"/>
      <w:r>
        <w:rPr>
          <w:rStyle w:val="Emphasis"/>
        </w:rPr>
        <w:t>arules</w:t>
      </w:r>
      <w:proofErr w:type="spellEnd"/>
      <w:r>
        <w:t xml:space="preserve"> R library. It contains actual transactions at a grocery outlet over 30 days. The network graph below shows associations between selected items. Larger circles imply higher support, while red circles imply higher lift:</w:t>
      </w:r>
    </w:p>
    <w:p w:rsidR="00CA4550" w:rsidRDefault="00CA4550" w:rsidP="00CA4550">
      <w:r>
        <w:rPr>
          <w:noProof/>
          <w:color w:val="0000FF"/>
        </w:rPr>
        <w:lastRenderedPageBreak/>
        <w:drawing>
          <wp:inline distT="0" distB="0" distL="0" distR="0">
            <wp:extent cx="5943600" cy="5007610"/>
            <wp:effectExtent l="0" t="0" r="0" b="0"/>
            <wp:docPr id="14" name="Picture 14" descr="Association Rules Network Graph">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ssociation Rules Network Graph">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07610"/>
                    </a:xfrm>
                    <a:prstGeom prst="rect">
                      <a:avLst/>
                    </a:prstGeom>
                    <a:noFill/>
                    <a:ln>
                      <a:noFill/>
                    </a:ln>
                  </pic:spPr>
                </pic:pic>
              </a:graphicData>
            </a:graphic>
          </wp:inline>
        </w:drawing>
      </w:r>
    </w:p>
    <w:p w:rsidR="00CA4550" w:rsidRDefault="00CA4550" w:rsidP="00CA4550">
      <w:pPr>
        <w:pStyle w:val="wp-caption-text"/>
      </w:pPr>
      <w:r>
        <w:t xml:space="preserve">Associations between selected items. Visualized using the </w:t>
      </w:r>
      <w:proofErr w:type="spellStart"/>
      <w:r>
        <w:t>arulesViz</w:t>
      </w:r>
      <w:proofErr w:type="spellEnd"/>
      <w:r>
        <w:t xml:space="preserve"> R library.</w:t>
      </w:r>
    </w:p>
    <w:p w:rsidR="00CA4550" w:rsidRDefault="00CA4550" w:rsidP="00CA4550">
      <w:pPr>
        <w:pStyle w:val="NormalWeb"/>
      </w:pPr>
      <w:r>
        <w:t>Several purchase patterns can be observed. For example:</w:t>
      </w:r>
    </w:p>
    <w:p w:rsidR="00CA4550" w:rsidRDefault="00CA4550" w:rsidP="00CA4550">
      <w:pPr>
        <w:numPr>
          <w:ilvl w:val="0"/>
          <w:numId w:val="6"/>
        </w:numPr>
        <w:spacing w:before="100" w:beforeAutospacing="1" w:after="100" w:afterAutospacing="1"/>
      </w:pPr>
      <w:r>
        <w:t>The most popular transaction was of pip and tropical fruits</w:t>
      </w:r>
    </w:p>
    <w:p w:rsidR="00CA4550" w:rsidRDefault="00CA4550" w:rsidP="00CA4550">
      <w:pPr>
        <w:numPr>
          <w:ilvl w:val="0"/>
          <w:numId w:val="6"/>
        </w:numPr>
        <w:spacing w:before="100" w:beforeAutospacing="1" w:after="100" w:afterAutospacing="1"/>
      </w:pPr>
      <w:r>
        <w:t>Another popular transaction was of onions and other vegetables</w:t>
      </w:r>
    </w:p>
    <w:p w:rsidR="00CA4550" w:rsidRDefault="00CA4550" w:rsidP="00CA4550">
      <w:pPr>
        <w:numPr>
          <w:ilvl w:val="0"/>
          <w:numId w:val="6"/>
        </w:numPr>
        <w:spacing w:before="100" w:beforeAutospacing="1" w:after="100" w:afterAutospacing="1"/>
      </w:pPr>
      <w:r>
        <w:t>If someone buys meat spreads, he is likely to have bought yogurt as well</w:t>
      </w:r>
    </w:p>
    <w:p w:rsidR="00CA4550" w:rsidRDefault="00CA4550" w:rsidP="00CA4550">
      <w:pPr>
        <w:numPr>
          <w:ilvl w:val="0"/>
          <w:numId w:val="6"/>
        </w:numPr>
        <w:spacing w:before="100" w:beforeAutospacing="1" w:after="100" w:afterAutospacing="1"/>
      </w:pPr>
      <w:r>
        <w:t>Relatively many people buy sausage along with sliced cheese</w:t>
      </w:r>
    </w:p>
    <w:p w:rsidR="00CA4550" w:rsidRDefault="00CA4550" w:rsidP="00CA4550">
      <w:pPr>
        <w:numPr>
          <w:ilvl w:val="0"/>
          <w:numId w:val="6"/>
        </w:numPr>
        <w:spacing w:before="100" w:beforeAutospacing="1" w:after="100" w:afterAutospacing="1"/>
      </w:pPr>
      <w:r>
        <w:t>If someone buys tea, he is likely to have bought fruit as well, possibly inspiring the production of fruit-flavored tea</w:t>
      </w:r>
    </w:p>
    <w:p w:rsidR="00CA4550" w:rsidRDefault="00CA4550" w:rsidP="00CA4550">
      <w:pPr>
        <w:pStyle w:val="NormalWeb"/>
      </w:pPr>
      <w:r>
        <w:t>Recall that one drawback of the confidence measure is that it tends to misrepresent the importance of an association. To demonstrate this, we go back to the main dataset to pick 3 association rules containing beer:</w:t>
      </w:r>
    </w:p>
    <w:p w:rsidR="00CA4550" w:rsidRDefault="00CA4550" w:rsidP="00CA4550">
      <w:r>
        <w:lastRenderedPageBreak/>
        <w:fldChar w:fldCharType="begin"/>
      </w:r>
      <w:r>
        <w:instrText xml:space="preserve"> INCLUDEPICTURE "https://annalyzin.files.wordpress.com/2016/04/association-rules-confidence-lift-example.png?w=594&amp;h=117" \* MERGEFORMATINET </w:instrText>
      </w:r>
      <w:r>
        <w:fldChar w:fldCharType="separate"/>
      </w:r>
      <w:r>
        <w:rPr>
          <w:noProof/>
        </w:rPr>
        <w:drawing>
          <wp:inline distT="0" distB="0" distL="0" distR="0">
            <wp:extent cx="5943600" cy="1172210"/>
            <wp:effectExtent l="0" t="0" r="0" b="0"/>
            <wp:docPr id="13" name="Picture 13" descr="association rules confidence lif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ssociation rules confidence lift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72210"/>
                    </a:xfrm>
                    <a:prstGeom prst="rect">
                      <a:avLst/>
                    </a:prstGeom>
                    <a:noFill/>
                    <a:ln>
                      <a:noFill/>
                    </a:ln>
                  </pic:spPr>
                </pic:pic>
              </a:graphicData>
            </a:graphic>
          </wp:inline>
        </w:drawing>
      </w:r>
      <w:r>
        <w:fldChar w:fldCharType="end"/>
      </w:r>
    </w:p>
    <w:p w:rsidR="00CA4550" w:rsidRDefault="00CA4550" w:rsidP="00CA4550">
      <w:pPr>
        <w:pStyle w:val="wp-caption-text"/>
      </w:pPr>
      <w:r>
        <w:t>Table 2. Association measures for beer-related rules</w:t>
      </w:r>
    </w:p>
    <w:p w:rsidR="00CA4550" w:rsidRDefault="00CA4550" w:rsidP="00CA4550">
      <w:pPr>
        <w:pStyle w:val="NormalWeb"/>
      </w:pPr>
      <w:r>
        <w:rPr>
          <w:rStyle w:val="s1"/>
        </w:rPr>
        <w:t>The {beer -&gt; soda} rule has the highest confidence at 20%. However, both beer and soda appear frequently across all transactions (see Table 3), so their association could simply be a fluke. This is confirmed by the lift value of {beer -&gt; soda}, which is 1, implying no association between beer and soda.</w:t>
      </w:r>
    </w:p>
    <w:p w:rsidR="00CA4550" w:rsidRDefault="00CA4550" w:rsidP="00CA4550">
      <w:r>
        <w:fldChar w:fldCharType="begin"/>
      </w:r>
      <w:r>
        <w:instrText xml:space="preserve"> INCLUDEPICTURE "https://annalyzin.files.wordpress.com/2016/04/association-rules-support-example.png?w=249&amp;h=148" \* MERGEFORMATINET </w:instrText>
      </w:r>
      <w:r>
        <w:fldChar w:fldCharType="separate"/>
      </w:r>
      <w:r>
        <w:rPr>
          <w:noProof/>
        </w:rPr>
        <w:drawing>
          <wp:inline distT="0" distB="0" distL="0" distR="0">
            <wp:extent cx="3161665" cy="1877695"/>
            <wp:effectExtent l="0" t="0" r="635" b="1905"/>
            <wp:docPr id="12" name="Picture 12" descr="association rules supp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ssociation rules support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1665" cy="1877695"/>
                    </a:xfrm>
                    <a:prstGeom prst="rect">
                      <a:avLst/>
                    </a:prstGeom>
                    <a:noFill/>
                    <a:ln>
                      <a:noFill/>
                    </a:ln>
                  </pic:spPr>
                </pic:pic>
              </a:graphicData>
            </a:graphic>
          </wp:inline>
        </w:drawing>
      </w:r>
      <w:r>
        <w:fldChar w:fldCharType="end"/>
      </w:r>
    </w:p>
    <w:p w:rsidR="00CA4550" w:rsidRDefault="00CA4550" w:rsidP="00CA4550">
      <w:pPr>
        <w:pStyle w:val="wp-caption-text"/>
      </w:pPr>
      <w:r>
        <w:t>Table 3. Support of individual items</w:t>
      </w:r>
    </w:p>
    <w:p w:rsidR="00CA4550" w:rsidRDefault="00CA4550" w:rsidP="00CA4550">
      <w:pPr>
        <w:pStyle w:val="NormalWeb"/>
      </w:pPr>
      <w:r>
        <w:t>On the other hand, the {beer -&gt; male cosmetics} rule has a low confidence, due to few purchases of male cosmetics in general. However, whenever someone does buy male cosmetics, he is very likely to buy beer as well, as inferred from a high lift value of 2.6. The converse is true for {beer -&gt; berries}. With a lift value below 1, we may conclude that if someone buys berries, he would likely be averse to beer.</w:t>
      </w:r>
    </w:p>
    <w:p w:rsidR="00CA4550" w:rsidRDefault="00CA4550" w:rsidP="00CA4550">
      <w:pPr>
        <w:pStyle w:val="p2"/>
      </w:pPr>
      <w:r>
        <w:rPr>
          <w:rStyle w:val="s1"/>
        </w:rPr>
        <w:t xml:space="preserve">It is easy to calculate the popularity of a single itemset, like {beer, soda}. However, a business owner would not typically ask about individual </w:t>
      </w:r>
      <w:proofErr w:type="spellStart"/>
      <w:r>
        <w:rPr>
          <w:rStyle w:val="s1"/>
        </w:rPr>
        <w:t>itemsets</w:t>
      </w:r>
      <w:proofErr w:type="spellEnd"/>
      <w:r>
        <w:rPr>
          <w:rStyle w:val="s1"/>
        </w:rPr>
        <w:t xml:space="preserve">. Rather, the owner would be more interested in having a </w:t>
      </w:r>
      <w:r>
        <w:rPr>
          <w:rStyle w:val="Emphasis"/>
        </w:rPr>
        <w:t>complete</w:t>
      </w:r>
      <w:r>
        <w:rPr>
          <w:rStyle w:val="s1"/>
        </w:rPr>
        <w:t xml:space="preserve"> list of popular </w:t>
      </w:r>
      <w:proofErr w:type="spellStart"/>
      <w:r>
        <w:rPr>
          <w:rStyle w:val="s1"/>
        </w:rPr>
        <w:t>itemsets</w:t>
      </w:r>
      <w:proofErr w:type="spellEnd"/>
      <w:r>
        <w:rPr>
          <w:rStyle w:val="s1"/>
        </w:rPr>
        <w:t xml:space="preserve">. To get this list, one needs to calculate the support values for every possible configuration of items, and then shortlist the </w:t>
      </w:r>
      <w:proofErr w:type="spellStart"/>
      <w:r>
        <w:rPr>
          <w:rStyle w:val="s1"/>
        </w:rPr>
        <w:t>itemsets</w:t>
      </w:r>
      <w:proofErr w:type="spellEnd"/>
      <w:r>
        <w:rPr>
          <w:rStyle w:val="s1"/>
        </w:rPr>
        <w:t xml:space="preserve"> that meet the minimum support threshold.</w:t>
      </w:r>
    </w:p>
    <w:p w:rsidR="00CA4550" w:rsidRDefault="00CA4550" w:rsidP="00CA4550">
      <w:pPr>
        <w:pStyle w:val="p2"/>
      </w:pPr>
      <w:r>
        <w:rPr>
          <w:rStyle w:val="s1"/>
        </w:rPr>
        <w:t>In a store with just 10 items, the total number of possible configurations to examine would be a whopping 1023. This number increases exponentially in a store with hundreds of items.</w:t>
      </w:r>
    </w:p>
    <w:p w:rsidR="00CA4550" w:rsidRDefault="00CA4550" w:rsidP="00CA4550">
      <w:pPr>
        <w:pStyle w:val="p2"/>
      </w:pPr>
      <w:r>
        <w:rPr>
          <w:rStyle w:val="s1"/>
        </w:rPr>
        <w:t>Is there a way to reduce the number of item configurations to consider?</w:t>
      </w:r>
    </w:p>
    <w:p w:rsidR="00CA4550" w:rsidRDefault="00CA4550" w:rsidP="00CA4550">
      <w:pPr>
        <w:pStyle w:val="Heading1"/>
      </w:pPr>
      <w:proofErr w:type="spellStart"/>
      <w:r>
        <w:rPr>
          <w:rStyle w:val="s1"/>
        </w:rPr>
        <w:lastRenderedPageBreak/>
        <w:t>Apriori</w:t>
      </w:r>
      <w:proofErr w:type="spellEnd"/>
      <w:r>
        <w:rPr>
          <w:rStyle w:val="s1"/>
        </w:rPr>
        <w:t xml:space="preserve"> Algorithm</w:t>
      </w:r>
    </w:p>
    <w:p w:rsidR="00CA4550" w:rsidRDefault="00CA4550" w:rsidP="00CA4550">
      <w:pPr>
        <w:pStyle w:val="p2"/>
      </w:pPr>
      <w:r>
        <w:rPr>
          <w:rStyle w:val="s1"/>
        </w:rPr>
        <w:t xml:space="preserve">The </w:t>
      </w:r>
      <w:proofErr w:type="spellStart"/>
      <w:r>
        <w:rPr>
          <w:rStyle w:val="s1"/>
          <w:i/>
          <w:iCs/>
        </w:rPr>
        <w:t>apriori</w:t>
      </w:r>
      <w:proofErr w:type="spellEnd"/>
      <w:r>
        <w:rPr>
          <w:rStyle w:val="s1"/>
          <w:i/>
          <w:iCs/>
        </w:rPr>
        <w:t xml:space="preserve"> principle</w:t>
      </w:r>
      <w:r>
        <w:rPr>
          <w:rStyle w:val="s1"/>
        </w:rPr>
        <w:t xml:space="preserve"> can reduce the number of </w:t>
      </w:r>
      <w:proofErr w:type="spellStart"/>
      <w:r>
        <w:rPr>
          <w:rStyle w:val="s1"/>
        </w:rPr>
        <w:t>itemsets</w:t>
      </w:r>
      <w:proofErr w:type="spellEnd"/>
      <w:r>
        <w:rPr>
          <w:rStyle w:val="s1"/>
        </w:rPr>
        <w:t xml:space="preserve"> we need to examine. Put simply, the </w:t>
      </w:r>
      <w:proofErr w:type="spellStart"/>
      <w:r>
        <w:rPr>
          <w:rStyle w:val="s1"/>
        </w:rPr>
        <w:t>apriori</w:t>
      </w:r>
      <w:proofErr w:type="spellEnd"/>
      <w:r>
        <w:rPr>
          <w:rStyle w:val="s1"/>
        </w:rPr>
        <w:t xml:space="preserve"> principle states that if an itemset is infrequent, then all its subsets must also be infrequent. This means that if {beer} was found to be infrequent, we can expect {beer, pizza} to be equally or even more infrequent. So in consolidating the list of popular </w:t>
      </w:r>
      <w:proofErr w:type="spellStart"/>
      <w:r>
        <w:rPr>
          <w:rStyle w:val="s1"/>
        </w:rPr>
        <w:t>itemsets</w:t>
      </w:r>
      <w:proofErr w:type="spellEnd"/>
      <w:r>
        <w:rPr>
          <w:rStyle w:val="s1"/>
        </w:rPr>
        <w:t>, we need not consider {beer, pizza}, nor any other itemset configuration that contains beer.</w:t>
      </w:r>
    </w:p>
    <w:p w:rsidR="00CA4550" w:rsidRDefault="00CA4550" w:rsidP="00CA4550">
      <w:pPr>
        <w:pStyle w:val="Heading2"/>
      </w:pPr>
      <w:r>
        <w:rPr>
          <w:rStyle w:val="s1"/>
        </w:rPr>
        <w:t xml:space="preserve">Finding </w:t>
      </w:r>
      <w:proofErr w:type="spellStart"/>
      <w:r>
        <w:rPr>
          <w:rStyle w:val="s1"/>
        </w:rPr>
        <w:t>itemsets</w:t>
      </w:r>
      <w:proofErr w:type="spellEnd"/>
      <w:r>
        <w:rPr>
          <w:rStyle w:val="s1"/>
        </w:rPr>
        <w:t xml:space="preserve"> with high support</w:t>
      </w:r>
    </w:p>
    <w:p w:rsidR="00CA4550" w:rsidRDefault="00CA4550" w:rsidP="00CA4550">
      <w:pPr>
        <w:pStyle w:val="p2"/>
      </w:pPr>
      <w:r>
        <w:rPr>
          <w:rStyle w:val="s1"/>
        </w:rPr>
        <w:t xml:space="preserve">Using the </w:t>
      </w:r>
      <w:proofErr w:type="spellStart"/>
      <w:r>
        <w:rPr>
          <w:rStyle w:val="s1"/>
        </w:rPr>
        <w:t>apriori</w:t>
      </w:r>
      <w:proofErr w:type="spellEnd"/>
      <w:r>
        <w:rPr>
          <w:rStyle w:val="s1"/>
        </w:rPr>
        <w:t xml:space="preserve"> principle, the number of </w:t>
      </w:r>
      <w:proofErr w:type="spellStart"/>
      <w:r>
        <w:rPr>
          <w:rStyle w:val="s1"/>
        </w:rPr>
        <w:t>itemsets</w:t>
      </w:r>
      <w:proofErr w:type="spellEnd"/>
      <w:r>
        <w:rPr>
          <w:rStyle w:val="s1"/>
        </w:rPr>
        <w:t xml:space="preserve"> that have to be examined can be pruned, and the list of popular </w:t>
      </w:r>
      <w:proofErr w:type="spellStart"/>
      <w:r>
        <w:rPr>
          <w:rStyle w:val="s1"/>
        </w:rPr>
        <w:t>itemsets</w:t>
      </w:r>
      <w:proofErr w:type="spellEnd"/>
      <w:r>
        <w:rPr>
          <w:rStyle w:val="s1"/>
        </w:rPr>
        <w:t xml:space="preserve"> can be obtained in these steps:</w:t>
      </w:r>
    </w:p>
    <w:p w:rsidR="00CA4550" w:rsidRDefault="00CA4550" w:rsidP="00CA4550">
      <w:pPr>
        <w:pStyle w:val="p2"/>
      </w:pPr>
      <w:r>
        <w:rPr>
          <w:rStyle w:val="Strong"/>
        </w:rPr>
        <w:t>Step 0</w:t>
      </w:r>
      <w:r>
        <w:rPr>
          <w:rStyle w:val="s1"/>
        </w:rPr>
        <w:t xml:space="preserve">. Start with </w:t>
      </w:r>
      <w:proofErr w:type="spellStart"/>
      <w:r>
        <w:rPr>
          <w:rStyle w:val="s1"/>
        </w:rPr>
        <w:t>itemsets</w:t>
      </w:r>
      <w:proofErr w:type="spellEnd"/>
      <w:r>
        <w:rPr>
          <w:rStyle w:val="s1"/>
        </w:rPr>
        <w:t xml:space="preserve"> containing just a single item, such as {apple} and {pear}.</w:t>
      </w:r>
    </w:p>
    <w:p w:rsidR="00CA4550" w:rsidRDefault="00CA4550" w:rsidP="00CA4550">
      <w:pPr>
        <w:pStyle w:val="p2"/>
      </w:pPr>
      <w:r>
        <w:rPr>
          <w:rStyle w:val="Strong"/>
        </w:rPr>
        <w:t>Step 1</w:t>
      </w:r>
      <w:r>
        <w:rPr>
          <w:rStyle w:val="s1"/>
        </w:rPr>
        <w:t xml:space="preserve">. Determine the support for </w:t>
      </w:r>
      <w:proofErr w:type="spellStart"/>
      <w:r>
        <w:rPr>
          <w:rStyle w:val="s1"/>
        </w:rPr>
        <w:t>itemsets</w:t>
      </w:r>
      <w:proofErr w:type="spellEnd"/>
      <w:r>
        <w:rPr>
          <w:rStyle w:val="s1"/>
        </w:rPr>
        <w:t xml:space="preserve">. Keep the </w:t>
      </w:r>
      <w:proofErr w:type="spellStart"/>
      <w:r>
        <w:rPr>
          <w:rStyle w:val="s1"/>
        </w:rPr>
        <w:t>itemsets</w:t>
      </w:r>
      <w:proofErr w:type="spellEnd"/>
      <w:r>
        <w:rPr>
          <w:rStyle w:val="s1"/>
        </w:rPr>
        <w:t xml:space="preserve"> that meet your minimum support threshold, and remove </w:t>
      </w:r>
      <w:proofErr w:type="spellStart"/>
      <w:r>
        <w:rPr>
          <w:rStyle w:val="s1"/>
        </w:rPr>
        <w:t>itemsets</w:t>
      </w:r>
      <w:proofErr w:type="spellEnd"/>
      <w:r>
        <w:rPr>
          <w:rStyle w:val="s1"/>
        </w:rPr>
        <w:t xml:space="preserve"> that do not.</w:t>
      </w:r>
    </w:p>
    <w:p w:rsidR="00CA4550" w:rsidRDefault="00CA4550" w:rsidP="00CA4550">
      <w:pPr>
        <w:pStyle w:val="p2"/>
      </w:pPr>
      <w:r>
        <w:rPr>
          <w:rStyle w:val="Strong"/>
        </w:rPr>
        <w:t>Step 2</w:t>
      </w:r>
      <w:r>
        <w:rPr>
          <w:rStyle w:val="s1"/>
        </w:rPr>
        <w:t xml:space="preserve">. Using the </w:t>
      </w:r>
      <w:proofErr w:type="spellStart"/>
      <w:r>
        <w:rPr>
          <w:rStyle w:val="s1"/>
        </w:rPr>
        <w:t>itemsets</w:t>
      </w:r>
      <w:proofErr w:type="spellEnd"/>
      <w:r>
        <w:rPr>
          <w:rStyle w:val="s1"/>
        </w:rPr>
        <w:t xml:space="preserve"> you have kept from Step 1, generate all the possible itemset configurations.</w:t>
      </w:r>
    </w:p>
    <w:p w:rsidR="00CA4550" w:rsidRDefault="00CA4550" w:rsidP="00CA4550">
      <w:pPr>
        <w:pStyle w:val="p2"/>
      </w:pPr>
      <w:r>
        <w:rPr>
          <w:rStyle w:val="Strong"/>
        </w:rPr>
        <w:t>Step 3</w:t>
      </w:r>
      <w:r>
        <w:rPr>
          <w:rStyle w:val="s1"/>
        </w:rPr>
        <w:t xml:space="preserve">. Repeat Steps 1 &amp; 2 until there are no more new </w:t>
      </w:r>
      <w:proofErr w:type="spellStart"/>
      <w:r>
        <w:rPr>
          <w:rStyle w:val="s1"/>
        </w:rPr>
        <w:t>itemsets</w:t>
      </w:r>
      <w:proofErr w:type="spellEnd"/>
      <w:r>
        <w:rPr>
          <w:rStyle w:val="s1"/>
        </w:rPr>
        <w:t>.</w:t>
      </w:r>
    </w:p>
    <w:p w:rsidR="00CA4550" w:rsidRDefault="00CA4550" w:rsidP="00CA4550">
      <w:pPr>
        <w:pStyle w:val="p2"/>
      </w:pPr>
      <w:r>
        <w:rPr>
          <w:rStyle w:val="s1"/>
        </w:rPr>
        <w:t>This iterative process is illustrated in the animated GIF below:</w:t>
      </w:r>
    </w:p>
    <w:p w:rsidR="00CA4550" w:rsidRDefault="00CA4550" w:rsidP="00CA4550">
      <w:r>
        <w:rPr>
          <w:noProof/>
          <w:color w:val="0000FF"/>
        </w:rPr>
        <w:lastRenderedPageBreak/>
        <w:drawing>
          <wp:inline distT="0" distB="0" distL="0" distR="0">
            <wp:extent cx="5943600" cy="3916045"/>
            <wp:effectExtent l="0" t="0" r="0" b="0"/>
            <wp:docPr id="11" name="Picture 11" descr="Association Rules Apriori Tutorial Explanation.gif">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ssociation Rules Apriori Tutorial Explanation.gif">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16045"/>
                    </a:xfrm>
                    <a:prstGeom prst="rect">
                      <a:avLst/>
                    </a:prstGeom>
                    <a:noFill/>
                    <a:ln>
                      <a:noFill/>
                    </a:ln>
                  </pic:spPr>
                </pic:pic>
              </a:graphicData>
            </a:graphic>
          </wp:inline>
        </w:drawing>
      </w:r>
    </w:p>
    <w:p w:rsidR="00CA4550" w:rsidRDefault="00CA4550" w:rsidP="00CA4550">
      <w:pPr>
        <w:pStyle w:val="wp-caption-text"/>
      </w:pPr>
      <w:r>
        <w:t xml:space="preserve">Reducing candidate </w:t>
      </w:r>
      <w:proofErr w:type="spellStart"/>
      <w:r>
        <w:t>itemsets</w:t>
      </w:r>
      <w:proofErr w:type="spellEnd"/>
      <w:r>
        <w:t xml:space="preserve"> using the </w:t>
      </w:r>
      <w:proofErr w:type="spellStart"/>
      <w:r>
        <w:t>Apriori</w:t>
      </w:r>
      <w:proofErr w:type="spellEnd"/>
      <w:r>
        <w:t xml:space="preserve"> Algorithm</w:t>
      </w:r>
    </w:p>
    <w:p w:rsidR="00CA4550" w:rsidRDefault="00CA4550" w:rsidP="00CA4550">
      <w:pPr>
        <w:pStyle w:val="p2"/>
      </w:pPr>
      <w:r>
        <w:rPr>
          <w:rStyle w:val="s1"/>
        </w:rPr>
        <w:t xml:space="preserve">As seen in the animation, {apple} was determine to have low support, hence it was removed and all other itemset configurations that contain apple need not be considered. This reduced the number of </w:t>
      </w:r>
      <w:proofErr w:type="spellStart"/>
      <w:r>
        <w:rPr>
          <w:rStyle w:val="s1"/>
        </w:rPr>
        <w:t>itemsets</w:t>
      </w:r>
      <w:proofErr w:type="spellEnd"/>
      <w:r>
        <w:rPr>
          <w:rStyle w:val="s1"/>
        </w:rPr>
        <w:t xml:space="preserve"> to consider by more than half.</w:t>
      </w:r>
    </w:p>
    <w:p w:rsidR="00CA4550" w:rsidRDefault="00CA4550" w:rsidP="00CA4550">
      <w:pPr>
        <w:pStyle w:val="p2"/>
      </w:pPr>
      <w:r>
        <w:rPr>
          <w:rStyle w:val="s1"/>
        </w:rPr>
        <w:t>Note that the support threshold that you pick in Step 1 could be based on formal analysis or past experience. If you discover that sales of items beyond a certain proportion tend to have a significant impact on your profits, you might consider using that proportion as your support threshold.</w:t>
      </w:r>
    </w:p>
    <w:p w:rsidR="00CA4550" w:rsidRDefault="00CA4550" w:rsidP="00CA4550">
      <w:pPr>
        <w:pStyle w:val="Heading2"/>
      </w:pPr>
      <w:r>
        <w:rPr>
          <w:rStyle w:val="s1"/>
        </w:rPr>
        <w:t>Finding item rules with high confidence or lift</w:t>
      </w:r>
    </w:p>
    <w:p w:rsidR="00CA4550" w:rsidRDefault="00CA4550" w:rsidP="00CA4550">
      <w:pPr>
        <w:pStyle w:val="p2"/>
      </w:pPr>
      <w:r>
        <w:rPr>
          <w:rStyle w:val="s1"/>
        </w:rPr>
        <w:t xml:space="preserve">We have seen how the </w:t>
      </w:r>
      <w:proofErr w:type="spellStart"/>
      <w:r>
        <w:rPr>
          <w:rStyle w:val="s1"/>
        </w:rPr>
        <w:t>apriori</w:t>
      </w:r>
      <w:proofErr w:type="spellEnd"/>
      <w:r>
        <w:rPr>
          <w:rStyle w:val="s1"/>
        </w:rPr>
        <w:t xml:space="preserve"> algorithm can be used to identify </w:t>
      </w:r>
      <w:proofErr w:type="spellStart"/>
      <w:r>
        <w:rPr>
          <w:rStyle w:val="s1"/>
        </w:rPr>
        <w:t>itemsets</w:t>
      </w:r>
      <w:proofErr w:type="spellEnd"/>
      <w:r>
        <w:rPr>
          <w:rStyle w:val="s1"/>
        </w:rPr>
        <w:t xml:space="preserve"> with high support. The same principle can also be used to identify item associations with high confidence or lift. Finding rules with high confidence or lift is less computationally taxing once high-support </w:t>
      </w:r>
      <w:proofErr w:type="spellStart"/>
      <w:r>
        <w:rPr>
          <w:rStyle w:val="s1"/>
        </w:rPr>
        <w:t>itemsets</w:t>
      </w:r>
      <w:proofErr w:type="spellEnd"/>
      <w:r>
        <w:rPr>
          <w:rStyle w:val="s1"/>
        </w:rPr>
        <w:t xml:space="preserve"> have been identified, because confidence and lift values are calculated using support values.</w:t>
      </w:r>
    </w:p>
    <w:p w:rsidR="00CA4550" w:rsidRDefault="00CA4550" w:rsidP="00CA4550">
      <w:pPr>
        <w:pStyle w:val="p2"/>
      </w:pPr>
      <w:r>
        <w:rPr>
          <w:rStyle w:val="s1"/>
        </w:rPr>
        <w:t>Take for example the task of finding high-confidence rules. If the rule</w:t>
      </w:r>
    </w:p>
    <w:p w:rsidR="00CA4550" w:rsidRDefault="00CA4550" w:rsidP="00CA4550">
      <w:pPr>
        <w:pStyle w:val="HTMLPreformatted"/>
      </w:pPr>
      <w:r>
        <w:rPr>
          <w:rStyle w:val="s1"/>
        </w:rPr>
        <w:t>{beer, chips -&gt; apple}</w:t>
      </w:r>
    </w:p>
    <w:p w:rsidR="00CA4550" w:rsidRDefault="00CA4550" w:rsidP="00CA4550">
      <w:pPr>
        <w:pStyle w:val="p2"/>
      </w:pPr>
      <w:r>
        <w:rPr>
          <w:rStyle w:val="s1"/>
        </w:rPr>
        <w:lastRenderedPageBreak/>
        <w:t>has low confidence, all other rules with the same constituent items and with apple on the right hand side would have low confidence too. Specifically, the rules</w:t>
      </w:r>
    </w:p>
    <w:p w:rsidR="00CA4550" w:rsidRDefault="00CA4550" w:rsidP="00CA4550">
      <w:pPr>
        <w:pStyle w:val="HTMLPreformatted"/>
        <w:rPr>
          <w:rStyle w:val="s1"/>
        </w:rPr>
      </w:pPr>
      <w:r>
        <w:rPr>
          <w:rStyle w:val="s1"/>
        </w:rPr>
        <w:t>{beer -&gt; apple, chips}</w:t>
      </w:r>
    </w:p>
    <w:p w:rsidR="00CA4550" w:rsidRDefault="00CA4550" w:rsidP="00CA4550">
      <w:pPr>
        <w:pStyle w:val="HTMLPreformatted"/>
      </w:pPr>
      <w:r>
        <w:rPr>
          <w:rStyle w:val="s1"/>
        </w:rPr>
        <w:t>{chips -&gt; apple, beer}</w:t>
      </w:r>
    </w:p>
    <w:p w:rsidR="00CA4550" w:rsidRDefault="00CA4550" w:rsidP="00CA4550">
      <w:pPr>
        <w:pStyle w:val="p2"/>
      </w:pPr>
      <w:r>
        <w:rPr>
          <w:rStyle w:val="s1"/>
        </w:rPr>
        <w:t xml:space="preserve">would have low confidence as well. As before, lower level candidate item rules can be pruned using the </w:t>
      </w:r>
      <w:proofErr w:type="spellStart"/>
      <w:r>
        <w:rPr>
          <w:rStyle w:val="s1"/>
        </w:rPr>
        <w:t>apriori</w:t>
      </w:r>
      <w:proofErr w:type="spellEnd"/>
      <w:r>
        <w:rPr>
          <w:rStyle w:val="s1"/>
        </w:rPr>
        <w:t xml:space="preserve"> algorithm, so that fewer candidate rules need to be examined.</w:t>
      </w:r>
    </w:p>
    <w:p w:rsidR="00CA4550" w:rsidRDefault="00CA4550" w:rsidP="00CA4550">
      <w:pPr>
        <w:pStyle w:val="Heading1"/>
      </w:pPr>
      <w:r>
        <w:rPr>
          <w:rStyle w:val="s1"/>
        </w:rPr>
        <w:t>Limitations</w:t>
      </w:r>
    </w:p>
    <w:p w:rsidR="00CA4550" w:rsidRDefault="00CA4550" w:rsidP="00CA4550">
      <w:pPr>
        <w:pStyle w:val="li2"/>
        <w:numPr>
          <w:ilvl w:val="0"/>
          <w:numId w:val="7"/>
        </w:numPr>
      </w:pPr>
      <w:r>
        <w:rPr>
          <w:rStyle w:val="Strong"/>
        </w:rPr>
        <w:t>Computationally Expensive</w:t>
      </w:r>
      <w:r>
        <w:rPr>
          <w:rStyle w:val="s1"/>
        </w:rPr>
        <w:t xml:space="preserve">. Even though the </w:t>
      </w:r>
      <w:proofErr w:type="spellStart"/>
      <w:r>
        <w:rPr>
          <w:rStyle w:val="s1"/>
        </w:rPr>
        <w:t>apriori</w:t>
      </w:r>
      <w:proofErr w:type="spellEnd"/>
      <w:r>
        <w:rPr>
          <w:rStyle w:val="s1"/>
        </w:rPr>
        <w:t xml:space="preserve"> algorithm reduces the number of candidate </w:t>
      </w:r>
      <w:proofErr w:type="spellStart"/>
      <w:r>
        <w:rPr>
          <w:rStyle w:val="s1"/>
        </w:rPr>
        <w:t>itemsets</w:t>
      </w:r>
      <w:proofErr w:type="spellEnd"/>
      <w:r>
        <w:rPr>
          <w:rStyle w:val="s1"/>
        </w:rPr>
        <w:t xml:space="preserve"> to consider, this number could still be huge when store inventories are large or when the support threshold is low. However, an alternative solution would be to reduce the number of comparisons by using advanced data structures, such as hash tables, to sort candidate </w:t>
      </w:r>
      <w:proofErr w:type="spellStart"/>
      <w:r>
        <w:rPr>
          <w:rStyle w:val="s1"/>
        </w:rPr>
        <w:t>itemsets</w:t>
      </w:r>
      <w:proofErr w:type="spellEnd"/>
      <w:r>
        <w:rPr>
          <w:rStyle w:val="s1"/>
        </w:rPr>
        <w:t xml:space="preserve"> more efficiently.</w:t>
      </w:r>
    </w:p>
    <w:p w:rsidR="00CA4550" w:rsidRDefault="00CA4550" w:rsidP="00CA4550">
      <w:pPr>
        <w:pStyle w:val="li2"/>
        <w:numPr>
          <w:ilvl w:val="0"/>
          <w:numId w:val="8"/>
        </w:numPr>
      </w:pPr>
      <w:r>
        <w:rPr>
          <w:rStyle w:val="Strong"/>
        </w:rPr>
        <w:t>Spurious Associations</w:t>
      </w:r>
      <w:r>
        <w:rPr>
          <w:rStyle w:val="s1"/>
        </w:rPr>
        <w:t>. Analysis of large inventories would involve more itemset configurations, and the support threshold might have to be lowered to detect certain associations. However, lowering the support threshold might also increase the number of spurious associations detected. To ensure that identified associations are generalizable, they could first be distilled from a training dataset, before having their support and confidence assessed in a separate test dataset.</w:t>
      </w:r>
    </w:p>
    <w:p w:rsidR="00CA4550" w:rsidRDefault="00CA4550" w:rsidP="00CA4550">
      <w:pPr>
        <w:pStyle w:val="NormalWeb"/>
      </w:pPr>
      <w:r>
        <w:t>Did you learn something useful today? We would be glad to inform you when we have new tutorials, so that your learning continues!</w:t>
      </w:r>
    </w:p>
    <w:p w:rsidR="00CA4550" w:rsidRDefault="00CA4550" w:rsidP="00CA4550">
      <w:pPr>
        <w:pStyle w:val="NormalWeb"/>
      </w:pPr>
      <w:r>
        <w:t>Sign up below to g</w:t>
      </w:r>
    </w:p>
    <w:p w:rsidR="00CA4550" w:rsidRPr="00CA4550" w:rsidRDefault="00CA4550" w:rsidP="00CA4550">
      <w:pPr>
        <w:rPr>
          <w:rFonts w:ascii="Times New Roman" w:eastAsia="Times New Roman" w:hAnsi="Times New Roman" w:cs="Times New Roman"/>
        </w:rPr>
      </w:pPr>
    </w:p>
    <w:p w:rsidR="00CA4550" w:rsidRPr="00CA4550" w:rsidRDefault="00CA4550" w:rsidP="00CA4550">
      <w:pPr>
        <w:spacing w:before="100" w:beforeAutospacing="1" w:after="100" w:afterAutospacing="1"/>
        <w:outlineLvl w:val="0"/>
        <w:rPr>
          <w:rFonts w:ascii="Times New Roman" w:eastAsia="Times New Roman" w:hAnsi="Times New Roman" w:cs="Times New Roman"/>
          <w:b/>
          <w:bCs/>
          <w:kern w:val="36"/>
          <w:sz w:val="48"/>
          <w:szCs w:val="48"/>
        </w:rPr>
      </w:pPr>
      <w:r w:rsidRPr="00CA4550">
        <w:rPr>
          <w:rFonts w:ascii="Times New Roman" w:eastAsia="Times New Roman" w:hAnsi="Times New Roman" w:cs="Times New Roman"/>
          <w:b/>
          <w:bCs/>
          <w:kern w:val="36"/>
          <w:sz w:val="48"/>
          <w:szCs w:val="48"/>
        </w:rPr>
        <w:t xml:space="preserve">Association Rules and the </w:t>
      </w:r>
      <w:proofErr w:type="spellStart"/>
      <w:r w:rsidRPr="00CA4550">
        <w:rPr>
          <w:rFonts w:ascii="Times New Roman" w:eastAsia="Times New Roman" w:hAnsi="Times New Roman" w:cs="Times New Roman"/>
          <w:b/>
          <w:bCs/>
          <w:kern w:val="36"/>
          <w:sz w:val="48"/>
          <w:szCs w:val="48"/>
        </w:rPr>
        <w:t>Apriori</w:t>
      </w:r>
      <w:proofErr w:type="spellEnd"/>
      <w:r w:rsidRPr="00CA4550">
        <w:rPr>
          <w:rFonts w:ascii="Times New Roman" w:eastAsia="Times New Roman" w:hAnsi="Times New Roman" w:cs="Times New Roman"/>
          <w:b/>
          <w:bCs/>
          <w:kern w:val="36"/>
          <w:sz w:val="48"/>
          <w:szCs w:val="48"/>
        </w:rPr>
        <w:t> Algorithm</w:t>
      </w:r>
    </w:p>
    <w:p w:rsidR="00CA4550" w:rsidRPr="00CA4550" w:rsidRDefault="00CA4550" w:rsidP="00CA4550">
      <w:pPr>
        <w:rPr>
          <w:rFonts w:ascii="Times New Roman" w:eastAsia="Times New Roman" w:hAnsi="Times New Roman" w:cs="Times New Roman"/>
        </w:rPr>
      </w:pPr>
      <w:hyperlink r:id="rId17" w:tooltip="Permalink to Association Rules and the Apriori Algorithm" w:history="1">
        <w:r w:rsidRPr="00CA4550">
          <w:rPr>
            <w:rFonts w:ascii="Times New Roman" w:eastAsia="Times New Roman" w:hAnsi="Times New Roman" w:cs="Times New Roman"/>
            <w:color w:val="0000FF"/>
            <w:u w:val="single"/>
          </w:rPr>
          <w:t>April 1, 2016</w:t>
        </w:r>
      </w:hyperlink>
      <w:r w:rsidRPr="00CA4550">
        <w:rPr>
          <w:rFonts w:ascii="Times New Roman" w:eastAsia="Times New Roman" w:hAnsi="Times New Roman" w:cs="Times New Roman"/>
        </w:rPr>
        <w:t xml:space="preserve"> </w:t>
      </w:r>
    </w:p>
    <w:p w:rsidR="00CA4550" w:rsidRPr="00CA4550" w:rsidRDefault="00CA4550" w:rsidP="00CA4550">
      <w:pPr>
        <w:spacing w:before="100" w:beforeAutospacing="1" w:after="100" w:afterAutospacing="1"/>
        <w:outlineLvl w:val="0"/>
        <w:rPr>
          <w:rFonts w:ascii="Times New Roman" w:eastAsia="Times New Roman" w:hAnsi="Times New Roman" w:cs="Times New Roman"/>
          <w:b/>
          <w:bCs/>
          <w:kern w:val="36"/>
          <w:sz w:val="48"/>
          <w:szCs w:val="48"/>
        </w:rPr>
      </w:pPr>
      <w:r w:rsidRPr="00CA4550">
        <w:rPr>
          <w:rFonts w:ascii="Times New Roman" w:eastAsia="Times New Roman" w:hAnsi="Times New Roman" w:cs="Times New Roman"/>
          <w:b/>
          <w:bCs/>
          <w:kern w:val="36"/>
          <w:sz w:val="48"/>
          <w:szCs w:val="48"/>
        </w:rPr>
        <w:t>The Problem</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When we go grocery shopping, we often have a standard list of things to buy. Each shopper has a distinctive list, depending on one’s needs and preferences. A housewife might buy healthy ingredients for a family dinner, while a bachelor might buy beer and chips. Understanding these buying patterns can help to increase sales in several ways. If there is a pair of items, X and Y, that are frequently bought together:</w:t>
      </w:r>
    </w:p>
    <w:p w:rsidR="00CA4550" w:rsidRPr="00CA4550" w:rsidRDefault="00CA4550" w:rsidP="00CA4550">
      <w:pPr>
        <w:rPr>
          <w:rFonts w:ascii="Times New Roman" w:eastAsia="Times New Roman" w:hAnsi="Times New Roman" w:cs="Times New Roman"/>
        </w:rPr>
      </w:pP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lastRenderedPageBreak/>
        <w:t>Product placement in Tesco, UK.</w:t>
      </w:r>
    </w:p>
    <w:p w:rsidR="00CA4550" w:rsidRPr="00CA4550" w:rsidRDefault="00CA4550" w:rsidP="00CA4550">
      <w:pPr>
        <w:numPr>
          <w:ilvl w:val="0"/>
          <w:numId w:val="1"/>
        </w:num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Both X and Y can be placed on the same shelf, so that buyers of one item would be prompted to buy the other.</w:t>
      </w:r>
    </w:p>
    <w:p w:rsidR="00CA4550" w:rsidRPr="00CA4550" w:rsidRDefault="00CA4550" w:rsidP="00CA4550">
      <w:pPr>
        <w:numPr>
          <w:ilvl w:val="0"/>
          <w:numId w:val="1"/>
        </w:num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Promotional discounts could be applied to just one out of the two items.</w:t>
      </w:r>
    </w:p>
    <w:p w:rsidR="00CA4550" w:rsidRPr="00CA4550" w:rsidRDefault="00CA4550" w:rsidP="00CA4550">
      <w:pPr>
        <w:numPr>
          <w:ilvl w:val="0"/>
          <w:numId w:val="1"/>
        </w:num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Advertisements on X could be targeted at buyers who purchase Y.</w:t>
      </w:r>
    </w:p>
    <w:p w:rsidR="00CA4550" w:rsidRPr="00CA4550" w:rsidRDefault="00CA4550" w:rsidP="00CA4550">
      <w:pPr>
        <w:numPr>
          <w:ilvl w:val="0"/>
          <w:numId w:val="1"/>
        </w:num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X and Y could be combined into a new product, such as having Y in flavors of X.</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While we may know that certain items are frequently bought together, the question is, how do we uncover these associations?</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Besides increasing sales profits, association rules can also be used in other fields. In medical diagnosis for instance, understanding which symptoms tend to co-morbid can help to improve patient care and medicine prescription.</w:t>
      </w:r>
    </w:p>
    <w:p w:rsidR="00CA4550" w:rsidRPr="00CA4550" w:rsidRDefault="00CA4550" w:rsidP="00CA4550">
      <w:pPr>
        <w:spacing w:before="100" w:beforeAutospacing="1" w:after="100" w:afterAutospacing="1"/>
        <w:outlineLvl w:val="0"/>
        <w:rPr>
          <w:rFonts w:ascii="Times New Roman" w:eastAsia="Times New Roman" w:hAnsi="Times New Roman" w:cs="Times New Roman"/>
          <w:b/>
          <w:bCs/>
          <w:kern w:val="36"/>
          <w:sz w:val="48"/>
          <w:szCs w:val="48"/>
        </w:rPr>
      </w:pPr>
      <w:r w:rsidRPr="00CA4550">
        <w:rPr>
          <w:rFonts w:ascii="Times New Roman" w:eastAsia="Times New Roman" w:hAnsi="Times New Roman" w:cs="Times New Roman"/>
          <w:b/>
          <w:bCs/>
          <w:kern w:val="36"/>
          <w:sz w:val="48"/>
          <w:szCs w:val="48"/>
        </w:rPr>
        <w:t>Definition</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Association rules analysis is a technique to uncover how items are associated to each other. There are three common ways to measure association.</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b/>
          <w:bCs/>
        </w:rPr>
        <w:t>Measure 1: Support</w:t>
      </w:r>
      <w:r w:rsidRPr="00CA4550">
        <w:rPr>
          <w:rFonts w:ascii="Times New Roman" w:eastAsia="Times New Roman" w:hAnsi="Times New Roman" w:cs="Times New Roman"/>
        </w:rPr>
        <w:t xml:space="preserve">. This says </w:t>
      </w:r>
      <w:r w:rsidRPr="00CA4550">
        <w:rPr>
          <w:rFonts w:ascii="Times New Roman" w:eastAsia="Times New Roman" w:hAnsi="Times New Roman" w:cs="Times New Roman"/>
          <w:color w:val="0000FF"/>
        </w:rPr>
        <w:t>how popular an itemset is</w:t>
      </w:r>
      <w:r w:rsidRPr="00CA4550">
        <w:rPr>
          <w:rFonts w:ascii="Times New Roman" w:eastAsia="Times New Roman" w:hAnsi="Times New Roman" w:cs="Times New Roman"/>
        </w:rPr>
        <w:t xml:space="preserve">, as measured by the proportion of transactions in which an itemset appears. In Table 1 below, the support of {apple} is 4 out of 8, or 50%.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can also contain multiple items. For instance, the support of {apple, beer, rice} is 2 out of 8, or 25%.</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fldChar w:fldCharType="begin"/>
      </w:r>
      <w:r w:rsidRPr="00CA4550">
        <w:rPr>
          <w:rFonts w:ascii="Times New Roman" w:eastAsia="Times New Roman" w:hAnsi="Times New Roman" w:cs="Times New Roman"/>
        </w:rPr>
        <w:instrText xml:space="preserve"> INCLUDEPICTURE "https://annalyzin.files.wordpress.com/2016/03/association-rule-support-eqn.png?w=165&amp;h=45" \* MERGEFORMATINET </w:instrText>
      </w:r>
      <w:r w:rsidRPr="00CA4550">
        <w:rPr>
          <w:rFonts w:ascii="Times New Roman" w:eastAsia="Times New Roman" w:hAnsi="Times New Roman" w:cs="Times New Roman"/>
        </w:rPr>
        <w:fldChar w:fldCharType="separate"/>
      </w:r>
      <w:r w:rsidRPr="00CA4550">
        <w:rPr>
          <w:rFonts w:ascii="Times New Roman" w:eastAsia="Times New Roman" w:hAnsi="Times New Roman" w:cs="Times New Roman"/>
          <w:noProof/>
        </w:rPr>
        <w:drawing>
          <wp:inline distT="0" distB="0" distL="0" distR="0">
            <wp:extent cx="2091690" cy="574040"/>
            <wp:effectExtent l="0" t="0" r="3810" b="0"/>
            <wp:docPr id="8" name="Picture 8" descr="Association Rule Support 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ociation Rule Support eq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1690" cy="574040"/>
                    </a:xfrm>
                    <a:prstGeom prst="rect">
                      <a:avLst/>
                    </a:prstGeom>
                    <a:noFill/>
                    <a:ln>
                      <a:noFill/>
                    </a:ln>
                  </pic:spPr>
                </pic:pic>
              </a:graphicData>
            </a:graphic>
          </wp:inline>
        </w:drawing>
      </w:r>
      <w:r w:rsidRPr="00CA4550">
        <w:rPr>
          <w:rFonts w:ascii="Times New Roman" w:eastAsia="Times New Roman" w:hAnsi="Times New Roman" w:cs="Times New Roman"/>
        </w:rPr>
        <w:fldChar w:fldCharType="end"/>
      </w:r>
    </w:p>
    <w:p w:rsidR="00CA4550" w:rsidRPr="00CA4550" w:rsidRDefault="00CA4550" w:rsidP="00CA4550">
      <w:pPr>
        <w:rPr>
          <w:rFonts w:ascii="Times New Roman" w:eastAsia="Times New Roman" w:hAnsi="Times New Roman" w:cs="Times New Roman"/>
        </w:rPr>
      </w:pPr>
      <w:r w:rsidRPr="00CA4550">
        <w:rPr>
          <w:rFonts w:ascii="Times New Roman" w:eastAsia="Times New Roman" w:hAnsi="Times New Roman" w:cs="Times New Roman"/>
        </w:rPr>
        <w:lastRenderedPageBreak/>
        <w:fldChar w:fldCharType="begin"/>
      </w:r>
      <w:r w:rsidRPr="00CA4550">
        <w:rPr>
          <w:rFonts w:ascii="Times New Roman" w:eastAsia="Times New Roman" w:hAnsi="Times New Roman" w:cs="Times New Roman"/>
        </w:rPr>
        <w:instrText xml:space="preserve"> INCLUDEPICTURE "https://annalyzin.files.wordpress.com/2016/04/association-rule-support-table.png?w=326&amp;h=289" \* MERGEFORMATINET </w:instrText>
      </w:r>
      <w:r w:rsidRPr="00CA4550">
        <w:rPr>
          <w:rFonts w:ascii="Times New Roman" w:eastAsia="Times New Roman" w:hAnsi="Times New Roman" w:cs="Times New Roman"/>
        </w:rPr>
        <w:fldChar w:fldCharType="separate"/>
      </w:r>
      <w:r w:rsidRPr="00CA4550">
        <w:rPr>
          <w:rFonts w:ascii="Times New Roman" w:eastAsia="Times New Roman" w:hAnsi="Times New Roman" w:cs="Times New Roman"/>
          <w:noProof/>
        </w:rPr>
        <w:drawing>
          <wp:inline distT="0" distB="0" distL="0" distR="0">
            <wp:extent cx="4144010" cy="3667125"/>
            <wp:effectExtent l="0" t="0" r="0" b="3175"/>
            <wp:docPr id="7" name="Picture 7" descr="association-rule-support-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ociation-rule-support-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4010" cy="3667125"/>
                    </a:xfrm>
                    <a:prstGeom prst="rect">
                      <a:avLst/>
                    </a:prstGeom>
                    <a:noFill/>
                    <a:ln>
                      <a:noFill/>
                    </a:ln>
                  </pic:spPr>
                </pic:pic>
              </a:graphicData>
            </a:graphic>
          </wp:inline>
        </w:drawing>
      </w:r>
      <w:r w:rsidRPr="00CA4550">
        <w:rPr>
          <w:rFonts w:ascii="Times New Roman" w:eastAsia="Times New Roman" w:hAnsi="Times New Roman" w:cs="Times New Roman"/>
        </w:rPr>
        <w:fldChar w:fldCharType="end"/>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Table 1. Example Transactions</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 xml:space="preserve">If you discover that sales of items beyond a certain proportion tend to have a significant impact on your profits, you might consider using that proportion as your </w:t>
      </w:r>
      <w:r w:rsidRPr="00CA4550">
        <w:rPr>
          <w:rFonts w:ascii="Times New Roman" w:eastAsia="Times New Roman" w:hAnsi="Times New Roman" w:cs="Times New Roman"/>
          <w:i/>
          <w:iCs/>
        </w:rPr>
        <w:t>support threshold</w:t>
      </w:r>
      <w:r w:rsidRPr="00CA4550">
        <w:rPr>
          <w:rFonts w:ascii="Times New Roman" w:eastAsia="Times New Roman" w:hAnsi="Times New Roman" w:cs="Times New Roman"/>
        </w:rPr>
        <w:t xml:space="preserve">. You may then identify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with support values above this threshold as significant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b/>
          <w:bCs/>
        </w:rPr>
        <w:t>Measure 2: Confidence</w:t>
      </w:r>
      <w:r w:rsidRPr="00CA4550">
        <w:rPr>
          <w:rFonts w:ascii="Times New Roman" w:eastAsia="Times New Roman" w:hAnsi="Times New Roman" w:cs="Times New Roman"/>
        </w:rPr>
        <w:t xml:space="preserve">. This says </w:t>
      </w:r>
      <w:r w:rsidRPr="00CA4550">
        <w:rPr>
          <w:rFonts w:ascii="Times New Roman" w:eastAsia="Times New Roman" w:hAnsi="Times New Roman" w:cs="Times New Roman"/>
          <w:color w:val="0000FF"/>
        </w:rPr>
        <w:t>how likely item Y is purchased when item X is purchased</w:t>
      </w:r>
      <w:r w:rsidRPr="00CA4550">
        <w:rPr>
          <w:rFonts w:ascii="Times New Roman" w:eastAsia="Times New Roman" w:hAnsi="Times New Roman" w:cs="Times New Roman"/>
        </w:rPr>
        <w:t>, expressed as {X -&gt; Y}. This is measured by the proportion of transactions with item X, in which item Y also appears. In Table 1, the confidence of {apple -&gt; beer} is 3 out of 4, or 75%.</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fldChar w:fldCharType="begin"/>
      </w:r>
      <w:r w:rsidRPr="00CA4550">
        <w:rPr>
          <w:rFonts w:ascii="Times New Roman" w:eastAsia="Times New Roman" w:hAnsi="Times New Roman" w:cs="Times New Roman"/>
        </w:rPr>
        <w:instrText xml:space="preserve"> INCLUDEPICTURE "https://annalyzin.files.wordpress.com/2016/03/association-rule-confidence-eqn.png?w=351&amp;h=51" \* MERGEFORMATINET </w:instrText>
      </w:r>
      <w:r w:rsidRPr="00CA4550">
        <w:rPr>
          <w:rFonts w:ascii="Times New Roman" w:eastAsia="Times New Roman" w:hAnsi="Times New Roman" w:cs="Times New Roman"/>
        </w:rPr>
        <w:fldChar w:fldCharType="separate"/>
      </w:r>
      <w:r w:rsidRPr="00CA4550">
        <w:rPr>
          <w:rFonts w:ascii="Times New Roman" w:eastAsia="Times New Roman" w:hAnsi="Times New Roman" w:cs="Times New Roman"/>
          <w:noProof/>
        </w:rPr>
        <w:drawing>
          <wp:inline distT="0" distB="0" distL="0" distR="0">
            <wp:extent cx="4455160" cy="651510"/>
            <wp:effectExtent l="0" t="0" r="2540" b="0"/>
            <wp:docPr id="6" name="Picture 6" descr="Association Rule Confidence 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ociation Rule Confidence eq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160" cy="651510"/>
                    </a:xfrm>
                    <a:prstGeom prst="rect">
                      <a:avLst/>
                    </a:prstGeom>
                    <a:noFill/>
                    <a:ln>
                      <a:noFill/>
                    </a:ln>
                  </pic:spPr>
                </pic:pic>
              </a:graphicData>
            </a:graphic>
          </wp:inline>
        </w:drawing>
      </w:r>
      <w:r w:rsidRPr="00CA4550">
        <w:rPr>
          <w:rFonts w:ascii="Times New Roman" w:eastAsia="Times New Roman" w:hAnsi="Times New Roman" w:cs="Times New Roman"/>
        </w:rPr>
        <w:fldChar w:fldCharType="end"/>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One drawback of the confidence measure is that it might misrepresent the importance of an association. This is because it only accounts for how popular apples are, but not beers. If beers are also very popular in general, there will be a higher chance that a transaction containing apples will also contain beers, thus inflating the confidence measure. To account for the base popularity of both constituent items, we use a third measure called lift.</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b/>
          <w:bCs/>
        </w:rPr>
        <w:t>Measure 3: Lift</w:t>
      </w:r>
      <w:r w:rsidRPr="00CA4550">
        <w:rPr>
          <w:rFonts w:ascii="Times New Roman" w:eastAsia="Times New Roman" w:hAnsi="Times New Roman" w:cs="Times New Roman"/>
        </w:rPr>
        <w:t xml:space="preserve">. This says </w:t>
      </w:r>
      <w:r w:rsidRPr="00CA4550">
        <w:rPr>
          <w:rFonts w:ascii="Times New Roman" w:eastAsia="Times New Roman" w:hAnsi="Times New Roman" w:cs="Times New Roman"/>
          <w:color w:val="0000FF"/>
        </w:rPr>
        <w:t>how likely item Y is purchased when item X is purchased, while controlling for how popular item Y</w:t>
      </w:r>
      <w:r w:rsidRPr="00CA4550">
        <w:rPr>
          <w:rFonts w:ascii="Times New Roman" w:eastAsia="Times New Roman" w:hAnsi="Times New Roman" w:cs="Times New Roman"/>
        </w:rPr>
        <w:t xml:space="preserve"> is. In Table 1, the lift of {apple -&gt; beer} is 1, which implies no association between items. A lift value greater than 1 means that item Y is </w:t>
      </w:r>
      <w:r w:rsidRPr="00CA4550">
        <w:rPr>
          <w:rFonts w:ascii="Times New Roman" w:eastAsia="Times New Roman" w:hAnsi="Times New Roman" w:cs="Times New Roman"/>
          <w:i/>
          <w:iCs/>
        </w:rPr>
        <w:t>likely</w:t>
      </w:r>
      <w:r w:rsidRPr="00CA4550">
        <w:rPr>
          <w:rFonts w:ascii="Times New Roman" w:eastAsia="Times New Roman" w:hAnsi="Times New Roman" w:cs="Times New Roman"/>
        </w:rPr>
        <w:t xml:space="preserve"> to be bought </w:t>
      </w:r>
      <w:r w:rsidRPr="00CA4550">
        <w:rPr>
          <w:rFonts w:ascii="Times New Roman" w:eastAsia="Times New Roman" w:hAnsi="Times New Roman" w:cs="Times New Roman"/>
        </w:rPr>
        <w:lastRenderedPageBreak/>
        <w:t xml:space="preserve">if item X is bought, while a value less than 1 means that item Y is </w:t>
      </w:r>
      <w:r w:rsidRPr="00CA4550">
        <w:rPr>
          <w:rFonts w:ascii="Times New Roman" w:eastAsia="Times New Roman" w:hAnsi="Times New Roman" w:cs="Times New Roman"/>
          <w:i/>
          <w:iCs/>
        </w:rPr>
        <w:t>unlikely</w:t>
      </w:r>
      <w:r w:rsidRPr="00CA4550">
        <w:rPr>
          <w:rFonts w:ascii="Times New Roman" w:eastAsia="Times New Roman" w:hAnsi="Times New Roman" w:cs="Times New Roman"/>
        </w:rPr>
        <w:t xml:space="preserve"> to be bought if item X is bought.</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fldChar w:fldCharType="begin"/>
      </w:r>
      <w:r w:rsidRPr="00CA4550">
        <w:rPr>
          <w:rFonts w:ascii="Times New Roman" w:eastAsia="Times New Roman" w:hAnsi="Times New Roman" w:cs="Times New Roman"/>
        </w:rPr>
        <w:instrText xml:space="preserve"> INCLUDEPICTURE "https://annalyzin.files.wordpress.com/2016/03/association-rule-lift-eqn.png?w=377&amp;h=52" \* MERGEFORMATINET </w:instrText>
      </w:r>
      <w:r w:rsidRPr="00CA4550">
        <w:rPr>
          <w:rFonts w:ascii="Times New Roman" w:eastAsia="Times New Roman" w:hAnsi="Times New Roman" w:cs="Times New Roman"/>
        </w:rPr>
        <w:fldChar w:fldCharType="separate"/>
      </w:r>
      <w:r w:rsidRPr="00CA4550">
        <w:rPr>
          <w:rFonts w:ascii="Times New Roman" w:eastAsia="Times New Roman" w:hAnsi="Times New Roman" w:cs="Times New Roman"/>
          <w:noProof/>
        </w:rPr>
        <w:drawing>
          <wp:inline distT="0" distB="0" distL="0" distR="0">
            <wp:extent cx="4785995" cy="661670"/>
            <wp:effectExtent l="0" t="0" r="1905" b="0"/>
            <wp:docPr id="5" name="Picture 5" descr="Association Rule Lift 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ociation Rule Lift eq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995" cy="661670"/>
                    </a:xfrm>
                    <a:prstGeom prst="rect">
                      <a:avLst/>
                    </a:prstGeom>
                    <a:noFill/>
                    <a:ln>
                      <a:noFill/>
                    </a:ln>
                  </pic:spPr>
                </pic:pic>
              </a:graphicData>
            </a:graphic>
          </wp:inline>
        </w:drawing>
      </w:r>
      <w:r w:rsidRPr="00CA4550">
        <w:rPr>
          <w:rFonts w:ascii="Times New Roman" w:eastAsia="Times New Roman" w:hAnsi="Times New Roman" w:cs="Times New Roman"/>
        </w:rPr>
        <w:fldChar w:fldCharType="end"/>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 </w:t>
      </w:r>
    </w:p>
    <w:p w:rsidR="00CA4550" w:rsidRPr="00CA4550" w:rsidRDefault="00CA4550" w:rsidP="00CA4550">
      <w:pPr>
        <w:spacing w:before="100" w:beforeAutospacing="1" w:after="100" w:afterAutospacing="1"/>
        <w:outlineLvl w:val="0"/>
        <w:rPr>
          <w:rFonts w:ascii="Times New Roman" w:eastAsia="Times New Roman" w:hAnsi="Times New Roman" w:cs="Times New Roman"/>
          <w:b/>
          <w:bCs/>
          <w:kern w:val="36"/>
          <w:sz w:val="48"/>
          <w:szCs w:val="48"/>
        </w:rPr>
      </w:pPr>
      <w:r w:rsidRPr="00CA4550">
        <w:rPr>
          <w:rFonts w:ascii="Times New Roman" w:eastAsia="Times New Roman" w:hAnsi="Times New Roman" w:cs="Times New Roman"/>
          <w:b/>
          <w:bCs/>
          <w:kern w:val="36"/>
          <w:sz w:val="48"/>
          <w:szCs w:val="48"/>
        </w:rPr>
        <w:t>An Illustration</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 xml:space="preserve">We use a dataset on grocery transactions from the </w:t>
      </w:r>
      <w:proofErr w:type="spellStart"/>
      <w:r w:rsidRPr="00CA4550">
        <w:rPr>
          <w:rFonts w:ascii="Times New Roman" w:eastAsia="Times New Roman" w:hAnsi="Times New Roman" w:cs="Times New Roman"/>
          <w:i/>
          <w:iCs/>
        </w:rPr>
        <w:t>arules</w:t>
      </w:r>
      <w:proofErr w:type="spellEnd"/>
      <w:r w:rsidRPr="00CA4550">
        <w:rPr>
          <w:rFonts w:ascii="Times New Roman" w:eastAsia="Times New Roman" w:hAnsi="Times New Roman" w:cs="Times New Roman"/>
        </w:rPr>
        <w:t xml:space="preserve"> R library. It contains actual transactions at a grocery outlet over 30 days. The network graph below shows associations between selected items. Larger circles imply higher support, while red circles imply higher lift:</w:t>
      </w:r>
    </w:p>
    <w:p w:rsidR="00CA4550" w:rsidRPr="00CA4550" w:rsidRDefault="00CA4550" w:rsidP="00CA4550">
      <w:pPr>
        <w:rPr>
          <w:rFonts w:ascii="Times New Roman" w:eastAsia="Times New Roman" w:hAnsi="Times New Roman" w:cs="Times New Roman"/>
        </w:rPr>
      </w:pPr>
      <w:r w:rsidRPr="00CA4550">
        <w:rPr>
          <w:rFonts w:ascii="Times New Roman" w:eastAsia="Times New Roman" w:hAnsi="Times New Roman" w:cs="Times New Roman"/>
          <w:noProof/>
          <w:color w:val="0000FF"/>
        </w:rPr>
        <w:drawing>
          <wp:inline distT="0" distB="0" distL="0" distR="0">
            <wp:extent cx="5943600" cy="5007610"/>
            <wp:effectExtent l="0" t="0" r="0" b="0"/>
            <wp:docPr id="4" name="Picture 4" descr="Association Rules Network Graph">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ociation Rules Network Graph">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07610"/>
                    </a:xfrm>
                    <a:prstGeom prst="rect">
                      <a:avLst/>
                    </a:prstGeom>
                    <a:noFill/>
                    <a:ln>
                      <a:noFill/>
                    </a:ln>
                  </pic:spPr>
                </pic:pic>
              </a:graphicData>
            </a:graphic>
          </wp:inline>
        </w:drawing>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lastRenderedPageBreak/>
        <w:t xml:space="preserve">Associations between selected items. Visualized using the </w:t>
      </w:r>
      <w:proofErr w:type="spellStart"/>
      <w:r w:rsidRPr="00CA4550">
        <w:rPr>
          <w:rFonts w:ascii="Times New Roman" w:eastAsia="Times New Roman" w:hAnsi="Times New Roman" w:cs="Times New Roman"/>
        </w:rPr>
        <w:t>arulesViz</w:t>
      </w:r>
      <w:proofErr w:type="spellEnd"/>
      <w:r w:rsidRPr="00CA4550">
        <w:rPr>
          <w:rFonts w:ascii="Times New Roman" w:eastAsia="Times New Roman" w:hAnsi="Times New Roman" w:cs="Times New Roman"/>
        </w:rPr>
        <w:t xml:space="preserve"> R library.</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Several purchase patterns can be observed. For example:</w:t>
      </w:r>
    </w:p>
    <w:p w:rsidR="00CA4550" w:rsidRPr="00CA4550" w:rsidRDefault="00CA4550" w:rsidP="00CA4550">
      <w:pPr>
        <w:numPr>
          <w:ilvl w:val="0"/>
          <w:numId w:val="2"/>
        </w:num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The most popular transaction was of pip and tropical fruits</w:t>
      </w:r>
    </w:p>
    <w:p w:rsidR="00CA4550" w:rsidRPr="00CA4550" w:rsidRDefault="00CA4550" w:rsidP="00CA4550">
      <w:pPr>
        <w:numPr>
          <w:ilvl w:val="0"/>
          <w:numId w:val="2"/>
        </w:num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Another popular transaction was of onions and other vegetables</w:t>
      </w:r>
    </w:p>
    <w:p w:rsidR="00CA4550" w:rsidRPr="00CA4550" w:rsidRDefault="00CA4550" w:rsidP="00CA4550">
      <w:pPr>
        <w:numPr>
          <w:ilvl w:val="0"/>
          <w:numId w:val="2"/>
        </w:num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If someone buys meat spreads, he is likely to have bought yogurt as well</w:t>
      </w:r>
    </w:p>
    <w:p w:rsidR="00CA4550" w:rsidRPr="00CA4550" w:rsidRDefault="00CA4550" w:rsidP="00CA4550">
      <w:pPr>
        <w:numPr>
          <w:ilvl w:val="0"/>
          <w:numId w:val="2"/>
        </w:num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Relatively many people buy sausage along with sliced cheese</w:t>
      </w:r>
    </w:p>
    <w:p w:rsidR="00CA4550" w:rsidRPr="00CA4550" w:rsidRDefault="00CA4550" w:rsidP="00CA4550">
      <w:pPr>
        <w:numPr>
          <w:ilvl w:val="0"/>
          <w:numId w:val="2"/>
        </w:num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If someone buys tea, he is likely to have bought fruit as well, possibly inspiring the production of fruit-flavored tea</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Recall that one drawback of the confidence measure is that it tends to misrepresent the importance of an association. To demonstrate this, we go back to the main dataset to pick 3 association rules containing beer:</w:t>
      </w:r>
    </w:p>
    <w:p w:rsidR="00CA4550" w:rsidRPr="00CA4550" w:rsidRDefault="00CA4550" w:rsidP="00CA4550">
      <w:pPr>
        <w:rPr>
          <w:rFonts w:ascii="Times New Roman" w:eastAsia="Times New Roman" w:hAnsi="Times New Roman" w:cs="Times New Roman"/>
        </w:rPr>
      </w:pPr>
      <w:r w:rsidRPr="00CA4550">
        <w:rPr>
          <w:rFonts w:ascii="Times New Roman" w:eastAsia="Times New Roman" w:hAnsi="Times New Roman" w:cs="Times New Roman"/>
        </w:rPr>
        <w:fldChar w:fldCharType="begin"/>
      </w:r>
      <w:r w:rsidRPr="00CA4550">
        <w:rPr>
          <w:rFonts w:ascii="Times New Roman" w:eastAsia="Times New Roman" w:hAnsi="Times New Roman" w:cs="Times New Roman"/>
        </w:rPr>
        <w:instrText xml:space="preserve"> INCLUDEPICTURE "https://annalyzin.files.wordpress.com/2016/04/association-rules-confidence-lift-example.png?w=594&amp;h=117" \* MERGEFORMATINET </w:instrText>
      </w:r>
      <w:r w:rsidRPr="00CA4550">
        <w:rPr>
          <w:rFonts w:ascii="Times New Roman" w:eastAsia="Times New Roman" w:hAnsi="Times New Roman" w:cs="Times New Roman"/>
        </w:rPr>
        <w:fldChar w:fldCharType="separate"/>
      </w:r>
      <w:r w:rsidRPr="00CA4550">
        <w:rPr>
          <w:rFonts w:ascii="Times New Roman" w:eastAsia="Times New Roman" w:hAnsi="Times New Roman" w:cs="Times New Roman"/>
          <w:noProof/>
        </w:rPr>
        <w:drawing>
          <wp:inline distT="0" distB="0" distL="0" distR="0">
            <wp:extent cx="5943600" cy="1172210"/>
            <wp:effectExtent l="0" t="0" r="0" b="0"/>
            <wp:docPr id="3" name="Picture 3" descr="association rules confidence lif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ociation rules confidence lift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72210"/>
                    </a:xfrm>
                    <a:prstGeom prst="rect">
                      <a:avLst/>
                    </a:prstGeom>
                    <a:noFill/>
                    <a:ln>
                      <a:noFill/>
                    </a:ln>
                  </pic:spPr>
                </pic:pic>
              </a:graphicData>
            </a:graphic>
          </wp:inline>
        </w:drawing>
      </w:r>
      <w:r w:rsidRPr="00CA4550">
        <w:rPr>
          <w:rFonts w:ascii="Times New Roman" w:eastAsia="Times New Roman" w:hAnsi="Times New Roman" w:cs="Times New Roman"/>
        </w:rPr>
        <w:fldChar w:fldCharType="end"/>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Table 2. Association measures for beer-related rules</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The {beer -&gt; soda} rule has the highest confidence at 20%. However, both beer and soda appear frequently across all transactions (see Table 3), so their association could simply be a fluke. This is confirmed by the lift value of {beer -&gt; soda}, which is 1, implying no association between beer and soda.</w:t>
      </w:r>
    </w:p>
    <w:p w:rsidR="00CA4550" w:rsidRPr="00CA4550" w:rsidRDefault="00CA4550" w:rsidP="00CA4550">
      <w:pPr>
        <w:rPr>
          <w:rFonts w:ascii="Times New Roman" w:eastAsia="Times New Roman" w:hAnsi="Times New Roman" w:cs="Times New Roman"/>
        </w:rPr>
      </w:pPr>
      <w:r w:rsidRPr="00CA4550">
        <w:rPr>
          <w:rFonts w:ascii="Times New Roman" w:eastAsia="Times New Roman" w:hAnsi="Times New Roman" w:cs="Times New Roman"/>
        </w:rPr>
        <w:fldChar w:fldCharType="begin"/>
      </w:r>
      <w:r w:rsidRPr="00CA4550">
        <w:rPr>
          <w:rFonts w:ascii="Times New Roman" w:eastAsia="Times New Roman" w:hAnsi="Times New Roman" w:cs="Times New Roman"/>
        </w:rPr>
        <w:instrText xml:space="preserve"> INCLUDEPICTURE "https://annalyzin.files.wordpress.com/2016/04/association-rules-support-example.png?w=249&amp;h=148" \* MERGEFORMATINET </w:instrText>
      </w:r>
      <w:r w:rsidRPr="00CA4550">
        <w:rPr>
          <w:rFonts w:ascii="Times New Roman" w:eastAsia="Times New Roman" w:hAnsi="Times New Roman" w:cs="Times New Roman"/>
        </w:rPr>
        <w:fldChar w:fldCharType="separate"/>
      </w:r>
      <w:r w:rsidRPr="00CA4550">
        <w:rPr>
          <w:rFonts w:ascii="Times New Roman" w:eastAsia="Times New Roman" w:hAnsi="Times New Roman" w:cs="Times New Roman"/>
          <w:noProof/>
        </w:rPr>
        <w:drawing>
          <wp:inline distT="0" distB="0" distL="0" distR="0">
            <wp:extent cx="3161665" cy="1877695"/>
            <wp:effectExtent l="0" t="0" r="635" b="1905"/>
            <wp:docPr id="2" name="Picture 2" descr="association rules supp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ociation rules support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1665" cy="1877695"/>
                    </a:xfrm>
                    <a:prstGeom prst="rect">
                      <a:avLst/>
                    </a:prstGeom>
                    <a:noFill/>
                    <a:ln>
                      <a:noFill/>
                    </a:ln>
                  </pic:spPr>
                </pic:pic>
              </a:graphicData>
            </a:graphic>
          </wp:inline>
        </w:drawing>
      </w:r>
      <w:r w:rsidRPr="00CA4550">
        <w:rPr>
          <w:rFonts w:ascii="Times New Roman" w:eastAsia="Times New Roman" w:hAnsi="Times New Roman" w:cs="Times New Roman"/>
        </w:rPr>
        <w:fldChar w:fldCharType="end"/>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Table 3. Support of individual items</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 xml:space="preserve">On the other hand, the {beer -&gt; male cosmetics} rule has a low confidence, due to few purchases of male cosmetics in general. However, whenever someone does buy male cosmetics, he is very likely to buy beer as well, as inferred from a high lift value of 2.6. The converse is true for {beer </w:t>
      </w:r>
      <w:r w:rsidRPr="00CA4550">
        <w:rPr>
          <w:rFonts w:ascii="Times New Roman" w:eastAsia="Times New Roman" w:hAnsi="Times New Roman" w:cs="Times New Roman"/>
        </w:rPr>
        <w:lastRenderedPageBreak/>
        <w:t>-&gt; berries}. With a lift value below 1, we may conclude that if someone buys berries, he would likely be averse to beer.</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 xml:space="preserve">It is easy to calculate the popularity of a single itemset, like {beer, soda}. However, a business owner would not typically ask about individual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Rather, the owner would be more interested in having a </w:t>
      </w:r>
      <w:r w:rsidRPr="00CA4550">
        <w:rPr>
          <w:rFonts w:ascii="Times New Roman" w:eastAsia="Times New Roman" w:hAnsi="Times New Roman" w:cs="Times New Roman"/>
          <w:i/>
          <w:iCs/>
        </w:rPr>
        <w:t>complete</w:t>
      </w:r>
      <w:r w:rsidRPr="00CA4550">
        <w:rPr>
          <w:rFonts w:ascii="Times New Roman" w:eastAsia="Times New Roman" w:hAnsi="Times New Roman" w:cs="Times New Roman"/>
        </w:rPr>
        <w:t xml:space="preserve"> list of popular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To get this list, one needs to calculate the support values for every possible configuration of items, and then shortlist the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that meet the minimum support threshold.</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In a store with just 10 items, the total number of possible configurations to examine would be a whopping 1023. This number increases exponentially in a store with hundreds of items.</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Is there a way to reduce the number of item configurations to consider?</w:t>
      </w:r>
    </w:p>
    <w:p w:rsidR="00CA4550" w:rsidRPr="00CA4550" w:rsidRDefault="00CA4550" w:rsidP="00CA4550">
      <w:pPr>
        <w:spacing w:before="100" w:beforeAutospacing="1" w:after="100" w:afterAutospacing="1"/>
        <w:outlineLvl w:val="0"/>
        <w:rPr>
          <w:rFonts w:ascii="Times New Roman" w:eastAsia="Times New Roman" w:hAnsi="Times New Roman" w:cs="Times New Roman"/>
          <w:b/>
          <w:bCs/>
          <w:kern w:val="36"/>
          <w:sz w:val="48"/>
          <w:szCs w:val="48"/>
        </w:rPr>
      </w:pPr>
      <w:proofErr w:type="spellStart"/>
      <w:r w:rsidRPr="00CA4550">
        <w:rPr>
          <w:rFonts w:ascii="Times New Roman" w:eastAsia="Times New Roman" w:hAnsi="Times New Roman" w:cs="Times New Roman"/>
          <w:b/>
          <w:bCs/>
          <w:kern w:val="36"/>
          <w:sz w:val="48"/>
          <w:szCs w:val="48"/>
        </w:rPr>
        <w:t>Apriori</w:t>
      </w:r>
      <w:proofErr w:type="spellEnd"/>
      <w:r w:rsidRPr="00CA4550">
        <w:rPr>
          <w:rFonts w:ascii="Times New Roman" w:eastAsia="Times New Roman" w:hAnsi="Times New Roman" w:cs="Times New Roman"/>
          <w:b/>
          <w:bCs/>
          <w:kern w:val="36"/>
          <w:sz w:val="48"/>
          <w:szCs w:val="48"/>
        </w:rPr>
        <w:t xml:space="preserve"> Algorithm</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 xml:space="preserve">The </w:t>
      </w:r>
      <w:proofErr w:type="spellStart"/>
      <w:r w:rsidRPr="00CA4550">
        <w:rPr>
          <w:rFonts w:ascii="Times New Roman" w:eastAsia="Times New Roman" w:hAnsi="Times New Roman" w:cs="Times New Roman"/>
          <w:i/>
          <w:iCs/>
        </w:rPr>
        <w:t>apriori</w:t>
      </w:r>
      <w:proofErr w:type="spellEnd"/>
      <w:r w:rsidRPr="00CA4550">
        <w:rPr>
          <w:rFonts w:ascii="Times New Roman" w:eastAsia="Times New Roman" w:hAnsi="Times New Roman" w:cs="Times New Roman"/>
          <w:i/>
          <w:iCs/>
        </w:rPr>
        <w:t xml:space="preserve"> principle</w:t>
      </w:r>
      <w:r w:rsidRPr="00CA4550">
        <w:rPr>
          <w:rFonts w:ascii="Times New Roman" w:eastAsia="Times New Roman" w:hAnsi="Times New Roman" w:cs="Times New Roman"/>
        </w:rPr>
        <w:t xml:space="preserve"> can reduce the number of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we need to examine. Put simply, the </w:t>
      </w:r>
      <w:proofErr w:type="spellStart"/>
      <w:r w:rsidRPr="00CA4550">
        <w:rPr>
          <w:rFonts w:ascii="Times New Roman" w:eastAsia="Times New Roman" w:hAnsi="Times New Roman" w:cs="Times New Roman"/>
        </w:rPr>
        <w:t>apriori</w:t>
      </w:r>
      <w:proofErr w:type="spellEnd"/>
      <w:r w:rsidRPr="00CA4550">
        <w:rPr>
          <w:rFonts w:ascii="Times New Roman" w:eastAsia="Times New Roman" w:hAnsi="Times New Roman" w:cs="Times New Roman"/>
        </w:rPr>
        <w:t xml:space="preserve"> principle states that if an itemset is infrequent, then all its subsets must also be infrequent. This means that if {beer} was found to be infrequent, we can expect {beer, pizza} to be equally or even more infrequent. So in consolidating the list of popular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we need not consider {beer, pizza}, nor any other itemset configuration that contains beer.</w:t>
      </w:r>
    </w:p>
    <w:p w:rsidR="00CA4550" w:rsidRPr="00CA4550" w:rsidRDefault="00CA4550" w:rsidP="00CA4550">
      <w:pPr>
        <w:spacing w:before="100" w:beforeAutospacing="1" w:after="100" w:afterAutospacing="1"/>
        <w:outlineLvl w:val="1"/>
        <w:rPr>
          <w:rFonts w:ascii="Times New Roman" w:eastAsia="Times New Roman" w:hAnsi="Times New Roman" w:cs="Times New Roman"/>
          <w:b/>
          <w:bCs/>
          <w:sz w:val="36"/>
          <w:szCs w:val="36"/>
        </w:rPr>
      </w:pPr>
      <w:r w:rsidRPr="00CA4550">
        <w:rPr>
          <w:rFonts w:ascii="Times New Roman" w:eastAsia="Times New Roman" w:hAnsi="Times New Roman" w:cs="Times New Roman"/>
          <w:b/>
          <w:bCs/>
          <w:sz w:val="36"/>
          <w:szCs w:val="36"/>
        </w:rPr>
        <w:t xml:space="preserve">Finding </w:t>
      </w:r>
      <w:proofErr w:type="spellStart"/>
      <w:r w:rsidRPr="00CA4550">
        <w:rPr>
          <w:rFonts w:ascii="Times New Roman" w:eastAsia="Times New Roman" w:hAnsi="Times New Roman" w:cs="Times New Roman"/>
          <w:b/>
          <w:bCs/>
          <w:sz w:val="36"/>
          <w:szCs w:val="36"/>
        </w:rPr>
        <w:t>itemsets</w:t>
      </w:r>
      <w:proofErr w:type="spellEnd"/>
      <w:r w:rsidRPr="00CA4550">
        <w:rPr>
          <w:rFonts w:ascii="Times New Roman" w:eastAsia="Times New Roman" w:hAnsi="Times New Roman" w:cs="Times New Roman"/>
          <w:b/>
          <w:bCs/>
          <w:sz w:val="36"/>
          <w:szCs w:val="36"/>
        </w:rPr>
        <w:t xml:space="preserve"> with high support</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 xml:space="preserve">Using the </w:t>
      </w:r>
      <w:proofErr w:type="spellStart"/>
      <w:r w:rsidRPr="00CA4550">
        <w:rPr>
          <w:rFonts w:ascii="Times New Roman" w:eastAsia="Times New Roman" w:hAnsi="Times New Roman" w:cs="Times New Roman"/>
        </w:rPr>
        <w:t>apriori</w:t>
      </w:r>
      <w:proofErr w:type="spellEnd"/>
      <w:r w:rsidRPr="00CA4550">
        <w:rPr>
          <w:rFonts w:ascii="Times New Roman" w:eastAsia="Times New Roman" w:hAnsi="Times New Roman" w:cs="Times New Roman"/>
        </w:rPr>
        <w:t xml:space="preserve"> principle, the number of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that have to be examined can be pruned, and the list of popular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can be obtained in these steps:</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b/>
          <w:bCs/>
        </w:rPr>
        <w:t>Step 0</w:t>
      </w:r>
      <w:r w:rsidRPr="00CA4550">
        <w:rPr>
          <w:rFonts w:ascii="Times New Roman" w:eastAsia="Times New Roman" w:hAnsi="Times New Roman" w:cs="Times New Roman"/>
        </w:rPr>
        <w:t xml:space="preserve">. Start with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containing just a single item, such as {apple} and {pear}.</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b/>
          <w:bCs/>
        </w:rPr>
        <w:t>Step 1</w:t>
      </w:r>
      <w:r w:rsidRPr="00CA4550">
        <w:rPr>
          <w:rFonts w:ascii="Times New Roman" w:eastAsia="Times New Roman" w:hAnsi="Times New Roman" w:cs="Times New Roman"/>
        </w:rPr>
        <w:t xml:space="preserve">. Determine the support for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Keep the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that meet your minimum support threshold, and remove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that do not.</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b/>
          <w:bCs/>
        </w:rPr>
        <w:t>Step 2</w:t>
      </w:r>
      <w:r w:rsidRPr="00CA4550">
        <w:rPr>
          <w:rFonts w:ascii="Times New Roman" w:eastAsia="Times New Roman" w:hAnsi="Times New Roman" w:cs="Times New Roman"/>
        </w:rPr>
        <w:t xml:space="preserve">. Using the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you have kept from Step 1, generate all the possible itemset configurations.</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b/>
          <w:bCs/>
        </w:rPr>
        <w:t>Step 3</w:t>
      </w:r>
      <w:r w:rsidRPr="00CA4550">
        <w:rPr>
          <w:rFonts w:ascii="Times New Roman" w:eastAsia="Times New Roman" w:hAnsi="Times New Roman" w:cs="Times New Roman"/>
        </w:rPr>
        <w:t xml:space="preserve">. Repeat Steps 1 &amp; 2 until there are no more new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This iterative process is illustrated in the animated GIF below:</w:t>
      </w:r>
    </w:p>
    <w:p w:rsidR="00CA4550" w:rsidRPr="00CA4550" w:rsidRDefault="00CA4550" w:rsidP="00CA4550">
      <w:pPr>
        <w:rPr>
          <w:rFonts w:ascii="Times New Roman" w:eastAsia="Times New Roman" w:hAnsi="Times New Roman" w:cs="Times New Roman"/>
        </w:rPr>
      </w:pPr>
      <w:r w:rsidRPr="00CA4550">
        <w:rPr>
          <w:rFonts w:ascii="Times New Roman" w:eastAsia="Times New Roman" w:hAnsi="Times New Roman" w:cs="Times New Roman"/>
          <w:noProof/>
          <w:color w:val="0000FF"/>
        </w:rPr>
        <w:lastRenderedPageBreak/>
        <w:drawing>
          <wp:inline distT="0" distB="0" distL="0" distR="0">
            <wp:extent cx="5943600" cy="3916045"/>
            <wp:effectExtent l="0" t="0" r="0" b="0"/>
            <wp:docPr id="1" name="Picture 1" descr="Association Rules Apriori Tutorial Explanation.gif">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sociation Rules Apriori Tutorial Explanation.gif">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16045"/>
                    </a:xfrm>
                    <a:prstGeom prst="rect">
                      <a:avLst/>
                    </a:prstGeom>
                    <a:noFill/>
                    <a:ln>
                      <a:noFill/>
                    </a:ln>
                  </pic:spPr>
                </pic:pic>
              </a:graphicData>
            </a:graphic>
          </wp:inline>
        </w:drawing>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 xml:space="preserve">Reducing candidate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using the </w:t>
      </w:r>
      <w:proofErr w:type="spellStart"/>
      <w:r w:rsidRPr="00CA4550">
        <w:rPr>
          <w:rFonts w:ascii="Times New Roman" w:eastAsia="Times New Roman" w:hAnsi="Times New Roman" w:cs="Times New Roman"/>
        </w:rPr>
        <w:t>Apriori</w:t>
      </w:r>
      <w:proofErr w:type="spellEnd"/>
      <w:r w:rsidRPr="00CA4550">
        <w:rPr>
          <w:rFonts w:ascii="Times New Roman" w:eastAsia="Times New Roman" w:hAnsi="Times New Roman" w:cs="Times New Roman"/>
        </w:rPr>
        <w:t xml:space="preserve"> Algorithm</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 xml:space="preserve">As seen in the animation, {apple} was determine to have low support, hence it was removed and all other itemset configurations that contain apple need not be considered. This reduced the number of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to consider by more than half.</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Note that the support threshold that you pick in Step 1 could be based on formal analysis or past experience. If you discover that sales of items beyond a certain proportion tend to have a significant impact on your profits, you might consider using that proportion as your support threshold.</w:t>
      </w:r>
    </w:p>
    <w:p w:rsidR="00CA4550" w:rsidRPr="00CA4550" w:rsidRDefault="00CA4550" w:rsidP="00CA4550">
      <w:pPr>
        <w:spacing w:before="100" w:beforeAutospacing="1" w:after="100" w:afterAutospacing="1"/>
        <w:outlineLvl w:val="1"/>
        <w:rPr>
          <w:rFonts w:ascii="Times New Roman" w:eastAsia="Times New Roman" w:hAnsi="Times New Roman" w:cs="Times New Roman"/>
          <w:b/>
          <w:bCs/>
          <w:sz w:val="36"/>
          <w:szCs w:val="36"/>
        </w:rPr>
      </w:pPr>
      <w:r w:rsidRPr="00CA4550">
        <w:rPr>
          <w:rFonts w:ascii="Times New Roman" w:eastAsia="Times New Roman" w:hAnsi="Times New Roman" w:cs="Times New Roman"/>
          <w:b/>
          <w:bCs/>
          <w:sz w:val="36"/>
          <w:szCs w:val="36"/>
        </w:rPr>
        <w:t>Finding item rules with high confidence or lift</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 xml:space="preserve">We have seen how the </w:t>
      </w:r>
      <w:proofErr w:type="spellStart"/>
      <w:r w:rsidRPr="00CA4550">
        <w:rPr>
          <w:rFonts w:ascii="Times New Roman" w:eastAsia="Times New Roman" w:hAnsi="Times New Roman" w:cs="Times New Roman"/>
        </w:rPr>
        <w:t>apriori</w:t>
      </w:r>
      <w:proofErr w:type="spellEnd"/>
      <w:r w:rsidRPr="00CA4550">
        <w:rPr>
          <w:rFonts w:ascii="Times New Roman" w:eastAsia="Times New Roman" w:hAnsi="Times New Roman" w:cs="Times New Roman"/>
        </w:rPr>
        <w:t xml:space="preserve"> algorithm can be used to identify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with high support. The same principle can also be used to identify item associations with high confidence or lift. Finding rules with high confidence or lift is less computationally taxing once high-support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have been identified, because confidence and lift values are calculated using support values.</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Take for example the task of finding high-confidence rules. If the rule</w:t>
      </w:r>
    </w:p>
    <w:p w:rsidR="00CA4550" w:rsidRPr="00CA4550" w:rsidRDefault="00CA4550" w:rsidP="00CA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4550">
        <w:rPr>
          <w:rFonts w:ascii="Courier New" w:eastAsia="Times New Roman" w:hAnsi="Courier New" w:cs="Courier New"/>
          <w:sz w:val="20"/>
          <w:szCs w:val="20"/>
        </w:rPr>
        <w:t>{beer, chips -&gt; apple}</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lastRenderedPageBreak/>
        <w:t>has low confidence, all other rules with the same constituent items and with apple on the right hand side would have low confidence too. Specifically, the rules</w:t>
      </w:r>
    </w:p>
    <w:p w:rsidR="00CA4550" w:rsidRPr="00CA4550" w:rsidRDefault="00CA4550" w:rsidP="00CA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4550">
        <w:rPr>
          <w:rFonts w:ascii="Courier New" w:eastAsia="Times New Roman" w:hAnsi="Courier New" w:cs="Courier New"/>
          <w:sz w:val="20"/>
          <w:szCs w:val="20"/>
        </w:rPr>
        <w:t>{beer -&gt; apple, chips}</w:t>
      </w:r>
    </w:p>
    <w:p w:rsidR="00CA4550" w:rsidRPr="00CA4550" w:rsidRDefault="00CA4550" w:rsidP="00CA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4550">
        <w:rPr>
          <w:rFonts w:ascii="Courier New" w:eastAsia="Times New Roman" w:hAnsi="Courier New" w:cs="Courier New"/>
          <w:sz w:val="20"/>
          <w:szCs w:val="20"/>
        </w:rPr>
        <w:t>{chips -&gt; apple, beer}</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 xml:space="preserve">would have low confidence as well. As before, lower level candidate item rules can be pruned using the </w:t>
      </w:r>
      <w:proofErr w:type="spellStart"/>
      <w:r w:rsidRPr="00CA4550">
        <w:rPr>
          <w:rFonts w:ascii="Times New Roman" w:eastAsia="Times New Roman" w:hAnsi="Times New Roman" w:cs="Times New Roman"/>
        </w:rPr>
        <w:t>apriori</w:t>
      </w:r>
      <w:proofErr w:type="spellEnd"/>
      <w:r w:rsidRPr="00CA4550">
        <w:rPr>
          <w:rFonts w:ascii="Times New Roman" w:eastAsia="Times New Roman" w:hAnsi="Times New Roman" w:cs="Times New Roman"/>
        </w:rPr>
        <w:t xml:space="preserve"> algorithm, so that fewer candidate rules need to be examined.</w:t>
      </w:r>
    </w:p>
    <w:p w:rsidR="00CA4550" w:rsidRPr="00CA4550" w:rsidRDefault="00CA4550" w:rsidP="00CA4550">
      <w:pPr>
        <w:spacing w:before="100" w:beforeAutospacing="1" w:after="100" w:afterAutospacing="1"/>
        <w:outlineLvl w:val="0"/>
        <w:rPr>
          <w:rFonts w:ascii="Times New Roman" w:eastAsia="Times New Roman" w:hAnsi="Times New Roman" w:cs="Times New Roman"/>
          <w:b/>
          <w:bCs/>
          <w:kern w:val="36"/>
          <w:sz w:val="48"/>
          <w:szCs w:val="48"/>
        </w:rPr>
      </w:pPr>
      <w:r w:rsidRPr="00CA4550">
        <w:rPr>
          <w:rFonts w:ascii="Times New Roman" w:eastAsia="Times New Roman" w:hAnsi="Times New Roman" w:cs="Times New Roman"/>
          <w:b/>
          <w:bCs/>
          <w:kern w:val="36"/>
          <w:sz w:val="48"/>
          <w:szCs w:val="48"/>
        </w:rPr>
        <w:t>Limitations</w:t>
      </w:r>
    </w:p>
    <w:p w:rsidR="00CA4550" w:rsidRPr="00CA4550" w:rsidRDefault="00CA4550" w:rsidP="00CA4550">
      <w:pPr>
        <w:numPr>
          <w:ilvl w:val="0"/>
          <w:numId w:val="3"/>
        </w:num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b/>
          <w:bCs/>
        </w:rPr>
        <w:t>Computationally Expensive</w:t>
      </w:r>
      <w:r w:rsidRPr="00CA4550">
        <w:rPr>
          <w:rFonts w:ascii="Times New Roman" w:eastAsia="Times New Roman" w:hAnsi="Times New Roman" w:cs="Times New Roman"/>
        </w:rPr>
        <w:t xml:space="preserve">. Even though the </w:t>
      </w:r>
      <w:proofErr w:type="spellStart"/>
      <w:r w:rsidRPr="00CA4550">
        <w:rPr>
          <w:rFonts w:ascii="Times New Roman" w:eastAsia="Times New Roman" w:hAnsi="Times New Roman" w:cs="Times New Roman"/>
        </w:rPr>
        <w:t>apriori</w:t>
      </w:r>
      <w:proofErr w:type="spellEnd"/>
      <w:r w:rsidRPr="00CA4550">
        <w:rPr>
          <w:rFonts w:ascii="Times New Roman" w:eastAsia="Times New Roman" w:hAnsi="Times New Roman" w:cs="Times New Roman"/>
        </w:rPr>
        <w:t xml:space="preserve"> algorithm reduces the number of candidate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to consider, this number could still be huge when store inventories are large or when the support threshold is low. However, an alternative solution would be to reduce the number of comparisons by using advanced data structures, such as hash tables, to sort candidate </w:t>
      </w:r>
      <w:proofErr w:type="spellStart"/>
      <w:r w:rsidRPr="00CA4550">
        <w:rPr>
          <w:rFonts w:ascii="Times New Roman" w:eastAsia="Times New Roman" w:hAnsi="Times New Roman" w:cs="Times New Roman"/>
        </w:rPr>
        <w:t>itemsets</w:t>
      </w:r>
      <w:proofErr w:type="spellEnd"/>
      <w:r w:rsidRPr="00CA4550">
        <w:rPr>
          <w:rFonts w:ascii="Times New Roman" w:eastAsia="Times New Roman" w:hAnsi="Times New Roman" w:cs="Times New Roman"/>
        </w:rPr>
        <w:t xml:space="preserve"> more efficiently.</w:t>
      </w:r>
    </w:p>
    <w:p w:rsidR="00CA4550" w:rsidRPr="00CA4550" w:rsidRDefault="00CA4550" w:rsidP="00CA4550">
      <w:pPr>
        <w:numPr>
          <w:ilvl w:val="0"/>
          <w:numId w:val="4"/>
        </w:num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b/>
          <w:bCs/>
        </w:rPr>
        <w:t>Spurious Associations</w:t>
      </w:r>
      <w:r w:rsidRPr="00CA4550">
        <w:rPr>
          <w:rFonts w:ascii="Times New Roman" w:eastAsia="Times New Roman" w:hAnsi="Times New Roman" w:cs="Times New Roman"/>
        </w:rPr>
        <w:t>. Analysis of large inventories would involve more itemset configurations, and the support threshold might have to be lowered to detect certain associations. However, lowering the support threshold might also increase the number of spurious associations detected. To ensure that identified associations are generalizable, they could first be distilled from a training dataset, before having their support and confidence assessed in a separate test dataset.</w:t>
      </w:r>
    </w:p>
    <w:p w:rsidR="00CA4550" w:rsidRPr="00CA4550" w:rsidRDefault="00CA4550" w:rsidP="00CA4550">
      <w:pPr>
        <w:spacing w:before="100" w:beforeAutospacing="1" w:after="100" w:afterAutospacing="1"/>
        <w:rPr>
          <w:rFonts w:ascii="Times New Roman" w:eastAsia="Times New Roman" w:hAnsi="Times New Roman" w:cs="Times New Roman"/>
        </w:rPr>
      </w:pPr>
      <w:r w:rsidRPr="00CA4550">
        <w:rPr>
          <w:rFonts w:ascii="Times New Roman" w:eastAsia="Times New Roman" w:hAnsi="Times New Roman" w:cs="Times New Roman"/>
        </w:rPr>
        <w:t>Did you learn something useful today? We would be glad to inform you when we have new tutorials, so that your learning continues!</w:t>
      </w:r>
    </w:p>
    <w:p w:rsidR="00F94CB1" w:rsidRDefault="00CA4550"/>
    <w:sectPr w:rsidR="00F94CB1" w:rsidSect="007C4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9490A"/>
    <w:multiLevelType w:val="multilevel"/>
    <w:tmpl w:val="7DA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73A82"/>
    <w:multiLevelType w:val="multilevel"/>
    <w:tmpl w:val="8682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11443"/>
    <w:multiLevelType w:val="multilevel"/>
    <w:tmpl w:val="E348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B0DB0"/>
    <w:multiLevelType w:val="multilevel"/>
    <w:tmpl w:val="7998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E15D7"/>
    <w:multiLevelType w:val="multilevel"/>
    <w:tmpl w:val="03D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54431"/>
    <w:multiLevelType w:val="multilevel"/>
    <w:tmpl w:val="B6B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D22E1"/>
    <w:multiLevelType w:val="multilevel"/>
    <w:tmpl w:val="AD6E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D5721"/>
    <w:multiLevelType w:val="multilevel"/>
    <w:tmpl w:val="9AE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2"/>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50"/>
    <w:rsid w:val="0046501D"/>
    <w:rsid w:val="004C4391"/>
    <w:rsid w:val="007C41C2"/>
    <w:rsid w:val="00A02A57"/>
    <w:rsid w:val="00CA4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6B52D8E"/>
  <w14:defaultImageDpi w14:val="32767"/>
  <w15:chartTrackingRefBased/>
  <w15:docId w15:val="{51BE4FFE-479F-5A45-BAAF-8A4F336D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A455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455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5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4550"/>
    <w:rPr>
      <w:rFonts w:ascii="Times New Roman" w:eastAsia="Times New Roman" w:hAnsi="Times New Roman" w:cs="Times New Roman"/>
      <w:b/>
      <w:bCs/>
      <w:sz w:val="36"/>
      <w:szCs w:val="36"/>
    </w:rPr>
  </w:style>
  <w:style w:type="character" w:customStyle="1" w:styleId="date">
    <w:name w:val="date"/>
    <w:basedOn w:val="DefaultParagraphFont"/>
    <w:rsid w:val="00CA4550"/>
  </w:style>
  <w:style w:type="character" w:styleId="Hyperlink">
    <w:name w:val="Hyperlink"/>
    <w:basedOn w:val="DefaultParagraphFont"/>
    <w:uiPriority w:val="99"/>
    <w:semiHidden/>
    <w:unhideWhenUsed/>
    <w:rsid w:val="00CA4550"/>
    <w:rPr>
      <w:color w:val="0000FF"/>
      <w:u w:val="single"/>
    </w:rPr>
  </w:style>
  <w:style w:type="character" w:customStyle="1" w:styleId="s1">
    <w:name w:val="s1"/>
    <w:basedOn w:val="DefaultParagraphFont"/>
    <w:rsid w:val="00CA4550"/>
  </w:style>
  <w:style w:type="paragraph" w:customStyle="1" w:styleId="p1">
    <w:name w:val="p1"/>
    <w:basedOn w:val="Normal"/>
    <w:rsid w:val="00CA4550"/>
    <w:pPr>
      <w:spacing w:before="100" w:beforeAutospacing="1" w:after="100" w:afterAutospacing="1"/>
    </w:pPr>
    <w:rPr>
      <w:rFonts w:ascii="Times New Roman" w:eastAsia="Times New Roman" w:hAnsi="Times New Roman" w:cs="Times New Roman"/>
    </w:rPr>
  </w:style>
  <w:style w:type="paragraph" w:customStyle="1" w:styleId="wp-caption-text">
    <w:name w:val="wp-caption-text"/>
    <w:basedOn w:val="Normal"/>
    <w:rsid w:val="00CA4550"/>
    <w:pPr>
      <w:spacing w:before="100" w:beforeAutospacing="1" w:after="100" w:afterAutospacing="1"/>
    </w:pPr>
    <w:rPr>
      <w:rFonts w:ascii="Times New Roman" w:eastAsia="Times New Roman" w:hAnsi="Times New Roman" w:cs="Times New Roman"/>
    </w:rPr>
  </w:style>
  <w:style w:type="paragraph" w:customStyle="1" w:styleId="li2">
    <w:name w:val="li2"/>
    <w:basedOn w:val="Normal"/>
    <w:rsid w:val="00CA4550"/>
    <w:pPr>
      <w:spacing w:before="100" w:beforeAutospacing="1" w:after="100" w:afterAutospacing="1"/>
    </w:pPr>
    <w:rPr>
      <w:rFonts w:ascii="Times New Roman" w:eastAsia="Times New Roman" w:hAnsi="Times New Roman" w:cs="Times New Roman"/>
    </w:rPr>
  </w:style>
  <w:style w:type="paragraph" w:customStyle="1" w:styleId="p2">
    <w:name w:val="p2"/>
    <w:basedOn w:val="Normal"/>
    <w:rsid w:val="00CA455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A4550"/>
    <w:pPr>
      <w:spacing w:before="100" w:beforeAutospacing="1" w:after="100" w:afterAutospacing="1"/>
    </w:pPr>
    <w:rPr>
      <w:rFonts w:ascii="Times New Roman" w:eastAsia="Times New Roman" w:hAnsi="Times New Roman" w:cs="Times New Roman"/>
    </w:rPr>
  </w:style>
  <w:style w:type="character" w:customStyle="1" w:styleId="p11">
    <w:name w:val="p11"/>
    <w:basedOn w:val="DefaultParagraphFont"/>
    <w:rsid w:val="00CA4550"/>
  </w:style>
  <w:style w:type="character" w:styleId="Emphasis">
    <w:name w:val="Emphasis"/>
    <w:basedOn w:val="DefaultParagraphFont"/>
    <w:uiPriority w:val="20"/>
    <w:qFormat/>
    <w:rsid w:val="00CA4550"/>
    <w:rPr>
      <w:i/>
      <w:iCs/>
    </w:rPr>
  </w:style>
  <w:style w:type="character" w:styleId="Strong">
    <w:name w:val="Strong"/>
    <w:basedOn w:val="DefaultParagraphFont"/>
    <w:uiPriority w:val="22"/>
    <w:qFormat/>
    <w:rsid w:val="00CA4550"/>
    <w:rPr>
      <w:b/>
      <w:bCs/>
    </w:rPr>
  </w:style>
  <w:style w:type="paragraph" w:styleId="HTMLPreformatted">
    <w:name w:val="HTML Preformatted"/>
    <w:basedOn w:val="Normal"/>
    <w:link w:val="HTMLPreformattedChar"/>
    <w:uiPriority w:val="99"/>
    <w:semiHidden/>
    <w:unhideWhenUsed/>
    <w:rsid w:val="00CA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5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448241">
      <w:bodyDiv w:val="1"/>
      <w:marLeft w:val="0"/>
      <w:marRight w:val="0"/>
      <w:marTop w:val="0"/>
      <w:marBottom w:val="0"/>
      <w:divBdr>
        <w:top w:val="none" w:sz="0" w:space="0" w:color="auto"/>
        <w:left w:val="none" w:sz="0" w:space="0" w:color="auto"/>
        <w:bottom w:val="none" w:sz="0" w:space="0" w:color="auto"/>
        <w:right w:val="none" w:sz="0" w:space="0" w:color="auto"/>
      </w:divBdr>
      <w:divsChild>
        <w:div w:id="737216738">
          <w:marLeft w:val="0"/>
          <w:marRight w:val="0"/>
          <w:marTop w:val="0"/>
          <w:marBottom w:val="0"/>
          <w:divBdr>
            <w:top w:val="none" w:sz="0" w:space="0" w:color="auto"/>
            <w:left w:val="none" w:sz="0" w:space="0" w:color="auto"/>
            <w:bottom w:val="none" w:sz="0" w:space="0" w:color="auto"/>
            <w:right w:val="none" w:sz="0" w:space="0" w:color="auto"/>
          </w:divBdr>
          <w:divsChild>
            <w:div w:id="1185903064">
              <w:marLeft w:val="0"/>
              <w:marRight w:val="0"/>
              <w:marTop w:val="0"/>
              <w:marBottom w:val="0"/>
              <w:divBdr>
                <w:top w:val="none" w:sz="0" w:space="0" w:color="auto"/>
                <w:left w:val="none" w:sz="0" w:space="0" w:color="auto"/>
                <w:bottom w:val="none" w:sz="0" w:space="0" w:color="auto"/>
                <w:right w:val="none" w:sz="0" w:space="0" w:color="auto"/>
              </w:divBdr>
            </w:div>
            <w:div w:id="1924024122">
              <w:marLeft w:val="0"/>
              <w:marRight w:val="0"/>
              <w:marTop w:val="0"/>
              <w:marBottom w:val="0"/>
              <w:divBdr>
                <w:top w:val="none" w:sz="0" w:space="0" w:color="auto"/>
                <w:left w:val="none" w:sz="0" w:space="0" w:color="auto"/>
                <w:bottom w:val="none" w:sz="0" w:space="0" w:color="auto"/>
                <w:right w:val="none" w:sz="0" w:space="0" w:color="auto"/>
              </w:divBdr>
              <w:divsChild>
                <w:div w:id="618874941">
                  <w:marLeft w:val="0"/>
                  <w:marRight w:val="0"/>
                  <w:marTop w:val="0"/>
                  <w:marBottom w:val="0"/>
                  <w:divBdr>
                    <w:top w:val="none" w:sz="0" w:space="0" w:color="auto"/>
                    <w:left w:val="none" w:sz="0" w:space="0" w:color="auto"/>
                    <w:bottom w:val="none" w:sz="0" w:space="0" w:color="auto"/>
                    <w:right w:val="none" w:sz="0" w:space="0" w:color="auto"/>
                  </w:divBdr>
                </w:div>
                <w:div w:id="1605576446">
                  <w:marLeft w:val="0"/>
                  <w:marRight w:val="0"/>
                  <w:marTop w:val="0"/>
                  <w:marBottom w:val="0"/>
                  <w:divBdr>
                    <w:top w:val="none" w:sz="0" w:space="0" w:color="auto"/>
                    <w:left w:val="none" w:sz="0" w:space="0" w:color="auto"/>
                    <w:bottom w:val="none" w:sz="0" w:space="0" w:color="auto"/>
                    <w:right w:val="none" w:sz="0" w:space="0" w:color="auto"/>
                  </w:divBdr>
                  <w:divsChild>
                    <w:div w:id="1759398292">
                      <w:marLeft w:val="0"/>
                      <w:marRight w:val="0"/>
                      <w:marTop w:val="0"/>
                      <w:marBottom w:val="0"/>
                      <w:divBdr>
                        <w:top w:val="none" w:sz="0" w:space="0" w:color="auto"/>
                        <w:left w:val="none" w:sz="0" w:space="0" w:color="auto"/>
                        <w:bottom w:val="none" w:sz="0" w:space="0" w:color="auto"/>
                        <w:right w:val="none" w:sz="0" w:space="0" w:color="auto"/>
                      </w:divBdr>
                    </w:div>
                    <w:div w:id="888805520">
                      <w:marLeft w:val="0"/>
                      <w:marRight w:val="0"/>
                      <w:marTop w:val="0"/>
                      <w:marBottom w:val="0"/>
                      <w:divBdr>
                        <w:top w:val="none" w:sz="0" w:space="0" w:color="auto"/>
                        <w:left w:val="none" w:sz="0" w:space="0" w:color="auto"/>
                        <w:bottom w:val="none" w:sz="0" w:space="0" w:color="auto"/>
                        <w:right w:val="none" w:sz="0" w:space="0" w:color="auto"/>
                      </w:divBdr>
                    </w:div>
                    <w:div w:id="1702241899">
                      <w:marLeft w:val="0"/>
                      <w:marRight w:val="0"/>
                      <w:marTop w:val="0"/>
                      <w:marBottom w:val="0"/>
                      <w:divBdr>
                        <w:top w:val="none" w:sz="0" w:space="0" w:color="auto"/>
                        <w:left w:val="none" w:sz="0" w:space="0" w:color="auto"/>
                        <w:bottom w:val="none" w:sz="0" w:space="0" w:color="auto"/>
                        <w:right w:val="none" w:sz="0" w:space="0" w:color="auto"/>
                      </w:divBdr>
                    </w:div>
                    <w:div w:id="1385986927">
                      <w:marLeft w:val="0"/>
                      <w:marRight w:val="0"/>
                      <w:marTop w:val="0"/>
                      <w:marBottom w:val="0"/>
                      <w:divBdr>
                        <w:top w:val="none" w:sz="0" w:space="0" w:color="auto"/>
                        <w:left w:val="none" w:sz="0" w:space="0" w:color="auto"/>
                        <w:bottom w:val="none" w:sz="0" w:space="0" w:color="auto"/>
                        <w:right w:val="none" w:sz="0" w:space="0" w:color="auto"/>
                      </w:divBdr>
                    </w:div>
                    <w:div w:id="8456376">
                      <w:marLeft w:val="0"/>
                      <w:marRight w:val="0"/>
                      <w:marTop w:val="0"/>
                      <w:marBottom w:val="0"/>
                      <w:divBdr>
                        <w:top w:val="none" w:sz="0" w:space="0" w:color="auto"/>
                        <w:left w:val="none" w:sz="0" w:space="0" w:color="auto"/>
                        <w:bottom w:val="none" w:sz="0" w:space="0" w:color="auto"/>
                        <w:right w:val="none" w:sz="0" w:space="0" w:color="auto"/>
                      </w:divBdr>
                    </w:div>
                    <w:div w:id="3308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6877">
      <w:bodyDiv w:val="1"/>
      <w:marLeft w:val="0"/>
      <w:marRight w:val="0"/>
      <w:marTop w:val="0"/>
      <w:marBottom w:val="0"/>
      <w:divBdr>
        <w:top w:val="none" w:sz="0" w:space="0" w:color="auto"/>
        <w:left w:val="none" w:sz="0" w:space="0" w:color="auto"/>
        <w:bottom w:val="none" w:sz="0" w:space="0" w:color="auto"/>
        <w:right w:val="none" w:sz="0" w:space="0" w:color="auto"/>
      </w:divBdr>
    </w:div>
    <w:div w:id="2060661243">
      <w:bodyDiv w:val="1"/>
      <w:marLeft w:val="0"/>
      <w:marRight w:val="0"/>
      <w:marTop w:val="0"/>
      <w:marBottom w:val="0"/>
      <w:divBdr>
        <w:top w:val="none" w:sz="0" w:space="0" w:color="auto"/>
        <w:left w:val="none" w:sz="0" w:space="0" w:color="auto"/>
        <w:bottom w:val="none" w:sz="0" w:space="0" w:color="auto"/>
        <w:right w:val="none" w:sz="0" w:space="0" w:color="auto"/>
      </w:divBdr>
      <w:divsChild>
        <w:div w:id="658001542">
          <w:marLeft w:val="0"/>
          <w:marRight w:val="0"/>
          <w:marTop w:val="0"/>
          <w:marBottom w:val="0"/>
          <w:divBdr>
            <w:top w:val="none" w:sz="0" w:space="0" w:color="auto"/>
            <w:left w:val="none" w:sz="0" w:space="0" w:color="auto"/>
            <w:bottom w:val="none" w:sz="0" w:space="0" w:color="auto"/>
            <w:right w:val="none" w:sz="0" w:space="0" w:color="auto"/>
          </w:divBdr>
          <w:divsChild>
            <w:div w:id="1293485117">
              <w:marLeft w:val="0"/>
              <w:marRight w:val="0"/>
              <w:marTop w:val="0"/>
              <w:marBottom w:val="0"/>
              <w:divBdr>
                <w:top w:val="none" w:sz="0" w:space="0" w:color="auto"/>
                <w:left w:val="none" w:sz="0" w:space="0" w:color="auto"/>
                <w:bottom w:val="none" w:sz="0" w:space="0" w:color="auto"/>
                <w:right w:val="none" w:sz="0" w:space="0" w:color="auto"/>
              </w:divBdr>
            </w:div>
            <w:div w:id="1818109225">
              <w:marLeft w:val="0"/>
              <w:marRight w:val="0"/>
              <w:marTop w:val="0"/>
              <w:marBottom w:val="0"/>
              <w:divBdr>
                <w:top w:val="none" w:sz="0" w:space="0" w:color="auto"/>
                <w:left w:val="none" w:sz="0" w:space="0" w:color="auto"/>
                <w:bottom w:val="none" w:sz="0" w:space="0" w:color="auto"/>
                <w:right w:val="none" w:sz="0" w:space="0" w:color="auto"/>
              </w:divBdr>
              <w:divsChild>
                <w:div w:id="612706398">
                  <w:marLeft w:val="0"/>
                  <w:marRight w:val="0"/>
                  <w:marTop w:val="0"/>
                  <w:marBottom w:val="0"/>
                  <w:divBdr>
                    <w:top w:val="none" w:sz="0" w:space="0" w:color="auto"/>
                    <w:left w:val="none" w:sz="0" w:space="0" w:color="auto"/>
                    <w:bottom w:val="none" w:sz="0" w:space="0" w:color="auto"/>
                    <w:right w:val="none" w:sz="0" w:space="0" w:color="auto"/>
                  </w:divBdr>
                </w:div>
                <w:div w:id="1608149549">
                  <w:marLeft w:val="0"/>
                  <w:marRight w:val="0"/>
                  <w:marTop w:val="0"/>
                  <w:marBottom w:val="0"/>
                  <w:divBdr>
                    <w:top w:val="none" w:sz="0" w:space="0" w:color="auto"/>
                    <w:left w:val="none" w:sz="0" w:space="0" w:color="auto"/>
                    <w:bottom w:val="none" w:sz="0" w:space="0" w:color="auto"/>
                    <w:right w:val="none" w:sz="0" w:space="0" w:color="auto"/>
                  </w:divBdr>
                  <w:divsChild>
                    <w:div w:id="773865839">
                      <w:marLeft w:val="0"/>
                      <w:marRight w:val="0"/>
                      <w:marTop w:val="0"/>
                      <w:marBottom w:val="0"/>
                      <w:divBdr>
                        <w:top w:val="none" w:sz="0" w:space="0" w:color="auto"/>
                        <w:left w:val="none" w:sz="0" w:space="0" w:color="auto"/>
                        <w:bottom w:val="none" w:sz="0" w:space="0" w:color="auto"/>
                        <w:right w:val="none" w:sz="0" w:space="0" w:color="auto"/>
                      </w:divBdr>
                    </w:div>
                    <w:div w:id="1703937323">
                      <w:marLeft w:val="0"/>
                      <w:marRight w:val="0"/>
                      <w:marTop w:val="0"/>
                      <w:marBottom w:val="0"/>
                      <w:divBdr>
                        <w:top w:val="none" w:sz="0" w:space="0" w:color="auto"/>
                        <w:left w:val="none" w:sz="0" w:space="0" w:color="auto"/>
                        <w:bottom w:val="none" w:sz="0" w:space="0" w:color="auto"/>
                        <w:right w:val="none" w:sz="0" w:space="0" w:color="auto"/>
                      </w:divBdr>
                    </w:div>
                    <w:div w:id="1068763889">
                      <w:marLeft w:val="0"/>
                      <w:marRight w:val="0"/>
                      <w:marTop w:val="0"/>
                      <w:marBottom w:val="0"/>
                      <w:divBdr>
                        <w:top w:val="none" w:sz="0" w:space="0" w:color="auto"/>
                        <w:left w:val="none" w:sz="0" w:space="0" w:color="auto"/>
                        <w:bottom w:val="none" w:sz="0" w:space="0" w:color="auto"/>
                        <w:right w:val="none" w:sz="0" w:space="0" w:color="auto"/>
                      </w:divBdr>
                    </w:div>
                    <w:div w:id="2035033428">
                      <w:marLeft w:val="0"/>
                      <w:marRight w:val="0"/>
                      <w:marTop w:val="0"/>
                      <w:marBottom w:val="0"/>
                      <w:divBdr>
                        <w:top w:val="none" w:sz="0" w:space="0" w:color="auto"/>
                        <w:left w:val="none" w:sz="0" w:space="0" w:color="auto"/>
                        <w:bottom w:val="none" w:sz="0" w:space="0" w:color="auto"/>
                        <w:right w:val="none" w:sz="0" w:space="0" w:color="auto"/>
                      </w:divBdr>
                    </w:div>
                    <w:div w:id="690305035">
                      <w:marLeft w:val="0"/>
                      <w:marRight w:val="0"/>
                      <w:marTop w:val="0"/>
                      <w:marBottom w:val="0"/>
                      <w:divBdr>
                        <w:top w:val="none" w:sz="0" w:space="0" w:color="auto"/>
                        <w:left w:val="none" w:sz="0" w:space="0" w:color="auto"/>
                        <w:bottom w:val="none" w:sz="0" w:space="0" w:color="auto"/>
                        <w:right w:val="none" w:sz="0" w:space="0" w:color="auto"/>
                      </w:divBdr>
                    </w:div>
                    <w:div w:id="4410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algobeans.com/2016/04/01/association-rules-and-the-apriori-algorithm/" TargetMode="External"/><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hyperlink" Target="https://algobeans.com/2016/04/01/association-rules-and-the-apriori-algorithm/" TargetMode="External"/><Relationship Id="rId11" Type="http://schemas.openxmlformats.org/officeDocument/2006/relationships/hyperlink" Target="https://annalyzin.files.wordpress.com/2016/04/association-rules-network-graph2.png" TargetMode="External"/><Relationship Id="rId5" Type="http://schemas.openxmlformats.org/officeDocument/2006/relationships/image" Target="media/image1.png"/><Relationship Id="rId15" Type="http://schemas.openxmlformats.org/officeDocument/2006/relationships/hyperlink" Target="https://annalyzin.files.wordpress.com/2016/04/association-rules-apriori-tutorial-explanation.gif"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3073</Words>
  <Characters>17518</Characters>
  <Application>Microsoft Office Word</Application>
  <DocSecurity>0</DocSecurity>
  <Lines>145</Lines>
  <Paragraphs>41</Paragraphs>
  <ScaleCrop>false</ScaleCrop>
  <Company/>
  <LinksUpToDate>false</LinksUpToDate>
  <CharactersWithSpaces>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2018-10-24T12:40:00Z</dcterms:created>
  <dcterms:modified xsi:type="dcterms:W3CDTF">2018-10-24T12:42:00Z</dcterms:modified>
</cp:coreProperties>
</file>