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7365D"/>
          <w:sz w:val="50"/>
        </w:rPr>
        <w:t>ТЕХНИЧЕСКАЯ ДОКУМЕНТАЦИЯ</w:t>
        <w:br/>
        <w:t>БАЗЫ ДАННЫХ</w:t>
      </w:r>
    </w:p>
    <w:p>
      <w:pPr>
        <w:jc w:val="center"/>
      </w:pPr>
      <w:r>
        <w:rPr>
          <w:b/>
          <w:color w:val="1F4E79"/>
          <w:sz w:val="34"/>
        </w:rPr>
        <w:t>Система интеллектуального помощника по закупкам</w:t>
      </w:r>
    </w:p>
    <w:p>
      <w:pPr>
        <w:jc w:val="center"/>
      </w:pPr>
      <w:r>
        <w:rPr>
          <w:color w:val="5A5A5A"/>
          <w:sz w:val="30"/>
        </w:rPr>
        <w:t>Procurement Bot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Параметр документа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Версия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2.2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Дата документа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2026-10-01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СУБД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PostgreSQL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Архитектура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Multi-Tenant (мультитенантная архитектура)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Количество документированных таблиц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Язык документа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Русский; технические имена сохранены без изменений</w:t>
            </w:r>
          </w:p>
        </w:tc>
      </w:tr>
    </w:tbl>
    <w:p>
      <w:pPr>
        <w:spacing w:after="20"/>
      </w:pPr>
    </w:p>
    <w:p>
      <w:pPr>
        <w:spacing w:after="80"/>
        <w:jc w:val="right"/>
      </w:pPr>
      <w:r>
        <w:t>Назначение документа: описание логической структуры базы данных, таблиц, полей, ограничений, связей и известных индексов для поддержки разработки, сопровождения и технического анализа.</w:t>
      </w:r>
    </w:p>
    <w:p>
      <w:r>
        <w:br w:type="page"/>
      </w:r>
    </w:p>
    <w:p>
      <w:pPr>
        <w:pStyle w:val="Heading1"/>
      </w:pPr>
      <w:r>
        <w:t>1. Введение и область документации</w:t>
      </w:r>
    </w:p>
    <w:p>
      <w:pPr>
        <w:spacing w:after="80"/>
        <w:jc w:val="right"/>
      </w:pPr>
      <w:r>
        <w:t>Документ описывает базу данных системы Procurement Bot и содержит сведения о десяти таблицах, перечисленных в исходной документации, включая типы данных, ограничения, значения по умолчанию и назначение полей.</w:t>
      </w:r>
    </w:p>
    <w:p>
      <w:pPr>
        <w:spacing w:after="80"/>
        <w:jc w:val="right"/>
      </w:pPr>
      <w:r>
        <w:t>Документ основан на предоставленном исходном материале. Значения, обозначенные в источнике как ожидаемые, а также сведения, требующие проверки, не представлены как подтверждённые ограничения или фактическое поведение базы данных.</w:t>
      </w:r>
    </w:p>
    <w:p>
      <w:pPr>
        <w:pStyle w:val="Heading1"/>
      </w:pPr>
      <w:r>
        <w:t>2. Общие сведения о базе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СУБД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PostgreSQL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Архитектура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Multi-Tenant — поддержка нескольких компаний/арендателей в рамках системы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Количество таблиц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Тип идентификаторов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UUID, за исключением telegram_id и contact_telegram_id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Тип даты и времени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TIMESTAMPTZ; для большинства полей создания/обновления задано значение по умолчанию now()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Валюта по умолчанию в таблицах цен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USD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Единица измерения по умолчанию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«штука»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Рейтинг поставщика по умолчанию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</w:tr>
    </w:tbl>
    <w:p>
      <w:pPr>
        <w:spacing w:after="20"/>
      </w:pPr>
    </w:p>
    <w:p>
      <w:pPr>
        <w:pStyle w:val="Heading1"/>
      </w:pPr>
      <w:r>
        <w:t>3. Подробный словарь данных</w:t>
      </w:r>
    </w:p>
    <w:p>
      <w:pPr>
        <w:spacing w:after="80"/>
        <w:jc w:val="right"/>
      </w:pPr>
      <w:r>
        <w:t>В таблицах ниже приведены имена полей, типы данных, ограничения, значения по умолчанию и назначение полей согласно исходной документации.</w:t>
      </w:r>
    </w:p>
    <w:p>
      <w:pPr>
        <w:pStyle w:val="Heading2"/>
      </w:pPr>
      <w:r>
        <w:t>2.1 tenants — компании / арендаторы</w:t>
      </w:r>
    </w:p>
    <w:p>
      <w:pPr>
        <w:spacing w:after="80"/>
        <w:jc w:val="right"/>
      </w:pPr>
      <w:r>
        <w:t>Представляет компанию/арендатора в системе. Идентификатор арендатора используется для связывания данных компании с пользователями, товарами, заявками и другими сущностями.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Тип данных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Ограничения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По умолчанию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PK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gen_random_uuid()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Уникальный идентификатор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name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VARCHAR(500)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Наименование компании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slug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VARCHAR(200)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NULL, UNIQUE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Уникальный текстовый идентификатор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is_active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BOOLEAN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true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Признак активности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settings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TEXT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Настройки компании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invite_code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VARCHAR(20)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UNIQUE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Общий код приглашения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created_by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users.id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Пользователь, создавший запись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created_at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TIMESTAMPTZ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now()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Дата и время создания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updated_at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TIMESTAMPTZ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now()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Дата и время последнего обновления</w:t>
            </w:r>
          </w:p>
        </w:tc>
      </w:tr>
    </w:tbl>
    <w:p>
      <w:pPr>
        <w:spacing w:after="20"/>
      </w:pPr>
    </w:p>
    <w:p>
      <w:pPr>
        <w:pStyle w:val="Heading2"/>
      </w:pPr>
      <w:r>
        <w:t>2.2 users — пользователи</w:t>
      </w:r>
    </w:p>
    <w:p>
      <w:pPr>
        <w:spacing w:after="80"/>
        <w:jc w:val="right"/>
      </w:pPr>
      <w:r>
        <w:t>Хранит учётные записи пользователей в рамках конкретной компании. Составное ограничение UNIQUE (telegram_id, tenant_id) предотвращает повторение одного Telegram ID в пределах одной компании.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Тип данных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Ограничения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По умолчанию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PK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gen_random_uuid()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Уникальный идентификатор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telegram_id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BIGINT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Идентификатор пользователя в Telegram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username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VARCHAR(255)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Имя пользователя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full_name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VARCHAR(500)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Полное имя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role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VARCHAR(50)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Роль пользователя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tenant_id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tenants.id, 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Компания, к которой относится пользователь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is_active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BOOLEAN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true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Признак активности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email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VARCHAR(255)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Адрес электронной почты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phone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VARCHAR(50)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Номер телефона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created_by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users.id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Пользователь, создавший запись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created_at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TIMESTAMPTZ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now()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Дата и время создания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updated_at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TIMESTAMPTZ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now()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Дата и время последнего обновления</w:t>
            </w:r>
          </w:p>
        </w:tc>
      </w:tr>
    </w:tbl>
    <w:p>
      <w:pPr>
        <w:spacing w:after="20"/>
      </w:pPr>
    </w:p>
    <w:p>
      <w:pPr>
        <w:pStyle w:val="Heading2"/>
      </w:pPr>
      <w:r>
        <w:t>2.3 role_invite_codes — коды приглашения по ролям</w:t>
      </w:r>
    </w:p>
    <w:p>
      <w:pPr>
        <w:spacing w:after="80"/>
        <w:jc w:val="right"/>
      </w:pPr>
      <w:r>
        <w:t>Хранит коды приглашения, связанные с компанией и назначаемой ролью, а также сведения об использовании и лимитах.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Тип данных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Ограничения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По умолчанию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PK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gen_random_uuid()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Уникальный идентификатор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tenant_id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tenants.id, 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Компания, связанная с кодом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code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VARCHAR(100)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NULL, UNIQUE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Код приглашения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role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VARCHAR(50)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Роль, назначаемая по коду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used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BOOLEAN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false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Признак использования кода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used_by_telegram_id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BIGINT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Telegram ID пользователя, использовавшего код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used_at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TIMESTAMPTZ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Дата и время использования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max_uses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INTEGER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1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Максимально допустимое число использований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current_uses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INTEGER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Текущее число использований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generated_by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users.id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Пользователь, сгенерировавший код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VARCHAR(500)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created_by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users.id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Пользователь, создавший запись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created_at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TIMESTAMPTZ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now()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Дата и время создания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updated_at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TIMESTAMPTZ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now()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Дата и время последнего обновления</w:t>
            </w:r>
          </w:p>
        </w:tc>
      </w:tr>
    </w:tbl>
    <w:p>
      <w:pPr>
        <w:spacing w:after="20"/>
      </w:pPr>
    </w:p>
    <w:p>
      <w:pPr>
        <w:pStyle w:val="Heading2"/>
      </w:pPr>
      <w:r>
        <w:t>2.4 suppliers — поставщики</w:t>
      </w:r>
    </w:p>
    <w:p>
      <w:pPr>
        <w:spacing w:after="80"/>
        <w:jc w:val="right"/>
      </w:pPr>
      <w:r>
        <w:t>Содержит сведения о поставщиках. Согласно исходной документации, записи поставщиков являются глобальными и связываются с компаниями через таблицу tenant_suppliers.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Тип данных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Ограничения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По умолчанию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PK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gen_random_uuid()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Уникальный идентификатор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name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VARCHAR(500)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Наименование поставщика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contact_person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VARCHAR(500)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Контактное лицо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phone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VARCHAR(50)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Номер телефона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email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VARCHAR(255)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Адрес электронной почты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address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VARCHAR(1000)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Адрес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rating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INTEGER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3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Рейтинг поставщика (указанный диапазон: 1–5)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is_active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BOOLEAN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true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Признак активности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notes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TEXT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Примечания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created_by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users.id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Пользователь, создавший запись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created_at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TIMESTAMPTZ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now()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Дата и время создания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updated_at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TIMESTAMPTZ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now()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Дата и время последнего обновления</w:t>
            </w:r>
          </w:p>
        </w:tc>
      </w:tr>
    </w:tbl>
    <w:p>
      <w:pPr>
        <w:spacing w:after="20"/>
      </w:pPr>
    </w:p>
    <w:p>
      <w:pPr>
        <w:pStyle w:val="Heading2"/>
      </w:pPr>
      <w:r>
        <w:t>2.5 tenant_suppliers — связь компаний с поставщиками</w:t>
      </w:r>
    </w:p>
    <w:p>
      <w:pPr>
        <w:spacing w:after="80"/>
        <w:jc w:val="right"/>
      </w:pPr>
      <w:r>
        <w:t>Таблица-связка, реализующая отношение M:N (многие ко многим) между компаниями и поставщиками. Уникальное ограничение: UNIQUE (tenant_id, supplier_id).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Тип данных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Ограничения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По умолчанию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PK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gen_random_uuid()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Уникальный идентификатор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tenant_id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tenants.id, 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supplier_id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suppliers.id, 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Поставщик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added_by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users.id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Пользователь, добавивший связь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notes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TEXT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Примечания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created_at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TIMESTAMPTZ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now()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Дата и время добавления связи</w:t>
            </w:r>
          </w:p>
        </w:tc>
      </w:tr>
    </w:tbl>
    <w:p>
      <w:pPr>
        <w:spacing w:after="20"/>
      </w:pPr>
    </w:p>
    <w:p>
      <w:pPr>
        <w:pStyle w:val="Heading2"/>
      </w:pPr>
      <w:r>
        <w:t>2.6 items — товары / номенклатура</w:t>
      </w:r>
    </w:p>
    <w:p>
      <w:pPr>
        <w:spacing w:after="80"/>
        <w:jc w:val="right"/>
      </w:pPr>
      <w:r>
        <w:t>Хранит номенклатуру конкретной компании. Уникальное ограничение: UNIQUE (tenant_id, name). В исходном документе перечислены ожидаемые единицы измерения: штука, килограмм, литр, метр, коробка, упаковка, тонна.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Тип данных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Ограничения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По умолчанию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PK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gen_random_uuid()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Уникальный идентификатор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tenant_id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tenants.id, 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Компания-владелец товара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name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VARCHAR(500)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Наименование товара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description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TEXT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Описание товара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unit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VARCHAR(50)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'قطعة'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Единица измерения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is_active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BOOLEAN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true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Признак активности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created_by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users.id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Пользователь, создавший запись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created_at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TIMESTAMPTZ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now()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Дата и время создания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updated_at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TIMESTAMPTZ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now()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Дата и время последнего обновления</w:t>
            </w:r>
          </w:p>
        </w:tc>
      </w:tr>
    </w:tbl>
    <w:p>
      <w:pPr>
        <w:spacing w:after="20"/>
      </w:pPr>
    </w:p>
    <w:p>
      <w:pPr>
        <w:pStyle w:val="Heading2"/>
      </w:pPr>
      <w:r>
        <w:t>2.7 supplier_items — цены поставщиков на товары</w:t>
      </w:r>
    </w:p>
    <w:p>
      <w:pPr>
        <w:spacing w:after="80"/>
        <w:jc w:val="right"/>
      </w:pPr>
      <w:r>
        <w:t>Хранит зарегистрированную цену товара у поставщика в контексте компании. Уникальное ограничение: UNIQUE (tenant_id, supplier_id, item_id).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Тип данных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Ограничения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По умолчанию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PK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gen_random_uuid()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Уникальный идентификатор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tenant_id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tenants.id, 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supplier_id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suppliers.id, 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Поставщик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item_id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items.id, 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Товар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item_name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VARCHAR(500)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Справочное наименование товара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unit_price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NUMERIC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0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Цена за единицу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currency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VARCHAR(10)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'USD'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Валюта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notes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TEXT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Примечания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created_by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users.id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Пользователь, создавший запись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created_at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TIMESTAMPTZ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now()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Дата и время создания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updated_at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TIMESTAMPTZ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now()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Дата и время последнего обновления</w:t>
            </w:r>
          </w:p>
        </w:tc>
      </w:tr>
    </w:tbl>
    <w:p>
      <w:pPr>
        <w:spacing w:after="20"/>
      </w:pPr>
    </w:p>
    <w:p>
      <w:pPr>
        <w:pStyle w:val="Heading2"/>
      </w:pPr>
      <w:r>
        <w:t>2.8 price_history — история цен</w:t>
      </w:r>
    </w:p>
    <w:p>
      <w:pPr>
        <w:spacing w:after="80"/>
        <w:jc w:val="right"/>
      </w:pPr>
      <w:r>
        <w:t>Фиксирует изменения цен с сохранением предыдущей и новой цены, валюты, причины изменения и пользователя, выполнившего изменение.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Тип данных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Ограничения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По умолчанию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PK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gen_random_uuid()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Уникальный идентификатор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tenant_id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tenants.id, 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supplier_id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suppliers.id, 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Поставщик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item_id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items.id, 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Товар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item_name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VARCHAR(500)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Справочное наименование товара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old_price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NUMERIC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Предыдущая цена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new_price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NUMERIC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Новая цена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currency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VARCHAR(10)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'USD'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Валюта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change_reason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VARCHAR(500)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Причина изменения цены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changed_by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users.id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Пользователь, изменивший цену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changed_at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TIMESTAMPTZ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now()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Дата и время изменения цены</w:t>
            </w:r>
          </w:p>
        </w:tc>
      </w:tr>
    </w:tbl>
    <w:p>
      <w:pPr>
        <w:spacing w:after="20"/>
      </w:pPr>
    </w:p>
    <w:p>
      <w:pPr>
        <w:pStyle w:val="Heading2"/>
      </w:pPr>
      <w:r>
        <w:t>2.9 purchase_requests — заявки на закупку</w:t>
      </w:r>
    </w:p>
    <w:p>
      <w:pPr>
        <w:spacing w:after="80"/>
        <w:jc w:val="right"/>
      </w:pPr>
      <w:r>
        <w:t>Представляет заявку на закупку товара в рамках компании. Содержит статус, приоритет, ценовые данные и сведения о согласовании, отклонении и изменении статуса. Перечень статусов и приоритетов в исходном документе обозначен как ожидаемый.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Тип данных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Ограничения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По умолчанию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PK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gen_random_uuid()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Уникальный идентификатор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tenant_id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tenants.id, 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Компания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item_id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items.id, 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Товар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item_name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VARCHAR(500)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Справочное наименование товара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quantity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INTEGER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Запрошенное количество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description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TEXT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Описание заявки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status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VARCHAR(50)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Статус заявки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priority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VARCHAR(50)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Приоритет заявки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unit_price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NUMERIC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Цена за единицу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total_price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NUMERIC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Общая стоимость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approved_by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users.id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Пользователь, согласовавший заявку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approved_at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TIMESTAMPTZ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Дата и время согласования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rejection_reason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VARCHAR(1000)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Причина отклонения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status_changed_by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users.id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Пользователь, изменивший статус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status_changed_at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TIMESTAMPTZ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Дата и время изменения статуса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status_change_reason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VARCHAR(1000)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Причина изменения статуса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created_by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users.id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Пользователь, создавший заявку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created_at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TIMESTAMPTZ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now()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Дата и время создания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updated_at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TIMESTAMPTZ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now()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Дата и время последнего обновления</w:t>
            </w:r>
          </w:p>
        </w:tc>
      </w:tr>
    </w:tbl>
    <w:p>
      <w:pPr>
        <w:spacing w:after="20"/>
      </w:pPr>
    </w:p>
    <w:p>
      <w:pPr>
        <w:pStyle w:val="Heading2"/>
      </w:pPr>
      <w:r>
        <w:t>2.10 company_requests — заявки на регистрацию компаний</w:t>
      </w:r>
    </w:p>
    <w:p>
      <w:pPr>
        <w:spacing w:after="80"/>
        <w:jc w:val="right"/>
      </w:pPr>
      <w:r>
        <w:t>Хранит заявки на регистрацию новых компаний, включая сведения о компании и контактном лице, статус, а также данные об одобрении или отклонении.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Поле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Тип данных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Ограничения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По умолчанию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PK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gen_random_uuid()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Уникальный идентификатор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company_name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VARCHAR(500)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Наименование компании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contact_name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VARCHAR(500)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Контактное лицо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contact_telegram_id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BIGINT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Telegram ID контактного лица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contact_username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VARCHAR(255)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Имя пользователя в Telegram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status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VARCHAR(50)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'pending'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Статус заявки на регистрацию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generated_code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VARCHAR(50)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Сгенерированный код приглашения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approved_by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users.id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Пользователь, одобривший заявку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approved_at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TIMESTAMPTZ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Дата и время одобрения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rejection_reason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VARCHAR(1000)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NULLABLE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Причина отклонения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created_by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UUID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FK → users.id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—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Пользователь, создавший запись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created_at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TIMESTAMPTZ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now()</w:t>
            </w:r>
          </w:p>
        </w:tc>
        <w:tc>
          <w:tcPr>
            <w:tcW w:type="dxa" w:w="2045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Дата и время создания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updated_at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TIMESTAMPTZ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NULL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now()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Дата и время последнего обновления</w:t>
            </w:r>
          </w:p>
        </w:tc>
      </w:tr>
    </w:tbl>
    <w:p>
      <w:pPr>
        <w:spacing w:after="20"/>
      </w:pPr>
    </w:p>
    <w:p>
      <w:pPr>
        <w:pStyle w:val="Heading1"/>
      </w:pPr>
      <w:r>
        <w:t>4. Справочные значения и статусы</w:t>
      </w:r>
    </w:p>
    <w:p>
      <w:pPr>
        <w:pStyle w:val="Heading2"/>
      </w:pPr>
      <w:r>
        <w:t>4.1 Ожидаемые роли пользователей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Значение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Описание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owner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Владелец компании — полный набор прав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manager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Менеджер — управление заявками и согласованиями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accountant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Бухгалтер — финансовая отчётность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storekeeper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Кладовщик — управление номенклатурой</w:t>
            </w:r>
          </w:p>
        </w:tc>
      </w:tr>
    </w:tbl>
    <w:p>
      <w:pPr>
        <w:spacing w:after="20"/>
      </w:pPr>
    </w:p>
    <w:p>
      <w:pPr>
        <w:spacing w:after="80"/>
        <w:jc w:val="right"/>
      </w:pPr>
      <w:r>
        <w:t>Примечание: в исходном документе роли обозначены как ожидаемые. Сам по себе документ не подтверждает наличие ограничений CHECK или типа ENUM в базе данных.</w:t>
      </w:r>
    </w:p>
    <w:p>
      <w:pPr>
        <w:pStyle w:val="Heading2"/>
      </w:pPr>
      <w:r>
        <w:t>4.2 Ожидаемые статусы заявок на закупку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Значение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Описание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pending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Ожидает рассмотрения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approved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Согласована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rejected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Отклонена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in_progress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В процессе выполнения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completed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Завершена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cancelled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Отменена</w:t>
            </w:r>
          </w:p>
        </w:tc>
      </w:tr>
    </w:tbl>
    <w:p>
      <w:pPr>
        <w:spacing w:after="20"/>
      </w:pPr>
    </w:p>
    <w:p>
      <w:pPr>
        <w:pStyle w:val="Heading2"/>
      </w:pPr>
      <w:r>
        <w:t>4.3 Ожидаемые приоритеты заявок на закупку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Значение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Описание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low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Низкий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medium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Средний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high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Высокий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urgent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Срочный</w:t>
            </w:r>
          </w:p>
        </w:tc>
      </w:tr>
    </w:tbl>
    <w:p>
      <w:pPr>
        <w:spacing w:after="20"/>
      </w:pPr>
    </w:p>
    <w:p>
      <w:pPr>
        <w:pStyle w:val="Heading2"/>
      </w:pPr>
      <w:r>
        <w:t>4.4 Ожидаемые статусы заявок на регистрацию компаний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Значение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Описание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pending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Ожидает рассмотрения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approved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Одобрена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rejected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Отклонена</w:t>
            </w:r>
          </w:p>
        </w:tc>
      </w:tr>
    </w:tbl>
    <w:p>
      <w:pPr>
        <w:spacing w:after="20"/>
      </w:pPr>
    </w:p>
    <w:p>
      <w:pPr>
        <w:pStyle w:val="Heading2"/>
      </w:pPr>
      <w:r>
        <w:t>4.5 Ожидаемые единицы измерения</w:t>
      </w:r>
    </w:p>
    <w:p>
      <w:pPr>
        <w:spacing w:after="80"/>
        <w:jc w:val="right"/>
      </w:pPr>
      <w:r>
        <w:t>В исходном документе перечислены следующие единицы: штука, килограмм, литр, метр, коробка, упаковка, тонна. Значение по умолчанию для items.unit — 'قطعة' (штука).</w:t>
      </w:r>
    </w:p>
    <w:p>
      <w:pPr>
        <w:pStyle w:val="Heading1"/>
      </w:pPr>
      <w:r>
        <w:t>5. Связи между таблицами</w:t>
      </w:r>
    </w:p>
    <w:p>
      <w:pPr>
        <w:spacing w:after="80"/>
        <w:jc w:val="right"/>
      </w:pPr>
      <w:r>
        <w:t>В таблице ниже перечислены связи, указанные в исходной документации. Обозначение 1:N означает связь «один ко многим», а M:N — «многие ко многим».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Исходная таблица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Связанная таблица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Тип связи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Поле / механизм связи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users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users.tenant_id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tenants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role_invite_codes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role_invite_codes.tenant_id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items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items.tenant_id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tenants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suppliers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M:N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Через tenant_suppliers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supplier_items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supplier_items.tenant_id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tenants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price_history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price_history.tenant_id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purchase_requests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purchase_requests.tenant_id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suppliers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supplier_items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supplier_items.supplier_id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suppliers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price_history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price_history.supplier_id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suppliers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tenant_suppliers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tenant_suppliers.supplier_id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items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supplier_items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supplier_items.item_id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items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price_history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price_history.item_id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items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purchase_requests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1:N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purchase_requests.item_id</w:t>
            </w:r>
          </w:p>
        </w:tc>
      </w:tr>
    </w:tbl>
    <w:p>
      <w:pPr>
        <w:spacing w:after="20"/>
      </w:pPr>
    </w:p>
    <w:p>
      <w:pPr>
        <w:spacing w:after="80"/>
        <w:jc w:val="right"/>
      </w:pPr>
      <w:r>
        <w:t>Примечание: в извлечённом тексте исходного документа фактическое изображение ERD не отображается. Поэтому связи представлены в табличной форме без создания схемы, которая могла бы содержать неподтверждённые детали.</w:t>
      </w:r>
    </w:p>
    <w:p>
      <w:pPr>
        <w:pStyle w:val="Heading1"/>
      </w:pPr>
      <w:r>
        <w:t>6. Уникальные ограничения (UNIQUE)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Таблица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Столбцы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slug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Предотвращение дублирования текстового идентификатора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tenants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invite_code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Предотвращение дублирования кода приглашения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users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telegram_id, tenant_id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Одна запись пользователя с данным Telegram ID в рамках компании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role_invite_codes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code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Предотвращение дублирования кода приглашения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tenant_suppliers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tenant_id, supplier_id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Предотвращение повторной связи компании с поставщиком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items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tenant_id, name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Предотвращение дублирования наименования товара в компании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supplier_items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tenant_id, supplier_id, item_id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Предотвращение дублирования пары поставщик–товар в рамках компании</w:t>
            </w:r>
          </w:p>
        </w:tc>
      </w:tr>
    </w:tbl>
    <w:p>
      <w:pPr>
        <w:spacing w:after="20"/>
      </w:pPr>
    </w:p>
    <w:p>
      <w:pPr>
        <w:pStyle w:val="Heading1"/>
      </w:pPr>
      <w:r>
        <w:t>7. Индексы (Indexes)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Имя индекса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Таблица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Столбец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idx_users_tenant_id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users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tenant_id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idx_items_tenant_id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items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tenant_id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idx_supplier_items_tenant_id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supplier_items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tenant_id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idx_supplier_items_supplier_id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supplier_items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supplier_id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idx_supplier_items_item_id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supplier_items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item_id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idx_price_history_tenant_id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price_history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tenant_id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idx_price_history_supplier_id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price_history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supplier_id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idx_price_history_item_id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price_history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item_id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idx_purchase_requests_tenant_id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purchase_requests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tenant_id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idx_purchase_requests_item_id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purchase_requests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item_id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idx_purchase_requests_status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purchase_requests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idx_tenant_suppliers_tenant_id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tenant_suppliers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tenant_id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idx_tenant_suppliers_supplier_id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tenant_suppliers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supplier_id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idx_role_invite_codes_tenant_id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role_invite_codes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tenant_id</w:t>
            </w:r>
          </w:p>
        </w:tc>
      </w:tr>
    </w:tbl>
    <w:p>
      <w:pPr>
        <w:spacing w:after="20"/>
      </w:pPr>
    </w:p>
    <w:p>
      <w:pPr>
        <w:spacing w:after="80"/>
        <w:jc w:val="right"/>
      </w:pPr>
      <w:r>
        <w:t>В исходном документе перечислены 14 именованных индексов. Определения CREATE INDEX и сведения о частичных или составных индексах в предоставленном материале отсутствуют.</w:t>
      </w:r>
    </w:p>
    <w:p>
      <w:pPr>
        <w:pStyle w:val="Heading1"/>
      </w:pPr>
      <w:r>
        <w:t>8. Примечания по реализации и совместимости</w:t>
      </w:r>
    </w:p>
    <w:p>
      <w:pPr>
        <w:pStyle w:val="ListBullet"/>
        <w:spacing w:after="40"/>
        <w:jc w:val="right"/>
      </w:pPr>
      <w:r>
        <w:t>Поля item_name в таблицах supplier_items, price_history и purchase_requests указаны как дублирующие справочные значения наряду с item_id. Согласно исходному документу, это предназначено для отображения названия товара без JOIN с таблицей items.</w:t>
      </w:r>
    </w:p>
    <w:p>
      <w:pPr>
        <w:pStyle w:val="ListBullet"/>
        <w:spacing w:after="40"/>
        <w:jc w:val="right"/>
      </w:pPr>
      <w:r>
        <w:t>В таблице suppliers отсутствует tenant_id. Согласно документации, поставщики являются общими для всех компаний, а связь с конкретной компанией хранится в tenant_suppliers.</w:t>
      </w:r>
    </w:p>
    <w:p>
      <w:pPr>
        <w:pStyle w:val="ListBullet"/>
        <w:spacing w:after="40"/>
        <w:jc w:val="right"/>
      </w:pPr>
      <w:r>
        <w:t>В исходном документе указано, что таблица alembic_version отсутствует и должна создаваться автоматически при запуске первой миграции Alembic.</w:t>
      </w:r>
    </w:p>
    <w:p>
      <w:pPr>
        <w:pStyle w:val="ListBullet"/>
        <w:spacing w:after="40"/>
        <w:jc w:val="right"/>
      </w:pPr>
      <w:r>
        <w:t>Согласно исходному документу, gen_random_uuid() требует PostgreSQL 13+ либо расширение pgcrypto. Перед внедрением или миграцией необходимо проверить фактическую версию PostgreSQL и настройки среды.</w:t>
      </w:r>
    </w:p>
    <w:p>
      <w:pPr>
        <w:pStyle w:val="Heading1"/>
      </w:pPr>
      <w:r>
        <w:t>9. Сводная информация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Значение из исходного документа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Количество таблиц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Количество внешних ключей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30+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Количество уникальных ограничений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Количество индексов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14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Тип идентификаторов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UUID, кроме telegram_id и contact_telegram_id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Тип полей даты и времени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TIMESTAMPTZ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Валюта по умолчанию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USD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Единица измерения по умолчанию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Штука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Рейтинг поставщика по умолчанию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</w:tr>
    </w:tbl>
    <w:p>
      <w:pPr>
        <w:spacing w:after="20"/>
      </w:pPr>
    </w:p>
    <w:p>
      <w:pPr>
        <w:pStyle w:val="Heading1"/>
      </w:pPr>
      <w:r>
        <w:t>10. Вопросы для технической проверки</w:t>
      </w:r>
    </w:p>
    <w:p>
      <w:pPr>
        <w:spacing w:after="80"/>
        <w:jc w:val="right"/>
      </w:pPr>
      <w:r>
        <w:t>Ниже перечислены пункты, которые следует проверить перед утверждением документа в качестве окончательного справочника, соответствующего фактической базе данных. Они не являются изменениями текущей схемы.</w:t>
      </w:r>
    </w:p>
    <w:p>
      <w:pPr>
        <w:pStyle w:val="ListBullet"/>
        <w:spacing w:after="40"/>
        <w:jc w:val="right"/>
      </w:pPr>
      <w:r>
        <w:t>Сверить имена таблиц и полей, типы данных, ограничения и значения по умолчанию с фактической схемой PostgreSQL или файлами миграций.</w:t>
      </w:r>
    </w:p>
    <w:p>
      <w:pPr>
        <w:pStyle w:val="ListBullet"/>
        <w:spacing w:after="40"/>
        <w:jc w:val="right"/>
      </w:pPr>
      <w:r>
        <w:t>Уточнить точное количество внешних ключей: в исходном документе указано «30+», но полный перечень внешних ключей отдельной таблицей не приведён.</w:t>
      </w:r>
    </w:p>
    <w:p>
      <w:pPr>
        <w:pStyle w:val="ListBullet"/>
        <w:spacing w:after="40"/>
        <w:jc w:val="right"/>
      </w:pPr>
      <w:r>
        <w:t>Проверить, реализованы ли ожидаемые роли, статусы, приоритеты и единицы измерения ограничениями базы данных либо проверяются на уровне приложения.</w:t>
      </w:r>
    </w:p>
    <w:p>
      <w:pPr>
        <w:pStyle w:val="ListBullet"/>
        <w:spacing w:after="40"/>
        <w:jc w:val="right"/>
      </w:pPr>
      <w:r>
        <w:t>Проверить целостность tenant_id в supplier_items относительно компании-владельца товара item_id, а также соответствие поставщика связи с компанией в tenant_suppliers.</w:t>
      </w:r>
    </w:p>
    <w:p>
      <w:pPr>
        <w:pStyle w:val="ListBullet"/>
        <w:spacing w:after="40"/>
        <w:jc w:val="right"/>
      </w:pPr>
      <w:r>
        <w:t>Проверить механизм обновления updated_at: значение now() по умолчанию само по себе не подтверждает автоматическое обновление поля при каждом UPDATE.</w:t>
      </w:r>
    </w:p>
    <w:p>
      <w:pPr>
        <w:pStyle w:val="ListBullet"/>
        <w:spacing w:after="40"/>
        <w:jc w:val="right"/>
      </w:pPr>
      <w:r>
        <w:t>Уточнить точность денежных полей: для NUMERIC в исходной документации не указаны precision и scale.</w:t>
      </w:r>
    </w:p>
    <w:p>
      <w:pPr>
        <w:pStyle w:val="ListBullet"/>
        <w:spacing w:after="40"/>
        <w:jc w:val="right"/>
      </w:pPr>
      <w:r>
        <w:t>Добавить фактическую ERD-схему в утверждённую версию, когда исходное изображение будет доступно.</w:t>
      </w:r>
    </w:p>
    <w:p>
      <w:pPr>
        <w:pStyle w:val="ListBullet"/>
        <w:spacing w:after="40"/>
        <w:jc w:val="right"/>
      </w:pPr>
      <w:r>
        <w:t>Проверить бизнес-правила кодов приглашения: согласованность полей used, current_uses и max_uses, а также наличие ограничений, предотвращающих превышение лимита использования.</w:t>
      </w:r>
    </w:p>
    <w:p>
      <w:pPr>
        <w:pStyle w:val="Heading1"/>
      </w:pPr>
      <w:r>
        <w:t>11. Заключение</w:t>
      </w:r>
    </w:p>
    <w:p>
      <w:pPr>
        <w:spacing w:after="80"/>
        <w:jc w:val="right"/>
      </w:pPr>
      <w:r>
        <w:t>Документ представляет собой структурированный справочник десяти таблиц, их полей, связей, уникальных ограничений, индексов и справочных значений базы данных Procurement Bot версии 2.2. Перед использованием документа в качестве окончательного технического эталона рекомендуется сверить его с фактической схемой PostgreSQL и файлами миграций.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Техническая документация — версия 2.2 — 01.10.2026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Procurement Bot | Документация базы данных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