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B2BF8" w14:textId="77777777" w:rsidR="00DE0CCD" w:rsidRDefault="00DE0CCD">
      <w:pPr>
        <w:bidi/>
        <w:jc w:val="right"/>
      </w:pPr>
    </w:p>
    <w:p w14:paraId="5242967E" w14:textId="77777777" w:rsidR="00DE0CCD" w:rsidRDefault="005175F3">
      <w:pPr>
        <w:bidi/>
        <w:jc w:val="center"/>
      </w:pPr>
      <w:r>
        <w:rPr>
          <w:rFonts w:ascii="Arial" w:hAnsi="Arial"/>
          <w:b/>
          <w:color w:val="1F4E79"/>
          <w:sz w:val="52"/>
          <w:rtl/>
        </w:rPr>
        <w:t>Procurement Bot</w:t>
      </w:r>
    </w:p>
    <w:p w14:paraId="5F9451F6" w14:textId="77777777" w:rsidR="00DE0CCD" w:rsidRDefault="005175F3">
      <w:pPr>
        <w:bidi/>
        <w:jc w:val="center"/>
      </w:pPr>
      <w:r>
        <w:rPr>
          <w:rFonts w:ascii="Arial" w:hAnsi="Arial"/>
          <w:b/>
          <w:sz w:val="36"/>
          <w:rtl/>
        </w:rPr>
        <w:t>وثيقة الأمان والصلاحيات</w:t>
      </w:r>
    </w:p>
    <w:p w14:paraId="581943AD" w14:textId="77777777" w:rsidR="00DE0CCD" w:rsidRDefault="005175F3">
      <w:pPr>
        <w:bidi/>
        <w:jc w:val="center"/>
      </w:pPr>
      <w:r>
        <w:rPr>
          <w:rFonts w:ascii="Arial" w:hAnsi="Arial"/>
          <w:b/>
          <w:sz w:val="26"/>
          <w:rtl/>
        </w:rPr>
        <w:t>Security &amp; Access Control Specification — SEC</w:t>
      </w:r>
    </w:p>
    <w:p w14:paraId="5C46209C" w14:textId="77777777" w:rsidR="00DE0CCD" w:rsidRDefault="00DE0CCD">
      <w:pPr>
        <w:bidi/>
        <w:jc w:val="right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DE0CCD" w14:paraId="236D87F3" w14:textId="77777777">
        <w:trPr>
          <w:jc w:val="center"/>
        </w:trPr>
        <w:tc>
          <w:tcPr>
            <w:tcW w:w="4320" w:type="dxa"/>
          </w:tcPr>
          <w:p w14:paraId="095DD592" w14:textId="77777777" w:rsidR="00DE0CCD" w:rsidRDefault="005175F3">
            <w:pPr>
              <w:bidi/>
            </w:pPr>
            <w:r>
              <w:rPr>
                <w:b/>
                <w:sz w:val="20"/>
                <w:rtl/>
              </w:rPr>
              <w:t>البند</w:t>
            </w:r>
          </w:p>
        </w:tc>
        <w:tc>
          <w:tcPr>
            <w:tcW w:w="4320" w:type="dxa"/>
          </w:tcPr>
          <w:p w14:paraId="6FD6EDCB" w14:textId="77777777" w:rsidR="00DE0CCD" w:rsidRDefault="005175F3">
            <w:pPr>
              <w:bidi/>
            </w:pPr>
            <w:r>
              <w:rPr>
                <w:b/>
                <w:sz w:val="20"/>
                <w:rtl/>
              </w:rPr>
              <w:t>التفاصيل</w:t>
            </w:r>
          </w:p>
        </w:tc>
      </w:tr>
      <w:tr w:rsidR="00DE0CCD" w14:paraId="01AA9E5A" w14:textId="77777777">
        <w:trPr>
          <w:jc w:val="center"/>
        </w:trPr>
        <w:tc>
          <w:tcPr>
            <w:tcW w:w="4320" w:type="dxa"/>
          </w:tcPr>
          <w:p w14:paraId="3C052ADA" w14:textId="77777777" w:rsidR="00DE0CCD" w:rsidRDefault="005175F3">
            <w:pPr>
              <w:bidi/>
            </w:pPr>
            <w:r>
              <w:rPr>
                <w:sz w:val="20"/>
                <w:rtl/>
              </w:rPr>
              <w:t>اسم المشروع</w:t>
            </w:r>
          </w:p>
        </w:tc>
        <w:tc>
          <w:tcPr>
            <w:tcW w:w="4320" w:type="dxa"/>
          </w:tcPr>
          <w:p w14:paraId="2D49C22A" w14:textId="77777777" w:rsidR="00DE0CCD" w:rsidRDefault="005175F3">
            <w:pPr>
              <w:bidi/>
            </w:pPr>
            <w:r>
              <w:rPr>
                <w:sz w:val="20"/>
                <w:rtl/>
              </w:rPr>
              <w:t>Procurement Bot</w:t>
            </w:r>
          </w:p>
        </w:tc>
      </w:tr>
      <w:tr w:rsidR="00DE0CCD" w14:paraId="576DD40E" w14:textId="77777777">
        <w:trPr>
          <w:jc w:val="center"/>
        </w:trPr>
        <w:tc>
          <w:tcPr>
            <w:tcW w:w="4320" w:type="dxa"/>
          </w:tcPr>
          <w:p w14:paraId="0989950D" w14:textId="77777777" w:rsidR="00DE0CCD" w:rsidRDefault="005175F3">
            <w:pPr>
              <w:bidi/>
            </w:pPr>
            <w:r>
              <w:rPr>
                <w:sz w:val="20"/>
                <w:rtl/>
              </w:rPr>
              <w:t>معرّف الوثيقة</w:t>
            </w:r>
          </w:p>
        </w:tc>
        <w:tc>
          <w:tcPr>
            <w:tcW w:w="4320" w:type="dxa"/>
          </w:tcPr>
          <w:p w14:paraId="7E27C998" w14:textId="77777777" w:rsidR="00DE0CCD" w:rsidRDefault="005175F3">
            <w:pPr>
              <w:bidi/>
            </w:pPr>
            <w:r>
              <w:rPr>
                <w:sz w:val="20"/>
                <w:rtl/>
              </w:rPr>
              <w:t>SEC-PROC-BOT-01</w:t>
            </w:r>
          </w:p>
        </w:tc>
      </w:tr>
      <w:tr w:rsidR="00DE0CCD" w14:paraId="24F5068D" w14:textId="77777777">
        <w:trPr>
          <w:jc w:val="center"/>
        </w:trPr>
        <w:tc>
          <w:tcPr>
            <w:tcW w:w="4320" w:type="dxa"/>
          </w:tcPr>
          <w:p w14:paraId="2B6CF3C8" w14:textId="77777777" w:rsidR="00DE0CCD" w:rsidRDefault="005175F3">
            <w:pPr>
              <w:bidi/>
            </w:pPr>
            <w:r>
              <w:rPr>
                <w:sz w:val="20"/>
                <w:rtl/>
              </w:rPr>
              <w:t>إصدار الوثيقة</w:t>
            </w:r>
          </w:p>
        </w:tc>
        <w:tc>
          <w:tcPr>
            <w:tcW w:w="4320" w:type="dxa"/>
          </w:tcPr>
          <w:p w14:paraId="0DD0F934" w14:textId="77777777" w:rsidR="00DE0CCD" w:rsidRDefault="005175F3">
            <w:pPr>
              <w:bidi/>
            </w:pPr>
            <w:r>
              <w:rPr>
                <w:sz w:val="20"/>
                <w:rtl/>
              </w:rPr>
              <w:t>1.0 — مسودة للمراجعة</w:t>
            </w:r>
          </w:p>
        </w:tc>
      </w:tr>
      <w:tr w:rsidR="00DE0CCD" w14:paraId="37E1A058" w14:textId="77777777">
        <w:trPr>
          <w:jc w:val="center"/>
        </w:trPr>
        <w:tc>
          <w:tcPr>
            <w:tcW w:w="4320" w:type="dxa"/>
          </w:tcPr>
          <w:p w14:paraId="67090DB6" w14:textId="77777777" w:rsidR="00DE0CCD" w:rsidRDefault="005175F3">
            <w:pPr>
              <w:bidi/>
            </w:pPr>
            <w:r>
              <w:rPr>
                <w:sz w:val="20"/>
                <w:rtl/>
              </w:rPr>
              <w:t>المراجع المرتبطة</w:t>
            </w:r>
          </w:p>
        </w:tc>
        <w:tc>
          <w:tcPr>
            <w:tcW w:w="4320" w:type="dxa"/>
          </w:tcPr>
          <w:p w14:paraId="615FEBB0" w14:textId="77777777" w:rsidR="00DE0CCD" w:rsidRDefault="005175F3">
            <w:pPr>
              <w:bidi/>
            </w:pPr>
            <w:r>
              <w:rPr>
                <w:sz w:val="20"/>
                <w:rtl/>
              </w:rPr>
              <w:t xml:space="preserve">SRS v1.0 / SAD v1.0 / DBD v3.0 / </w:t>
            </w:r>
            <w:r>
              <w:rPr>
                <w:sz w:val="20"/>
                <w:rtl/>
              </w:rPr>
              <w:t>BWR v1.0</w:t>
            </w:r>
          </w:p>
        </w:tc>
      </w:tr>
      <w:tr w:rsidR="00DE0CCD" w14:paraId="3A1153F8" w14:textId="77777777">
        <w:trPr>
          <w:jc w:val="center"/>
        </w:trPr>
        <w:tc>
          <w:tcPr>
            <w:tcW w:w="4320" w:type="dxa"/>
          </w:tcPr>
          <w:p w14:paraId="65D12EE7" w14:textId="77777777" w:rsidR="00DE0CCD" w:rsidRDefault="005175F3">
            <w:pPr>
              <w:bidi/>
            </w:pPr>
            <w:r>
              <w:rPr>
                <w:sz w:val="20"/>
                <w:rtl/>
              </w:rPr>
              <w:t>تاريخ الوثيقة</w:t>
            </w:r>
          </w:p>
        </w:tc>
        <w:tc>
          <w:tcPr>
            <w:tcW w:w="4320" w:type="dxa"/>
          </w:tcPr>
          <w:p w14:paraId="25013314" w14:textId="77777777" w:rsidR="00DE0CCD" w:rsidRDefault="005175F3">
            <w:pPr>
              <w:bidi/>
            </w:pPr>
            <w:r>
              <w:rPr>
                <w:sz w:val="20"/>
                <w:rtl/>
              </w:rPr>
              <w:t>03.10.2026</w:t>
            </w:r>
          </w:p>
        </w:tc>
      </w:tr>
      <w:tr w:rsidR="00DE0CCD" w14:paraId="6F8F7347" w14:textId="77777777">
        <w:trPr>
          <w:jc w:val="center"/>
        </w:trPr>
        <w:tc>
          <w:tcPr>
            <w:tcW w:w="4320" w:type="dxa"/>
          </w:tcPr>
          <w:p w14:paraId="45CF126E" w14:textId="77777777" w:rsidR="00DE0CCD" w:rsidRDefault="005175F3">
            <w:pPr>
              <w:bidi/>
            </w:pPr>
            <w:r>
              <w:rPr>
                <w:sz w:val="20"/>
                <w:rtl/>
              </w:rPr>
              <w:t>هدف الاعتماد</w:t>
            </w:r>
          </w:p>
        </w:tc>
        <w:tc>
          <w:tcPr>
            <w:tcW w:w="4320" w:type="dxa"/>
          </w:tcPr>
          <w:p w14:paraId="3402EEC9" w14:textId="77777777" w:rsidR="00DE0CCD" w:rsidRDefault="005175F3">
            <w:pPr>
              <w:bidi/>
            </w:pPr>
            <w:r>
              <w:rPr>
                <w:sz w:val="20"/>
                <w:rtl/>
              </w:rPr>
              <w:t>بوابة إلزامية قبل أي نشر إنتاجي</w:t>
            </w:r>
          </w:p>
        </w:tc>
      </w:tr>
    </w:tbl>
    <w:p w14:paraId="6D4657F6" w14:textId="77777777" w:rsidR="00DE0CCD" w:rsidRDefault="00DE0CCD">
      <w:pPr>
        <w:bidi/>
        <w:jc w:val="right"/>
      </w:pPr>
    </w:p>
    <w:p w14:paraId="3EA96B3C" w14:textId="77777777" w:rsidR="00DE0CCD" w:rsidRDefault="005175F3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1. مقدمة ونطاق</w:t>
      </w:r>
    </w:p>
    <w:p w14:paraId="0483A1CF" w14:textId="77777777" w:rsidR="00DE0CCD" w:rsidRDefault="005175F3">
      <w:pPr>
        <w:bidi/>
        <w:jc w:val="right"/>
      </w:pPr>
      <w:r>
        <w:rPr>
          <w:rFonts w:ascii="Arial" w:hAnsi="Arial"/>
          <w:rtl/>
        </w:rPr>
        <w:t xml:space="preserve">تحدد هذه الوثيقة نموذج التهديدات، وضوابط الحماية التقنية والتشغيلية لنظام Procurement Bot. تنقسم الضوابط إلى: (أ) ضوابط معمارية إلزامية — ملزمة في </w:t>
      </w:r>
      <w:r>
        <w:rPr>
          <w:rFonts w:ascii="Arial" w:hAnsi="Arial"/>
          <w:rtl/>
        </w:rPr>
        <w:t>مراجعة الكود، و(ب) قائمة تحقق ما قبل الإنتاج — لا يُعلن الإصدار إلا بعد اجتيازها كاملة (SRS §6).</w:t>
      </w:r>
    </w:p>
    <w:p w14:paraId="48E340D7" w14:textId="77777777" w:rsidR="00DE0CCD" w:rsidRDefault="005175F3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1.1 الأصول المحمية</w:t>
      </w:r>
    </w:p>
    <w:p w14:paraId="513B4C40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بيانات الشركات: طلبات الشراء، الأسعار، الأصناف، التقارير — بيانات تجارية حساسة.</w:t>
      </w:r>
    </w:p>
    <w:p w14:paraId="6AE90C6A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بيانات الاتصال: أرقام Telegram، هويات المستخدمين والمورد</w:t>
      </w:r>
      <w:r>
        <w:rPr>
          <w:rFonts w:ascii="Arial" w:hAnsi="Arial"/>
          <w:rtl/>
        </w:rPr>
        <w:t>ين.</w:t>
      </w:r>
    </w:p>
    <w:p w14:paraId="098E1E32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أسرار النظام: Bot Token، بيانات الاتصال بقاعدة البيانات.</w:t>
      </w:r>
    </w:p>
    <w:p w14:paraId="2C2915FE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سلامة القرارات: عدم إمكانية تزوير الموافقات أو تغيير حالات الطلبات بأثر رجعي.</w:t>
      </w:r>
    </w:p>
    <w:p w14:paraId="3F3D8318" w14:textId="77777777" w:rsidR="00DE0CCD" w:rsidRDefault="005175F3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2. نموذج التهديدات (Threat Model)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1727"/>
        <w:gridCol w:w="1727"/>
        <w:gridCol w:w="1727"/>
        <w:gridCol w:w="1725"/>
      </w:tblGrid>
      <w:tr w:rsidR="00DE0CCD" w14:paraId="4A41DD8D" w14:textId="77777777">
        <w:trPr>
          <w:jc w:val="center"/>
        </w:trPr>
        <w:tc>
          <w:tcPr>
            <w:tcW w:w="1728" w:type="dxa"/>
          </w:tcPr>
          <w:p w14:paraId="35DB170C" w14:textId="77777777" w:rsidR="00DE0CCD" w:rsidRDefault="005175F3">
            <w:pPr>
              <w:bidi/>
            </w:pPr>
            <w:r>
              <w:rPr>
                <w:b/>
                <w:sz w:val="20"/>
                <w:rtl/>
              </w:rPr>
              <w:t>#</w:t>
            </w:r>
          </w:p>
        </w:tc>
        <w:tc>
          <w:tcPr>
            <w:tcW w:w="1728" w:type="dxa"/>
          </w:tcPr>
          <w:p w14:paraId="310FED58" w14:textId="77777777" w:rsidR="00DE0CCD" w:rsidRDefault="005175F3">
            <w:pPr>
              <w:bidi/>
            </w:pPr>
            <w:r>
              <w:rPr>
                <w:b/>
                <w:sz w:val="20"/>
                <w:rtl/>
              </w:rPr>
              <w:t>التهديد</w:t>
            </w:r>
          </w:p>
        </w:tc>
        <w:tc>
          <w:tcPr>
            <w:tcW w:w="1728" w:type="dxa"/>
          </w:tcPr>
          <w:p w14:paraId="4B111578" w14:textId="77777777" w:rsidR="00DE0CCD" w:rsidRDefault="005175F3">
            <w:pPr>
              <w:bidi/>
            </w:pPr>
            <w:r>
              <w:rPr>
                <w:b/>
                <w:sz w:val="20"/>
                <w:rtl/>
              </w:rPr>
              <w:t>الفاعل المحتمل</w:t>
            </w:r>
          </w:p>
        </w:tc>
        <w:tc>
          <w:tcPr>
            <w:tcW w:w="1728" w:type="dxa"/>
          </w:tcPr>
          <w:p w14:paraId="697187E4" w14:textId="77777777" w:rsidR="00DE0CCD" w:rsidRDefault="005175F3">
            <w:pPr>
              <w:bidi/>
            </w:pPr>
            <w:r>
              <w:rPr>
                <w:b/>
                <w:sz w:val="20"/>
                <w:rtl/>
              </w:rPr>
              <w:t>الأثر</w:t>
            </w:r>
          </w:p>
        </w:tc>
        <w:tc>
          <w:tcPr>
            <w:tcW w:w="1728" w:type="dxa"/>
          </w:tcPr>
          <w:p w14:paraId="437713DD" w14:textId="77777777" w:rsidR="00DE0CCD" w:rsidRDefault="005175F3">
            <w:pPr>
              <w:bidi/>
            </w:pPr>
            <w:r>
              <w:rPr>
                <w:b/>
                <w:sz w:val="20"/>
                <w:rtl/>
              </w:rPr>
              <w:t>الخطورة</w:t>
            </w:r>
          </w:p>
        </w:tc>
      </w:tr>
      <w:tr w:rsidR="00DE0CCD" w14:paraId="44780F21" w14:textId="77777777">
        <w:trPr>
          <w:jc w:val="center"/>
        </w:trPr>
        <w:tc>
          <w:tcPr>
            <w:tcW w:w="1728" w:type="dxa"/>
          </w:tcPr>
          <w:p w14:paraId="5BDD4303" w14:textId="77777777" w:rsidR="00DE0CCD" w:rsidRDefault="005175F3">
            <w:pPr>
              <w:bidi/>
            </w:pPr>
            <w:r>
              <w:rPr>
                <w:sz w:val="20"/>
                <w:rtl/>
              </w:rPr>
              <w:t>T-01</w:t>
            </w:r>
          </w:p>
        </w:tc>
        <w:tc>
          <w:tcPr>
            <w:tcW w:w="1728" w:type="dxa"/>
          </w:tcPr>
          <w:p w14:paraId="5260AD4B" w14:textId="77777777" w:rsidR="00DE0CCD" w:rsidRDefault="005175F3">
            <w:pPr>
              <w:bidi/>
            </w:pPr>
            <w:r>
              <w:rPr>
                <w:sz w:val="20"/>
                <w:rtl/>
              </w:rPr>
              <w:t xml:space="preserve">مستخدم من شركة A </w:t>
            </w:r>
            <w:r>
              <w:rPr>
                <w:sz w:val="20"/>
                <w:rtl/>
              </w:rPr>
              <w:t>يقرأ/يعدّل بيانات شركة B</w:t>
            </w:r>
          </w:p>
        </w:tc>
        <w:tc>
          <w:tcPr>
            <w:tcW w:w="1728" w:type="dxa"/>
          </w:tcPr>
          <w:p w14:paraId="61E502F7" w14:textId="77777777" w:rsidR="00DE0CCD" w:rsidRDefault="005175F3">
            <w:pPr>
              <w:bidi/>
            </w:pPr>
            <w:r>
              <w:rPr>
                <w:sz w:val="20"/>
                <w:rtl/>
              </w:rPr>
              <w:t>مستخدم شرعي خبيث أو خطأ برمجي</w:t>
            </w:r>
          </w:p>
        </w:tc>
        <w:tc>
          <w:tcPr>
            <w:tcW w:w="1728" w:type="dxa"/>
          </w:tcPr>
          <w:p w14:paraId="29AFAD13" w14:textId="77777777" w:rsidR="00DE0CCD" w:rsidRDefault="005175F3">
            <w:pPr>
              <w:bidi/>
            </w:pPr>
            <w:r>
              <w:rPr>
                <w:sz w:val="20"/>
                <w:rtl/>
              </w:rPr>
              <w:t>تسرب بيانات تجارية + فقدان الثقة</w:t>
            </w:r>
          </w:p>
        </w:tc>
        <w:tc>
          <w:tcPr>
            <w:tcW w:w="1728" w:type="dxa"/>
          </w:tcPr>
          <w:p w14:paraId="538F8898" w14:textId="77777777" w:rsidR="00DE0CCD" w:rsidRDefault="005175F3">
            <w:pPr>
              <w:bidi/>
            </w:pPr>
            <w:r>
              <w:rPr>
                <w:sz w:val="20"/>
                <w:rtl/>
              </w:rPr>
              <w:t>حرجة</w:t>
            </w:r>
          </w:p>
        </w:tc>
      </w:tr>
      <w:tr w:rsidR="00DE0CCD" w14:paraId="7D43E74B" w14:textId="77777777">
        <w:trPr>
          <w:jc w:val="center"/>
        </w:trPr>
        <w:tc>
          <w:tcPr>
            <w:tcW w:w="1728" w:type="dxa"/>
          </w:tcPr>
          <w:p w14:paraId="4CE92BA5" w14:textId="77777777" w:rsidR="00DE0CCD" w:rsidRDefault="005175F3">
            <w:pPr>
              <w:bidi/>
            </w:pPr>
            <w:r>
              <w:rPr>
                <w:sz w:val="20"/>
                <w:rtl/>
              </w:rPr>
              <w:t>T-02</w:t>
            </w:r>
          </w:p>
        </w:tc>
        <w:tc>
          <w:tcPr>
            <w:tcW w:w="1728" w:type="dxa"/>
          </w:tcPr>
          <w:p w14:paraId="283C3DCC" w14:textId="77777777" w:rsidR="00DE0CCD" w:rsidRDefault="005175F3">
            <w:pPr>
              <w:bidi/>
            </w:pPr>
            <w:r>
              <w:rPr>
                <w:sz w:val="20"/>
                <w:rtl/>
              </w:rPr>
              <w:t>انتحال هوية مستخدم عبر تزوير telegram_id</w:t>
            </w:r>
          </w:p>
        </w:tc>
        <w:tc>
          <w:tcPr>
            <w:tcW w:w="1728" w:type="dxa"/>
          </w:tcPr>
          <w:p w14:paraId="2A1B8152" w14:textId="77777777" w:rsidR="00DE0CCD" w:rsidRDefault="005175F3">
            <w:pPr>
              <w:bidi/>
            </w:pPr>
            <w:r>
              <w:rPr>
                <w:sz w:val="20"/>
                <w:rtl/>
              </w:rPr>
              <w:t>مهاجم خارجي</w:t>
            </w:r>
          </w:p>
        </w:tc>
        <w:tc>
          <w:tcPr>
            <w:tcW w:w="1728" w:type="dxa"/>
          </w:tcPr>
          <w:p w14:paraId="7C3CE1D4" w14:textId="77777777" w:rsidR="00DE0CCD" w:rsidRDefault="005175F3">
            <w:pPr>
              <w:bidi/>
            </w:pPr>
            <w:r>
              <w:rPr>
                <w:sz w:val="20"/>
                <w:rtl/>
              </w:rPr>
              <w:t>تنفيذ إجراءات باسم غيره</w:t>
            </w:r>
          </w:p>
        </w:tc>
        <w:tc>
          <w:tcPr>
            <w:tcW w:w="1728" w:type="dxa"/>
          </w:tcPr>
          <w:p w14:paraId="46B08750" w14:textId="77777777" w:rsidR="00DE0CCD" w:rsidRDefault="005175F3">
            <w:pPr>
              <w:bidi/>
            </w:pPr>
            <w:r>
              <w:rPr>
                <w:sz w:val="20"/>
                <w:rtl/>
              </w:rPr>
              <w:t>حرجة</w:t>
            </w:r>
          </w:p>
        </w:tc>
      </w:tr>
      <w:tr w:rsidR="00DE0CCD" w14:paraId="2B1A81AA" w14:textId="77777777">
        <w:trPr>
          <w:jc w:val="center"/>
        </w:trPr>
        <w:tc>
          <w:tcPr>
            <w:tcW w:w="1728" w:type="dxa"/>
          </w:tcPr>
          <w:p w14:paraId="310D2348" w14:textId="77777777" w:rsidR="00DE0CCD" w:rsidRDefault="005175F3">
            <w:pPr>
              <w:bidi/>
            </w:pPr>
            <w:r>
              <w:rPr>
                <w:sz w:val="20"/>
                <w:rtl/>
              </w:rPr>
              <w:t>T-03</w:t>
            </w:r>
          </w:p>
        </w:tc>
        <w:tc>
          <w:tcPr>
            <w:tcW w:w="1728" w:type="dxa"/>
          </w:tcPr>
          <w:p w14:paraId="600F3E85" w14:textId="77777777" w:rsidR="00DE0CCD" w:rsidRDefault="005175F3">
            <w:pPr>
              <w:bidi/>
            </w:pPr>
            <w:r>
              <w:rPr>
                <w:sz w:val="20"/>
                <w:rtl/>
              </w:rPr>
              <w:t>تخمين/إعادة استخدام أكواد الدعوة</w:t>
            </w:r>
          </w:p>
        </w:tc>
        <w:tc>
          <w:tcPr>
            <w:tcW w:w="1728" w:type="dxa"/>
          </w:tcPr>
          <w:p w14:paraId="43DE6B74" w14:textId="77777777" w:rsidR="00DE0CCD" w:rsidRDefault="005175F3">
            <w:pPr>
              <w:bidi/>
            </w:pPr>
            <w:r>
              <w:rPr>
                <w:sz w:val="20"/>
                <w:rtl/>
              </w:rPr>
              <w:t>مهاجم خارجي</w:t>
            </w:r>
          </w:p>
        </w:tc>
        <w:tc>
          <w:tcPr>
            <w:tcW w:w="1728" w:type="dxa"/>
          </w:tcPr>
          <w:p w14:paraId="46CD13A3" w14:textId="77777777" w:rsidR="00DE0CCD" w:rsidRDefault="005175F3">
            <w:pPr>
              <w:bidi/>
            </w:pPr>
            <w:r>
              <w:rPr>
                <w:sz w:val="20"/>
                <w:rtl/>
              </w:rPr>
              <w:t xml:space="preserve">انضمام غير مصرح به </w:t>
            </w:r>
            <w:r>
              <w:rPr>
                <w:sz w:val="20"/>
                <w:rtl/>
              </w:rPr>
              <w:t>لشركة أو مورد</w:t>
            </w:r>
          </w:p>
        </w:tc>
        <w:tc>
          <w:tcPr>
            <w:tcW w:w="1728" w:type="dxa"/>
          </w:tcPr>
          <w:p w14:paraId="44772D88" w14:textId="77777777" w:rsidR="00DE0CCD" w:rsidRDefault="005175F3">
            <w:pPr>
              <w:bidi/>
            </w:pPr>
            <w:r>
              <w:rPr>
                <w:sz w:val="20"/>
                <w:rtl/>
              </w:rPr>
              <w:t>عالية</w:t>
            </w:r>
          </w:p>
        </w:tc>
      </w:tr>
      <w:tr w:rsidR="00DE0CCD" w14:paraId="767F8C17" w14:textId="77777777">
        <w:trPr>
          <w:jc w:val="center"/>
        </w:trPr>
        <w:tc>
          <w:tcPr>
            <w:tcW w:w="1728" w:type="dxa"/>
          </w:tcPr>
          <w:p w14:paraId="32ED26A2" w14:textId="77777777" w:rsidR="00DE0CCD" w:rsidRDefault="005175F3">
            <w:pPr>
              <w:bidi/>
            </w:pPr>
            <w:r>
              <w:rPr>
                <w:sz w:val="20"/>
                <w:rtl/>
              </w:rPr>
              <w:t>T-04</w:t>
            </w:r>
          </w:p>
        </w:tc>
        <w:tc>
          <w:tcPr>
            <w:tcW w:w="1728" w:type="dxa"/>
          </w:tcPr>
          <w:p w14:paraId="4EEFE074" w14:textId="77777777" w:rsidR="00DE0CCD" w:rsidRDefault="005175F3">
            <w:pPr>
              <w:bidi/>
            </w:pPr>
            <w:r>
              <w:rPr>
                <w:sz w:val="20"/>
                <w:rtl/>
              </w:rPr>
              <w:t>تسرب Bot Token أو بيانات قاعدة البيانات</w:t>
            </w:r>
          </w:p>
        </w:tc>
        <w:tc>
          <w:tcPr>
            <w:tcW w:w="1728" w:type="dxa"/>
          </w:tcPr>
          <w:p w14:paraId="6382A68B" w14:textId="77777777" w:rsidR="00DE0CCD" w:rsidRDefault="005175F3">
            <w:pPr>
              <w:bidi/>
            </w:pPr>
            <w:r>
              <w:rPr>
                <w:sz w:val="20"/>
                <w:rtl/>
              </w:rPr>
              <w:t>خظأ تشغيلي/اختراق خادم</w:t>
            </w:r>
          </w:p>
        </w:tc>
        <w:tc>
          <w:tcPr>
            <w:tcW w:w="1728" w:type="dxa"/>
          </w:tcPr>
          <w:p w14:paraId="263C0B9F" w14:textId="77777777" w:rsidR="00DE0CCD" w:rsidRDefault="005175F3">
            <w:pPr>
              <w:bidi/>
            </w:pPr>
            <w:r>
              <w:rPr>
                <w:sz w:val="20"/>
                <w:rtl/>
              </w:rPr>
              <w:t>سيطرة كاملة على البوت والبيانات</w:t>
            </w:r>
          </w:p>
        </w:tc>
        <w:tc>
          <w:tcPr>
            <w:tcW w:w="1728" w:type="dxa"/>
          </w:tcPr>
          <w:p w14:paraId="6896A688" w14:textId="77777777" w:rsidR="00DE0CCD" w:rsidRDefault="005175F3">
            <w:pPr>
              <w:bidi/>
            </w:pPr>
            <w:r>
              <w:rPr>
                <w:sz w:val="20"/>
                <w:rtl/>
              </w:rPr>
              <w:t>حرجة</w:t>
            </w:r>
          </w:p>
        </w:tc>
      </w:tr>
      <w:tr w:rsidR="00DE0CCD" w14:paraId="249A2545" w14:textId="77777777">
        <w:trPr>
          <w:jc w:val="center"/>
        </w:trPr>
        <w:tc>
          <w:tcPr>
            <w:tcW w:w="1728" w:type="dxa"/>
          </w:tcPr>
          <w:p w14:paraId="162E42A6" w14:textId="77777777" w:rsidR="00DE0CCD" w:rsidRDefault="005175F3">
            <w:pPr>
              <w:bidi/>
            </w:pPr>
            <w:r>
              <w:rPr>
                <w:sz w:val="20"/>
                <w:rtl/>
              </w:rPr>
              <w:t>T-05</w:t>
            </w:r>
          </w:p>
        </w:tc>
        <w:tc>
          <w:tcPr>
            <w:tcW w:w="1728" w:type="dxa"/>
          </w:tcPr>
          <w:p w14:paraId="07BF8A30" w14:textId="77777777" w:rsidR="00DE0CCD" w:rsidRDefault="005175F3">
            <w:pPr>
              <w:bidi/>
            </w:pPr>
            <w:r>
              <w:rPr>
                <w:sz w:val="20"/>
                <w:rtl/>
              </w:rPr>
              <w:t xml:space="preserve">حقن SQL أو تسميم </w:t>
            </w:r>
            <w:r>
              <w:rPr>
                <w:sz w:val="20"/>
                <w:rtl/>
              </w:rPr>
              <w:lastRenderedPageBreak/>
              <w:t>المدخلات عبر رسائل البوت</w:t>
            </w:r>
          </w:p>
        </w:tc>
        <w:tc>
          <w:tcPr>
            <w:tcW w:w="1728" w:type="dxa"/>
          </w:tcPr>
          <w:p w14:paraId="5A250989" w14:textId="77777777" w:rsidR="00DE0CCD" w:rsidRDefault="005175F3">
            <w:pPr>
              <w:bidi/>
            </w:pPr>
            <w:r>
              <w:rPr>
                <w:sz w:val="20"/>
                <w:rtl/>
              </w:rPr>
              <w:lastRenderedPageBreak/>
              <w:t>مهاجم خارجي</w:t>
            </w:r>
          </w:p>
        </w:tc>
        <w:tc>
          <w:tcPr>
            <w:tcW w:w="1728" w:type="dxa"/>
          </w:tcPr>
          <w:p w14:paraId="59EBAC27" w14:textId="77777777" w:rsidR="00DE0CCD" w:rsidRDefault="005175F3">
            <w:pPr>
              <w:bidi/>
            </w:pPr>
            <w:r>
              <w:rPr>
                <w:sz w:val="20"/>
                <w:rtl/>
              </w:rPr>
              <w:t xml:space="preserve">تخريب </w:t>
            </w:r>
            <w:r>
              <w:rPr>
                <w:sz w:val="20"/>
                <w:rtl/>
              </w:rPr>
              <w:lastRenderedPageBreak/>
              <w:t>البيانات/تخطي العزل</w:t>
            </w:r>
          </w:p>
        </w:tc>
        <w:tc>
          <w:tcPr>
            <w:tcW w:w="1728" w:type="dxa"/>
          </w:tcPr>
          <w:p w14:paraId="413836C6" w14:textId="77777777" w:rsidR="00DE0CCD" w:rsidRDefault="005175F3">
            <w:pPr>
              <w:bidi/>
            </w:pPr>
            <w:r>
              <w:rPr>
                <w:sz w:val="20"/>
                <w:rtl/>
              </w:rPr>
              <w:lastRenderedPageBreak/>
              <w:t>عالية</w:t>
            </w:r>
          </w:p>
        </w:tc>
      </w:tr>
      <w:tr w:rsidR="00DE0CCD" w14:paraId="2AEB7972" w14:textId="77777777">
        <w:trPr>
          <w:jc w:val="center"/>
        </w:trPr>
        <w:tc>
          <w:tcPr>
            <w:tcW w:w="1728" w:type="dxa"/>
          </w:tcPr>
          <w:p w14:paraId="48948BA7" w14:textId="77777777" w:rsidR="00DE0CCD" w:rsidRDefault="005175F3">
            <w:pPr>
              <w:bidi/>
            </w:pPr>
            <w:r>
              <w:rPr>
                <w:sz w:val="20"/>
                <w:rtl/>
              </w:rPr>
              <w:t>T-06</w:t>
            </w:r>
          </w:p>
        </w:tc>
        <w:tc>
          <w:tcPr>
            <w:tcW w:w="1728" w:type="dxa"/>
          </w:tcPr>
          <w:p w14:paraId="05BE595E" w14:textId="77777777" w:rsidR="00DE0CCD" w:rsidRDefault="005175F3">
            <w:pPr>
              <w:bidi/>
            </w:pPr>
            <w:r>
              <w:rPr>
                <w:sz w:val="20"/>
                <w:rtl/>
              </w:rPr>
              <w:t xml:space="preserve">إعادة تشغيل إجراء مزدوج </w:t>
            </w:r>
            <w:r>
              <w:rPr>
                <w:sz w:val="20"/>
                <w:rtl/>
              </w:rPr>
              <w:t>(Double Submit) لكود دعوة أو موافقة</w:t>
            </w:r>
          </w:p>
        </w:tc>
        <w:tc>
          <w:tcPr>
            <w:tcW w:w="1728" w:type="dxa"/>
          </w:tcPr>
          <w:p w14:paraId="72771A80" w14:textId="77777777" w:rsidR="00DE0CCD" w:rsidRDefault="005175F3">
            <w:pPr>
              <w:bidi/>
            </w:pPr>
            <w:r>
              <w:rPr>
                <w:sz w:val="20"/>
                <w:rtl/>
              </w:rPr>
              <w:t>مستخدم/شبكة</w:t>
            </w:r>
          </w:p>
        </w:tc>
        <w:tc>
          <w:tcPr>
            <w:tcW w:w="1728" w:type="dxa"/>
          </w:tcPr>
          <w:p w14:paraId="5E4098E9" w14:textId="77777777" w:rsidR="00DE0CCD" w:rsidRDefault="005175F3">
            <w:pPr>
              <w:bidi/>
            </w:pPr>
            <w:r>
              <w:rPr>
                <w:sz w:val="20"/>
                <w:rtl/>
              </w:rPr>
              <w:t>حسابات مكررة أو قرارات مكررة</w:t>
            </w:r>
          </w:p>
        </w:tc>
        <w:tc>
          <w:tcPr>
            <w:tcW w:w="1728" w:type="dxa"/>
          </w:tcPr>
          <w:p w14:paraId="6F36F896" w14:textId="77777777" w:rsidR="00DE0CCD" w:rsidRDefault="005175F3">
            <w:pPr>
              <w:bidi/>
            </w:pPr>
            <w:r>
              <w:rPr>
                <w:sz w:val="20"/>
                <w:rtl/>
              </w:rPr>
              <w:t>متوسطة</w:t>
            </w:r>
          </w:p>
        </w:tc>
      </w:tr>
      <w:tr w:rsidR="00DE0CCD" w14:paraId="5CFA8D63" w14:textId="77777777">
        <w:trPr>
          <w:jc w:val="center"/>
        </w:trPr>
        <w:tc>
          <w:tcPr>
            <w:tcW w:w="1728" w:type="dxa"/>
          </w:tcPr>
          <w:p w14:paraId="269ED412" w14:textId="77777777" w:rsidR="00DE0CCD" w:rsidRDefault="005175F3">
            <w:pPr>
              <w:bidi/>
            </w:pPr>
            <w:r>
              <w:rPr>
                <w:sz w:val="20"/>
                <w:rtl/>
              </w:rPr>
              <w:t>T-07</w:t>
            </w:r>
          </w:p>
        </w:tc>
        <w:tc>
          <w:tcPr>
            <w:tcW w:w="1728" w:type="dxa"/>
          </w:tcPr>
          <w:p w14:paraId="363A7F38" w14:textId="77777777" w:rsidR="00DE0CCD" w:rsidRDefault="005175F3">
            <w:pPr>
              <w:bidi/>
            </w:pPr>
            <w:r>
              <w:rPr>
                <w:sz w:val="20"/>
                <w:rtl/>
              </w:rPr>
              <w:t>إساءة استخدام Super Admin (داخلي أو مخترق)</w:t>
            </w:r>
          </w:p>
        </w:tc>
        <w:tc>
          <w:tcPr>
            <w:tcW w:w="1728" w:type="dxa"/>
          </w:tcPr>
          <w:p w14:paraId="7D2F6886" w14:textId="77777777" w:rsidR="00DE0CCD" w:rsidRDefault="005175F3">
            <w:pPr>
              <w:bidi/>
            </w:pPr>
            <w:r>
              <w:rPr>
                <w:sz w:val="20"/>
                <w:rtl/>
              </w:rPr>
              <w:t>داخلي</w:t>
            </w:r>
          </w:p>
        </w:tc>
        <w:tc>
          <w:tcPr>
            <w:tcW w:w="1728" w:type="dxa"/>
          </w:tcPr>
          <w:p w14:paraId="1EC9CD13" w14:textId="77777777" w:rsidR="00DE0CCD" w:rsidRDefault="005175F3">
            <w:pPr>
              <w:bidi/>
            </w:pPr>
            <w:r>
              <w:rPr>
                <w:sz w:val="20"/>
                <w:rtl/>
              </w:rPr>
              <w:t>وصول مطلق واسع</w:t>
            </w:r>
          </w:p>
        </w:tc>
        <w:tc>
          <w:tcPr>
            <w:tcW w:w="1728" w:type="dxa"/>
          </w:tcPr>
          <w:p w14:paraId="3ECD1710" w14:textId="77777777" w:rsidR="00DE0CCD" w:rsidRDefault="005175F3">
            <w:pPr>
              <w:bidi/>
            </w:pPr>
            <w:r>
              <w:rPr>
                <w:sz w:val="20"/>
                <w:rtl/>
              </w:rPr>
              <w:t>عالية</w:t>
            </w:r>
          </w:p>
        </w:tc>
      </w:tr>
      <w:tr w:rsidR="00DE0CCD" w14:paraId="3163B6F5" w14:textId="77777777">
        <w:trPr>
          <w:jc w:val="center"/>
        </w:trPr>
        <w:tc>
          <w:tcPr>
            <w:tcW w:w="1728" w:type="dxa"/>
          </w:tcPr>
          <w:p w14:paraId="130F013C" w14:textId="77777777" w:rsidR="00DE0CCD" w:rsidRDefault="005175F3">
            <w:pPr>
              <w:bidi/>
            </w:pPr>
            <w:r>
              <w:rPr>
                <w:sz w:val="20"/>
                <w:rtl/>
              </w:rPr>
              <w:t>T-08</w:t>
            </w:r>
          </w:p>
        </w:tc>
        <w:tc>
          <w:tcPr>
            <w:tcW w:w="1728" w:type="dxa"/>
          </w:tcPr>
          <w:p w14:paraId="41AF0E59" w14:textId="77777777" w:rsidR="00DE0CCD" w:rsidRDefault="005175F3">
            <w:pPr>
              <w:bidi/>
            </w:pPr>
            <w:r>
              <w:rPr>
                <w:sz w:val="20"/>
                <w:rtl/>
              </w:rPr>
              <w:t>تعطيل الخدمة برسائل ضارة/كثيفة</w:t>
            </w:r>
          </w:p>
        </w:tc>
        <w:tc>
          <w:tcPr>
            <w:tcW w:w="1728" w:type="dxa"/>
          </w:tcPr>
          <w:p w14:paraId="73C644F8" w14:textId="77777777" w:rsidR="00DE0CCD" w:rsidRDefault="005175F3">
            <w:pPr>
              <w:bidi/>
            </w:pPr>
            <w:r>
              <w:rPr>
                <w:sz w:val="20"/>
                <w:rtl/>
              </w:rPr>
              <w:t>مهاجم خارجي</w:t>
            </w:r>
          </w:p>
        </w:tc>
        <w:tc>
          <w:tcPr>
            <w:tcW w:w="1728" w:type="dxa"/>
          </w:tcPr>
          <w:p w14:paraId="1850D9BA" w14:textId="77777777" w:rsidR="00DE0CCD" w:rsidRDefault="005175F3">
            <w:pPr>
              <w:bidi/>
            </w:pPr>
            <w:r>
              <w:rPr>
                <w:sz w:val="20"/>
                <w:rtl/>
              </w:rPr>
              <w:t>توقف البوت</w:t>
            </w:r>
          </w:p>
        </w:tc>
        <w:tc>
          <w:tcPr>
            <w:tcW w:w="1728" w:type="dxa"/>
          </w:tcPr>
          <w:p w14:paraId="70BD8351" w14:textId="77777777" w:rsidR="00DE0CCD" w:rsidRDefault="005175F3">
            <w:pPr>
              <w:bidi/>
            </w:pPr>
            <w:r>
              <w:rPr>
                <w:sz w:val="20"/>
                <w:rtl/>
              </w:rPr>
              <w:t>متوسطة</w:t>
            </w:r>
          </w:p>
        </w:tc>
      </w:tr>
    </w:tbl>
    <w:p w14:paraId="596EAAA5" w14:textId="77777777" w:rsidR="00DE0CCD" w:rsidRDefault="005175F3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 xml:space="preserve">3. ضوابط الأمان </w:t>
      </w:r>
      <w:r>
        <w:rPr>
          <w:rFonts w:ascii="Arial" w:hAnsi="Arial"/>
          <w:b/>
          <w:color w:val="1F4E79"/>
          <w:sz w:val="32"/>
          <w:rtl/>
        </w:rPr>
        <w:t>المعمارية الإلزامية</w:t>
      </w:r>
    </w:p>
    <w:p w14:paraId="05956D63" w14:textId="77777777" w:rsidR="00DE0CCD" w:rsidRDefault="005175F3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3.1 التحقق من الهوية (Authentication) — ضد T-02</w:t>
      </w:r>
    </w:p>
    <w:p w14:paraId="50922297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الهوية الوحيدة المعتمدة: telegram_id القادم من Telegram API نفسه. ممنوع قبول معرّف مُدخل كرسالة نصية من المستخدم.</w:t>
      </w:r>
    </w:p>
    <w:p w14:paraId="1145DA78" w14:textId="77777777" w:rsidR="00DE0CCD" w:rsidRDefault="005175F3">
      <w:pPr>
        <w:bidi/>
        <w:jc w:val="right"/>
      </w:pPr>
      <w:r>
        <w:rPr>
          <w:rFonts w:ascii="Arial" w:hAnsi="Arial"/>
          <w:rtl/>
        </w:rPr>
        <w:t xml:space="preserve">• كل جلسة عمل تبدأ بجلب المستخدم من قاعدة البيانات بالـ telegram_id؛ إن </w:t>
      </w:r>
      <w:r>
        <w:rPr>
          <w:rFonts w:ascii="Arial" w:hAnsi="Arial"/>
          <w:rtl/>
        </w:rPr>
        <w:t>لم يوجد → تُعرض مسارات التسجيل فقط.</w:t>
      </w:r>
    </w:p>
    <w:p w14:paraId="3FDAD861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إيقاف الحساب (is_active=false) يُطبق فوراً في بداية الجلسة — لا يكمل المستخدم أي إجراء.</w:t>
      </w:r>
    </w:p>
    <w:p w14:paraId="49ABD036" w14:textId="77777777" w:rsidR="00DE0CCD" w:rsidRDefault="005175F3">
      <w:pPr>
        <w:bidi/>
        <w:jc w:val="right"/>
      </w:pPr>
      <w:r>
        <w:rPr>
          <w:rFonts w:ascii="Arial" w:hAnsi="Arial"/>
          <w:rtl/>
        </w:rPr>
        <w:t xml:space="preserve">نموذج الثقة في Telegram: Telegram يضمن أن user_id في الـ Update صادر فعلاً عن المستخدم — بشرط حماية التوكن (§3.4). أي تحقق </w:t>
      </w:r>
      <w:r>
        <w:rPr>
          <w:rFonts w:ascii="Arial" w:hAnsi="Arial"/>
          <w:rtl/>
        </w:rPr>
        <w:t>إضافي من «كلمة مرور» غير مطلوب في الإصدار الأول.</w:t>
      </w:r>
    </w:p>
    <w:p w14:paraId="5F5F92B0" w14:textId="77777777" w:rsidR="00DE0CCD" w:rsidRDefault="005175F3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3.2 التحكم بالصلاحيات (Authorization) — ضد T-01، T-07</w:t>
      </w:r>
    </w:p>
    <w:p w14:paraId="708B596E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【إلزامي】فحص الصلاحية داخل Service Layer عند تنفيذ العملية الفعلية (NFR-02) — عرض القوائم وحده لا يكفي.</w:t>
      </w:r>
    </w:p>
    <w:p w14:paraId="2CF2B597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【إلزامي】كل استعلام بيانات شركة بفلتر tenant_id</w:t>
      </w:r>
      <w:r>
        <w:rPr>
          <w:rFonts w:ascii="Arial" w:hAnsi="Arial"/>
          <w:rtl/>
        </w:rPr>
        <w:t xml:space="preserve"> مشتق من جلسة المستخدم الموثقة — لا من إدخاله (SAD §3.1).</w:t>
      </w:r>
    </w:p>
    <w:p w14:paraId="762D3998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حساب المورد: فلتر سياقه supplier_id فقط، ولا يرى أي بيانات tenant (BWR §6.2).</w:t>
      </w:r>
    </w:p>
    <w:p w14:paraId="400770F5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صلاحيات Super Admin: مقيدة بعمليات الإدارة (موافقات، تفعيل، تقارير عامة) — لا يرى محتوى طلبات الشركات بالتفصيل إلا ض</w:t>
      </w:r>
      <w:r>
        <w:rPr>
          <w:rFonts w:ascii="Arial" w:hAnsi="Arial"/>
          <w:rtl/>
        </w:rPr>
        <w:t>رورة موثقة.</w:t>
      </w:r>
    </w:p>
    <w:p w14:paraId="788540D7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مراجعة الكود: أي استعلام جديد بلا فلتر سياق صريح يُرفض.</w:t>
      </w:r>
    </w:p>
    <w:p w14:paraId="2B157024" w14:textId="77777777" w:rsidR="00DE0CCD" w:rsidRDefault="005175F3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3.3 أكواد الدعوة — ضد T-03، T-06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DE0CCD" w14:paraId="45C1FAF9" w14:textId="77777777">
        <w:trPr>
          <w:jc w:val="center"/>
        </w:trPr>
        <w:tc>
          <w:tcPr>
            <w:tcW w:w="4320" w:type="dxa"/>
          </w:tcPr>
          <w:p w14:paraId="707BEE9D" w14:textId="77777777" w:rsidR="00DE0CCD" w:rsidRDefault="005175F3">
            <w:pPr>
              <w:bidi/>
            </w:pPr>
            <w:r>
              <w:rPr>
                <w:b/>
                <w:sz w:val="20"/>
                <w:rtl/>
              </w:rPr>
              <w:t>الضابط</w:t>
            </w:r>
          </w:p>
        </w:tc>
        <w:tc>
          <w:tcPr>
            <w:tcW w:w="4320" w:type="dxa"/>
          </w:tcPr>
          <w:p w14:paraId="5D7DFF8F" w14:textId="77777777" w:rsidR="00DE0CCD" w:rsidRDefault="005175F3">
            <w:pPr>
              <w:bidi/>
            </w:pPr>
            <w:r>
              <w:rPr>
                <w:b/>
                <w:sz w:val="20"/>
                <w:rtl/>
              </w:rPr>
              <w:t>التفصيل</w:t>
            </w:r>
          </w:p>
        </w:tc>
      </w:tr>
      <w:tr w:rsidR="00DE0CCD" w14:paraId="77464D57" w14:textId="77777777">
        <w:trPr>
          <w:jc w:val="center"/>
        </w:trPr>
        <w:tc>
          <w:tcPr>
            <w:tcW w:w="4320" w:type="dxa"/>
          </w:tcPr>
          <w:p w14:paraId="3DC5FD1F" w14:textId="77777777" w:rsidR="00DE0CCD" w:rsidRDefault="005175F3">
            <w:pPr>
              <w:bidi/>
            </w:pPr>
            <w:r>
              <w:rPr>
                <w:sz w:val="20"/>
                <w:rtl/>
              </w:rPr>
              <w:t>الطول</w:t>
            </w:r>
          </w:p>
        </w:tc>
        <w:tc>
          <w:tcPr>
            <w:tcW w:w="4320" w:type="dxa"/>
          </w:tcPr>
          <w:p w14:paraId="6F8C5FDB" w14:textId="77777777" w:rsidR="00DE0CCD" w:rsidRDefault="005175F3">
            <w:pPr>
              <w:bidi/>
            </w:pPr>
            <w:r>
              <w:rPr>
                <w:sz w:val="20"/>
                <w:rtl/>
              </w:rPr>
              <w:t>رمز عشوائي ≥ 32 بايت (base64/url-safe) — غير قابل للتخمين عملياً</w:t>
            </w:r>
          </w:p>
        </w:tc>
      </w:tr>
      <w:tr w:rsidR="00DE0CCD" w14:paraId="56FE1734" w14:textId="77777777">
        <w:trPr>
          <w:jc w:val="center"/>
        </w:trPr>
        <w:tc>
          <w:tcPr>
            <w:tcW w:w="4320" w:type="dxa"/>
          </w:tcPr>
          <w:p w14:paraId="5F11FB50" w14:textId="77777777" w:rsidR="00DE0CCD" w:rsidRDefault="005175F3">
            <w:pPr>
              <w:bidi/>
            </w:pPr>
            <w:r>
              <w:rPr>
                <w:sz w:val="20"/>
                <w:rtl/>
              </w:rPr>
              <w:t>الصلاحية الزمنية</w:t>
            </w:r>
          </w:p>
        </w:tc>
        <w:tc>
          <w:tcPr>
            <w:tcW w:w="4320" w:type="dxa"/>
          </w:tcPr>
          <w:p w14:paraId="4FE31DE1" w14:textId="77777777" w:rsidR="00DE0CCD" w:rsidRDefault="005175F3">
            <w:pPr>
              <w:bidi/>
            </w:pPr>
            <w:r>
              <w:rPr>
                <w:sz w:val="20"/>
                <w:rtl/>
              </w:rPr>
              <w:t>7 أيام افتراضياً، تُتحقق عند كل استخدام</w:t>
            </w:r>
          </w:p>
        </w:tc>
      </w:tr>
      <w:tr w:rsidR="00DE0CCD" w14:paraId="5179475E" w14:textId="77777777">
        <w:trPr>
          <w:jc w:val="center"/>
        </w:trPr>
        <w:tc>
          <w:tcPr>
            <w:tcW w:w="4320" w:type="dxa"/>
          </w:tcPr>
          <w:p w14:paraId="6CCD1741" w14:textId="77777777" w:rsidR="00DE0CCD" w:rsidRDefault="005175F3">
            <w:pPr>
              <w:bidi/>
            </w:pPr>
            <w:r>
              <w:rPr>
                <w:sz w:val="20"/>
                <w:rtl/>
              </w:rPr>
              <w:t xml:space="preserve">مرة </w:t>
            </w:r>
            <w:r>
              <w:rPr>
                <w:sz w:val="20"/>
                <w:rtl/>
              </w:rPr>
              <w:t>واحدة</w:t>
            </w:r>
          </w:p>
        </w:tc>
        <w:tc>
          <w:tcPr>
            <w:tcW w:w="4320" w:type="dxa"/>
          </w:tcPr>
          <w:p w14:paraId="13021200" w14:textId="77777777" w:rsidR="00DE0CCD" w:rsidRDefault="005175F3">
            <w:pPr>
              <w:bidi/>
            </w:pPr>
            <w:r>
              <w:rPr>
                <w:sz w:val="20"/>
                <w:rtl/>
              </w:rPr>
              <w:t>الاستهلاك يتم في transaction ذرية: فحص → إنشاء مستخدم → إبطال الكود</w:t>
            </w:r>
          </w:p>
        </w:tc>
      </w:tr>
      <w:tr w:rsidR="00DE0CCD" w14:paraId="3C7A19C0" w14:textId="77777777">
        <w:trPr>
          <w:jc w:val="center"/>
        </w:trPr>
        <w:tc>
          <w:tcPr>
            <w:tcW w:w="4320" w:type="dxa"/>
          </w:tcPr>
          <w:p w14:paraId="34B3B1EC" w14:textId="77777777" w:rsidR="00DE0CCD" w:rsidRDefault="005175F3">
            <w:pPr>
              <w:bidi/>
            </w:pPr>
            <w:r>
              <w:rPr>
                <w:sz w:val="20"/>
                <w:rtl/>
              </w:rPr>
              <w:t>الربط</w:t>
            </w:r>
          </w:p>
        </w:tc>
        <w:tc>
          <w:tcPr>
            <w:tcW w:w="4320" w:type="dxa"/>
          </w:tcPr>
          <w:p w14:paraId="6CBD7D3A" w14:textId="77777777" w:rsidR="00DE0CCD" w:rsidRDefault="005175F3">
            <w:pPr>
              <w:bidi/>
            </w:pPr>
            <w:r>
              <w:rPr>
                <w:sz w:val="20"/>
                <w:rtl/>
              </w:rPr>
              <w:t>كل كود مرتبط بـ tenant_id (أو supplier_id) وبدور محدد — لا كود عام بلا سياق</w:t>
            </w:r>
          </w:p>
        </w:tc>
      </w:tr>
      <w:tr w:rsidR="00DE0CCD" w14:paraId="41B23D8C" w14:textId="77777777">
        <w:trPr>
          <w:jc w:val="center"/>
        </w:trPr>
        <w:tc>
          <w:tcPr>
            <w:tcW w:w="4320" w:type="dxa"/>
          </w:tcPr>
          <w:p w14:paraId="333AA202" w14:textId="77777777" w:rsidR="00DE0CCD" w:rsidRDefault="005175F3">
            <w:pPr>
              <w:bidi/>
            </w:pPr>
            <w:r>
              <w:rPr>
                <w:sz w:val="20"/>
                <w:rtl/>
              </w:rPr>
              <w:lastRenderedPageBreak/>
              <w:t>الإبطال</w:t>
            </w:r>
          </w:p>
        </w:tc>
        <w:tc>
          <w:tcPr>
            <w:tcW w:w="4320" w:type="dxa"/>
          </w:tcPr>
          <w:p w14:paraId="6B65F699" w14:textId="77777777" w:rsidR="00DE0CCD" w:rsidRDefault="005175F3">
            <w:pPr>
              <w:bidi/>
            </w:pPr>
            <w:r>
              <w:rPr>
                <w:sz w:val="20"/>
                <w:rtl/>
              </w:rPr>
              <w:t>أي كود مشتبه أو مُسرّب يُلغى فوراً من مولّده</w:t>
            </w:r>
          </w:p>
        </w:tc>
      </w:tr>
    </w:tbl>
    <w:p w14:paraId="6DF00856" w14:textId="77777777" w:rsidR="00DE0CCD" w:rsidRDefault="005175F3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3.4 إدارة الأسرار — ضد T-04</w:t>
      </w:r>
    </w:p>
    <w:p w14:paraId="2C7CBB56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Bot Token وDAT</w:t>
      </w:r>
      <w:r>
        <w:rPr>
          <w:rFonts w:ascii="Arial" w:hAnsi="Arial"/>
          <w:rtl/>
        </w:rPr>
        <w:t>ABASE_URL وكل سر في متغيرات بيئة أو مدير أسرار — ممنوع في الكود أو Git (NFR-03).</w:t>
      </w:r>
    </w:p>
    <w:p w14:paraId="482BA1E4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【فحص Git】إضافة فحص آلياً (pre-commit hook أو CI scan) لرفض أي commit يتضمن أنماط أسرار.</w:t>
      </w:r>
    </w:p>
    <w:p w14:paraId="4CEE84E3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تدوير التوكن: عند أي اشتباه بتسربه، توليد توكن جديد من BotFather وإبطال القديم — إج</w:t>
      </w:r>
      <w:r>
        <w:rPr>
          <w:rFonts w:ascii="Arial" w:hAnsi="Arial"/>
          <w:rtl/>
        </w:rPr>
        <w:t>راء موثق ومجرب مرة واحدة على الأقل قبل الإنتاج.</w:t>
      </w:r>
    </w:p>
    <w:p w14:paraId="756CE93B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الوصول لقاعدة البيانات من الخادم فقط؛ المنفذ غير مكشوف للإنترنت.</w:t>
      </w:r>
    </w:p>
    <w:p w14:paraId="6E3C646E" w14:textId="77777777" w:rsidR="00DE0CCD" w:rsidRDefault="005175F3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3.5 المدخلات وحقن SQL — ضد T-05</w:t>
      </w:r>
    </w:p>
    <w:p w14:paraId="1DE5D4A9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لا SQL خام إطلاقاً — SQLAlchemy ORM والمعاملات المُعدّة (Parameterized) في كل مكان (ADR-04).</w:t>
      </w:r>
    </w:p>
    <w:p w14:paraId="151C253F" w14:textId="77777777" w:rsidR="00DE0CCD" w:rsidRDefault="005175F3">
      <w:pPr>
        <w:bidi/>
        <w:jc w:val="right"/>
      </w:pPr>
      <w:r>
        <w:rPr>
          <w:rFonts w:ascii="Arial" w:hAnsi="Arial"/>
          <w:rtl/>
        </w:rPr>
        <w:t xml:space="preserve">• تحقق من </w:t>
      </w:r>
      <w:r>
        <w:rPr>
          <w:rFonts w:ascii="Arial" w:hAnsi="Arial"/>
          <w:rtl/>
        </w:rPr>
        <w:t>المدخلات في Handler (النوع، الطول، النطاق) ومرة أخرى في Service Layer.</w:t>
      </w:r>
    </w:p>
    <w:p w14:paraId="73CDB128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حدود صارمة: أسماء ≤ 500 حرف، أسباب الرفض ≤ 1000، الكميات أعداد صحيحة موجبة (CHECK في DBD).</w:t>
      </w:r>
    </w:p>
    <w:p w14:paraId="3512527A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ممنوع تمرير أي نص مستخدم إلى استعلام عبر تنسيق نصي (f-string في SQL).</w:t>
      </w:r>
    </w:p>
    <w:p w14:paraId="1AF2F168" w14:textId="77777777" w:rsidR="00DE0CCD" w:rsidRDefault="005175F3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 xml:space="preserve">3.6 المعالجة الذرية </w:t>
      </w:r>
      <w:r>
        <w:rPr>
          <w:rFonts w:ascii="Arial" w:hAnsi="Arial"/>
          <w:b/>
          <w:color w:val="2E74B5"/>
          <w:sz w:val="26"/>
          <w:rtl/>
        </w:rPr>
        <w:t>ومكافحة التكرار — ضد T-06</w:t>
      </w:r>
    </w:p>
    <w:p w14:paraId="7523E983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عمليات «الموافقة/الاستهلاك/الإنشاء المركب» كلها transaction واحدة مع فحص حالة قبل التعديل (Optimistic Check: رفض إن تغيرت الحالة منذ العرض).</w:t>
      </w:r>
    </w:p>
    <w:p w14:paraId="7DC23269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كل سجل حساس يحمل updated_at — يكشف أي تعديل غير متوقع.</w:t>
      </w:r>
    </w:p>
    <w:p w14:paraId="1E14CEAC" w14:textId="77777777" w:rsidR="00DE0CCD" w:rsidRDefault="005175F3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4. السجلات والتدقيق (Logging &amp;</w:t>
      </w:r>
      <w:r>
        <w:rPr>
          <w:rFonts w:ascii="Arial" w:hAnsi="Arial"/>
          <w:b/>
          <w:color w:val="1F4E79"/>
          <w:sz w:val="32"/>
          <w:rtl/>
        </w:rPr>
        <w:t xml:space="preserve"> Audit)</w:t>
      </w:r>
    </w:p>
    <w:p w14:paraId="1F495EF3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audit_log: append-only، بلا تحديث ولا حذف (DBD §4.2) — يغطي: تسجيل، موافقات، رفض، تغييرات حالة، إبطال أكواد.</w:t>
      </w:r>
    </w:p>
    <w:p w14:paraId="5CCC482C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سجلات التشغيل (Logs): مستوى INFO للأحداث، ERROR للأعطال — بلا أسرار ولا بيانات شخصية زائدة.</w:t>
      </w:r>
    </w:p>
    <w:p w14:paraId="23F9AD28" w14:textId="77777777" w:rsidR="00DE0CCD" w:rsidRDefault="005175F3">
      <w:pPr>
        <w:bidi/>
        <w:jc w:val="right"/>
      </w:pPr>
      <w:r>
        <w:rPr>
          <w:rFonts w:ascii="Arial" w:hAnsi="Arial"/>
          <w:rtl/>
        </w:rPr>
        <w:t xml:space="preserve">• 【قاعدة】لا تسجل أبداً: التوكن، محتوى كامل </w:t>
      </w:r>
      <w:r>
        <w:rPr>
          <w:rFonts w:ascii="Arial" w:hAnsi="Arial"/>
          <w:rtl/>
        </w:rPr>
        <w:t>الرسائل الحساسة، أكواد الدعوة الصالحة.</w:t>
      </w:r>
    </w:p>
    <w:p w14:paraId="3C74A3F5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الاحتفاظ: سجلات تشغيل 30 يوماً؛ audit_log حسب سياسة تعتمدها الإدارة (توصية: سنة واحدة على الأقل).</w:t>
      </w:r>
    </w:p>
    <w:p w14:paraId="61C2D255" w14:textId="77777777" w:rsidR="00DE0CCD" w:rsidRDefault="005175F3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5. أمان Telegram تحديداً</w:t>
      </w:r>
    </w:p>
    <w:p w14:paraId="0A0BE90A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【ويب هوك أم polling】يُعتمد أحد النمطين ويُوثق في وثيقة النشر؛ إن ويب هوك: مسار سرّي عشوائي</w:t>
      </w:r>
      <w:r>
        <w:rPr>
          <w:rFonts w:ascii="Arial" w:hAnsi="Arial"/>
          <w:rtl/>
        </w:rPr>
        <w:t xml:space="preserve"> + TLS إلزامي. إن polling: لا منفذ وارد — أبسط أمانياً ويوصى به في الإصدار الأول.</w:t>
      </w:r>
    </w:p>
    <w:p w14:paraId="05F7D62A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【T-08】حد بسيط لمعدل الرسائل لكل مستخدم (Rate Limiting) في طبقة المعالج لتقليل إساءة الاستخدام.</w:t>
      </w:r>
    </w:p>
    <w:p w14:paraId="0FDFBF36" w14:textId="77777777" w:rsidR="00DE0CCD" w:rsidRDefault="005175F3">
      <w:pPr>
        <w:bidi/>
        <w:jc w:val="right"/>
      </w:pPr>
      <w:r>
        <w:rPr>
          <w:rFonts w:ascii="Arial" w:hAnsi="Arial"/>
          <w:rtl/>
        </w:rPr>
        <w:t xml:space="preserve">• التحقق من هيكل الـ Update قبل أي معالجة — تجاهل أي تحديث مخالف للشكل </w:t>
      </w:r>
      <w:r>
        <w:rPr>
          <w:rFonts w:ascii="Arial" w:hAnsi="Arial"/>
          <w:rtl/>
        </w:rPr>
        <w:t>المتوقع بصمت وتسجيل.</w:t>
      </w:r>
    </w:p>
    <w:p w14:paraId="15B725B4" w14:textId="77777777" w:rsidR="00DE0CCD" w:rsidRDefault="005175F3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lastRenderedPageBreak/>
        <w:t>6. إجراء الاستجابة للحوادث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E0CCD" w14:paraId="370E5EF7" w14:textId="77777777">
        <w:trPr>
          <w:jc w:val="center"/>
        </w:trPr>
        <w:tc>
          <w:tcPr>
            <w:tcW w:w="2880" w:type="dxa"/>
          </w:tcPr>
          <w:p w14:paraId="2E2E2EE0" w14:textId="77777777" w:rsidR="00DE0CCD" w:rsidRDefault="005175F3">
            <w:pPr>
              <w:bidi/>
            </w:pPr>
            <w:r>
              <w:rPr>
                <w:b/>
                <w:sz w:val="20"/>
                <w:rtl/>
              </w:rPr>
              <w:t>الحالة</w:t>
            </w:r>
          </w:p>
        </w:tc>
        <w:tc>
          <w:tcPr>
            <w:tcW w:w="2880" w:type="dxa"/>
          </w:tcPr>
          <w:p w14:paraId="3CC921F7" w14:textId="77777777" w:rsidR="00DE0CCD" w:rsidRDefault="005175F3">
            <w:pPr>
              <w:bidi/>
            </w:pPr>
            <w:r>
              <w:rPr>
                <w:b/>
                <w:sz w:val="20"/>
                <w:rtl/>
              </w:rPr>
              <w:t>الإجراء الفوري</w:t>
            </w:r>
          </w:p>
        </w:tc>
        <w:tc>
          <w:tcPr>
            <w:tcW w:w="2880" w:type="dxa"/>
          </w:tcPr>
          <w:p w14:paraId="0B28CB5D" w14:textId="77777777" w:rsidR="00DE0CCD" w:rsidRDefault="005175F3">
            <w:pPr>
              <w:bidi/>
            </w:pPr>
            <w:r>
              <w:rPr>
                <w:b/>
                <w:sz w:val="20"/>
                <w:rtl/>
              </w:rPr>
              <w:t>خلال 24 ساعة</w:t>
            </w:r>
          </w:p>
        </w:tc>
      </w:tr>
      <w:tr w:rsidR="00DE0CCD" w14:paraId="6AD67829" w14:textId="77777777">
        <w:trPr>
          <w:jc w:val="center"/>
        </w:trPr>
        <w:tc>
          <w:tcPr>
            <w:tcW w:w="2880" w:type="dxa"/>
          </w:tcPr>
          <w:p w14:paraId="3D5DFBB4" w14:textId="77777777" w:rsidR="00DE0CCD" w:rsidRDefault="005175F3">
            <w:pPr>
              <w:bidi/>
            </w:pPr>
            <w:r>
              <w:rPr>
                <w:sz w:val="20"/>
                <w:rtl/>
              </w:rPr>
              <w:t>اشتباه تسرب التوكن</w:t>
            </w:r>
          </w:p>
        </w:tc>
        <w:tc>
          <w:tcPr>
            <w:tcW w:w="2880" w:type="dxa"/>
          </w:tcPr>
          <w:p w14:paraId="598DF74A" w14:textId="77777777" w:rsidR="00DE0CCD" w:rsidRDefault="005175F3">
            <w:pPr>
              <w:bidi/>
            </w:pPr>
            <w:r>
              <w:rPr>
                <w:sz w:val="20"/>
                <w:rtl/>
              </w:rPr>
              <w:t>إبطال وتوليد توكن جديد</w:t>
            </w:r>
          </w:p>
        </w:tc>
        <w:tc>
          <w:tcPr>
            <w:tcW w:w="2880" w:type="dxa"/>
          </w:tcPr>
          <w:p w14:paraId="3654B5FD" w14:textId="77777777" w:rsidR="00DE0CCD" w:rsidRDefault="005175F3">
            <w:pPr>
              <w:bidi/>
            </w:pPr>
            <w:r>
              <w:rPr>
                <w:sz w:val="20"/>
                <w:rtl/>
              </w:rPr>
              <w:t>مراجعة سجلات آخر 7 أيام، إشعار المتأثرين</w:t>
            </w:r>
          </w:p>
        </w:tc>
      </w:tr>
      <w:tr w:rsidR="00DE0CCD" w14:paraId="23DF6D3D" w14:textId="77777777">
        <w:trPr>
          <w:jc w:val="center"/>
        </w:trPr>
        <w:tc>
          <w:tcPr>
            <w:tcW w:w="2880" w:type="dxa"/>
          </w:tcPr>
          <w:p w14:paraId="40CCA126" w14:textId="77777777" w:rsidR="00DE0CCD" w:rsidRDefault="005175F3">
            <w:pPr>
              <w:bidi/>
            </w:pPr>
            <w:r>
              <w:rPr>
                <w:sz w:val="20"/>
                <w:rtl/>
              </w:rPr>
              <w:t>اكتشاف تسرب Cross-Tenant</w:t>
            </w:r>
          </w:p>
        </w:tc>
        <w:tc>
          <w:tcPr>
            <w:tcW w:w="2880" w:type="dxa"/>
          </w:tcPr>
          <w:p w14:paraId="054F0A25" w14:textId="77777777" w:rsidR="00DE0CCD" w:rsidRDefault="005175F3">
            <w:pPr>
              <w:bidi/>
            </w:pPr>
            <w:r>
              <w:rPr>
                <w:sz w:val="20"/>
                <w:rtl/>
              </w:rPr>
              <w:t>إيقاف البوت مؤقتاً (Kill Switch)</w:t>
            </w:r>
          </w:p>
        </w:tc>
        <w:tc>
          <w:tcPr>
            <w:tcW w:w="2880" w:type="dxa"/>
          </w:tcPr>
          <w:p w14:paraId="4444F107" w14:textId="77777777" w:rsidR="00DE0CCD" w:rsidRDefault="005175F3">
            <w:pPr>
              <w:bidi/>
            </w:pPr>
            <w:r>
              <w:rPr>
                <w:sz w:val="20"/>
                <w:rtl/>
              </w:rPr>
              <w:t xml:space="preserve">تحليل audit_log، ترقيع </w:t>
            </w:r>
            <w:r>
              <w:rPr>
                <w:sz w:val="20"/>
                <w:rtl/>
              </w:rPr>
              <w:t>الكود، اختبار كامل قبل الإقلاع</w:t>
            </w:r>
          </w:p>
        </w:tc>
      </w:tr>
      <w:tr w:rsidR="00DE0CCD" w14:paraId="7EE8F372" w14:textId="77777777">
        <w:trPr>
          <w:jc w:val="center"/>
        </w:trPr>
        <w:tc>
          <w:tcPr>
            <w:tcW w:w="2880" w:type="dxa"/>
          </w:tcPr>
          <w:p w14:paraId="4D6E92E1" w14:textId="77777777" w:rsidR="00DE0CCD" w:rsidRDefault="005175F3">
            <w:pPr>
              <w:bidi/>
            </w:pPr>
            <w:r>
              <w:rPr>
                <w:sz w:val="20"/>
                <w:rtl/>
              </w:rPr>
              <w:t>انضمام غير مصرح عبر كود</w:t>
            </w:r>
          </w:p>
        </w:tc>
        <w:tc>
          <w:tcPr>
            <w:tcW w:w="2880" w:type="dxa"/>
          </w:tcPr>
          <w:p w14:paraId="260593C9" w14:textId="77777777" w:rsidR="00DE0CCD" w:rsidRDefault="005175F3">
            <w:pPr>
              <w:bidi/>
            </w:pPr>
            <w:r>
              <w:rPr>
                <w:sz w:val="20"/>
                <w:rtl/>
              </w:rPr>
              <w:t>إيقاف الحساب + إبطال بقية أكواد الدفعة</w:t>
            </w:r>
          </w:p>
        </w:tc>
        <w:tc>
          <w:tcPr>
            <w:tcW w:w="2880" w:type="dxa"/>
          </w:tcPr>
          <w:p w14:paraId="3F035BE3" w14:textId="77777777" w:rsidR="00DE0CCD" w:rsidRDefault="005175F3">
            <w:pPr>
              <w:bidi/>
            </w:pPr>
            <w:r>
              <w:rPr>
                <w:sz w:val="20"/>
                <w:rtl/>
              </w:rPr>
              <w:t>مراجعة مولد الأكواد وسجلاته</w:t>
            </w:r>
          </w:p>
        </w:tc>
      </w:tr>
    </w:tbl>
    <w:p w14:paraId="49D05067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【Kill Switch】متغير بيئة أو أمر مالك منصة يوقف استقبال التحديثات فوراً — يُختبر قبل الإنتاج.</w:t>
      </w:r>
    </w:p>
    <w:p w14:paraId="57A96026" w14:textId="77777777" w:rsidR="00DE0CCD" w:rsidRDefault="005175F3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7. قائمة تحقق ما قبل الإنتاج (بوابة إل</w:t>
      </w:r>
      <w:r>
        <w:rPr>
          <w:rFonts w:ascii="Arial" w:hAnsi="Arial"/>
          <w:b/>
          <w:color w:val="1F4E79"/>
          <w:sz w:val="32"/>
          <w:rtl/>
        </w:rPr>
        <w:t>زامية)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E0CCD" w14:paraId="2F8D2188" w14:textId="77777777">
        <w:trPr>
          <w:jc w:val="center"/>
        </w:trPr>
        <w:tc>
          <w:tcPr>
            <w:tcW w:w="2880" w:type="dxa"/>
          </w:tcPr>
          <w:p w14:paraId="17DA7EC1" w14:textId="77777777" w:rsidR="00DE0CCD" w:rsidRDefault="005175F3">
            <w:pPr>
              <w:bidi/>
            </w:pPr>
            <w:r>
              <w:rPr>
                <w:b/>
                <w:sz w:val="20"/>
                <w:rtl/>
              </w:rPr>
              <w:t>#</w:t>
            </w:r>
          </w:p>
        </w:tc>
        <w:tc>
          <w:tcPr>
            <w:tcW w:w="2880" w:type="dxa"/>
          </w:tcPr>
          <w:p w14:paraId="343D69A3" w14:textId="77777777" w:rsidR="00DE0CCD" w:rsidRDefault="005175F3">
            <w:pPr>
              <w:bidi/>
            </w:pPr>
            <w:r>
              <w:rPr>
                <w:b/>
                <w:sz w:val="20"/>
                <w:rtl/>
              </w:rPr>
              <w:t>البند</w:t>
            </w:r>
          </w:p>
        </w:tc>
        <w:tc>
          <w:tcPr>
            <w:tcW w:w="2880" w:type="dxa"/>
          </w:tcPr>
          <w:p w14:paraId="330A5C8B" w14:textId="77777777" w:rsidR="00DE0CCD" w:rsidRDefault="005175F3">
            <w:pPr>
              <w:bidi/>
            </w:pPr>
            <w:r>
              <w:rPr>
                <w:b/>
                <w:sz w:val="20"/>
                <w:rtl/>
              </w:rPr>
              <w:t>الإثبات المطلوب</w:t>
            </w:r>
          </w:p>
        </w:tc>
      </w:tr>
      <w:tr w:rsidR="00DE0CCD" w14:paraId="3A302C55" w14:textId="77777777">
        <w:trPr>
          <w:jc w:val="center"/>
        </w:trPr>
        <w:tc>
          <w:tcPr>
            <w:tcW w:w="2880" w:type="dxa"/>
          </w:tcPr>
          <w:p w14:paraId="544C1A7F" w14:textId="77777777" w:rsidR="00DE0CCD" w:rsidRDefault="005175F3">
            <w:pPr>
              <w:bidi/>
            </w:pPr>
            <w:r>
              <w:rPr>
                <w:sz w:val="20"/>
                <w:rtl/>
              </w:rPr>
              <w:t>P-01</w:t>
            </w:r>
          </w:p>
        </w:tc>
        <w:tc>
          <w:tcPr>
            <w:tcW w:w="2880" w:type="dxa"/>
          </w:tcPr>
          <w:p w14:paraId="06A16DE8" w14:textId="77777777" w:rsidR="00DE0CCD" w:rsidRDefault="005175F3">
            <w:pPr>
              <w:bidi/>
            </w:pPr>
            <w:r>
              <w:rPr>
                <w:sz w:val="20"/>
                <w:rtl/>
              </w:rPr>
              <w:t>اختبارات Cross-Tenant آلية تمر كلها (T-01)</w:t>
            </w:r>
          </w:p>
        </w:tc>
        <w:tc>
          <w:tcPr>
            <w:tcW w:w="2880" w:type="dxa"/>
          </w:tcPr>
          <w:p w14:paraId="7A0202BE" w14:textId="77777777" w:rsidR="00DE0CCD" w:rsidRDefault="005175F3">
            <w:pPr>
              <w:bidi/>
            </w:pPr>
            <w:r>
              <w:rPr>
                <w:sz w:val="20"/>
                <w:rtl/>
              </w:rPr>
              <w:t>تقرير اختبار أخضر مرفق بخطة الاختبار</w:t>
            </w:r>
          </w:p>
        </w:tc>
      </w:tr>
      <w:tr w:rsidR="00DE0CCD" w14:paraId="1C09614F" w14:textId="77777777">
        <w:trPr>
          <w:jc w:val="center"/>
        </w:trPr>
        <w:tc>
          <w:tcPr>
            <w:tcW w:w="2880" w:type="dxa"/>
          </w:tcPr>
          <w:p w14:paraId="652195B7" w14:textId="77777777" w:rsidR="00DE0CCD" w:rsidRDefault="005175F3">
            <w:pPr>
              <w:bidi/>
            </w:pPr>
            <w:r>
              <w:rPr>
                <w:sz w:val="20"/>
                <w:rtl/>
              </w:rPr>
              <w:t>P-02</w:t>
            </w:r>
          </w:p>
        </w:tc>
        <w:tc>
          <w:tcPr>
            <w:tcW w:w="2880" w:type="dxa"/>
          </w:tcPr>
          <w:p w14:paraId="54796957" w14:textId="77777777" w:rsidR="00DE0CCD" w:rsidRDefault="005175F3">
            <w:pPr>
              <w:bidi/>
            </w:pPr>
            <w:r>
              <w:rPr>
                <w:sz w:val="20"/>
                <w:rtl/>
              </w:rPr>
              <w:t>فحص أسرار في CI خالٍ من التنبيهات (T-04)</w:t>
            </w:r>
          </w:p>
        </w:tc>
        <w:tc>
          <w:tcPr>
            <w:tcW w:w="2880" w:type="dxa"/>
          </w:tcPr>
          <w:p w14:paraId="50CB22F8" w14:textId="77777777" w:rsidR="00DE0CCD" w:rsidRDefault="005175F3">
            <w:pPr>
              <w:bidi/>
            </w:pPr>
            <w:r>
              <w:rPr>
                <w:sz w:val="20"/>
                <w:rtl/>
              </w:rPr>
              <w:t>سجل CI</w:t>
            </w:r>
          </w:p>
        </w:tc>
      </w:tr>
      <w:tr w:rsidR="00DE0CCD" w14:paraId="106B036D" w14:textId="77777777">
        <w:trPr>
          <w:jc w:val="center"/>
        </w:trPr>
        <w:tc>
          <w:tcPr>
            <w:tcW w:w="2880" w:type="dxa"/>
          </w:tcPr>
          <w:p w14:paraId="2EE6C5AE" w14:textId="77777777" w:rsidR="00DE0CCD" w:rsidRDefault="005175F3">
            <w:pPr>
              <w:bidi/>
            </w:pPr>
            <w:r>
              <w:rPr>
                <w:sz w:val="20"/>
                <w:rtl/>
              </w:rPr>
              <w:t>P-03</w:t>
            </w:r>
          </w:p>
        </w:tc>
        <w:tc>
          <w:tcPr>
            <w:tcW w:w="2880" w:type="dxa"/>
          </w:tcPr>
          <w:p w14:paraId="663A5D9B" w14:textId="77777777" w:rsidR="00DE0CCD" w:rsidRDefault="005175F3">
            <w:pPr>
              <w:bidi/>
            </w:pPr>
            <w:r>
              <w:rPr>
                <w:sz w:val="20"/>
                <w:rtl/>
              </w:rPr>
              <w:t>اختبار استهلاك كود دعوة مزدوج المتزامن (T-06)</w:t>
            </w:r>
          </w:p>
        </w:tc>
        <w:tc>
          <w:tcPr>
            <w:tcW w:w="2880" w:type="dxa"/>
          </w:tcPr>
          <w:p w14:paraId="6825E264" w14:textId="77777777" w:rsidR="00DE0CCD" w:rsidRDefault="005175F3">
            <w:pPr>
              <w:bidi/>
            </w:pPr>
            <w:r>
              <w:rPr>
                <w:sz w:val="20"/>
                <w:rtl/>
              </w:rPr>
              <w:t>حالة اختبار ناجحة</w:t>
            </w:r>
          </w:p>
        </w:tc>
      </w:tr>
      <w:tr w:rsidR="00DE0CCD" w14:paraId="58A1A460" w14:textId="77777777">
        <w:trPr>
          <w:jc w:val="center"/>
        </w:trPr>
        <w:tc>
          <w:tcPr>
            <w:tcW w:w="2880" w:type="dxa"/>
          </w:tcPr>
          <w:p w14:paraId="746F320E" w14:textId="77777777" w:rsidR="00DE0CCD" w:rsidRDefault="005175F3">
            <w:pPr>
              <w:bidi/>
            </w:pPr>
            <w:r>
              <w:rPr>
                <w:sz w:val="20"/>
                <w:rtl/>
              </w:rPr>
              <w:t>P-04</w:t>
            </w:r>
          </w:p>
        </w:tc>
        <w:tc>
          <w:tcPr>
            <w:tcW w:w="2880" w:type="dxa"/>
          </w:tcPr>
          <w:p w14:paraId="68E02B89" w14:textId="77777777" w:rsidR="00DE0CCD" w:rsidRDefault="005175F3">
            <w:pPr>
              <w:bidi/>
            </w:pPr>
            <w:r>
              <w:rPr>
                <w:sz w:val="20"/>
                <w:rtl/>
              </w:rPr>
              <w:t>تجربة تدوير التوكن وKill Switch (§5، §6)</w:t>
            </w:r>
          </w:p>
        </w:tc>
        <w:tc>
          <w:tcPr>
            <w:tcW w:w="2880" w:type="dxa"/>
          </w:tcPr>
          <w:p w14:paraId="7AF308B3" w14:textId="77777777" w:rsidR="00DE0CCD" w:rsidRDefault="005175F3">
            <w:pPr>
              <w:bidi/>
            </w:pPr>
            <w:r>
              <w:rPr>
                <w:sz w:val="20"/>
                <w:rtl/>
              </w:rPr>
              <w:t>محضر تجربة</w:t>
            </w:r>
          </w:p>
        </w:tc>
      </w:tr>
      <w:tr w:rsidR="00DE0CCD" w14:paraId="3C8AEFBA" w14:textId="77777777">
        <w:trPr>
          <w:jc w:val="center"/>
        </w:trPr>
        <w:tc>
          <w:tcPr>
            <w:tcW w:w="2880" w:type="dxa"/>
          </w:tcPr>
          <w:p w14:paraId="4C2BDFB3" w14:textId="77777777" w:rsidR="00DE0CCD" w:rsidRDefault="005175F3">
            <w:pPr>
              <w:bidi/>
            </w:pPr>
            <w:r>
              <w:rPr>
                <w:sz w:val="20"/>
                <w:rtl/>
              </w:rPr>
              <w:t>P-05</w:t>
            </w:r>
          </w:p>
        </w:tc>
        <w:tc>
          <w:tcPr>
            <w:tcW w:w="2880" w:type="dxa"/>
          </w:tcPr>
          <w:p w14:paraId="4A31B449" w14:textId="77777777" w:rsidR="00DE0CCD" w:rsidRDefault="005175F3">
            <w:pPr>
              <w:bidi/>
            </w:pPr>
            <w:r>
              <w:rPr>
                <w:sz w:val="20"/>
                <w:rtl/>
              </w:rPr>
              <w:t>مراجعة كود يدوية: كل الاستعلامات بفلتر سياق صريح</w:t>
            </w:r>
          </w:p>
        </w:tc>
        <w:tc>
          <w:tcPr>
            <w:tcW w:w="2880" w:type="dxa"/>
          </w:tcPr>
          <w:p w14:paraId="6FDE41B0" w14:textId="77777777" w:rsidR="00DE0CCD" w:rsidRDefault="005175F3">
            <w:pPr>
              <w:bidi/>
            </w:pPr>
            <w:r>
              <w:rPr>
                <w:sz w:val="20"/>
                <w:rtl/>
              </w:rPr>
              <w:t>توقيع مراجع الكود</w:t>
            </w:r>
          </w:p>
        </w:tc>
      </w:tr>
      <w:tr w:rsidR="00DE0CCD" w14:paraId="6DAFDE1C" w14:textId="77777777">
        <w:trPr>
          <w:jc w:val="center"/>
        </w:trPr>
        <w:tc>
          <w:tcPr>
            <w:tcW w:w="2880" w:type="dxa"/>
          </w:tcPr>
          <w:p w14:paraId="391B96E6" w14:textId="77777777" w:rsidR="00DE0CCD" w:rsidRDefault="005175F3">
            <w:pPr>
              <w:bidi/>
            </w:pPr>
            <w:r>
              <w:rPr>
                <w:sz w:val="20"/>
                <w:rtl/>
              </w:rPr>
              <w:t>P-06</w:t>
            </w:r>
          </w:p>
        </w:tc>
        <w:tc>
          <w:tcPr>
            <w:tcW w:w="2880" w:type="dxa"/>
          </w:tcPr>
          <w:p w14:paraId="7278D7B5" w14:textId="77777777" w:rsidR="00DE0CCD" w:rsidRDefault="005175F3">
            <w:pPr>
              <w:bidi/>
            </w:pPr>
            <w:r>
              <w:rPr>
                <w:sz w:val="20"/>
                <w:rtl/>
              </w:rPr>
              <w:t>قاعدة البيانات: غير مكشوفة للإنترنت + مستخدم تطبيق بصلاحيات دنيا</w:t>
            </w:r>
          </w:p>
        </w:tc>
        <w:tc>
          <w:tcPr>
            <w:tcW w:w="2880" w:type="dxa"/>
          </w:tcPr>
          <w:p w14:paraId="20F83903" w14:textId="77777777" w:rsidR="00DE0CCD" w:rsidRDefault="005175F3">
            <w:pPr>
              <w:bidi/>
            </w:pPr>
            <w:r>
              <w:rPr>
                <w:sz w:val="20"/>
                <w:rtl/>
              </w:rPr>
              <w:t>إعدادات الخادم موثقة</w:t>
            </w:r>
          </w:p>
        </w:tc>
      </w:tr>
      <w:tr w:rsidR="00DE0CCD" w14:paraId="223A81A0" w14:textId="77777777">
        <w:trPr>
          <w:jc w:val="center"/>
        </w:trPr>
        <w:tc>
          <w:tcPr>
            <w:tcW w:w="2880" w:type="dxa"/>
          </w:tcPr>
          <w:p w14:paraId="0EE8D6F4" w14:textId="77777777" w:rsidR="00DE0CCD" w:rsidRDefault="005175F3">
            <w:pPr>
              <w:bidi/>
            </w:pPr>
            <w:r>
              <w:rPr>
                <w:sz w:val="20"/>
                <w:rtl/>
              </w:rPr>
              <w:t>P-07</w:t>
            </w:r>
          </w:p>
        </w:tc>
        <w:tc>
          <w:tcPr>
            <w:tcW w:w="2880" w:type="dxa"/>
          </w:tcPr>
          <w:p w14:paraId="158B0F02" w14:textId="77777777" w:rsidR="00DE0CCD" w:rsidRDefault="005175F3">
            <w:pPr>
              <w:bidi/>
            </w:pPr>
            <w:r>
              <w:rPr>
                <w:sz w:val="20"/>
                <w:rtl/>
              </w:rPr>
              <w:t xml:space="preserve">النسخ الاحتياطي اليومي + استعادة </w:t>
            </w:r>
            <w:r>
              <w:rPr>
                <w:sz w:val="20"/>
                <w:rtl/>
              </w:rPr>
              <w:t>مختبرة فعلاً (NFR-05)</w:t>
            </w:r>
          </w:p>
        </w:tc>
        <w:tc>
          <w:tcPr>
            <w:tcW w:w="2880" w:type="dxa"/>
          </w:tcPr>
          <w:p w14:paraId="12CB7454" w14:textId="77777777" w:rsidR="00DE0CCD" w:rsidRDefault="005175F3">
            <w:pPr>
              <w:bidi/>
            </w:pPr>
            <w:r>
              <w:rPr>
                <w:sz w:val="20"/>
                <w:rtl/>
              </w:rPr>
              <w:t>سجل استعادة ناجحة</w:t>
            </w:r>
          </w:p>
        </w:tc>
      </w:tr>
      <w:tr w:rsidR="00DE0CCD" w14:paraId="6BA5B7BD" w14:textId="77777777">
        <w:trPr>
          <w:jc w:val="center"/>
        </w:trPr>
        <w:tc>
          <w:tcPr>
            <w:tcW w:w="2880" w:type="dxa"/>
          </w:tcPr>
          <w:p w14:paraId="398B9910" w14:textId="77777777" w:rsidR="00DE0CCD" w:rsidRDefault="005175F3">
            <w:pPr>
              <w:bidi/>
            </w:pPr>
            <w:r>
              <w:rPr>
                <w:sz w:val="20"/>
                <w:rtl/>
              </w:rPr>
              <w:t>P-08</w:t>
            </w:r>
          </w:p>
        </w:tc>
        <w:tc>
          <w:tcPr>
            <w:tcW w:w="2880" w:type="dxa"/>
          </w:tcPr>
          <w:p w14:paraId="3B7BCEA8" w14:textId="77777777" w:rsidR="00DE0CCD" w:rsidRDefault="005175F3">
            <w:pPr>
              <w:bidi/>
            </w:pPr>
            <w:r>
              <w:rPr>
                <w:sz w:val="20"/>
                <w:rtl/>
              </w:rPr>
              <w:t>صلاحيات Super Admin مراجعة وفق §3.2</w:t>
            </w:r>
          </w:p>
        </w:tc>
        <w:tc>
          <w:tcPr>
            <w:tcW w:w="2880" w:type="dxa"/>
          </w:tcPr>
          <w:p w14:paraId="17B3E6B0" w14:textId="77777777" w:rsidR="00DE0CCD" w:rsidRDefault="005175F3">
            <w:pPr>
              <w:bidi/>
            </w:pPr>
            <w:r>
              <w:rPr>
                <w:sz w:val="20"/>
                <w:rtl/>
              </w:rPr>
              <w:t>موافقة مكتوبة</w:t>
            </w:r>
          </w:p>
        </w:tc>
      </w:tr>
    </w:tbl>
    <w:p w14:paraId="4F86CAA4" w14:textId="77777777" w:rsidR="00DE0CCD" w:rsidRDefault="005175F3">
      <w:pPr>
        <w:bidi/>
        <w:jc w:val="right"/>
      </w:pPr>
      <w:r>
        <w:rPr>
          <w:rFonts w:ascii="Arial" w:hAnsi="Arial"/>
          <w:rtl/>
        </w:rPr>
        <w:t>لا يُعلن إصدار الإنتاج إلا بعد إغلاق البنود الثمانية جميعها وتوقيعها.</w:t>
      </w:r>
    </w:p>
    <w:p w14:paraId="0118CE86" w14:textId="77777777" w:rsidR="00DE0CCD" w:rsidRDefault="005175F3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8. خارج نطاق الأمان لهذا الإصدار (معروف ومقبول)</w:t>
      </w:r>
    </w:p>
    <w:p w14:paraId="2FB78F19" w14:textId="77777777" w:rsidR="00DE0CCD" w:rsidRDefault="005175F3">
      <w:pPr>
        <w:bidi/>
        <w:jc w:val="right"/>
      </w:pPr>
      <w:r>
        <w:rPr>
          <w:rFonts w:ascii="Arial" w:hAnsi="Arial"/>
          <w:rtl/>
        </w:rPr>
        <w:t xml:space="preserve">• تشفير الحقول الحساسة داخل قاعدة </w:t>
      </w:r>
      <w:r>
        <w:rPr>
          <w:rFonts w:ascii="Arial" w:hAnsi="Arial"/>
          <w:rtl/>
        </w:rPr>
        <w:t>البيانات (At-Rest) — يُعوَّض بعزل الخادم وصلاحيات الدنيا (P-06)، ويُراجع عند النمو.</w:t>
      </w:r>
    </w:p>
    <w:p w14:paraId="2FF97033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المصادقة الثنائية 2FA — Telegram هو مصدر الهوية.</w:t>
      </w:r>
    </w:p>
    <w:p w14:paraId="0F5229C3" w14:textId="77777777" w:rsidR="00DE0CCD" w:rsidRDefault="005175F3">
      <w:pPr>
        <w:bidi/>
        <w:jc w:val="right"/>
      </w:pPr>
      <w:r>
        <w:rPr>
          <w:rFonts w:ascii="Arial" w:hAnsi="Arial"/>
          <w:rtl/>
        </w:rPr>
        <w:t>• WAF — لا واجهة ويب في الإصدار الأول.</w:t>
      </w:r>
    </w:p>
    <w:p w14:paraId="5E18D5C6" w14:textId="77777777" w:rsidR="00DE0CCD" w:rsidRDefault="005175F3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9. خاتمة</w:t>
      </w:r>
    </w:p>
    <w:p w14:paraId="79CDEA66" w14:textId="77777777" w:rsidR="00DE0CCD" w:rsidRDefault="005175F3">
      <w:pPr>
        <w:bidi/>
        <w:jc w:val="right"/>
      </w:pPr>
      <w:r>
        <w:rPr>
          <w:rFonts w:ascii="Arial" w:hAnsi="Arial"/>
          <w:rtl/>
        </w:rPr>
        <w:t>هذه الوثيقة المرجع الإلزامي للأمان. أي ميزة جديدة تمر على سؤالين قبل التن</w:t>
      </w:r>
      <w:r>
        <w:rPr>
          <w:rFonts w:ascii="Arial" w:hAnsi="Arial"/>
          <w:rtl/>
        </w:rPr>
        <w:t>فيذ: ما التهديد الذي قد تفتحه؟ وأين فحص السياق/الصلاحية الخاص بها في Service Layer؟ الحالات الثمانية في §7 هي بوابة الإنتاج الوحيدة المعتمدة.</w:t>
      </w:r>
    </w:p>
    <w:sectPr w:rsidR="00DE0C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75F3"/>
    <w:rsid w:val="00AA1D8D"/>
    <w:rsid w:val="00B47730"/>
    <w:rsid w:val="00CB0664"/>
    <w:rsid w:val="00DE0C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2ECE4F"/>
  <w14:defaultImageDpi w14:val="300"/>
  <w15:docId w15:val="{6B848E0F-A298-4CCD-852E-643DFEBC9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shadi gha</cp:lastModifiedBy>
  <cp:revision>2</cp:revision>
  <dcterms:created xsi:type="dcterms:W3CDTF">2026-10-03T15:50:00Z</dcterms:created>
  <dcterms:modified xsi:type="dcterms:W3CDTF">2026-10-03T15:50:00Z</dcterms:modified>
  <cp:category/>
</cp:coreProperties>
</file>