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24E98" w14:textId="7B417D8C" w:rsidR="00CD394F" w:rsidRDefault="006D44CD">
      <w:pPr>
        <w:pStyle w:val="Heading1"/>
        <w:spacing w:before="0" w:after="120" w:line="275" w:lineRule="auto"/>
        <w:rPr>
          <w:rFonts w:ascii="Google Sans" w:eastAsia="Google Sans" w:hAnsi="Google Sans" w:cs="Google Sans"/>
          <w:color w:val="1B1C1D"/>
        </w:rPr>
      </w:pPr>
      <w:r>
        <w:rPr>
          <w:rFonts w:ascii="Google Sans" w:eastAsia="Google Sans" w:hAnsi="Google Sans" w:cs="Google Sans"/>
          <w:color w:val="1B1C1D"/>
        </w:rPr>
        <w:t>The "Minds Meet Machines" (MMM) Challenge</w:t>
      </w:r>
    </w:p>
    <w:p w14:paraId="5B7DD56A" w14:textId="77777777" w:rsidR="00CD394F" w:rsidRDefault="006D44CD">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1. Project Identification</w:t>
      </w:r>
    </w:p>
    <w:p w14:paraId="05712631" w14:textId="1A7A62CA"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1.1. Project Title: The "Minds Meet Machines" (MMM) Initiative: Evaluating Human and AI Workflows to inform future for OHDSI Concept Set Development.</w:t>
      </w:r>
    </w:p>
    <w:p w14:paraId="60D2E1BE"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1.2. Study Date: October 9, 2025</w:t>
      </w:r>
    </w:p>
    <w:p w14:paraId="152B1BDB" w14:textId="642CADD5"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1.3. Sponsor: Observational Health Data Sciences and Informatics (OHDSI) Community.</w:t>
      </w:r>
    </w:p>
    <w:p w14:paraId="31D84E44" w14:textId="2115A50A"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1.4. IRB of Record: </w:t>
      </w:r>
      <w:r w:rsidR="006C7D97">
        <w:rPr>
          <w:rFonts w:ascii="Google Sans Text" w:eastAsia="Google Sans Text" w:hAnsi="Google Sans Text" w:cs="Google Sans Text"/>
        </w:rPr>
        <w:t>N/A</w:t>
      </w:r>
      <w:r>
        <w:rPr>
          <w:rFonts w:ascii="Google Sans Text" w:eastAsia="Google Sans Text" w:hAnsi="Google Sans Text" w:cs="Google Sans Text"/>
        </w:rPr>
        <w:t>.</w:t>
      </w:r>
    </w:p>
    <w:p w14:paraId="523F58E6" w14:textId="77777777" w:rsidR="00CD394F" w:rsidRDefault="00CD394F">
      <w:pPr>
        <w:pBdr>
          <w:top w:val="nil"/>
          <w:left w:val="nil"/>
          <w:bottom w:val="nil"/>
          <w:right w:val="nil"/>
          <w:between w:val="nil"/>
        </w:pBdr>
        <w:spacing w:after="240" w:line="275" w:lineRule="auto"/>
        <w:rPr>
          <w:rFonts w:ascii="Google Sans Text" w:eastAsia="Google Sans Text" w:hAnsi="Google Sans Text" w:cs="Google Sans Text"/>
        </w:rPr>
      </w:pPr>
    </w:p>
    <w:p w14:paraId="6342535B" w14:textId="77777777" w:rsidR="00CD394F" w:rsidRDefault="006D44CD">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2. Personnel</w:t>
      </w:r>
    </w:p>
    <w:p w14:paraId="0284C82B" w14:textId="77777777" w:rsidR="00CD394F" w:rsidRDefault="006D44CD">
      <w:pPr>
        <w:pBdr>
          <w:top w:val="nil"/>
          <w:left w:val="nil"/>
          <w:bottom w:val="nil"/>
          <w:right w:val="nil"/>
          <w:between w:val="nil"/>
        </w:pBdr>
        <w:spacing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2.1. Project Team:</w:t>
      </w:r>
    </w:p>
    <w:p w14:paraId="3AFFC1A2" w14:textId="5669303F" w:rsidR="00CD394F" w:rsidRDefault="006D44CD">
      <w:pPr>
        <w:numPr>
          <w:ilvl w:val="0"/>
          <w:numId w:val="1"/>
        </w:numPr>
        <w:pBdr>
          <w:top w:val="nil"/>
          <w:left w:val="nil"/>
          <w:bottom w:val="nil"/>
          <w:right w:val="nil"/>
          <w:between w:val="nil"/>
        </w:pBdr>
        <w:spacing w:line="275" w:lineRule="auto"/>
      </w:pPr>
      <w:r>
        <w:rPr>
          <w:rFonts w:ascii="Google Sans Text" w:eastAsia="Google Sans Text" w:hAnsi="Google Sans Text" w:cs="Google Sans Text"/>
          <w:color w:val="1B1C1D"/>
        </w:rPr>
        <w:t>Christopher Mecoli, MD, MHS</w:t>
      </w:r>
    </w:p>
    <w:p w14:paraId="00B43D8C" w14:textId="1C6CC2E5" w:rsidR="00CD394F" w:rsidRDefault="006D44CD">
      <w:pPr>
        <w:numPr>
          <w:ilvl w:val="0"/>
          <w:numId w:val="1"/>
        </w:numPr>
        <w:pBdr>
          <w:top w:val="nil"/>
          <w:left w:val="nil"/>
          <w:bottom w:val="nil"/>
          <w:right w:val="nil"/>
          <w:between w:val="nil"/>
        </w:pBdr>
        <w:spacing w:line="275" w:lineRule="auto"/>
      </w:pPr>
      <w:r>
        <w:rPr>
          <w:rFonts w:ascii="Google Sans Text" w:eastAsia="Google Sans Text" w:hAnsi="Google Sans Text" w:cs="Google Sans Text"/>
          <w:color w:val="1B1C1D"/>
        </w:rPr>
        <w:t>Gowtham A Rao, MD, PhD</w:t>
      </w:r>
    </w:p>
    <w:p w14:paraId="1DA9D83D" w14:textId="77777777" w:rsidR="00CD394F" w:rsidRDefault="006D44CD">
      <w:pPr>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color w:val="1B1C1D"/>
        </w:rPr>
        <w:t>Azza Shoaibi, PhD</w:t>
      </w:r>
    </w:p>
    <w:p w14:paraId="17D94E5E" w14:textId="77777777" w:rsidR="00CD394F" w:rsidRDefault="006D44CD">
      <w:pPr>
        <w:pBdr>
          <w:top w:val="nil"/>
          <w:left w:val="nil"/>
          <w:bottom w:val="nil"/>
          <w:right w:val="nil"/>
          <w:between w:val="nil"/>
        </w:pBdr>
        <w:spacing w:before="24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2.2. Scientific Advisors:</w:t>
      </w:r>
    </w:p>
    <w:p w14:paraId="06A01F97" w14:textId="77777777" w:rsidR="00CD394F" w:rsidRDefault="006D44CD">
      <w:pPr>
        <w:numPr>
          <w:ilvl w:val="0"/>
          <w:numId w:val="2"/>
        </w:numPr>
        <w:pBdr>
          <w:top w:val="nil"/>
          <w:left w:val="nil"/>
          <w:bottom w:val="nil"/>
          <w:right w:val="nil"/>
          <w:between w:val="nil"/>
        </w:pBdr>
        <w:spacing w:line="275" w:lineRule="auto"/>
      </w:pPr>
      <w:r>
        <w:rPr>
          <w:rFonts w:ascii="Google Sans Text" w:eastAsia="Google Sans Text" w:hAnsi="Google Sans Text" w:cs="Google Sans Text"/>
          <w:color w:val="1B1C1D"/>
        </w:rPr>
        <w:t>Patrick Ryan, PhD</w:t>
      </w:r>
    </w:p>
    <w:p w14:paraId="47E89EDD" w14:textId="77777777" w:rsidR="00CD394F" w:rsidRDefault="006D44CD">
      <w:pPr>
        <w:numPr>
          <w:ilvl w:val="0"/>
          <w:numId w:val="2"/>
        </w:numPr>
        <w:pBdr>
          <w:top w:val="nil"/>
          <w:left w:val="nil"/>
          <w:bottom w:val="nil"/>
          <w:right w:val="nil"/>
          <w:between w:val="nil"/>
        </w:pBdr>
        <w:spacing w:after="120" w:line="275" w:lineRule="auto"/>
      </w:pPr>
      <w:r>
        <w:rPr>
          <w:rFonts w:ascii="Google Sans Text" w:eastAsia="Google Sans Text" w:hAnsi="Google Sans Text" w:cs="Google Sans Text"/>
          <w:color w:val="1B1C1D"/>
        </w:rPr>
        <w:t>Martijn Schuemie, PhD</w:t>
      </w:r>
    </w:p>
    <w:p w14:paraId="42234C8E" w14:textId="77777777" w:rsidR="00CD394F" w:rsidRDefault="006D44CD">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3. Background and Rationale</w:t>
      </w:r>
    </w:p>
    <w:p w14:paraId="5F3CB1A9"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3.1. Background:</w:t>
      </w:r>
    </w:p>
    <w:p w14:paraId="36788493"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The development of accurate concept sets (medical code lists) is foundational for observational research that uses real world data. The current process is manual, time-intensive, and subject to variability. Generative Artificial Intelligence (GenAI) offers potential tools to improve the efficiency and consistency of this workflow.</w:t>
      </w:r>
    </w:p>
    <w:p w14:paraId="5C9DBAC1" w14:textId="0AF549C6"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The primary intent is to serve as a management tool to evaluate and improve the internal methodologies used by the OHDSI collaborative for phenotype development. The goal is to generate evidence to test and refine these workflows</w:t>
      </w:r>
      <w:r w:rsidR="000C3470">
        <w:rPr>
          <w:rFonts w:ascii="Google Sans Text" w:eastAsia="Google Sans Text" w:hAnsi="Google Sans Text" w:cs="Google Sans Text"/>
        </w:rPr>
        <w:t xml:space="preserve"> and assist the OHDSI community in determining if LLM’s are a viable path to pursue for future phenotype development </w:t>
      </w:r>
      <w:proofErr w:type="gramStart"/>
      <w:r w:rsidR="000C3470">
        <w:rPr>
          <w:rFonts w:ascii="Google Sans Text" w:eastAsia="Google Sans Text" w:hAnsi="Google Sans Text" w:cs="Google Sans Text"/>
        </w:rPr>
        <w:t>at this time</w:t>
      </w:r>
      <w:proofErr w:type="gramEnd"/>
      <w:r w:rsidR="000C3470">
        <w:rPr>
          <w:rFonts w:ascii="Google Sans Text" w:eastAsia="Google Sans Text" w:hAnsi="Google Sans Text" w:cs="Google Sans Text"/>
        </w:rPr>
        <w:t>.</w:t>
      </w:r>
    </w:p>
    <w:p w14:paraId="2A12569B" w14:textId="77777777" w:rsidR="00CD394F" w:rsidRDefault="00CD394F">
      <w:pPr>
        <w:pBdr>
          <w:top w:val="nil"/>
          <w:left w:val="nil"/>
          <w:bottom w:val="nil"/>
          <w:right w:val="nil"/>
          <w:between w:val="nil"/>
        </w:pBdr>
        <w:spacing w:after="240" w:line="275" w:lineRule="auto"/>
        <w:rPr>
          <w:rFonts w:ascii="Google Sans Text" w:eastAsia="Google Sans Text" w:hAnsi="Google Sans Text" w:cs="Google Sans Text"/>
        </w:rPr>
      </w:pPr>
    </w:p>
    <w:p w14:paraId="1C913FA5" w14:textId="77777777" w:rsidR="00CD394F" w:rsidRDefault="006D44CD">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4. Aims and Objectives</w:t>
      </w:r>
    </w:p>
    <w:p w14:paraId="0B434D6C"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4.1. Primary Aim:</w:t>
      </w:r>
    </w:p>
    <w:p w14:paraId="2FFDEFB8"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To evaluate the performance (accuracy and completeness) of GenAI-driven approaches compared to </w:t>
      </w:r>
      <w:r>
        <w:rPr>
          <w:rFonts w:ascii="Google Sans Text" w:eastAsia="Google Sans Text" w:hAnsi="Google Sans Text" w:cs="Google Sans Text"/>
        </w:rPr>
        <w:lastRenderedPageBreak/>
        <w:t xml:space="preserve">rigorous, human-led workflows for translating standardized clinical descriptions into concept sets, in order to improve OHDSI </w:t>
      </w:r>
      <w:r w:rsidR="000C3470">
        <w:rPr>
          <w:rFonts w:ascii="Google Sans Text" w:eastAsia="Google Sans Text" w:hAnsi="Google Sans Text" w:cs="Google Sans Text"/>
        </w:rPr>
        <w:t xml:space="preserve">phenotype </w:t>
      </w:r>
      <w:r>
        <w:rPr>
          <w:rFonts w:ascii="Google Sans Text" w:eastAsia="Google Sans Text" w:hAnsi="Google Sans Text" w:cs="Google Sans Text"/>
        </w:rPr>
        <w:t>development processes.</w:t>
      </w:r>
    </w:p>
    <w:p w14:paraId="3BE22442" w14:textId="77777777" w:rsidR="00CD394F" w:rsidRDefault="00CD394F">
      <w:pPr>
        <w:pBdr>
          <w:top w:val="nil"/>
          <w:left w:val="nil"/>
          <w:bottom w:val="nil"/>
          <w:right w:val="nil"/>
          <w:between w:val="nil"/>
        </w:pBdr>
        <w:spacing w:line="275" w:lineRule="auto"/>
        <w:rPr>
          <w:rFonts w:ascii="Google Sans Text" w:eastAsia="Google Sans Text" w:hAnsi="Google Sans Text" w:cs="Google Sans Text"/>
        </w:rPr>
      </w:pPr>
    </w:p>
    <w:p w14:paraId="6D95DD94" w14:textId="77777777" w:rsidR="00CD394F" w:rsidRDefault="006D44CD">
      <w:pPr>
        <w:pBdr>
          <w:top w:val="nil"/>
          <w:left w:val="nil"/>
          <w:bottom w:val="nil"/>
          <w:right w:val="nil"/>
          <w:between w:val="nil"/>
        </w:pBdr>
        <w:spacing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4.2. Secondary Objectives:</w:t>
      </w:r>
    </w:p>
    <w:p w14:paraId="29625C4C" w14:textId="77777777" w:rsidR="00CD394F" w:rsidRDefault="006D44CD">
      <w:pPr>
        <w:numPr>
          <w:ilvl w:val="0"/>
          <w:numId w:val="3"/>
        </w:numPr>
        <w:pBdr>
          <w:top w:val="nil"/>
          <w:left w:val="nil"/>
          <w:bottom w:val="nil"/>
          <w:right w:val="nil"/>
          <w:between w:val="nil"/>
        </w:pBdr>
        <w:spacing w:line="275" w:lineRule="auto"/>
      </w:pPr>
      <w:r>
        <w:rPr>
          <w:rFonts w:ascii="Google Sans Text" w:eastAsia="Google Sans Text" w:hAnsi="Google Sans Text" w:cs="Google Sans Text"/>
          <w:color w:val="1B1C1D"/>
        </w:rPr>
        <w:t>To quantify inter-human variability in the current workflow and the improvement gained through the reconciliation process (Consensus Gain).</w:t>
      </w:r>
    </w:p>
    <w:p w14:paraId="3D7B87E2" w14:textId="77777777" w:rsidR="00CD394F" w:rsidRDefault="006D44CD">
      <w:pPr>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color w:val="1B1C1D"/>
        </w:rPr>
        <w:t>To conduct a qualitative analysis of human reasoning and consensus-building processes to identify best practices and inefficiencies.</w:t>
      </w:r>
    </w:p>
    <w:p w14:paraId="4718AC63" w14:textId="77777777" w:rsidR="00CD394F" w:rsidRDefault="006D44CD">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5. Methods</w:t>
      </w:r>
    </w:p>
    <w:p w14:paraId="189A3027"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5.1. Design:</w:t>
      </w:r>
    </w:p>
    <w:p w14:paraId="6E360801"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A multi-arm, blinded, comparative evaluation utilizing mixed methods (quantitative and qualitative analysis). The project utilizes a paired design, comparing the outputs of different methodologies (Human vs. AI) applied to the same standardized inputs. The evaluation involves three main phases: Concept Set Generation (Phase 1), Initial Comparative Analysis (Phase 2), and Adjudication (Phase 3).</w:t>
      </w:r>
    </w:p>
    <w:p w14:paraId="29DE0547"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5.2. Setting and Participants:</w:t>
      </w:r>
    </w:p>
    <w:p w14:paraId="457D3275"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The evaluation will occur during a hybrid workshop at the OHDSI Symposium on October 9th, 2025 (New Brunswick, NJ, and virtual). Participants are adult professionals (researchers, clinicians, informaticians) affiliated with OHDSI.</w:t>
      </w:r>
    </w:p>
    <w:p w14:paraId="6F059F26"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5.3. Standardized Inputs and Materials:</w:t>
      </w:r>
    </w:p>
    <w:p w14:paraId="45B75D2E"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commentRangeStart w:id="0"/>
      <w:r>
        <w:rPr>
          <w:rFonts w:ascii="Google Sans Text" w:eastAsia="Google Sans Text" w:hAnsi="Google Sans Text" w:cs="Google Sans Text"/>
        </w:rPr>
        <w:t xml:space="preserve">All arms will receive identical, standardized, "fully specified" clinical descriptions in advance </w:t>
      </w:r>
      <w:commentRangeEnd w:id="0"/>
      <w:r w:rsidR="009764C8">
        <w:rPr>
          <w:rStyle w:val="CommentReference"/>
        </w:rPr>
        <w:commentReference w:id="0"/>
      </w:r>
      <w:r>
        <w:rPr>
          <w:rFonts w:ascii="Google Sans Text" w:eastAsia="Google Sans Text" w:hAnsi="Google Sans Text" w:cs="Google Sans Text"/>
        </w:rPr>
        <w:t>(publicly released October 5th 2025). The version of the OMOP vocabulary used for concept generation will be standardized across all arms to the August 27th, 2025 version.</w:t>
      </w:r>
    </w:p>
    <w:p w14:paraId="267E889A" w14:textId="77777777" w:rsidR="00CD394F" w:rsidRDefault="00CD394F">
      <w:pPr>
        <w:pBdr>
          <w:top w:val="nil"/>
          <w:left w:val="nil"/>
          <w:bottom w:val="nil"/>
          <w:right w:val="nil"/>
          <w:between w:val="nil"/>
        </w:pBdr>
        <w:spacing w:line="275" w:lineRule="auto"/>
        <w:rPr>
          <w:rFonts w:ascii="Google Sans Text" w:eastAsia="Google Sans Text" w:hAnsi="Google Sans Text" w:cs="Google Sans Text"/>
        </w:rPr>
      </w:pPr>
    </w:p>
    <w:p w14:paraId="5F4B3C15"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Table 1: Clinical Ideas for Phenotyping</w:t>
      </w:r>
    </w:p>
    <w:p w14:paraId="644CDE0C" w14:textId="77777777" w:rsidR="00CD394F" w:rsidRDefault="00CD394F">
      <w:pPr>
        <w:spacing w:line="275" w:lineRule="auto"/>
        <w:rPr>
          <w:rFonts w:ascii="Google Sans Text" w:eastAsia="Google Sans Text" w:hAnsi="Google Sans Text" w:cs="Google Sans Text"/>
        </w:rPr>
      </w:pPr>
    </w:p>
    <w:tbl>
      <w:tblPr>
        <w:tblStyle w:val="a"/>
        <w:tblW w:w="91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20"/>
        <w:gridCol w:w="3365"/>
        <w:gridCol w:w="4565"/>
      </w:tblGrid>
      <w:tr w:rsidR="00CD394F" w14:paraId="3FB7370C" w14:textId="77777777">
        <w:trPr>
          <w:trHeight w:val="485"/>
        </w:trPr>
        <w:tc>
          <w:tcPr>
            <w:tcW w:w="1220" w:type="dxa"/>
            <w:tcBorders>
              <w:top w:val="single" w:sz="3" w:space="0" w:color="000000"/>
              <w:left w:val="nil"/>
              <w:bottom w:val="single" w:sz="3" w:space="0" w:color="000000"/>
              <w:right w:val="nil"/>
            </w:tcBorders>
            <w:tcMar>
              <w:top w:w="100" w:type="dxa"/>
              <w:left w:w="100" w:type="dxa"/>
              <w:bottom w:w="100" w:type="dxa"/>
              <w:right w:w="100" w:type="dxa"/>
            </w:tcMar>
          </w:tcPr>
          <w:p w14:paraId="73EF6C31" w14:textId="77777777" w:rsidR="00CD394F" w:rsidRDefault="006D44CD">
            <w:pPr>
              <w:spacing w:line="275" w:lineRule="auto"/>
              <w:rPr>
                <w:rFonts w:ascii="Google Sans Text" w:eastAsia="Google Sans Text" w:hAnsi="Google Sans Text" w:cs="Google Sans Text"/>
              </w:rPr>
            </w:pPr>
            <w:r>
              <w:rPr>
                <w:b/>
              </w:rPr>
              <w:t>id</w:t>
            </w:r>
          </w:p>
        </w:tc>
        <w:tc>
          <w:tcPr>
            <w:tcW w:w="3365" w:type="dxa"/>
            <w:tcBorders>
              <w:top w:val="single" w:sz="3" w:space="0" w:color="000000"/>
              <w:left w:val="nil"/>
              <w:bottom w:val="single" w:sz="3" w:space="0" w:color="000000"/>
              <w:right w:val="nil"/>
            </w:tcBorders>
            <w:tcMar>
              <w:top w:w="100" w:type="dxa"/>
              <w:left w:w="100" w:type="dxa"/>
              <w:bottom w:w="100" w:type="dxa"/>
              <w:right w:w="100" w:type="dxa"/>
            </w:tcMar>
          </w:tcPr>
          <w:p w14:paraId="43167AFA" w14:textId="77777777" w:rsidR="00CD394F" w:rsidRDefault="006D44CD">
            <w:pPr>
              <w:spacing w:line="275" w:lineRule="auto"/>
              <w:rPr>
                <w:rFonts w:ascii="Google Sans Text" w:eastAsia="Google Sans Text" w:hAnsi="Google Sans Text" w:cs="Google Sans Text"/>
              </w:rPr>
            </w:pPr>
            <w:r>
              <w:rPr>
                <w:b/>
              </w:rPr>
              <w:t>name</w:t>
            </w:r>
          </w:p>
        </w:tc>
        <w:tc>
          <w:tcPr>
            <w:tcW w:w="4565" w:type="dxa"/>
            <w:tcBorders>
              <w:top w:val="single" w:sz="3" w:space="0" w:color="000000"/>
              <w:left w:val="nil"/>
              <w:bottom w:val="single" w:sz="3" w:space="0" w:color="000000"/>
              <w:right w:val="nil"/>
            </w:tcBorders>
            <w:tcMar>
              <w:top w:w="100" w:type="dxa"/>
              <w:left w:w="100" w:type="dxa"/>
              <w:bottom w:w="100" w:type="dxa"/>
              <w:right w:w="100" w:type="dxa"/>
            </w:tcMar>
          </w:tcPr>
          <w:p w14:paraId="5078A74E" w14:textId="77777777" w:rsidR="00CD394F" w:rsidRDefault="006D44CD">
            <w:pPr>
              <w:spacing w:line="275" w:lineRule="auto"/>
              <w:rPr>
                <w:rFonts w:ascii="Google Sans Text" w:eastAsia="Google Sans Text" w:hAnsi="Google Sans Text" w:cs="Google Sans Text"/>
              </w:rPr>
            </w:pPr>
            <w:r>
              <w:rPr>
                <w:b/>
              </w:rPr>
              <w:t>clinical description</w:t>
            </w:r>
          </w:p>
        </w:tc>
      </w:tr>
      <w:tr w:rsidR="00CD394F" w14:paraId="75269B79" w14:textId="77777777">
        <w:trPr>
          <w:trHeight w:val="770"/>
        </w:trPr>
        <w:tc>
          <w:tcPr>
            <w:tcW w:w="1220" w:type="dxa"/>
            <w:tcBorders>
              <w:top w:val="nil"/>
              <w:left w:val="nil"/>
              <w:bottom w:val="nil"/>
              <w:right w:val="nil"/>
            </w:tcBorders>
            <w:shd w:val="clear" w:color="auto" w:fill="D9D9D9"/>
            <w:tcMar>
              <w:top w:w="100" w:type="dxa"/>
              <w:left w:w="100" w:type="dxa"/>
              <w:bottom w:w="100" w:type="dxa"/>
              <w:right w:w="100" w:type="dxa"/>
            </w:tcMar>
          </w:tcPr>
          <w:p w14:paraId="72C7ADC9"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C01</w:t>
            </w:r>
          </w:p>
        </w:tc>
        <w:tc>
          <w:tcPr>
            <w:tcW w:w="3365" w:type="dxa"/>
            <w:tcBorders>
              <w:top w:val="nil"/>
              <w:left w:val="nil"/>
              <w:bottom w:val="nil"/>
              <w:right w:val="nil"/>
            </w:tcBorders>
            <w:shd w:val="clear" w:color="auto" w:fill="D9D9D9"/>
            <w:tcMar>
              <w:top w:w="100" w:type="dxa"/>
              <w:left w:w="100" w:type="dxa"/>
              <w:bottom w:w="100" w:type="dxa"/>
              <w:right w:w="100" w:type="dxa"/>
            </w:tcMar>
          </w:tcPr>
          <w:p w14:paraId="7162DD78"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Systemic Lupus Erythematosus</w:t>
            </w:r>
          </w:p>
        </w:tc>
        <w:tc>
          <w:tcPr>
            <w:tcW w:w="4565" w:type="dxa"/>
            <w:tcBorders>
              <w:top w:val="nil"/>
              <w:left w:val="nil"/>
              <w:bottom w:val="nil"/>
              <w:right w:val="nil"/>
            </w:tcBorders>
            <w:shd w:val="clear" w:color="auto" w:fill="D9D9D9"/>
            <w:tcMar>
              <w:top w:w="100" w:type="dxa"/>
              <w:left w:w="100" w:type="dxa"/>
              <w:bottom w:w="100" w:type="dxa"/>
              <w:right w:w="100" w:type="dxa"/>
            </w:tcMar>
          </w:tcPr>
          <w:p w14:paraId="78D742B2" w14:textId="77777777" w:rsidR="00CD394F" w:rsidRDefault="006D44CD">
            <w:pPr>
              <w:spacing w:line="275" w:lineRule="auto"/>
              <w:rPr>
                <w:rFonts w:ascii="Google Sans Text" w:eastAsia="Google Sans Text" w:hAnsi="Google Sans Text" w:cs="Google Sans Text"/>
              </w:rPr>
            </w:pPr>
            <w:hyperlink r:id="rId8">
              <w:r>
                <w:rPr>
                  <w:color w:val="1155CC"/>
                  <w:u w:val="single"/>
                </w:rPr>
                <w:t>https://github.com/ohdsi-studies/MindMeetsMachines/tree/main/C01</w:t>
              </w:r>
            </w:hyperlink>
          </w:p>
        </w:tc>
      </w:tr>
      <w:tr w:rsidR="00CD394F" w14:paraId="0AC8E653" w14:textId="77777777">
        <w:trPr>
          <w:trHeight w:val="770"/>
        </w:trPr>
        <w:tc>
          <w:tcPr>
            <w:tcW w:w="1220" w:type="dxa"/>
            <w:tcBorders>
              <w:top w:val="nil"/>
              <w:left w:val="nil"/>
              <w:bottom w:val="nil"/>
              <w:right w:val="nil"/>
            </w:tcBorders>
            <w:tcMar>
              <w:top w:w="100" w:type="dxa"/>
              <w:left w:w="100" w:type="dxa"/>
              <w:bottom w:w="100" w:type="dxa"/>
              <w:right w:w="100" w:type="dxa"/>
            </w:tcMar>
          </w:tcPr>
          <w:p w14:paraId="6527780D"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C02</w:t>
            </w:r>
          </w:p>
        </w:tc>
        <w:tc>
          <w:tcPr>
            <w:tcW w:w="3365" w:type="dxa"/>
            <w:tcBorders>
              <w:top w:val="nil"/>
              <w:left w:val="nil"/>
              <w:bottom w:val="nil"/>
              <w:right w:val="nil"/>
            </w:tcBorders>
            <w:tcMar>
              <w:top w:w="100" w:type="dxa"/>
              <w:left w:w="100" w:type="dxa"/>
              <w:bottom w:w="100" w:type="dxa"/>
              <w:right w:w="100" w:type="dxa"/>
            </w:tcMar>
          </w:tcPr>
          <w:p w14:paraId="363577BF" w14:textId="77777777" w:rsidR="00CD394F" w:rsidRDefault="006D44CD">
            <w:pPr>
              <w:pBdr>
                <w:top w:val="nil"/>
                <w:left w:val="nil"/>
                <w:bottom w:val="nil"/>
                <w:right w:val="nil"/>
                <w:between w:val="nil"/>
              </w:pBdr>
              <w:spacing w:line="276" w:lineRule="auto"/>
              <w:rPr>
                <w:rFonts w:ascii="Google Sans Text" w:eastAsia="Google Sans Text" w:hAnsi="Google Sans Text" w:cs="Google Sans Text"/>
              </w:rPr>
            </w:pPr>
            <w:r>
              <w:rPr>
                <w:rFonts w:ascii="Google Sans Text" w:eastAsia="Google Sans Text" w:hAnsi="Google Sans Text" w:cs="Google Sans Text"/>
              </w:rPr>
              <w:t>Rheumatoid</w:t>
            </w:r>
          </w:p>
          <w:p w14:paraId="3C3F98E1"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  arthritis</w:t>
            </w:r>
          </w:p>
        </w:tc>
        <w:tc>
          <w:tcPr>
            <w:tcW w:w="4565" w:type="dxa"/>
            <w:tcBorders>
              <w:top w:val="nil"/>
              <w:left w:val="nil"/>
              <w:bottom w:val="nil"/>
              <w:right w:val="nil"/>
            </w:tcBorders>
            <w:tcMar>
              <w:top w:w="100" w:type="dxa"/>
              <w:left w:w="100" w:type="dxa"/>
              <w:bottom w:w="100" w:type="dxa"/>
              <w:right w:w="100" w:type="dxa"/>
            </w:tcMar>
          </w:tcPr>
          <w:p w14:paraId="6ED8B5F2" w14:textId="77777777" w:rsidR="00CD394F" w:rsidRDefault="006D44CD">
            <w:pPr>
              <w:spacing w:line="275" w:lineRule="auto"/>
              <w:rPr>
                <w:rFonts w:ascii="Google Sans Text" w:eastAsia="Google Sans Text" w:hAnsi="Google Sans Text" w:cs="Google Sans Text"/>
              </w:rPr>
            </w:pPr>
            <w:hyperlink r:id="rId9">
              <w:r>
                <w:rPr>
                  <w:color w:val="1155CC"/>
                  <w:u w:val="single"/>
                </w:rPr>
                <w:t>https://github.com/ohdsi-studies/MindMeetsMachines/tree/main/C02</w:t>
              </w:r>
            </w:hyperlink>
          </w:p>
        </w:tc>
      </w:tr>
      <w:tr w:rsidR="00CD394F" w14:paraId="2E06C989" w14:textId="77777777">
        <w:trPr>
          <w:trHeight w:val="770"/>
        </w:trPr>
        <w:tc>
          <w:tcPr>
            <w:tcW w:w="1220" w:type="dxa"/>
            <w:tcBorders>
              <w:top w:val="nil"/>
              <w:left w:val="nil"/>
              <w:bottom w:val="nil"/>
              <w:right w:val="nil"/>
            </w:tcBorders>
            <w:shd w:val="clear" w:color="auto" w:fill="D9D9D9"/>
            <w:tcMar>
              <w:top w:w="100" w:type="dxa"/>
              <w:left w:w="100" w:type="dxa"/>
              <w:bottom w:w="100" w:type="dxa"/>
              <w:right w:w="100" w:type="dxa"/>
            </w:tcMar>
          </w:tcPr>
          <w:p w14:paraId="5838B6B9"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C03</w:t>
            </w:r>
          </w:p>
        </w:tc>
        <w:tc>
          <w:tcPr>
            <w:tcW w:w="3365" w:type="dxa"/>
            <w:tcBorders>
              <w:top w:val="nil"/>
              <w:left w:val="nil"/>
              <w:bottom w:val="nil"/>
              <w:right w:val="nil"/>
            </w:tcBorders>
            <w:shd w:val="clear" w:color="auto" w:fill="D9D9D9"/>
            <w:tcMar>
              <w:top w:w="100" w:type="dxa"/>
              <w:left w:w="100" w:type="dxa"/>
              <w:bottom w:w="100" w:type="dxa"/>
              <w:right w:w="100" w:type="dxa"/>
            </w:tcMar>
          </w:tcPr>
          <w:p w14:paraId="12C6B65E"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Diabetic Macular Edema</w:t>
            </w:r>
          </w:p>
        </w:tc>
        <w:tc>
          <w:tcPr>
            <w:tcW w:w="4565" w:type="dxa"/>
            <w:tcBorders>
              <w:top w:val="nil"/>
              <w:left w:val="nil"/>
              <w:bottom w:val="nil"/>
              <w:right w:val="nil"/>
            </w:tcBorders>
            <w:shd w:val="clear" w:color="auto" w:fill="D9D9D9"/>
            <w:tcMar>
              <w:top w:w="100" w:type="dxa"/>
              <w:left w:w="100" w:type="dxa"/>
              <w:bottom w:w="100" w:type="dxa"/>
              <w:right w:w="100" w:type="dxa"/>
            </w:tcMar>
          </w:tcPr>
          <w:p w14:paraId="6C4F01D9" w14:textId="77777777" w:rsidR="00CD394F" w:rsidRDefault="006D44CD">
            <w:pPr>
              <w:spacing w:line="275" w:lineRule="auto"/>
              <w:rPr>
                <w:rFonts w:ascii="Google Sans Text" w:eastAsia="Google Sans Text" w:hAnsi="Google Sans Text" w:cs="Google Sans Text"/>
              </w:rPr>
            </w:pPr>
            <w:hyperlink r:id="rId10">
              <w:r>
                <w:rPr>
                  <w:color w:val="1155CC"/>
                  <w:u w:val="single"/>
                </w:rPr>
                <w:t>https://github.com/ohdsi-studies/MindMeetsMachines/tree/main/C03</w:t>
              </w:r>
            </w:hyperlink>
          </w:p>
        </w:tc>
      </w:tr>
      <w:tr w:rsidR="00CD394F" w14:paraId="78385CED" w14:textId="77777777">
        <w:trPr>
          <w:trHeight w:val="770"/>
        </w:trPr>
        <w:tc>
          <w:tcPr>
            <w:tcW w:w="1220" w:type="dxa"/>
            <w:tcBorders>
              <w:top w:val="nil"/>
              <w:left w:val="nil"/>
              <w:bottom w:val="nil"/>
              <w:right w:val="nil"/>
            </w:tcBorders>
            <w:tcMar>
              <w:top w:w="100" w:type="dxa"/>
              <w:left w:w="100" w:type="dxa"/>
              <w:bottom w:w="100" w:type="dxa"/>
              <w:right w:w="100" w:type="dxa"/>
            </w:tcMar>
          </w:tcPr>
          <w:p w14:paraId="556E4F3B"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C04</w:t>
            </w:r>
          </w:p>
        </w:tc>
        <w:tc>
          <w:tcPr>
            <w:tcW w:w="3365" w:type="dxa"/>
            <w:tcBorders>
              <w:top w:val="nil"/>
              <w:left w:val="nil"/>
              <w:bottom w:val="nil"/>
              <w:right w:val="nil"/>
            </w:tcBorders>
            <w:tcMar>
              <w:top w:w="100" w:type="dxa"/>
              <w:left w:w="100" w:type="dxa"/>
              <w:bottom w:w="100" w:type="dxa"/>
              <w:right w:w="100" w:type="dxa"/>
            </w:tcMar>
          </w:tcPr>
          <w:p w14:paraId="03E268B3" w14:textId="77777777" w:rsidR="00CD394F" w:rsidRDefault="006D44CD">
            <w:pPr>
              <w:pBdr>
                <w:top w:val="nil"/>
                <w:left w:val="nil"/>
                <w:bottom w:val="nil"/>
                <w:right w:val="nil"/>
                <w:between w:val="nil"/>
              </w:pBdr>
              <w:spacing w:line="276" w:lineRule="auto"/>
              <w:rPr>
                <w:rFonts w:ascii="Google Sans Text" w:eastAsia="Google Sans Text" w:hAnsi="Google Sans Text" w:cs="Google Sans Text"/>
              </w:rPr>
            </w:pPr>
            <w:r>
              <w:rPr>
                <w:rFonts w:ascii="Google Sans Text" w:eastAsia="Google Sans Text" w:hAnsi="Google Sans Text" w:cs="Google Sans Text"/>
              </w:rPr>
              <w:t>Deep</w:t>
            </w:r>
          </w:p>
          <w:p w14:paraId="1FD73B79"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  Venous Thrombosis</w:t>
            </w:r>
          </w:p>
        </w:tc>
        <w:tc>
          <w:tcPr>
            <w:tcW w:w="4565" w:type="dxa"/>
            <w:tcBorders>
              <w:top w:val="nil"/>
              <w:left w:val="nil"/>
              <w:bottom w:val="nil"/>
              <w:right w:val="nil"/>
            </w:tcBorders>
            <w:tcMar>
              <w:top w:w="100" w:type="dxa"/>
              <w:left w:w="100" w:type="dxa"/>
              <w:bottom w:w="100" w:type="dxa"/>
              <w:right w:w="100" w:type="dxa"/>
            </w:tcMar>
          </w:tcPr>
          <w:p w14:paraId="1F115D63" w14:textId="77777777" w:rsidR="00CD394F" w:rsidRDefault="006D44CD">
            <w:pPr>
              <w:spacing w:line="275" w:lineRule="auto"/>
              <w:rPr>
                <w:rFonts w:ascii="Google Sans Text" w:eastAsia="Google Sans Text" w:hAnsi="Google Sans Text" w:cs="Google Sans Text"/>
              </w:rPr>
            </w:pPr>
            <w:hyperlink r:id="rId11">
              <w:r>
                <w:rPr>
                  <w:color w:val="1155CC"/>
                  <w:u w:val="single"/>
                </w:rPr>
                <w:t>https://github.com/ohdsi-studies/MindMeetsMachines/tree/main/C04</w:t>
              </w:r>
            </w:hyperlink>
          </w:p>
        </w:tc>
      </w:tr>
      <w:tr w:rsidR="00CD394F" w14:paraId="0A9DAF65" w14:textId="77777777">
        <w:trPr>
          <w:trHeight w:val="770"/>
        </w:trPr>
        <w:tc>
          <w:tcPr>
            <w:tcW w:w="1220" w:type="dxa"/>
            <w:tcBorders>
              <w:top w:val="nil"/>
              <w:left w:val="nil"/>
              <w:bottom w:val="nil"/>
              <w:right w:val="nil"/>
            </w:tcBorders>
            <w:shd w:val="clear" w:color="auto" w:fill="D9D9D9"/>
            <w:tcMar>
              <w:top w:w="100" w:type="dxa"/>
              <w:left w:w="100" w:type="dxa"/>
              <w:bottom w:w="100" w:type="dxa"/>
              <w:right w:w="100" w:type="dxa"/>
            </w:tcMar>
          </w:tcPr>
          <w:p w14:paraId="2551F89E"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lastRenderedPageBreak/>
              <w:t>C05</w:t>
            </w:r>
          </w:p>
        </w:tc>
        <w:tc>
          <w:tcPr>
            <w:tcW w:w="3365" w:type="dxa"/>
            <w:tcBorders>
              <w:top w:val="nil"/>
              <w:left w:val="nil"/>
              <w:bottom w:val="nil"/>
              <w:right w:val="nil"/>
            </w:tcBorders>
            <w:shd w:val="clear" w:color="auto" w:fill="D9D9D9"/>
            <w:tcMar>
              <w:top w:w="100" w:type="dxa"/>
              <w:left w:w="100" w:type="dxa"/>
              <w:bottom w:w="100" w:type="dxa"/>
              <w:right w:w="100" w:type="dxa"/>
            </w:tcMar>
          </w:tcPr>
          <w:p w14:paraId="54BB9D70"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Ovarian cancer</w:t>
            </w:r>
          </w:p>
        </w:tc>
        <w:tc>
          <w:tcPr>
            <w:tcW w:w="4565" w:type="dxa"/>
            <w:tcBorders>
              <w:top w:val="nil"/>
              <w:left w:val="nil"/>
              <w:bottom w:val="nil"/>
              <w:right w:val="nil"/>
            </w:tcBorders>
            <w:shd w:val="clear" w:color="auto" w:fill="D9D9D9"/>
            <w:tcMar>
              <w:top w:w="100" w:type="dxa"/>
              <w:left w:w="100" w:type="dxa"/>
              <w:bottom w:w="100" w:type="dxa"/>
              <w:right w:w="100" w:type="dxa"/>
            </w:tcMar>
          </w:tcPr>
          <w:p w14:paraId="3C93BBF0" w14:textId="77777777" w:rsidR="00CD394F" w:rsidRDefault="006D44CD">
            <w:pPr>
              <w:spacing w:line="275" w:lineRule="auto"/>
              <w:rPr>
                <w:rFonts w:ascii="Google Sans Text" w:eastAsia="Google Sans Text" w:hAnsi="Google Sans Text" w:cs="Google Sans Text"/>
              </w:rPr>
            </w:pPr>
            <w:hyperlink r:id="rId12">
              <w:r>
                <w:rPr>
                  <w:color w:val="1155CC"/>
                  <w:u w:val="single"/>
                </w:rPr>
                <w:t>https://github.com/ohdsi-studies/MindMeetsMachines/tree/main/C05</w:t>
              </w:r>
            </w:hyperlink>
          </w:p>
        </w:tc>
      </w:tr>
      <w:tr w:rsidR="00CD394F" w14:paraId="3046217F" w14:textId="77777777">
        <w:trPr>
          <w:trHeight w:val="770"/>
        </w:trPr>
        <w:tc>
          <w:tcPr>
            <w:tcW w:w="1220" w:type="dxa"/>
            <w:tcBorders>
              <w:top w:val="nil"/>
              <w:left w:val="nil"/>
              <w:bottom w:val="nil"/>
              <w:right w:val="nil"/>
            </w:tcBorders>
            <w:tcMar>
              <w:top w:w="100" w:type="dxa"/>
              <w:left w:w="100" w:type="dxa"/>
              <w:bottom w:w="100" w:type="dxa"/>
              <w:right w:w="100" w:type="dxa"/>
            </w:tcMar>
          </w:tcPr>
          <w:p w14:paraId="5E5E7AEC"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C06</w:t>
            </w:r>
          </w:p>
        </w:tc>
        <w:tc>
          <w:tcPr>
            <w:tcW w:w="3365" w:type="dxa"/>
            <w:tcBorders>
              <w:top w:val="nil"/>
              <w:left w:val="nil"/>
              <w:bottom w:val="nil"/>
              <w:right w:val="nil"/>
            </w:tcBorders>
            <w:tcMar>
              <w:top w:w="100" w:type="dxa"/>
              <w:left w:w="100" w:type="dxa"/>
              <w:bottom w:w="100" w:type="dxa"/>
              <w:right w:w="100" w:type="dxa"/>
            </w:tcMar>
          </w:tcPr>
          <w:p w14:paraId="699EA9A4"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Uveitis</w:t>
            </w:r>
          </w:p>
        </w:tc>
        <w:tc>
          <w:tcPr>
            <w:tcW w:w="4565" w:type="dxa"/>
            <w:tcBorders>
              <w:top w:val="nil"/>
              <w:left w:val="nil"/>
              <w:bottom w:val="nil"/>
              <w:right w:val="nil"/>
            </w:tcBorders>
            <w:tcMar>
              <w:top w:w="100" w:type="dxa"/>
              <w:left w:w="100" w:type="dxa"/>
              <w:bottom w:w="100" w:type="dxa"/>
              <w:right w:w="100" w:type="dxa"/>
            </w:tcMar>
          </w:tcPr>
          <w:p w14:paraId="06DEE6BA" w14:textId="77777777" w:rsidR="00CD394F" w:rsidRDefault="006D44CD">
            <w:pPr>
              <w:spacing w:line="275" w:lineRule="auto"/>
              <w:rPr>
                <w:rFonts w:ascii="Google Sans Text" w:eastAsia="Google Sans Text" w:hAnsi="Google Sans Text" w:cs="Google Sans Text"/>
              </w:rPr>
            </w:pPr>
            <w:hyperlink r:id="rId13">
              <w:r>
                <w:rPr>
                  <w:color w:val="1155CC"/>
                  <w:u w:val="single"/>
                </w:rPr>
                <w:t>https://github.com/ohdsi-studies/MindMeetsMachines/tree/main/C06</w:t>
              </w:r>
            </w:hyperlink>
          </w:p>
        </w:tc>
      </w:tr>
      <w:tr w:rsidR="00CD394F" w14:paraId="57CE36FF" w14:textId="77777777">
        <w:trPr>
          <w:trHeight w:val="965"/>
        </w:trPr>
        <w:tc>
          <w:tcPr>
            <w:tcW w:w="1220" w:type="dxa"/>
            <w:tcBorders>
              <w:top w:val="nil"/>
              <w:left w:val="nil"/>
              <w:bottom w:val="single" w:sz="3" w:space="0" w:color="000000"/>
              <w:right w:val="nil"/>
            </w:tcBorders>
            <w:shd w:val="clear" w:color="auto" w:fill="D9D9D9"/>
            <w:tcMar>
              <w:top w:w="100" w:type="dxa"/>
              <w:left w:w="100" w:type="dxa"/>
              <w:bottom w:w="100" w:type="dxa"/>
              <w:right w:w="100" w:type="dxa"/>
            </w:tcMar>
          </w:tcPr>
          <w:p w14:paraId="0D7FDA42"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C07</w:t>
            </w:r>
          </w:p>
        </w:tc>
        <w:tc>
          <w:tcPr>
            <w:tcW w:w="3365" w:type="dxa"/>
            <w:tcBorders>
              <w:top w:val="nil"/>
              <w:left w:val="nil"/>
              <w:bottom w:val="single" w:sz="3" w:space="0" w:color="000000"/>
              <w:right w:val="nil"/>
            </w:tcBorders>
            <w:shd w:val="clear" w:color="auto" w:fill="D9D9D9"/>
            <w:tcMar>
              <w:top w:w="100" w:type="dxa"/>
              <w:left w:w="100" w:type="dxa"/>
              <w:bottom w:w="100" w:type="dxa"/>
              <w:right w:w="100" w:type="dxa"/>
            </w:tcMar>
          </w:tcPr>
          <w:p w14:paraId="7CE4D6A3" w14:textId="77777777" w:rsidR="00CD394F" w:rsidRDefault="006D44CD">
            <w:pPr>
              <w:pBdr>
                <w:top w:val="nil"/>
                <w:left w:val="nil"/>
                <w:bottom w:val="nil"/>
                <w:right w:val="nil"/>
                <w:between w:val="nil"/>
              </w:pBdr>
              <w:spacing w:line="276" w:lineRule="auto"/>
              <w:rPr>
                <w:rFonts w:ascii="Google Sans Text" w:eastAsia="Google Sans Text" w:hAnsi="Google Sans Text" w:cs="Google Sans Text"/>
              </w:rPr>
            </w:pPr>
            <w:r>
              <w:rPr>
                <w:rFonts w:ascii="Google Sans Text" w:eastAsia="Google Sans Text" w:hAnsi="Google Sans Text" w:cs="Google Sans Text"/>
              </w:rPr>
              <w:t>Systemic</w:t>
            </w:r>
          </w:p>
          <w:p w14:paraId="720B220C" w14:textId="77777777" w:rsidR="00CD394F" w:rsidRDefault="006D44CD">
            <w:pP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  sclerosis</w:t>
            </w:r>
          </w:p>
        </w:tc>
        <w:tc>
          <w:tcPr>
            <w:tcW w:w="4565" w:type="dxa"/>
            <w:tcBorders>
              <w:top w:val="nil"/>
              <w:left w:val="nil"/>
              <w:bottom w:val="single" w:sz="3" w:space="0" w:color="000000"/>
              <w:right w:val="nil"/>
            </w:tcBorders>
            <w:shd w:val="clear" w:color="auto" w:fill="D9D9D9"/>
            <w:tcMar>
              <w:top w:w="100" w:type="dxa"/>
              <w:left w:w="100" w:type="dxa"/>
              <w:bottom w:w="100" w:type="dxa"/>
              <w:right w:w="100" w:type="dxa"/>
            </w:tcMar>
          </w:tcPr>
          <w:p w14:paraId="302629DC" w14:textId="77777777" w:rsidR="00CD394F" w:rsidRDefault="006D44CD">
            <w:pPr>
              <w:pBdr>
                <w:top w:val="nil"/>
                <w:left w:val="nil"/>
                <w:bottom w:val="nil"/>
                <w:right w:val="nil"/>
                <w:between w:val="nil"/>
              </w:pBdr>
              <w:spacing w:line="276" w:lineRule="auto"/>
              <w:rPr>
                <w:color w:val="467886"/>
                <w:u w:val="single"/>
              </w:rPr>
            </w:pPr>
            <w:hyperlink r:id="rId14">
              <w:r>
                <w:rPr>
                  <w:color w:val="1155CC"/>
                  <w:u w:val="single"/>
                </w:rPr>
                <w:t>https://github.com/ohdsi-studies/MindMeetsMachines/tree/main/C07</w:t>
              </w:r>
            </w:hyperlink>
          </w:p>
          <w:p w14:paraId="4320AE5E" w14:textId="77777777" w:rsidR="00CD394F" w:rsidRDefault="006D44CD">
            <w:pPr>
              <w:spacing w:line="275" w:lineRule="auto"/>
              <w:rPr>
                <w:rFonts w:ascii="Google Sans Text" w:eastAsia="Google Sans Text" w:hAnsi="Google Sans Text" w:cs="Google Sans Text"/>
              </w:rPr>
            </w:pPr>
            <w:r>
              <w:rPr>
                <w:color w:val="467886"/>
                <w:u w:val="single"/>
              </w:rPr>
              <w:t xml:space="preserve"> </w:t>
            </w:r>
          </w:p>
        </w:tc>
      </w:tr>
    </w:tbl>
    <w:p w14:paraId="1D20AF3A" w14:textId="77777777" w:rsidR="00CD394F" w:rsidRDefault="00CD394F">
      <w:pPr>
        <w:pBdr>
          <w:top w:val="nil"/>
          <w:left w:val="nil"/>
          <w:bottom w:val="nil"/>
          <w:right w:val="nil"/>
          <w:between w:val="nil"/>
        </w:pBdr>
        <w:spacing w:line="275" w:lineRule="auto"/>
        <w:rPr>
          <w:rFonts w:ascii="Google Sans Text" w:eastAsia="Google Sans Text" w:hAnsi="Google Sans Text" w:cs="Google Sans Text"/>
        </w:rPr>
      </w:pPr>
    </w:p>
    <w:p w14:paraId="09EF0EB4" w14:textId="77777777" w:rsidR="00CD394F" w:rsidRDefault="006D44CD">
      <w:pPr>
        <w:pBdr>
          <w:top w:val="nil"/>
          <w:left w:val="nil"/>
          <w:bottom w:val="nil"/>
          <w:right w:val="nil"/>
          <w:between w:val="nil"/>
        </w:pBdr>
        <w:spacing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5.4. Arms and Procedures:</w:t>
      </w:r>
    </w:p>
    <w:p w14:paraId="3313BF92" w14:textId="7F1BE800" w:rsidR="00CD394F" w:rsidRDefault="006D44CD">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rPr>
        <w:t>Arm 1: Human Workflow (Current Practice)</w:t>
      </w:r>
    </w:p>
    <w:p w14:paraId="17A91603" w14:textId="77777777" w:rsidR="00CD394F" w:rsidRDefault="006D44CD">
      <w:pPr>
        <w:numPr>
          <w:ilvl w:val="1"/>
          <w:numId w:val="5"/>
        </w:numPr>
        <w:pBdr>
          <w:top w:val="nil"/>
          <w:left w:val="nil"/>
          <w:bottom w:val="nil"/>
          <w:right w:val="nil"/>
          <w:between w:val="nil"/>
        </w:pBdr>
        <w:spacing w:line="275" w:lineRule="auto"/>
      </w:pPr>
      <w:r>
        <w:rPr>
          <w:rFonts w:ascii="Google Sans Text" w:eastAsia="Google Sans Text" w:hAnsi="Google Sans Text" w:cs="Google Sans Text"/>
          <w:b/>
          <w:color w:val="1B1C1D"/>
        </w:rPr>
        <w:t>Methodology:</w:t>
      </w:r>
      <w:r>
        <w:rPr>
          <w:rFonts w:ascii="Google Sans Text" w:eastAsia="Google Sans Text" w:hAnsi="Google Sans Text" w:cs="Google Sans Text"/>
          <w:color w:val="1B1C1D"/>
        </w:rPr>
        <w:t xml:space="preserve"> "Split and Reconcile" Model (Modified Delphi). Independent creation by randomized sub-teams followed by a consensus reconciliation phase. Standard OHDSI tools (e.g., ATLAS) are used; GenAI is prohibited.</w:t>
      </w:r>
    </w:p>
    <w:p w14:paraId="4CBE3FFD" w14:textId="6CA0353E" w:rsidR="00CD394F" w:rsidRDefault="006D44CD">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rPr>
        <w:t>Arm 2: Generative AI Workflows</w:t>
      </w:r>
    </w:p>
    <w:p w14:paraId="39A9B104" w14:textId="77777777" w:rsidR="00CD394F" w:rsidRDefault="006D44CD">
      <w:pPr>
        <w:numPr>
          <w:ilvl w:val="1"/>
          <w:numId w:val="6"/>
        </w:numPr>
        <w:pBdr>
          <w:top w:val="nil"/>
          <w:left w:val="nil"/>
          <w:bottom w:val="nil"/>
          <w:right w:val="nil"/>
          <w:between w:val="nil"/>
        </w:pBdr>
        <w:spacing w:after="120" w:line="275" w:lineRule="auto"/>
      </w:pPr>
      <w:r>
        <w:rPr>
          <w:rFonts w:ascii="Google Sans Text" w:eastAsia="Google Sans Text" w:hAnsi="Google Sans Text" w:cs="Google Sans Text"/>
          <w:b/>
          <w:color w:val="1B1C1D"/>
        </w:rPr>
        <w:t>Methodology:</w:t>
      </w:r>
      <w:r>
        <w:rPr>
          <w:rFonts w:ascii="Google Sans Text" w:eastAsia="Google Sans Text" w:hAnsi="Google Sans Text" w:cs="Google Sans Text"/>
          <w:color w:val="1B1C1D"/>
        </w:rPr>
        <w:t xml:space="preserve"> Autonomous generation of concept sets by multiple distinct GenAI pipelines (K≈2-5). Submissions are due by October 8th, 2025, 6:00 PM EST. "Human-in-the-loop" (HITL) intervention or post-editing of the AI output is strictly prohibited.</w:t>
      </w:r>
    </w:p>
    <w:p w14:paraId="3DF8B3B4" w14:textId="77777777" w:rsidR="00CD394F" w:rsidRDefault="006D44CD">
      <w:pPr>
        <w:pBdr>
          <w:top w:val="nil"/>
          <w:left w:val="nil"/>
          <w:bottom w:val="nil"/>
          <w:right w:val="nil"/>
          <w:between w:val="nil"/>
        </w:pBdr>
        <w:spacing w:before="24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5.5. Stratified Randomization (Human Arm):</w:t>
      </w:r>
    </w:p>
    <w:p w14:paraId="0912E4A6" w14:textId="77777777" w:rsidR="00CD394F" w:rsidRDefault="006D44CD">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rPr>
        <w:t>Self-Identification:</w:t>
      </w:r>
      <w:r>
        <w:rPr>
          <w:rFonts w:ascii="Google Sans Text" w:eastAsia="Google Sans Text" w:hAnsi="Google Sans Text" w:cs="Google Sans Text"/>
          <w:color w:val="1B1C1D"/>
        </w:rPr>
        <w:t xml:space="preserve"> Participants will complete a data collection form to self-identify their expertise based on the following rubric for two domains: (A) Clinical Expertise and (B) Informatics/Tooling Proficiency.</w:t>
      </w:r>
    </w:p>
    <w:p w14:paraId="34DA6921" w14:textId="77777777" w:rsidR="00CD394F" w:rsidRDefault="006D44CD">
      <w:pPr>
        <w:numPr>
          <w:ilvl w:val="1"/>
          <w:numId w:val="8"/>
        </w:numPr>
        <w:pBdr>
          <w:top w:val="nil"/>
          <w:left w:val="nil"/>
          <w:bottom w:val="nil"/>
          <w:right w:val="nil"/>
          <w:between w:val="nil"/>
        </w:pBdr>
        <w:spacing w:line="275" w:lineRule="auto"/>
      </w:pPr>
      <w:r>
        <w:rPr>
          <w:rFonts w:ascii="Google Sans Text" w:eastAsia="Google Sans Text" w:hAnsi="Google Sans Text" w:cs="Google Sans Text"/>
          <w:i/>
          <w:color w:val="1B1C1D"/>
        </w:rPr>
        <w:t>Low/Novice:</w:t>
      </w:r>
      <w:r>
        <w:rPr>
          <w:rFonts w:ascii="Google Sans Text" w:eastAsia="Google Sans Text" w:hAnsi="Google Sans Text" w:cs="Google Sans Text"/>
          <w:color w:val="1B1C1D"/>
        </w:rPr>
        <w:t xml:space="preserve"> Limited prior experience in the domain; requires guidance.</w:t>
      </w:r>
    </w:p>
    <w:p w14:paraId="39FFF300" w14:textId="77777777" w:rsidR="00CD394F" w:rsidRDefault="006D44CD">
      <w:pPr>
        <w:numPr>
          <w:ilvl w:val="1"/>
          <w:numId w:val="8"/>
        </w:numPr>
        <w:pBdr>
          <w:top w:val="nil"/>
          <w:left w:val="nil"/>
          <w:bottom w:val="nil"/>
          <w:right w:val="nil"/>
          <w:between w:val="nil"/>
        </w:pBdr>
        <w:spacing w:line="275" w:lineRule="auto"/>
      </w:pPr>
      <w:r>
        <w:rPr>
          <w:rFonts w:ascii="Google Sans Text" w:eastAsia="Google Sans Text" w:hAnsi="Google Sans Text" w:cs="Google Sans Text"/>
          <w:i/>
          <w:color w:val="1B1C1D"/>
        </w:rPr>
        <w:t>Medium/Familiar:</w:t>
      </w:r>
      <w:r>
        <w:rPr>
          <w:rFonts w:ascii="Google Sans Text" w:eastAsia="Google Sans Text" w:hAnsi="Google Sans Text" w:cs="Google Sans Text"/>
          <w:color w:val="1B1C1D"/>
        </w:rPr>
        <w:t xml:space="preserve"> Some experience in the domain; comfortable with standard tasks but may require assistance with complex scenarios.</w:t>
      </w:r>
    </w:p>
    <w:p w14:paraId="2B1A22F0" w14:textId="77777777" w:rsidR="00CD394F" w:rsidRDefault="006D44CD">
      <w:pPr>
        <w:numPr>
          <w:ilvl w:val="1"/>
          <w:numId w:val="8"/>
        </w:numPr>
        <w:pBdr>
          <w:top w:val="nil"/>
          <w:left w:val="nil"/>
          <w:bottom w:val="nil"/>
          <w:right w:val="nil"/>
          <w:between w:val="nil"/>
        </w:pBdr>
        <w:spacing w:line="275" w:lineRule="auto"/>
      </w:pPr>
      <w:r>
        <w:rPr>
          <w:rFonts w:ascii="Google Sans Text" w:eastAsia="Google Sans Text" w:hAnsi="Google Sans Text" w:cs="Google Sans Text"/>
          <w:i/>
          <w:color w:val="1B1C1D"/>
        </w:rPr>
        <w:t>Expert:</w:t>
      </w:r>
      <w:r>
        <w:rPr>
          <w:rFonts w:ascii="Google Sans Text" w:eastAsia="Google Sans Text" w:hAnsi="Google Sans Text" w:cs="Google Sans Text"/>
          <w:color w:val="1B1C1D"/>
        </w:rPr>
        <w:t xml:space="preserve"> Extensive experience and proficiency in the domain; capable of leading development and troubleshooting complex issues.</w:t>
      </w:r>
    </w:p>
    <w:p w14:paraId="24BB2628" w14:textId="77777777" w:rsidR="00CD394F" w:rsidRDefault="006D44CD">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rPr>
        <w:t>Anonymization:</w:t>
      </w:r>
      <w:r>
        <w:rPr>
          <w:rFonts w:ascii="Google Sans Text" w:eastAsia="Google Sans Text" w:hAnsi="Google Sans Text" w:cs="Google Sans Text"/>
          <w:color w:val="1B1C1D"/>
        </w:rPr>
        <w:t xml:space="preserve"> Participants will be assigned a unique numerical identifier (placeholder).</w:t>
      </w:r>
    </w:p>
    <w:p w14:paraId="3AB3A59F" w14:textId="77777777" w:rsidR="00CD394F" w:rsidRDefault="006D44CD">
      <w:pPr>
        <w:numPr>
          <w:ilvl w:val="0"/>
          <w:numId w:val="7"/>
        </w:numPr>
        <w:pBdr>
          <w:top w:val="nil"/>
          <w:left w:val="nil"/>
          <w:bottom w:val="nil"/>
          <w:right w:val="nil"/>
          <w:between w:val="nil"/>
        </w:pBdr>
        <w:spacing w:after="120" w:line="275" w:lineRule="auto"/>
      </w:pPr>
      <w:r>
        <w:rPr>
          <w:rFonts w:ascii="Google Sans Text" w:eastAsia="Google Sans Text" w:hAnsi="Google Sans Text" w:cs="Google Sans Text"/>
          <w:b/>
          <w:color w:val="1B1C1D"/>
        </w:rPr>
        <w:t>Stratification and Assignment:</w:t>
      </w:r>
      <w:r>
        <w:rPr>
          <w:rFonts w:ascii="Google Sans Text" w:eastAsia="Google Sans Text" w:hAnsi="Google Sans Text" w:cs="Google Sans Text"/>
          <w:color w:val="1B1C1D"/>
        </w:rPr>
        <w:t xml:space="preserve"> Stratified randomization will be used to assign participants to teams in Phase 1 (Generation). This ensures a balanced mix of expertise across teams. Participants are randomly assigned to a disease area so they may or may not have background in the disease area they are assigned to.</w:t>
      </w:r>
    </w:p>
    <w:p w14:paraId="18E59D7B" w14:textId="77777777" w:rsidR="00CD394F" w:rsidRDefault="006D44CD">
      <w:pPr>
        <w:pBdr>
          <w:top w:val="nil"/>
          <w:left w:val="nil"/>
          <w:bottom w:val="nil"/>
          <w:right w:val="nil"/>
          <w:between w:val="nil"/>
        </w:pBdr>
        <w:spacing w:before="24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5.6. Data Collection:</w:t>
      </w:r>
    </w:p>
    <w:p w14:paraId="3BD72D8F" w14:textId="77777777" w:rsidR="00CD394F" w:rsidRDefault="006D44CD">
      <w:pPr>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rPr>
        <w:t>Concept Sets:</w:t>
      </w:r>
      <w:r>
        <w:rPr>
          <w:rFonts w:ascii="Google Sans Text" w:eastAsia="Google Sans Text" w:hAnsi="Google Sans Text" w:cs="Google Sans Text"/>
          <w:color w:val="1B1C1D"/>
        </w:rPr>
        <w:t xml:space="preserve"> The primary concept lists generated by Arm 1 (reconciled) and Arm 2 (all pipelines). The required output format is the OMOP OHDSI Atlas Concept Set expression (JSON).</w:t>
      </w:r>
    </w:p>
    <w:p w14:paraId="48FB916D" w14:textId="77777777" w:rsidR="00CD394F" w:rsidRDefault="006D44CD">
      <w:pPr>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rPr>
        <w:t>Expertise Data:</w:t>
      </w:r>
      <w:r>
        <w:rPr>
          <w:rFonts w:ascii="Google Sans Text" w:eastAsia="Google Sans Text" w:hAnsi="Google Sans Text" w:cs="Google Sans Text"/>
          <w:color w:val="1B1C1D"/>
        </w:rPr>
        <w:t xml:space="preserve"> De-identified survey data (from the data collection form) used for stratification.</w:t>
      </w:r>
    </w:p>
    <w:p w14:paraId="7606F190" w14:textId="77777777" w:rsidR="00CD394F" w:rsidRDefault="006D44CD">
      <w:pPr>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rPr>
        <w:t>Qualitative Data:</w:t>
      </w:r>
      <w:r>
        <w:rPr>
          <w:rFonts w:ascii="Google Sans Text" w:eastAsia="Google Sans Text" w:hAnsi="Google Sans Text" w:cs="Google Sans Text"/>
          <w:color w:val="1B1C1D"/>
        </w:rPr>
        <w:t xml:space="preserve"> All deliberations during the Human Arm's Independent Creation and </w:t>
      </w:r>
      <w:r>
        <w:rPr>
          <w:rFonts w:ascii="Google Sans Text" w:eastAsia="Google Sans Text" w:hAnsi="Google Sans Text" w:cs="Google Sans Text"/>
          <w:color w:val="1B1C1D"/>
        </w:rPr>
        <w:lastRenderedPageBreak/>
        <w:t>Reconciliation phases will be audio-recorded to analyze reasoning patterns and process efficiencies.</w:t>
      </w:r>
    </w:p>
    <w:p w14:paraId="036E21E5" w14:textId="77777777" w:rsidR="00CD394F" w:rsidRDefault="006D44CD">
      <w:pPr>
        <w:numPr>
          <w:ilvl w:val="0"/>
          <w:numId w:val="9"/>
        </w:numPr>
        <w:pBdr>
          <w:top w:val="nil"/>
          <w:left w:val="nil"/>
          <w:bottom w:val="nil"/>
          <w:right w:val="nil"/>
          <w:between w:val="nil"/>
        </w:pBdr>
        <w:spacing w:after="120" w:line="275" w:lineRule="auto"/>
      </w:pPr>
      <w:r>
        <w:rPr>
          <w:rFonts w:ascii="Google Sans Text" w:eastAsia="Google Sans Text" w:hAnsi="Google Sans Text" w:cs="Google Sans Text"/>
          <w:b/>
          <w:color w:val="1B1C1D"/>
        </w:rPr>
        <w:t>Prevalence Data:</w:t>
      </w:r>
      <w:r>
        <w:rPr>
          <w:rFonts w:ascii="Google Sans Text" w:eastAsia="Google Sans Text" w:hAnsi="Google Sans Text" w:cs="Google Sans Text"/>
          <w:color w:val="1B1C1D"/>
        </w:rPr>
        <w:t xml:space="preserve"> A master file containing OHDSI network record counts (</w:t>
      </w:r>
      <w:proofErr w:type="spellStart"/>
      <w:r>
        <w:rPr>
          <w:rFonts w:ascii="Google Sans Text" w:eastAsia="Google Sans Text" w:hAnsi="Google Sans Text" w:cs="Google Sans Text"/>
          <w:color w:val="1B1C1D"/>
        </w:rPr>
        <w:t>RecordCount</w:t>
      </w:r>
      <w:proofErr w:type="spellEnd"/>
      <w:r>
        <w:rPr>
          <w:rFonts w:ascii="Google Sans Text" w:eastAsia="Google Sans Text" w:hAnsi="Google Sans Text" w:cs="Google Sans Text"/>
          <w:color w:val="1B1C1D"/>
        </w:rPr>
        <w:t>) for standard concepts will be utilized for analysis and prioritization.</w:t>
      </w:r>
    </w:p>
    <w:p w14:paraId="3316F5FB" w14:textId="77777777" w:rsidR="00CD394F" w:rsidRDefault="006D44CD">
      <w:pPr>
        <w:pBdr>
          <w:top w:val="nil"/>
          <w:left w:val="nil"/>
          <w:bottom w:val="nil"/>
          <w:right w:val="nil"/>
          <w:between w:val="nil"/>
        </w:pBdr>
        <w:spacing w:before="240" w:line="275" w:lineRule="auto"/>
        <w:rPr>
          <w:rFonts w:ascii="Google Sans Text" w:eastAsia="Google Sans Text" w:hAnsi="Google Sans Text" w:cs="Google Sans Text"/>
          <w:b/>
        </w:rPr>
      </w:pPr>
      <w:r>
        <w:rPr>
          <w:rFonts w:ascii="Google Sans Text" w:eastAsia="Google Sans Text" w:hAnsi="Google Sans Text" w:cs="Google Sans Text"/>
          <w:b/>
        </w:rPr>
        <w:t>5.7. Adjudication and Blinding (Phase 3):</w:t>
      </w:r>
    </w:p>
    <w:p w14:paraId="12E762F9" w14:textId="77777777" w:rsidR="00CD394F" w:rsidRDefault="00CD394F">
      <w:pPr>
        <w:pBdr>
          <w:top w:val="nil"/>
          <w:left w:val="nil"/>
          <w:bottom w:val="nil"/>
          <w:right w:val="nil"/>
          <w:between w:val="nil"/>
        </w:pBdr>
        <w:spacing w:before="240" w:line="275" w:lineRule="auto"/>
        <w:rPr>
          <w:rFonts w:ascii="Google Sans Text" w:eastAsia="Google Sans Text" w:hAnsi="Google Sans Text" w:cs="Google Sans Text"/>
          <w:b/>
        </w:rPr>
      </w:pPr>
    </w:p>
    <w:p w14:paraId="51CC9431"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A True Gold Standard (TGS) will be established post-hoc.</w:t>
      </w:r>
    </w:p>
    <w:p w14:paraId="305DFC4F" w14:textId="77777777" w:rsidR="00CD394F" w:rsidRDefault="006D44CD">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rPr>
        <w:t>Consolidation:</w:t>
      </w:r>
      <w:r>
        <w:rPr>
          <w:rFonts w:ascii="Google Sans Text" w:eastAsia="Google Sans Text" w:hAnsi="Google Sans Text" w:cs="Google Sans Text"/>
          <w:color w:val="1B1C1D"/>
        </w:rPr>
        <w:t xml:space="preserve"> All generated concept sets (N arms) are extracted and resolved into a master list of unique concept IDs.</w:t>
      </w:r>
    </w:p>
    <w:p w14:paraId="20A53ABE" w14:textId="77777777" w:rsidR="00CD394F" w:rsidRDefault="006D44CD">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rPr>
        <w:t>Automatic Gold Standard (AGS):</w:t>
      </w:r>
      <w:r>
        <w:rPr>
          <w:rFonts w:ascii="Google Sans Text" w:eastAsia="Google Sans Text" w:hAnsi="Google Sans Text" w:cs="Google Sans Text"/>
          <w:color w:val="1B1C1D"/>
        </w:rPr>
        <w:t xml:space="preserve"> Concepts present in the intersection of all N submitted concept sets (total agreement) are automatically accepted into the TGS.</w:t>
      </w:r>
    </w:p>
    <w:p w14:paraId="7DCB4EE8" w14:textId="77777777" w:rsidR="00CD394F" w:rsidRDefault="006D44CD">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rPr>
        <w:t>The Delta (Adjudication Pool):</w:t>
      </w:r>
      <w:r>
        <w:rPr>
          <w:rFonts w:ascii="Google Sans Text" w:eastAsia="Google Sans Text" w:hAnsi="Google Sans Text" w:cs="Google Sans Text"/>
          <w:color w:val="1B1C1D"/>
        </w:rPr>
        <w:t xml:space="preserve"> Concepts where any disagreement exists (present in 1 to N-1 sets) are compiled for manual adjudication.</w:t>
      </w:r>
    </w:p>
    <w:p w14:paraId="7B9F09D9" w14:textId="77777777" w:rsidR="00CD394F" w:rsidRDefault="006D44CD">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rPr>
        <w:t>Prioritization:</w:t>
      </w:r>
      <w:r>
        <w:rPr>
          <w:rFonts w:ascii="Google Sans Text" w:eastAsia="Google Sans Text" w:hAnsi="Google Sans Text" w:cs="Google Sans Text"/>
          <w:color w:val="1B1C1D"/>
        </w:rPr>
        <w:t xml:space="preserve"> The Delta is prioritized using a weighted ranking system to focus expert time. Prioritization is based on (1) maximal disagreement (Match Score closest to N/2) and (2) highest Concept Prevalence (</w:t>
      </w:r>
      <w:proofErr w:type="spellStart"/>
      <w:r>
        <w:rPr>
          <w:rFonts w:ascii="Google Sans Text" w:eastAsia="Google Sans Text" w:hAnsi="Google Sans Text" w:cs="Google Sans Text"/>
          <w:color w:val="1B1C1D"/>
        </w:rPr>
        <w:t>RecordCount</w:t>
      </w:r>
      <w:proofErr w:type="spellEnd"/>
      <w:r>
        <w:rPr>
          <w:rFonts w:ascii="Google Sans Text" w:eastAsia="Google Sans Text" w:hAnsi="Google Sans Text" w:cs="Google Sans Text"/>
          <w:color w:val="1B1C1D"/>
        </w:rPr>
        <w:t>).</w:t>
      </w:r>
    </w:p>
    <w:p w14:paraId="1F49B582" w14:textId="77777777" w:rsidR="00CD394F" w:rsidRDefault="006D44CD">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rPr>
        <w:t>Blinding:</w:t>
      </w:r>
      <w:r>
        <w:rPr>
          <w:rFonts w:ascii="Google Sans Text" w:eastAsia="Google Sans Text" w:hAnsi="Google Sans Text" w:cs="Google Sans Text"/>
          <w:color w:val="1B1C1D"/>
        </w:rPr>
        <w:t xml:space="preserve"> Clinical experts (Outcomes Assessors) will adjudicate the Delta. They are strictly blinded to the source (Human vs. AI) of each concept and the degree of consensus (Match Score). The review file will only contain concept details and prevalence.</w:t>
      </w:r>
    </w:p>
    <w:p w14:paraId="69C4F073" w14:textId="77777777" w:rsidR="00CD394F" w:rsidRDefault="006D44CD">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rPr>
        <w:t>Process:</w:t>
      </w:r>
      <w:r>
        <w:rPr>
          <w:rFonts w:ascii="Google Sans Text" w:eastAsia="Google Sans Text" w:hAnsi="Google Sans Text" w:cs="Google Sans Text"/>
          <w:color w:val="1B1C1D"/>
        </w:rPr>
        <w:t xml:space="preserve"> The designated clinical expert makes the final determination (Yes/No only) on whether to include each disputed concept in the TGS. The other participants are allowed to provide input. A neutral volunteer ("Honest Broker") may be present to ensure the adjudicator remains strictly true to the original clinical description, preventing definition drift.</w:t>
      </w:r>
    </w:p>
    <w:p w14:paraId="43495CC5" w14:textId="77777777" w:rsidR="00CD394F" w:rsidRDefault="006D44CD">
      <w:pPr>
        <w:numPr>
          <w:ilvl w:val="0"/>
          <w:numId w:val="10"/>
        </w:numPr>
        <w:pBdr>
          <w:top w:val="nil"/>
          <w:left w:val="nil"/>
          <w:bottom w:val="nil"/>
          <w:right w:val="nil"/>
          <w:between w:val="nil"/>
        </w:pBdr>
        <w:spacing w:after="120" w:line="275" w:lineRule="auto"/>
      </w:pPr>
      <w:r>
        <w:rPr>
          <w:rFonts w:ascii="Google Sans Text" w:eastAsia="Google Sans Text" w:hAnsi="Google Sans Text" w:cs="Google Sans Text"/>
          <w:b/>
          <w:color w:val="1B1C1D"/>
        </w:rPr>
        <w:t>Conflict Mitigation:</w:t>
      </w:r>
      <w:r>
        <w:rPr>
          <w:rFonts w:ascii="Google Sans Text" w:eastAsia="Google Sans Text" w:hAnsi="Google Sans Text" w:cs="Google Sans Text"/>
          <w:color w:val="1B1C1D"/>
        </w:rPr>
        <w:t xml:space="preserve"> Experts serving as adjudicators for a specific domain cannot participate in the concept set creation (Phase 1) or influence the creation of the concept set. They may offer technical assistance (e.g., user interface and study logistics) but not clinical assistance related to concept set building.</w:t>
      </w:r>
    </w:p>
    <w:p w14:paraId="7078C81B" w14:textId="77777777" w:rsidR="00CD394F" w:rsidRDefault="00CD394F">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p>
    <w:p w14:paraId="64A1AC24" w14:textId="77777777" w:rsidR="00CD394F" w:rsidRDefault="006D44CD">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6. Measures and Analysis</w:t>
      </w:r>
    </w:p>
    <w:p w14:paraId="2955D67E"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6.1. Primary Outcome Measure:</w:t>
      </w:r>
    </w:p>
    <w:p w14:paraId="5D126B73"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Prevalence-Weighted F1 Score (F1W​) against the TGS. This metric weights the impact of each concept based on its prevalence (Pi​, Record Count) in the OHDSI data network.</w:t>
      </w:r>
    </w:p>
    <w:p w14:paraId="26B10627" w14:textId="77777777" w:rsidR="00CD394F" w:rsidRDefault="006D44CD">
      <w:pPr>
        <w:numPr>
          <w:ilvl w:val="0"/>
          <w:numId w:val="11"/>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Calculate weighted counts:  ;  ; </w:t>
      </w:r>
    </w:p>
    <w:p w14:paraId="7045C4CE" w14:textId="77777777" w:rsidR="00CD394F" w:rsidRDefault="006D44CD">
      <w:pPr>
        <w:numPr>
          <w:ilvl w:val="0"/>
          <w:numId w:val="11"/>
        </w:numPr>
        <w:pBdr>
          <w:top w:val="nil"/>
          <w:left w:val="nil"/>
          <w:bottom w:val="nil"/>
          <w:right w:val="nil"/>
          <w:between w:val="nil"/>
        </w:pBdr>
        <w:spacing w:after="120" w:line="275" w:lineRule="auto"/>
      </w:pPr>
      <w:r>
        <w:rPr>
          <w:rFonts w:ascii="Google Sans Text" w:eastAsia="Google Sans Text" w:hAnsi="Google Sans Text" w:cs="Google Sans Text"/>
          <w:color w:val="1B1C1D"/>
        </w:rPr>
        <w:t xml:space="preserve">Calculate Weighted Precision () and Weighted Recall ():  ; </w:t>
      </w:r>
    </w:p>
    <w:p w14:paraId="3F9C0D58" w14:textId="77777777" w:rsidR="00CD394F" w:rsidRDefault="00CD394F">
      <w:pPr>
        <w:pBdr>
          <w:top w:val="nil"/>
          <w:left w:val="nil"/>
          <w:bottom w:val="nil"/>
          <w:right w:val="nil"/>
          <w:between w:val="nil"/>
        </w:pBdr>
        <w:spacing w:before="120" w:after="120" w:line="275" w:lineRule="auto"/>
        <w:ind w:left="465"/>
        <w:rPr>
          <w:rFonts w:ascii="Google Sans Text" w:eastAsia="Google Sans Text" w:hAnsi="Google Sans Text" w:cs="Google Sans Text"/>
          <w:color w:val="1B1C1D"/>
        </w:rPr>
      </w:pPr>
    </w:p>
    <w:p w14:paraId="60B8C235" w14:textId="77777777" w:rsidR="00CD394F" w:rsidRDefault="006D44CD">
      <w:pPr>
        <w:pBdr>
          <w:top w:val="nil"/>
          <w:left w:val="nil"/>
          <w:bottom w:val="nil"/>
          <w:right w:val="nil"/>
          <w:between w:val="nil"/>
        </w:pBdr>
        <w:spacing w:before="24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6.2. Secondary Outcome Measures:</w:t>
      </w:r>
    </w:p>
    <w:p w14:paraId="2AFF51E8" w14:textId="77777777" w:rsidR="00CD394F" w:rsidRDefault="006D44CD">
      <w:pPr>
        <w:numPr>
          <w:ilvl w:val="0"/>
          <w:numId w:val="12"/>
        </w:numPr>
        <w:pBdr>
          <w:top w:val="nil"/>
          <w:left w:val="nil"/>
          <w:bottom w:val="nil"/>
          <w:right w:val="nil"/>
          <w:between w:val="nil"/>
        </w:pBdr>
        <w:spacing w:line="275" w:lineRule="auto"/>
      </w:pPr>
      <w:r>
        <w:rPr>
          <w:rFonts w:ascii="Google Sans Text" w:eastAsia="Google Sans Text" w:hAnsi="Google Sans Text" w:cs="Google Sans Text"/>
          <w:color w:val="1B1C1D"/>
        </w:rPr>
        <w:lastRenderedPageBreak/>
        <w:t>Inter-Human Variability (F1 score between human sub-teams before reconciliation).</w:t>
      </w:r>
    </w:p>
    <w:p w14:paraId="1FF60547" w14:textId="77777777" w:rsidR="00CD394F" w:rsidRDefault="006D44CD">
      <w:pPr>
        <w:numPr>
          <w:ilvl w:val="0"/>
          <w:numId w:val="12"/>
        </w:numPr>
        <w:pBdr>
          <w:top w:val="nil"/>
          <w:left w:val="nil"/>
          <w:bottom w:val="nil"/>
          <w:right w:val="nil"/>
          <w:between w:val="nil"/>
        </w:pBdr>
        <w:spacing w:line="275" w:lineRule="auto"/>
      </w:pPr>
      <w:r>
        <w:rPr>
          <w:rFonts w:ascii="Google Sans Text" w:eastAsia="Google Sans Text" w:hAnsi="Google Sans Text" w:cs="Google Sans Text"/>
          <w:color w:val="1B1C1D"/>
        </w:rPr>
        <w:t>Consensus Gain (Comparison of independent subgroup F1 vs. TGS against the reconciled human F1 vs. TGS).</w:t>
      </w:r>
    </w:p>
    <w:p w14:paraId="3C354006" w14:textId="77777777" w:rsidR="00CD394F" w:rsidRDefault="006D44CD">
      <w:pPr>
        <w:numPr>
          <w:ilvl w:val="0"/>
          <w:numId w:val="12"/>
        </w:numPr>
        <w:pBdr>
          <w:top w:val="nil"/>
          <w:left w:val="nil"/>
          <w:bottom w:val="nil"/>
          <w:right w:val="nil"/>
          <w:between w:val="nil"/>
        </w:pBdr>
        <w:spacing w:line="275" w:lineRule="auto"/>
      </w:pPr>
      <w:r>
        <w:rPr>
          <w:rFonts w:ascii="Google Sans Text" w:eastAsia="Google Sans Text" w:hAnsi="Google Sans Text" w:cs="Google Sans Text"/>
          <w:color w:val="1B1C1D"/>
        </w:rPr>
        <w:t>Unweighted F1 Score, Precision (Weighted/Unweighted), and Recall (Weighted/Unweighted).</w:t>
      </w:r>
    </w:p>
    <w:p w14:paraId="61E5E7BD" w14:textId="77777777" w:rsidR="00CD394F" w:rsidRDefault="006D44CD">
      <w:pPr>
        <w:numPr>
          <w:ilvl w:val="0"/>
          <w:numId w:val="12"/>
        </w:numPr>
        <w:pBdr>
          <w:top w:val="nil"/>
          <w:left w:val="nil"/>
          <w:bottom w:val="nil"/>
          <w:right w:val="nil"/>
          <w:between w:val="nil"/>
        </w:pBdr>
        <w:spacing w:after="120" w:line="275" w:lineRule="auto"/>
      </w:pPr>
      <w:r>
        <w:rPr>
          <w:rFonts w:ascii="Google Sans Text" w:eastAsia="Google Sans Text" w:hAnsi="Google Sans Text" w:cs="Google Sans Text"/>
          <w:color w:val="1B1C1D"/>
        </w:rPr>
        <w:t>Thematic analysis of transcribed audio recordings.</w:t>
      </w:r>
    </w:p>
    <w:p w14:paraId="4BF83B64" w14:textId="77777777" w:rsidR="00CD394F" w:rsidRDefault="006D44CD">
      <w:pPr>
        <w:pBdr>
          <w:top w:val="nil"/>
          <w:left w:val="nil"/>
          <w:bottom w:val="nil"/>
          <w:right w:val="nil"/>
          <w:between w:val="nil"/>
        </w:pBdr>
        <w:spacing w:before="240" w:line="275" w:lineRule="auto"/>
        <w:rPr>
          <w:rFonts w:ascii="Google Sans Text" w:eastAsia="Google Sans Text" w:hAnsi="Google Sans Text" w:cs="Google Sans Text"/>
          <w:b/>
        </w:rPr>
      </w:pPr>
      <w:r>
        <w:rPr>
          <w:rFonts w:ascii="Google Sans Text" w:eastAsia="Google Sans Text" w:hAnsi="Google Sans Text" w:cs="Google Sans Text"/>
          <w:b/>
        </w:rPr>
        <w:t>6.3. Analysis Plan:</w:t>
      </w:r>
    </w:p>
    <w:p w14:paraId="0D0B3D3A"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Descriptive statistics (mean, median, standard deviation, range, 95% Confidence Intervals) for the F1W​ and other metrics will be reported for the Human Arm and each distinct AI pipeline. The primary analysis will focus on descriptive comparisons. The difference in F1W​ scores between each AI arm and the Human control arm will be calculated and summarized for each clinical idea. Thematic analysis will be employed on audio transcripts to identify patterns in human reasoning and factors influencing consensus.</w:t>
      </w:r>
    </w:p>
    <w:p w14:paraId="0338A201" w14:textId="77777777" w:rsidR="00CD394F" w:rsidRDefault="00CD394F">
      <w:pPr>
        <w:pBdr>
          <w:top w:val="nil"/>
          <w:left w:val="nil"/>
          <w:bottom w:val="nil"/>
          <w:right w:val="nil"/>
          <w:between w:val="nil"/>
        </w:pBdr>
        <w:spacing w:after="240" w:line="275" w:lineRule="auto"/>
        <w:rPr>
          <w:rFonts w:ascii="Google Sans Text" w:eastAsia="Google Sans Text" w:hAnsi="Google Sans Text" w:cs="Google Sans Text"/>
        </w:rPr>
      </w:pPr>
    </w:p>
    <w:p w14:paraId="2EABC23A" w14:textId="77777777" w:rsidR="00CD394F" w:rsidRDefault="006D44CD">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7. Ethical Considerations and Data Management</w:t>
      </w:r>
    </w:p>
    <w:p w14:paraId="0E46F7F4" w14:textId="77777777" w:rsidR="00CD394F" w:rsidRDefault="00CD394F">
      <w:pPr>
        <w:pBdr>
          <w:top w:val="nil"/>
          <w:left w:val="nil"/>
          <w:bottom w:val="nil"/>
          <w:right w:val="nil"/>
          <w:between w:val="nil"/>
        </w:pBdr>
        <w:spacing w:after="240" w:line="275" w:lineRule="auto"/>
        <w:rPr>
          <w:rFonts w:ascii="Google Sans" w:eastAsia="Google Sans" w:hAnsi="Google Sans" w:cs="Google Sans"/>
          <w:color w:val="1B1C1D"/>
        </w:rPr>
      </w:pPr>
    </w:p>
    <w:p w14:paraId="53A2FDB1" w14:textId="5927856E"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7.1. </w:t>
      </w:r>
      <w:r w:rsidR="009764C8">
        <w:rPr>
          <w:rFonts w:ascii="Google Sans Text" w:eastAsia="Google Sans Text" w:hAnsi="Google Sans Text" w:cs="Google Sans Text"/>
        </w:rPr>
        <w:t>Ethics review considerations</w:t>
      </w:r>
    </w:p>
    <w:p w14:paraId="15502582" w14:textId="6913CB6D" w:rsidR="009764C8" w:rsidRDefault="009764C8">
      <w:pPr>
        <w:pBdr>
          <w:top w:val="nil"/>
          <w:left w:val="nil"/>
          <w:bottom w:val="nil"/>
          <w:right w:val="nil"/>
          <w:between w:val="nil"/>
        </w:pBdr>
        <w:spacing w:line="275" w:lineRule="auto"/>
      </w:pPr>
      <w:r>
        <w:rPr>
          <w:rFonts w:ascii="Google Sans Text" w:eastAsia="Google Sans Text" w:hAnsi="Google Sans Text" w:cs="Google Sans Text"/>
        </w:rPr>
        <w:t>This</w:t>
      </w:r>
      <w:r w:rsidR="006D44CD">
        <w:rPr>
          <w:rFonts w:ascii="Google Sans Text" w:eastAsia="Google Sans Text" w:hAnsi="Google Sans Text" w:cs="Google Sans Text"/>
        </w:rPr>
        <w:t xml:space="preserve"> project is </w:t>
      </w:r>
      <w:r>
        <w:rPr>
          <w:rFonts w:ascii="Google Sans Text" w:eastAsia="Google Sans Text" w:hAnsi="Google Sans Text" w:cs="Google Sans Text"/>
        </w:rPr>
        <w:t xml:space="preserve">an internal </w:t>
      </w:r>
      <w:r w:rsidR="006D44CD">
        <w:rPr>
          <w:rFonts w:ascii="Google Sans Text" w:eastAsia="Google Sans Text" w:hAnsi="Google Sans Text" w:cs="Google Sans Text"/>
        </w:rPr>
        <w:t>Quality Improvement</w:t>
      </w:r>
      <w:r>
        <w:rPr>
          <w:rFonts w:ascii="Google Sans Text" w:eastAsia="Google Sans Text" w:hAnsi="Google Sans Text" w:cs="Google Sans Text"/>
        </w:rPr>
        <w:t xml:space="preserve"> designed to aid the OHDSI Phenotyping workgroup in allocating future resources to process development</w:t>
      </w:r>
      <w:r w:rsidR="006D44CD">
        <w:rPr>
          <w:rFonts w:ascii="Google Sans Text" w:eastAsia="Google Sans Text" w:hAnsi="Google Sans Text" w:cs="Google Sans Text"/>
        </w:rPr>
        <w:t>.</w:t>
      </w:r>
      <w:r>
        <w:rPr>
          <w:rFonts w:ascii="Google Sans Text" w:eastAsia="Google Sans Text" w:hAnsi="Google Sans Text" w:cs="Google Sans Text"/>
        </w:rPr>
        <w:t xml:space="preserve"> The OHDSI Phenotyping </w:t>
      </w:r>
      <w:r w:rsidR="00CF66F6">
        <w:rPr>
          <w:rFonts w:ascii="Google Sans Text" w:eastAsia="Google Sans Text" w:hAnsi="Google Sans Text" w:cs="Google Sans Text"/>
        </w:rPr>
        <w:t>methodology</w:t>
      </w:r>
      <w:r>
        <w:rPr>
          <w:rFonts w:ascii="Google Sans Text" w:eastAsia="Google Sans Text" w:hAnsi="Google Sans Text" w:cs="Google Sans Text"/>
        </w:rPr>
        <w:t xml:space="preserve"> has limited usefulness outside of OHDSI. No PHI will be utilized, and no risks to participants is anticipated. Based on the description</w:t>
      </w:r>
      <w:r w:rsidR="00CF66F6">
        <w:rPr>
          <w:rFonts w:ascii="Google Sans Text" w:eastAsia="Google Sans Text" w:hAnsi="Google Sans Text" w:cs="Google Sans Text"/>
        </w:rPr>
        <w:t xml:space="preserve"> put for the by</w:t>
      </w:r>
      <w:r>
        <w:rPr>
          <w:rFonts w:ascii="Google Sans Text" w:eastAsia="Google Sans Text" w:hAnsi="Google Sans Text" w:cs="Google Sans Text"/>
        </w:rPr>
        <w:t xml:space="preserve"> the </w:t>
      </w:r>
      <w:r>
        <w:t xml:space="preserve">National Bioethics Advisory Commission (NBAC) in its December 19, </w:t>
      </w:r>
      <w:proofErr w:type="gramStart"/>
      <w:r>
        <w:t>2000</w:t>
      </w:r>
      <w:proofErr w:type="gramEnd"/>
      <w:r>
        <w:t xml:space="preserve"> draft document</w:t>
      </w:r>
      <w:r w:rsidR="00CF66F6">
        <w:t>, the event organizers have made the determination that this project is a Quality Improvement project and does not constitute Human Subject Research under DHS guidelines.</w:t>
      </w:r>
    </w:p>
    <w:p w14:paraId="3EBBB355" w14:textId="77777777" w:rsidR="00CF66F6" w:rsidRDefault="00CF66F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If collected data is deemed of interest outside of the OHDSI community, IRB approval or acknowledgment of QI/NHSR status will be obtained prior to publication in any academic journal.</w:t>
      </w:r>
    </w:p>
    <w:p w14:paraId="41DBAC2E" w14:textId="3770036B"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7.2. Informed </w:t>
      </w:r>
      <w:r w:rsidR="00CF66F6">
        <w:rPr>
          <w:rFonts w:ascii="Google Sans Text" w:eastAsia="Google Sans Text" w:hAnsi="Google Sans Text" w:cs="Google Sans Text"/>
        </w:rPr>
        <w:t>c</w:t>
      </w:r>
      <w:r>
        <w:rPr>
          <w:rFonts w:ascii="Google Sans Text" w:eastAsia="Google Sans Text" w:hAnsi="Google Sans Text" w:cs="Google Sans Text"/>
        </w:rPr>
        <w:t>onsent</w:t>
      </w:r>
      <w:r w:rsidR="00CF66F6">
        <w:rPr>
          <w:rFonts w:ascii="Google Sans Text" w:eastAsia="Google Sans Text" w:hAnsi="Google Sans Text" w:cs="Google Sans Text"/>
        </w:rPr>
        <w:t xml:space="preserve"> to record and photograph participants</w:t>
      </w:r>
      <w:r>
        <w:rPr>
          <w:rFonts w:ascii="Google Sans Text" w:eastAsia="Google Sans Text" w:hAnsi="Google Sans Text" w:cs="Google Sans Text"/>
        </w:rPr>
        <w:t>:</w:t>
      </w:r>
    </w:p>
    <w:p w14:paraId="2369348F" w14:textId="0BC8D7CF" w:rsidR="00CF66F6"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Although this project </w:t>
      </w:r>
      <w:r w:rsidR="00D63686">
        <w:rPr>
          <w:rFonts w:ascii="Google Sans Text" w:eastAsia="Google Sans Text" w:hAnsi="Google Sans Text" w:cs="Google Sans Text"/>
        </w:rPr>
        <w:t>is not</w:t>
      </w:r>
      <w:r w:rsidR="00CF66F6">
        <w:rPr>
          <w:rFonts w:ascii="Google Sans Text" w:eastAsia="Google Sans Text" w:hAnsi="Google Sans Text" w:cs="Google Sans Text"/>
        </w:rPr>
        <w:t xml:space="preserve"> Human Subject Research,</w:t>
      </w:r>
      <w:r>
        <w:rPr>
          <w:rFonts w:ascii="Google Sans Text" w:eastAsia="Google Sans Text" w:hAnsi="Google Sans Text" w:cs="Google Sans Text"/>
        </w:rPr>
        <w:t xml:space="preserve"> the methodology involves recording of participants' conversations</w:t>
      </w:r>
      <w:r w:rsidR="00CF66F6">
        <w:rPr>
          <w:rFonts w:ascii="Google Sans Text" w:eastAsia="Google Sans Text" w:hAnsi="Google Sans Text" w:cs="Google Sans Text"/>
        </w:rPr>
        <w:t xml:space="preserve"> and public ally releasing</w:t>
      </w:r>
      <w:r>
        <w:rPr>
          <w:rFonts w:ascii="Google Sans Text" w:eastAsia="Google Sans Text" w:hAnsi="Google Sans Text" w:cs="Google Sans Text"/>
        </w:rPr>
        <w:t xml:space="preserve"> the</w:t>
      </w:r>
      <w:r w:rsidR="00CF66F6">
        <w:rPr>
          <w:rFonts w:ascii="Google Sans Text" w:eastAsia="Google Sans Text" w:hAnsi="Google Sans Text" w:cs="Google Sans Text"/>
        </w:rPr>
        <w:t xml:space="preserve"> output of their</w:t>
      </w:r>
      <w:r>
        <w:rPr>
          <w:rFonts w:ascii="Google Sans Text" w:eastAsia="Google Sans Text" w:hAnsi="Google Sans Text" w:cs="Google Sans Text"/>
        </w:rPr>
        <w:t xml:space="preserve"> work</w:t>
      </w:r>
      <w:r w:rsidR="00CF66F6">
        <w:rPr>
          <w:rFonts w:ascii="Google Sans Text" w:eastAsia="Google Sans Text" w:hAnsi="Google Sans Text" w:cs="Google Sans Text"/>
        </w:rPr>
        <w:t>. Because of this, participation by OHDSI members will be voluntary, and consent to participate and talent release will be documented. All participants will also have provided explicit consent to photography as part of conference attendance.</w:t>
      </w:r>
    </w:p>
    <w:p w14:paraId="16120F3E" w14:textId="465E7C6E" w:rsidR="00CD394F" w:rsidRDefault="00CF66F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 </w:t>
      </w:r>
    </w:p>
    <w:p w14:paraId="13577823"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7.3. Confidentiality and Data Management:</w:t>
      </w:r>
    </w:p>
    <w:p w14:paraId="1DA8894B" w14:textId="77777777" w:rsidR="00CD394F" w:rsidRDefault="006D44C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Participants are identified only by their assigned numerical placeholder. Survey responses regarding expertise will be fully de-identified post-randomization and reported only in aggregate. Concept set outputs are attributed to teams, not individuals. Audio recordings and transcripts will be stored securely; published reports will only include anonymized data.</w:t>
      </w:r>
    </w:p>
    <w:sectPr w:rsidR="00CD394F">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ll Kelly" w:date="2025-10-08T12:58:00Z" w:initials="WK">
    <w:p w14:paraId="21659B8A" w14:textId="77777777" w:rsidR="009764C8" w:rsidRDefault="009764C8">
      <w:pPr>
        <w:pStyle w:val="CommentText"/>
      </w:pPr>
      <w:r>
        <w:rPr>
          <w:rStyle w:val="CommentReference"/>
        </w:rPr>
        <w:annotationRef/>
      </w:r>
      <w:r>
        <w:t>Not IRB related, but will these be AI generated or will a CD from a published source like a journal  or textbook be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659B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659B8A" w16cid:durableId="2C90DE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oogle Sans">
    <w:altName w:val="Calibri"/>
    <w:charset w:val="00"/>
    <w:family w:val="auto"/>
    <w:pitch w:val="default"/>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D6504"/>
    <w:multiLevelType w:val="multilevel"/>
    <w:tmpl w:val="403225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AE1546A"/>
    <w:multiLevelType w:val="multilevel"/>
    <w:tmpl w:val="3DF4375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DCB2CDE"/>
    <w:multiLevelType w:val="multilevel"/>
    <w:tmpl w:val="FBD0ED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5AF7094"/>
    <w:multiLevelType w:val="multilevel"/>
    <w:tmpl w:val="4B5EE5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C2E2157"/>
    <w:multiLevelType w:val="multilevel"/>
    <w:tmpl w:val="8A12799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48424AC9"/>
    <w:multiLevelType w:val="multilevel"/>
    <w:tmpl w:val="80F014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E4C0CB9"/>
    <w:multiLevelType w:val="multilevel"/>
    <w:tmpl w:val="ADC4EC2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F0E1414"/>
    <w:multiLevelType w:val="multilevel"/>
    <w:tmpl w:val="0700DD0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F4C6416"/>
    <w:multiLevelType w:val="multilevel"/>
    <w:tmpl w:val="CB6ED6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53DC757B"/>
    <w:multiLevelType w:val="multilevel"/>
    <w:tmpl w:val="7932D3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6CF52F4A"/>
    <w:multiLevelType w:val="multilevel"/>
    <w:tmpl w:val="E0A6F4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79841875"/>
    <w:multiLevelType w:val="multilevel"/>
    <w:tmpl w:val="DCAA29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776869381">
    <w:abstractNumId w:val="8"/>
  </w:num>
  <w:num w:numId="2" w16cid:durableId="356349074">
    <w:abstractNumId w:val="11"/>
  </w:num>
  <w:num w:numId="3" w16cid:durableId="322976703">
    <w:abstractNumId w:val="1"/>
  </w:num>
  <w:num w:numId="4" w16cid:durableId="1444419626">
    <w:abstractNumId w:val="5"/>
  </w:num>
  <w:num w:numId="5" w16cid:durableId="1692148063">
    <w:abstractNumId w:val="3"/>
  </w:num>
  <w:num w:numId="6" w16cid:durableId="491066457">
    <w:abstractNumId w:val="9"/>
  </w:num>
  <w:num w:numId="7" w16cid:durableId="618293559">
    <w:abstractNumId w:val="6"/>
  </w:num>
  <w:num w:numId="8" w16cid:durableId="819885647">
    <w:abstractNumId w:val="4"/>
  </w:num>
  <w:num w:numId="9" w16cid:durableId="664012370">
    <w:abstractNumId w:val="7"/>
  </w:num>
  <w:num w:numId="10" w16cid:durableId="1222325030">
    <w:abstractNumId w:val="0"/>
  </w:num>
  <w:num w:numId="11" w16cid:durableId="1538078340">
    <w:abstractNumId w:val="2"/>
  </w:num>
  <w:num w:numId="12" w16cid:durableId="153827565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 Kelly">
    <w15:presenceInfo w15:providerId="None" w15:userId="Will Ke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4F"/>
    <w:rsid w:val="000C3470"/>
    <w:rsid w:val="006C7D97"/>
    <w:rsid w:val="006D44CD"/>
    <w:rsid w:val="009764C8"/>
    <w:rsid w:val="00AB23A4"/>
    <w:rsid w:val="00CD394F"/>
    <w:rsid w:val="00CF66F6"/>
    <w:rsid w:val="00D6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3FA1"/>
  <w15:docId w15:val="{E0A39680-0A7C-42CF-8A1C-1E243BA3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character" w:styleId="CommentReference">
    <w:name w:val="annotation reference"/>
    <w:basedOn w:val="DefaultParagraphFont"/>
    <w:uiPriority w:val="99"/>
    <w:semiHidden/>
    <w:unhideWhenUsed/>
    <w:rsid w:val="006C7D97"/>
    <w:rPr>
      <w:sz w:val="16"/>
      <w:szCs w:val="16"/>
    </w:rPr>
  </w:style>
  <w:style w:type="paragraph" w:styleId="CommentText">
    <w:name w:val="annotation text"/>
    <w:basedOn w:val="Normal"/>
    <w:link w:val="CommentTextChar"/>
    <w:uiPriority w:val="99"/>
    <w:semiHidden/>
    <w:unhideWhenUsed/>
    <w:rsid w:val="006C7D97"/>
    <w:rPr>
      <w:sz w:val="20"/>
      <w:szCs w:val="20"/>
    </w:rPr>
  </w:style>
  <w:style w:type="character" w:customStyle="1" w:styleId="CommentTextChar">
    <w:name w:val="Comment Text Char"/>
    <w:basedOn w:val="DefaultParagraphFont"/>
    <w:link w:val="CommentText"/>
    <w:uiPriority w:val="99"/>
    <w:semiHidden/>
    <w:rsid w:val="006C7D97"/>
    <w:rPr>
      <w:sz w:val="20"/>
      <w:szCs w:val="20"/>
    </w:rPr>
  </w:style>
  <w:style w:type="paragraph" w:styleId="CommentSubject">
    <w:name w:val="annotation subject"/>
    <w:basedOn w:val="CommentText"/>
    <w:next w:val="CommentText"/>
    <w:link w:val="CommentSubjectChar"/>
    <w:uiPriority w:val="99"/>
    <w:semiHidden/>
    <w:unhideWhenUsed/>
    <w:rsid w:val="006C7D97"/>
    <w:rPr>
      <w:b/>
      <w:bCs/>
    </w:rPr>
  </w:style>
  <w:style w:type="character" w:customStyle="1" w:styleId="CommentSubjectChar">
    <w:name w:val="Comment Subject Char"/>
    <w:basedOn w:val="CommentTextChar"/>
    <w:link w:val="CommentSubject"/>
    <w:uiPriority w:val="99"/>
    <w:semiHidden/>
    <w:rsid w:val="006C7D97"/>
    <w:rPr>
      <w:b/>
      <w:bCs/>
      <w:sz w:val="20"/>
      <w:szCs w:val="20"/>
    </w:rPr>
  </w:style>
  <w:style w:type="paragraph" w:styleId="BalloonText">
    <w:name w:val="Balloon Text"/>
    <w:basedOn w:val="Normal"/>
    <w:link w:val="BalloonTextChar"/>
    <w:uiPriority w:val="99"/>
    <w:semiHidden/>
    <w:unhideWhenUsed/>
    <w:rsid w:val="006C7D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D97"/>
    <w:rPr>
      <w:rFonts w:ascii="Segoe UI" w:hAnsi="Segoe UI" w:cs="Segoe UI"/>
      <w:sz w:val="18"/>
      <w:szCs w:val="18"/>
    </w:rPr>
  </w:style>
  <w:style w:type="paragraph" w:styleId="Revision">
    <w:name w:val="Revision"/>
    <w:hidden/>
    <w:uiPriority w:val="99"/>
    <w:semiHidden/>
    <w:rsid w:val="00D63686"/>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ohdsi-studies/MindMeetsMachines/tree/main/C01" TargetMode="External"/><Relationship Id="rId13" Type="http://schemas.openxmlformats.org/officeDocument/2006/relationships/hyperlink" Target="https://github.com/ohdsi-studies/MindMeetsMachines/tree/main/C06"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github.com/ohdsi-studies/MindMeetsMachines/tree/main/C05"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ohdsi-studies/MindMeetsMachines/tree/main/C04"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github.com/ohdsi-studies/MindMeetsMachines/tree/main/C03" TargetMode="External"/><Relationship Id="rId4" Type="http://schemas.openxmlformats.org/officeDocument/2006/relationships/webSettings" Target="webSettings.xml"/><Relationship Id="rId9" Type="http://schemas.openxmlformats.org/officeDocument/2006/relationships/hyperlink" Target="https://github.com/ohdsi-studies/MindMeetsMachines/tree/main/C02" TargetMode="External"/><Relationship Id="rId14" Type="http://schemas.openxmlformats.org/officeDocument/2006/relationships/hyperlink" Target="https://github.com/ohdsi-studies/MindMeetsMachines/tree/main/C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1515</Words>
  <Characters>9460</Characters>
  <Application>Microsoft Office Word</Application>
  <DocSecurity>0</DocSecurity>
  <Lines>205</Lines>
  <Paragraphs>130</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Kelly</dc:creator>
  <cp:lastModifiedBy>Gowtham Rao</cp:lastModifiedBy>
  <cp:revision>3</cp:revision>
  <dcterms:created xsi:type="dcterms:W3CDTF">2025-10-08T17:24:00Z</dcterms:created>
  <dcterms:modified xsi:type="dcterms:W3CDTF">2025-10-08T17:53:00Z</dcterms:modified>
</cp:coreProperties>
</file>