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10 October 2026 (Module 3, Class 4: Multi-Head Latent Attention Worked Through, and Rotary Position Embeddings)</w:t>
      </w:r>
    </w:p>
    <w:p>
      <w:pPr>
        <w:spacing w:after="400"/>
      </w:pPr>
      <w:r>
        <w:rPr>
          <w:color w:val="555555"/>
          <w:sz w:val="22"/>
          <w:szCs w:val="22"/>
        </w:rPr>
        <w:t xml:space="preserve">How MLA compresses and expands K and V with learned matrices (with a full numeric example), what the DeepSeek-V2 paper adds, and how RoPE replaces added positional encodings by rotating queries and keys so that relative position falls out of attention.</w:t>
      </w:r>
    </w:p>
    <w:p>
      <w:pPr>
        <w:pStyle w:val="Heading1"/>
        <w:spacing w:after="160" w:before="320"/>
      </w:pPr>
      <w:r>
        <w:t xml:space="preserve">1. Where This Class Fits: Finishing MLA, Then Rotary Embeddings</w:t>
      </w:r>
    </w:p>
    <w:p>
      <w:pPr>
        <w:spacing w:after="200" w:line="300"/>
      </w:pPr>
      <w:r>
        <w:t xml:space="preserve">Last class introduced multi-head latent attention (MLA) as the idea of caching a small latent vector instead of the full K and V. This class does the arithmetic behind it with real numbers, so the compression and expansion steps stop being abstract. It then moves to rotary position embeddings (RoPE), the way position information is injected in Llama, Mistral, and DeepSeek models.</w:t>
      </w:r>
    </w:p>
    <w:p>
      <w:pPr>
        <w:spacing w:after="200" w:line="300"/>
      </w:pPr>
      <w:r>
        <w:t xml:space="preserve">The first half is plain matrix multiplication. The second half is heavier mathematics, mostly rotation matrices and trigonometry, and it is worth treating as a one-time investment: once you have worked through it, anything built on RoPE gets much easier. The full combination of MLA with RoPE, as DeepSeek implements it, is left for the next class.</w:t>
      </w:r>
    </w:p>
    <w:p>
      <w:pPr>
        <w:pStyle w:val="Heading1"/>
        <w:spacing w:after="160" w:before="320"/>
      </w:pPr>
      <w:r>
        <w:t xml:space="preserve">2. Quick Recap: Cache Width per Token</w:t>
      </w:r>
    </w:p>
    <w:p>
      <w:pPr>
        <w:spacing w:after="200" w:line="300"/>
      </w:pPr>
      <w:r>
        <w:t xml:space="preserve">Use the running example of 8 query heads with 64 dimensions per head. MHA stores 8 × 64 = 512 values for K and another 512 for V, so 1,024 per token. MQA has one KV head, so 64 + 64 = 128, but it gives up attention diversity. GQA with 4 KV heads stores 256 + 256 = 512 and recovers some of that diversity. MLA takes a different route: it stores one latent vector per token (64 dimensions in this example) and rebuilds K and V from it when they are needed.</w:t>
      </w:r>
    </w:p>
    <w:p>
      <w:pPr>
        <w:pStyle w:val="Heading1"/>
        <w:spacing w:after="160" w:before="320"/>
      </w:pPr>
      <w:r>
        <w:t xml:space="preserve">3. MLA Step 1: Compressing with a Learned Down-Projection Matrix</w:t>
      </w:r>
    </w:p>
    <w:p>
      <w:pPr>
        <w:spacing w:after="200" w:line="300"/>
      </w:pPr>
      <w:r>
        <w:t xml:space="preserve">Compression here means multiplying the input by a small matrix, the down-projection matrix W_DKV (D for down). The shapes decide everything, so check them first: the inner dimensions of a matrix product must match, and the outer dimensions give the result. To compress an 8-dimensional input into a 3-dimensional latent, W_DKV must be 8 × 3, and the output C_KV is the latent representation of that token.</w:t>
      </w:r>
    </w:p>
    <w:p>
      <w:pPr>
        <w:spacing w:after="200" w:line="300"/>
      </w:pPr>
      <w:r>
        <w:t xml:space="preserve">Now run actual numbers on a smaller case. Take the input X = [1, 2, 3, 4], a 1 × 4 row, and compress it to 2 numbers, so W_DKV is 4 × 2. Its first column is (0.1, 0.3, 0.2, 0.5) and its second column is (0.2, 0.1, 0.4, 0.1). Each latent value is one column's dot product with X. The first is 1 × 0.1 + 2 × 0.3 + 3 × 0.2 + 4 × 0.5 = 0.1 + 0.6 + 0.6 + 2.0 = 3.3, and the second is 1 × 0.2 + 2 × 0.1 + 3 × 0.4 + 4 × 0.1 = 0.2 + 0.2 + 1.2 + 0.4 = 2.0. The latent is therefore C_KV = [3.3, 2.0]: four numbers became two.</w:t>
      </w:r>
    </w:p>
    <w:p>
      <w:pPr>
        <w:spacing w:after="200" w:line="300"/>
      </w:pPr>
      <w:r>
        <w:t xml:space="preserve">These weights are not chosen by hand. W_DKV is learned during training and updated through backpropagation like any other weight, so its entries are not zeros, a diagonal, or any special pattern.</w:t>
      </w:r>
    </w:p>
    <w:p>
      <w:pPr>
        <w:keepNext/>
        <w:keepLines/>
        <w:pBdr>
          <w:left w:val="single" w:color="8B2E2E" w:sz="24" w:space="8"/>
        </w:pBdr>
        <w:shd w:fill="FBEEE6" w:val="clear"/>
        <w:spacing w:after="60" w:before="160"/>
        <w:ind w:left="100"/>
      </w:pPr>
      <w:r>
        <w:rPr>
          <w:b/>
          <w:bCs/>
          <w:color w:val="8B2E2E"/>
        </w:rPr>
        <w:t xml:space="preserve">⭑ Important — MLA's compression is lossy and learned, and it adds three matrices</w:t>
      </w:r>
    </w:p>
    <w:p>
      <w:pPr>
        <w:keepLines/>
        <w:pBdr>
          <w:left w:val="single" w:color="8B2E2E" w:sz="24" w:space="8"/>
        </w:pBdr>
        <w:shd w:fill="FBEEE6" w:val="clear"/>
        <w:spacing w:after="220" w:before="0"/>
        <w:ind w:left="100"/>
      </w:pPr>
      <w:r>
        <w:t xml:space="preserve">Squeezing 4 numbers into 2 cannot be undone exactly, so the compression is lossy: some information is lost, and this is a question interviewers like to ask. Nothing here is hand-designed; the compression matrix and the two expansion matrices introduced next are all learned during training. In total MLA adds three new trainable matrices: one down-projection (W_DKV) and two up-projections (W_UK for K and W_UV for V).</w:t>
      </w:r>
    </w:p>
    <w:p>
      <w:pPr>
        <w:pStyle w:val="Heading1"/>
        <w:spacing w:after="160" w:before="320"/>
      </w:pPr>
      <w:r>
        <w:t xml:space="preserve">4. MLA Step 2: Expanding with Two Up-Projection Matrices</w:t>
      </w:r>
    </w:p>
    <w:p>
      <w:pPr>
        <w:spacing w:after="200" w:line="300"/>
      </w:pPr>
      <w:r>
        <w:t xml:space="preserve">To get K and V back, the latent is multiplied by expansion matrices, the up-projection matrices W_UK and W_UV (U for up). There are two of them, one per branch, because K and V need different values. The shape rule is the same: to expand a 2-number latent into 3 numbers, each matrix is 2 × 3 and the output is 1 × 3.</w:t>
      </w:r>
    </w:p>
    <w:p>
      <w:pPr>
        <w:spacing w:after="200" w:line="300"/>
      </w:pPr>
      <w:r>
        <w:t xml:space="preserve">For K, take W_UK with rows [1, 0, 2] and [0, 1, 1]. Then K = [3.3, 2.0] × W_UK gives 3.3 × 1 + 2.0 × 0 = 3.3, then 3.3 × 0 + 2.0 × 1 = 2.0, then 3.3 × 2 + 2.0 × 1 = 8.6, so K = [3.3, 2.0, 8.6]. For V, take W_UV with rows [1, 2, 0] and [1, 0, 3]. The same multiplication gives 3.3 + 2.0 = 5.3, then 6.6, then 6.0, so V = [5.3, 6.6, 6.0]. The two outputs differ because the two matrices differ.</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1900"/>
        <w:gridCol w:w="1800"/>
        <w:gridCol w:w="1500"/>
        <w:gridCol w:w="3800"/>
      </w:tblGrid>
      <w:tr>
        <w:trPr>
          <w:tblHeader/>
        </w:trPr>
        <w:tc>
          <w:tcPr>
            <w:tcW w:type="dxa" w:w="1900"/>
            <w:shd w:fill="EDE3DA" w:val="clear"/>
            <w:tcMar>
              <w:top w:type="dxa" w:w="80"/>
              <w:left w:type="dxa" w:w="100"/>
              <w:bottom w:type="dxa" w:w="80"/>
              <w:right w:type="dxa" w:w="100"/>
            </w:tcMar>
          </w:tcPr>
          <w:p>
            <w:pPr>
              <w:keepNext/>
            </w:pPr>
            <w:r>
              <w:rPr>
                <w:b/>
                <w:bCs/>
              </w:rPr>
              <w:t xml:space="preserve">Step</w:t>
            </w:r>
          </w:p>
        </w:tc>
        <w:tc>
          <w:tcPr>
            <w:tcW w:type="dxa" w:w="1800"/>
            <w:shd w:fill="EDE3DA" w:val="clear"/>
            <w:tcMar>
              <w:top w:type="dxa" w:w="80"/>
              <w:left w:type="dxa" w:w="100"/>
              <w:bottom w:type="dxa" w:w="80"/>
              <w:right w:type="dxa" w:w="100"/>
            </w:tcMar>
          </w:tcPr>
          <w:p>
            <w:pPr>
              <w:keepNext/>
            </w:pPr>
            <w:r>
              <w:rPr>
                <w:b/>
                <w:bCs/>
              </w:rPr>
              <w:t xml:space="preserve">Matrix</w:t>
            </w:r>
          </w:p>
        </w:tc>
        <w:tc>
          <w:tcPr>
            <w:tcW w:type="dxa" w:w="1500"/>
            <w:shd w:fill="EDE3DA" w:val="clear"/>
            <w:tcMar>
              <w:top w:type="dxa" w:w="80"/>
              <w:left w:type="dxa" w:w="100"/>
              <w:bottom w:type="dxa" w:w="80"/>
              <w:right w:type="dxa" w:w="100"/>
            </w:tcMar>
          </w:tcPr>
          <w:p>
            <w:pPr>
              <w:keepNext/>
            </w:pPr>
            <w:r>
              <w:rPr>
                <w:b/>
                <w:bCs/>
              </w:rPr>
              <w:t xml:space="preserve">Shape</w:t>
            </w:r>
          </w:p>
        </w:tc>
        <w:tc>
          <w:tcPr>
            <w:tcW w:type="dxa" w:w="3800"/>
            <w:shd w:fill="EDE3DA" w:val="clear"/>
            <w:tcMar>
              <w:top w:type="dxa" w:w="80"/>
              <w:left w:type="dxa" w:w="100"/>
              <w:bottom w:type="dxa" w:w="80"/>
              <w:right w:type="dxa" w:w="100"/>
            </w:tcMar>
          </w:tcPr>
          <w:p>
            <w:pPr>
              <w:keepNext/>
            </w:pPr>
            <w:r>
              <w:rPr>
                <w:b/>
                <w:bCs/>
              </w:rPr>
              <w:t xml:space="preserve">Result</w:t>
            </w:r>
          </w:p>
        </w:tc>
      </w:tr>
      <w:tr>
        <w:trPr>
          <w:cantSplit/>
        </w:trPr>
        <w:tc>
          <w:tcPr>
            <w:tcW w:type="dxa" w:w="1900"/>
            <w:tcMar>
              <w:top w:type="dxa" w:w="60"/>
              <w:left w:type="dxa" w:w="100"/>
              <w:bottom w:type="dxa" w:w="60"/>
              <w:right w:type="dxa" w:w="100"/>
            </w:tcMar>
          </w:tcPr>
          <w:p>
            <w:pPr>
              <w:keepNext/>
            </w:pPr>
            <w:r>
              <w:t xml:space="preserve">Compress</w:t>
            </w:r>
          </w:p>
        </w:tc>
        <w:tc>
          <w:tcPr>
            <w:tcW w:type="dxa" w:w="1800"/>
            <w:tcMar>
              <w:top w:type="dxa" w:w="60"/>
              <w:left w:type="dxa" w:w="100"/>
              <w:bottom w:type="dxa" w:w="60"/>
              <w:right w:type="dxa" w:w="100"/>
            </w:tcMar>
          </w:tcPr>
          <w:p>
            <w:pPr>
              <w:keepNext/>
            </w:pPr>
            <w:r>
              <w:t xml:space="preserve">W_DKV</w:t>
            </w:r>
          </w:p>
        </w:tc>
        <w:tc>
          <w:tcPr>
            <w:tcW w:type="dxa" w:w="1500"/>
            <w:tcMar>
              <w:top w:type="dxa" w:w="60"/>
              <w:left w:type="dxa" w:w="100"/>
              <w:bottom w:type="dxa" w:w="60"/>
              <w:right w:type="dxa" w:w="100"/>
            </w:tcMar>
          </w:tcPr>
          <w:p>
            <w:pPr>
              <w:keepNext/>
            </w:pPr>
            <w:r>
              <w:t xml:space="preserve">4 × 2</w:t>
            </w:r>
          </w:p>
        </w:tc>
        <w:tc>
          <w:tcPr>
            <w:tcW w:type="dxa" w:w="3800"/>
            <w:tcMar>
              <w:top w:type="dxa" w:w="60"/>
              <w:left w:type="dxa" w:w="100"/>
              <w:bottom w:type="dxa" w:w="60"/>
              <w:right w:type="dxa" w:w="100"/>
            </w:tcMar>
          </w:tcPr>
          <w:p>
            <w:pPr>
              <w:keepNext/>
            </w:pPr>
            <w:r>
              <w:t xml:space="preserve">Latent C_KV = [3.3, 2.0]</w:t>
            </w:r>
          </w:p>
        </w:tc>
      </w:tr>
      <w:tr>
        <w:trPr>
          <w:cantSplit/>
        </w:trPr>
        <w:tc>
          <w:tcPr>
            <w:tcW w:type="dxa" w:w="1900"/>
            <w:tcMar>
              <w:top w:type="dxa" w:w="60"/>
              <w:left w:type="dxa" w:w="100"/>
              <w:bottom w:type="dxa" w:w="60"/>
              <w:right w:type="dxa" w:w="100"/>
            </w:tcMar>
          </w:tcPr>
          <w:p>
            <w:pPr>
              <w:keepNext/>
            </w:pPr>
            <w:r>
              <w:t xml:space="preserve">Expand to K</w:t>
            </w:r>
          </w:p>
        </w:tc>
        <w:tc>
          <w:tcPr>
            <w:tcW w:type="dxa" w:w="1800"/>
            <w:tcMar>
              <w:top w:type="dxa" w:w="60"/>
              <w:left w:type="dxa" w:w="100"/>
              <w:bottom w:type="dxa" w:w="60"/>
              <w:right w:type="dxa" w:w="100"/>
            </w:tcMar>
          </w:tcPr>
          <w:p>
            <w:pPr>
              <w:keepNext/>
            </w:pPr>
            <w:r>
              <w:t xml:space="preserve">W_UK</w:t>
            </w:r>
          </w:p>
        </w:tc>
        <w:tc>
          <w:tcPr>
            <w:tcW w:type="dxa" w:w="1500"/>
            <w:tcMar>
              <w:top w:type="dxa" w:w="60"/>
              <w:left w:type="dxa" w:w="100"/>
              <w:bottom w:type="dxa" w:w="60"/>
              <w:right w:type="dxa" w:w="100"/>
            </w:tcMar>
          </w:tcPr>
          <w:p>
            <w:pPr>
              <w:keepNext/>
            </w:pPr>
            <w:r>
              <w:t xml:space="preserve">2 × 3</w:t>
            </w:r>
          </w:p>
        </w:tc>
        <w:tc>
          <w:tcPr>
            <w:tcW w:type="dxa" w:w="3800"/>
            <w:tcMar>
              <w:top w:type="dxa" w:w="60"/>
              <w:left w:type="dxa" w:w="100"/>
              <w:bottom w:type="dxa" w:w="60"/>
              <w:right w:type="dxa" w:w="100"/>
            </w:tcMar>
          </w:tcPr>
          <w:p>
            <w:pPr>
              <w:keepNext/>
            </w:pPr>
            <w:r>
              <w:t xml:space="preserve">K = [3.3, 2.0, 8.6]</w:t>
            </w:r>
          </w:p>
        </w:tc>
      </w:tr>
      <w:tr>
        <w:trPr>
          <w:cantSplit/>
        </w:trPr>
        <w:tc>
          <w:tcPr>
            <w:tcW w:type="dxa" w:w="1900"/>
            <w:tcMar>
              <w:top w:type="dxa" w:w="60"/>
              <w:left w:type="dxa" w:w="100"/>
              <w:bottom w:type="dxa" w:w="60"/>
              <w:right w:type="dxa" w:w="100"/>
            </w:tcMar>
          </w:tcPr>
          <w:p>
            <w:pPr>
              <w:keepNext w:val="false"/>
            </w:pPr>
            <w:r>
              <w:t xml:space="preserve">Expand to V</w:t>
            </w:r>
          </w:p>
        </w:tc>
        <w:tc>
          <w:tcPr>
            <w:tcW w:type="dxa" w:w="1800"/>
            <w:tcMar>
              <w:top w:type="dxa" w:w="60"/>
              <w:left w:type="dxa" w:w="100"/>
              <w:bottom w:type="dxa" w:w="60"/>
              <w:right w:type="dxa" w:w="100"/>
            </w:tcMar>
          </w:tcPr>
          <w:p>
            <w:pPr>
              <w:keepNext w:val="false"/>
            </w:pPr>
            <w:r>
              <w:t xml:space="preserve">W_UV</w:t>
            </w:r>
          </w:p>
        </w:tc>
        <w:tc>
          <w:tcPr>
            <w:tcW w:type="dxa" w:w="1500"/>
            <w:tcMar>
              <w:top w:type="dxa" w:w="60"/>
              <w:left w:type="dxa" w:w="100"/>
              <w:bottom w:type="dxa" w:w="60"/>
              <w:right w:type="dxa" w:w="100"/>
            </w:tcMar>
          </w:tcPr>
          <w:p>
            <w:pPr>
              <w:keepNext w:val="false"/>
            </w:pPr>
            <w:r>
              <w:t xml:space="preserve">2 × 3</w:t>
            </w:r>
          </w:p>
        </w:tc>
        <w:tc>
          <w:tcPr>
            <w:tcW w:type="dxa" w:w="3800"/>
            <w:tcMar>
              <w:top w:type="dxa" w:w="60"/>
              <w:left w:type="dxa" w:w="100"/>
              <w:bottom w:type="dxa" w:w="60"/>
              <w:right w:type="dxa" w:w="100"/>
            </w:tcMar>
          </w:tcPr>
          <w:p>
            <w:pPr>
              <w:keepNext w:val="false"/>
            </w:pPr>
            <w:r>
              <w:t xml:space="preserve">V = [5.3, 6.6, 6.0]</w:t>
            </w:r>
          </w:p>
        </w:tc>
      </w:tr>
    </w:tbl>
    <w:p>
      <w:pPr>
        <w:spacing w:after="100"/>
      </w:pPr>
    </w:p>
    <w:p>
      <w:pPr>
        <w:spacing w:after="200" w:line="300"/>
      </w:pPr>
      <w:r>
        <w:t xml:space="preserve">The expanded width is a design choice. It is 3 here even though the input had 4 numbers, and it could be 4, 8, or 10 by changing the matrix to 2 × 4, 2 × 8, or 2 × 10. In a real model it must match the dimension attention expects, since K has to line up with Q in the dot product. Neither up-projection is the exact inverse of W_DKV, so what you recover is a reconstruction, not the original.</w:t>
      </w:r>
    </w:p>
    <w:p>
      <w:pPr>
        <w:pStyle w:val="Heading1"/>
        <w:spacing w:after="160" w:before="320"/>
      </w:pPr>
      <w:r>
        <w:t xml:space="preserve">5. What MLA Saves, and When It Applies</w:t>
      </w:r>
    </w:p>
    <w:p>
      <w:pPr>
        <w:spacing w:after="200" w:line="300"/>
      </w:pPr>
      <w:r>
        <w:t xml:space="preserve">Take 1,000 tokens in a toy count where each token needs 6 stored values without MLA and 2 latent values with it. Without MLA the cache holds 1,000 × 6 = 6,000 values; with MLA it holds 1,000 × 2 = 2,000, about two-thirds less. The reason is that MLA stores one latent per token, not one per head, so you do not multiply by the head count again. The per-token numbers from the recap say the same thing: 1,024 values for MHA against 64 for MLA.</w:t>
      </w:r>
    </w:p>
    <w:p>
      <w:pPr>
        <w:spacing w:after="200" w:line="300"/>
      </w:pPr>
      <w:r>
        <w:t xml:space="preserve">This applies at inference as well as in training. The matrices are learned weights, fixed once training ends, and at inference the latent for every token is what goes into the KV cache. The up-projection costs an extra matrix multiplication, but the memory that grows with sequence length is only the latent. (The DeepSeek-V2 paper also shows the up-projections can be folded into neighbouring matrices at inference, so K and V are never rebuilt in full.)</w:t>
      </w:r>
    </w:p>
    <w:p>
      <w:pPr>
        <w:pStyle w:val="Heading1"/>
        <w:spacing w:after="160" w:before="320"/>
      </w:pPr>
      <w:r>
        <w:t xml:space="preserve">6. Reading the DeepSeek-V2 Paper: Low-Rank Joint Compression</w:t>
      </w:r>
    </w:p>
    <w:p>
      <w:pPr>
        <w:spacing w:after="200" w:line="300"/>
      </w:pPr>
      <w:r>
        <w:t xml:space="preserve">MLA was introduced in the DeepSeek-V2 paper, where it is the first technique presented for boosting inference efficiency. The paper's name for what you just computed is low-rank key-value joint compression: K and V are compressed together into one shared latent, which is why a single W_DKV feeds both branches. It writes everything with a subscript t for the token position being processed, and it calls the input the hidden state h_t, the output of the previous layer, which is the X used above. The latent is followed by separate up-projection matrices for keys and values, exactly as in the example.</w:t>
      </w:r>
    </w:p>
    <w:p>
      <w:pPr>
        <w:spacing w:after="200" w:line="300"/>
      </w:pPr>
      <w:r>
        <w:t xml:space="preserve">The paper also compresses the queries, but with the focus on the KV cache you can set that aside. Its comparison of cache size across MHA, GQA, MQA, and MLA tells the same story as the class: MHA has strong capability but a very large cache, GQA and MQA shrink the cache, and DeepSeek reports MLA as stronger than all of them. Because MLA changes how K and V are represented rather than how many distinct heads exist, the term attention diversity does not apply to it in the same way.</w:t>
      </w:r>
    </w:p>
    <w:p>
      <w:pPr>
        <w:spacing w:after="200" w:line="300"/>
      </w:pPr>
      <w:r>
        <w:t xml:space="preserve">Two parts of the paper wait for later: the treatment of position, which splits into a no-position-encoding (NoPE) part and a rotary part, and the mixture-of-experts sections, which belong to a later module. Read the paper after class; most of it builds on material you already know.</w:t>
      </w:r>
    </w:p>
    <w:p>
      <w:pPr>
        <w:pStyle w:val="Heading1"/>
        <w:spacing w:after="160" w:before="320"/>
      </w:pPr>
      <w:r>
        <w:t xml:space="preserve">7. Recap: Why Position Has to Be Injected</w:t>
      </w:r>
    </w:p>
    <w:p>
      <w:pPr>
        <w:spacing w:after="200" w:line="300"/>
      </w:pPr>
      <w:r>
        <w:t xml:space="preserve">RoPE only makes sense once you remember the problem it solves. Self-attention compares every token with every other token, but nothing in that comparison says which token came first. Order matters because it carries structure, whether the grammar of a natural language or the syntax of a programming language, so a model blind to order loses the structural integrity of the text.</w:t>
      </w:r>
    </w:p>
    <w:p>
      <w:pPr>
        <w:spacing w:after="200" w:line="300"/>
      </w:pPr>
      <w:r>
        <w:t xml:space="preserve">The original Transformer fixed this by adding a positional encoding to each token's embedding before attention. The encoding is sinusoidal: built from sine and cosine waves, with values between −1 and 1. For position pos and dimension-pair index i, dimension 2i gets sin(pos / 10000^(2i/d_model)) and dimension 2i+1 gets the matching cosine. With a model dimension of 4, dimensions 0 and 1 form one pair and dimensions 2 and 3 the next, each pair using its own angle that changes with position. Every position therefore gets its own vector, which is added to the original embedding.</w:t>
      </w:r>
    </w:p>
    <w:p>
      <w:pPr>
        <w:keepNext/>
        <w:keepLines/>
        <w:pBdr>
          <w:left w:val="single" w:color="8B2E2E" w:sz="24" w:space="8"/>
        </w:pBdr>
        <w:shd w:fill="FBEEE6" w:val="clear"/>
        <w:spacing w:after="60" w:before="160"/>
        <w:ind w:left="100"/>
      </w:pPr>
      <w:r>
        <w:rPr>
          <w:b/>
          <w:bCs/>
          <w:color w:val="8B2E2E"/>
        </w:rPr>
        <w:t xml:space="preserve">⭑ Important — Positional information exists because self-attention does not capture order</w:t>
      </w:r>
    </w:p>
    <w:p>
      <w:pPr>
        <w:keepLines/>
        <w:pBdr>
          <w:left w:val="single" w:color="8B2E2E" w:sz="24" w:space="8"/>
        </w:pBdr>
        <w:shd w:fill="FBEEE6" w:val="clear"/>
        <w:spacing w:after="220" w:before="0"/>
        <w:ind w:left="100"/>
      </w:pPr>
      <w:r>
        <w:t xml:space="preserve">Order has an influence on meaning, but self-attention on its own cannot see it, and that is precisely why positional information is introduced. Answers such as 'to process tokens in parallel' or 'because tokenization removes the sequence' miss the point. Say it exactly: self-attention does not capture order, and positional information restores it. The original encoding is called sinusoidal, and you should be fluent with that term.</w:t>
      </w:r>
    </w:p>
    <w:p>
      <w:pPr>
        <w:spacing w:after="200" w:line="300"/>
      </w:pPr>
      <w:r>
        <w:t xml:space="preserve">A sine and cosine pair is a point on a circle: the angle sets where it sits, and its coordinates are the cosine and the sine. Changing the position changes the angle, so the point moves around the circle, a picture RoPE builds on.</w:t>
      </w:r>
    </w:p>
    <w:p>
      <w:pPr>
        <w:pStyle w:val="Heading1"/>
        <w:spacing w:after="160" w:before="320"/>
      </w:pPr>
      <w:r>
        <w:t xml:space="preserve">8. The Limits of Added Positional Encoding</w:t>
      </w:r>
    </w:p>
    <w:p>
      <w:pPr>
        <w:spacing w:after="200" w:line="300"/>
      </w:pPr>
      <w:r>
        <w:t xml:space="preserve">Adding positions to embeddings works on short sequences but runs into trouble as models scale. Six problems stand out.</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pPr>
              <w:keepNext w:val="false"/>
            </w:pPr>
            <w:r>
              <w:rPr>
                <w:b/>
                <w:bCs/>
              </w:rPr>
              <w:t xml:space="preserve">Limitation</w:t>
            </w:r>
          </w:p>
        </w:tc>
        <w:tc>
          <w:tcPr>
            <w:tcW w:type="dxa" w:w="6200"/>
            <w:shd w:fill="EDE3DA" w:val="clear"/>
            <w:tcMar>
              <w:top w:type="dxa" w:w="80"/>
              <w:left w:type="dxa" w:w="100"/>
              <w:bottom w:type="dxa" w:w="80"/>
              <w:right w:type="dxa" w:w="100"/>
            </w:tcMar>
          </w:tcPr>
          <w:p>
            <w:pPr>
              <w:keepNext w:val="false"/>
            </w:pPr>
            <w:r>
              <w:rPr>
                <w:b/>
                <w:bCs/>
              </w:rPr>
              <w:t xml:space="preserve">What goes wrong</w:t>
            </w:r>
          </w:p>
        </w:tc>
      </w:tr>
      <w:tr>
        <w:trPr>
          <w:cantSplit/>
        </w:trPr>
        <w:tc>
          <w:tcPr>
            <w:tcW w:type="dxa" w:w="2800"/>
            <w:tcMar>
              <w:top w:type="dxa" w:w="60"/>
              <w:left w:type="dxa" w:w="100"/>
              <w:bottom w:type="dxa" w:w="60"/>
              <w:right w:type="dxa" w:w="100"/>
            </w:tcMar>
          </w:tcPr>
          <w:p>
            <w:pPr>
              <w:keepNext w:val="false"/>
            </w:pPr>
            <w:r>
              <w:t xml:space="preserve">Limited positional range</w:t>
            </w:r>
          </w:p>
        </w:tc>
        <w:tc>
          <w:tcPr>
            <w:tcW w:type="dxa" w:w="6200"/>
            <w:tcMar>
              <w:top w:type="dxa" w:w="60"/>
              <w:left w:type="dxa" w:w="100"/>
              <w:bottom w:type="dxa" w:w="60"/>
              <w:right w:type="dxa" w:w="100"/>
            </w:tcMar>
          </w:tcPr>
          <w:p>
            <w:pPr>
              <w:keepNext w:val="false"/>
            </w:pPr>
            <w:r>
              <w:t xml:space="preserve">As sequences grow far beyond the 512 or 1,024 tokens of early models, position information gets harder to use, for example the relationship between token 1 and token 300.</w:t>
            </w:r>
          </w:p>
        </w:tc>
      </w:tr>
      <w:tr>
        <w:trPr>
          <w:cantSplit/>
        </w:trPr>
        <w:tc>
          <w:tcPr>
            <w:tcW w:type="dxa" w:w="2800"/>
            <w:tcMar>
              <w:top w:type="dxa" w:w="60"/>
              <w:left w:type="dxa" w:w="100"/>
              <w:bottom w:type="dxa" w:w="60"/>
              <w:right w:type="dxa" w:w="100"/>
            </w:tcMar>
          </w:tcPr>
          <w:p>
            <w:pPr>
              <w:keepNext w:val="false"/>
            </w:pPr>
            <w:r>
              <w:t xml:space="preserve">Poor length generalization</w:t>
            </w:r>
          </w:p>
        </w:tc>
        <w:tc>
          <w:tcPr>
            <w:tcW w:type="dxa" w:w="6200"/>
            <w:tcMar>
              <w:top w:type="dxa" w:w="60"/>
              <w:left w:type="dxa" w:w="100"/>
              <w:bottom w:type="dxa" w:w="60"/>
              <w:right w:type="dxa" w:w="100"/>
            </w:tcMar>
          </w:tcPr>
          <w:p>
            <w:pPr>
              <w:keepNext w:val="false"/>
            </w:pPr>
            <w:r>
              <w:t xml:space="preserve">A model that saw only short sequences in training tends to fail on longer ones at inference.</w:t>
            </w:r>
          </w:p>
        </w:tc>
      </w:tr>
      <w:tr>
        <w:trPr>
          <w:cantSplit/>
        </w:trPr>
        <w:tc>
          <w:tcPr>
            <w:tcW w:type="dxa" w:w="2800"/>
            <w:tcMar>
              <w:top w:type="dxa" w:w="60"/>
              <w:left w:type="dxa" w:w="100"/>
              <w:bottom w:type="dxa" w:w="60"/>
              <w:right w:type="dxa" w:w="100"/>
            </w:tcMar>
          </w:tcPr>
          <w:p>
            <w:pPr>
              <w:keepNext w:val="false"/>
            </w:pPr>
            <w:r>
              <w:t xml:space="preserve">Extra trainable parameters</w:t>
            </w:r>
          </w:p>
        </w:tc>
        <w:tc>
          <w:tcPr>
            <w:tcW w:type="dxa" w:w="6200"/>
            <w:tcMar>
              <w:top w:type="dxa" w:w="60"/>
              <w:left w:type="dxa" w:w="100"/>
              <w:bottom w:type="dxa" w:w="60"/>
              <w:right w:type="dxa" w:w="100"/>
            </w:tcMar>
          </w:tcPr>
          <w:p>
            <w:pPr>
              <w:keepNext w:val="false"/>
            </w:pPr>
            <w:r>
              <w:t xml:space="preserve">Learned position embeddings add parameters that must be trained, which costs time.</w:t>
            </w:r>
          </w:p>
        </w:tc>
      </w:tr>
      <w:tr>
        <w:trPr>
          <w:cantSplit/>
        </w:trPr>
        <w:tc>
          <w:tcPr>
            <w:tcW w:type="dxa" w:w="2800"/>
            <w:tcMar>
              <w:top w:type="dxa" w:w="60"/>
              <w:left w:type="dxa" w:w="100"/>
              <w:bottom w:type="dxa" w:w="60"/>
              <w:right w:type="dxa" w:w="100"/>
            </w:tcMar>
          </w:tcPr>
          <w:p>
            <w:pPr>
              <w:keepNext w:val="false"/>
            </w:pPr>
            <w:r>
              <w:t xml:space="preserve">Relative distance not explicit</w:t>
            </w:r>
          </w:p>
        </w:tc>
        <w:tc>
          <w:tcPr>
            <w:tcW w:type="dxa" w:w="6200"/>
            <w:tcMar>
              <w:top w:type="dxa" w:w="60"/>
              <w:left w:type="dxa" w:w="100"/>
              <w:bottom w:type="dxa" w:w="60"/>
              <w:right w:type="dxa" w:w="100"/>
            </w:tcMar>
          </w:tcPr>
          <w:p>
            <w:pPr>
              <w:keepNext w:val="false"/>
            </w:pPr>
            <w:r>
              <w:t xml:space="preserve">Relative distance is only implicit in the sinusoids; attention has no direct term for 'these tokens are 3 apart'.</w:t>
            </w:r>
          </w:p>
        </w:tc>
      </w:tr>
      <w:tr>
        <w:trPr>
          <w:cantSplit/>
        </w:trPr>
        <w:tc>
          <w:tcPr>
            <w:tcW w:type="dxa" w:w="2800"/>
            <w:tcMar>
              <w:top w:type="dxa" w:w="60"/>
              <w:left w:type="dxa" w:w="100"/>
              <w:bottom w:type="dxa" w:w="60"/>
              <w:right w:type="dxa" w:w="100"/>
            </w:tcMar>
          </w:tcPr>
          <w:p>
            <w:pPr>
              <w:keepNext w:val="false"/>
            </w:pPr>
            <w:r>
              <w:t xml:space="preserve">Position not tied to Q and K</w:t>
            </w:r>
          </w:p>
        </w:tc>
        <w:tc>
          <w:tcPr>
            <w:tcW w:type="dxa" w:w="6200"/>
            <w:tcMar>
              <w:top w:type="dxa" w:w="60"/>
              <w:left w:type="dxa" w:w="100"/>
              <w:bottom w:type="dxa" w:w="60"/>
              <w:right w:type="dxa" w:w="100"/>
            </w:tcMar>
          </w:tcPr>
          <w:p>
            <w:pPr>
              <w:keepNext w:val="false"/>
            </w:pPr>
            <w:r>
              <w:t xml:space="preserve">Position lives in the input X, with no defined link to how queries and keys are compared, so a dot product cannot cleanly read it out.</w:t>
            </w:r>
          </w:p>
        </w:tc>
      </w:tr>
      <w:tr>
        <w:trPr>
          <w:cantSplit/>
        </w:trPr>
        <w:tc>
          <w:tcPr>
            <w:tcW w:type="dxa" w:w="2800"/>
            <w:tcMar>
              <w:top w:type="dxa" w:w="60"/>
              <w:left w:type="dxa" w:w="100"/>
              <w:bottom w:type="dxa" w:w="60"/>
              <w:right w:type="dxa" w:w="100"/>
            </w:tcMar>
          </w:tcPr>
          <w:p>
            <w:pPr>
              <w:keepNext w:val="false"/>
            </w:pPr>
            <w:r>
              <w:t xml:space="preserve">Noise in the embedding</w:t>
            </w:r>
          </w:p>
        </w:tc>
        <w:tc>
          <w:tcPr>
            <w:tcW w:type="dxa" w:w="6200"/>
            <w:tcMar>
              <w:top w:type="dxa" w:w="60"/>
              <w:left w:type="dxa" w:w="100"/>
              <w:bottom w:type="dxa" w:w="60"/>
              <w:right w:type="dxa" w:w="100"/>
            </w:tcMar>
          </w:tcPr>
          <w:p>
            <w:pPr>
              <w:keepNext w:val="false"/>
            </w:pPr>
            <w:r>
              <w:t xml:space="preserve">Adding a position signal alters the original embedding before attention ever sees it.</w:t>
            </w:r>
          </w:p>
        </w:tc>
      </w:tr>
    </w:tbl>
    <w:p>
      <w:pPr>
        <w:spacing w:after="100"/>
      </w:pPr>
    </w:p>
    <w:p>
      <w:pPr>
        <w:spacing w:after="200" w:line="300"/>
      </w:pPr>
      <w:r>
        <w:t xml:space="preserve">Notice what addition does and does not touch. Position is added to the input embeddings; the Q, K, and V projections are computed afterwards as a separate operation, so additive encoding does not modify Q, K, or V directly. RoPE's change is precisely to act on queries and keys instead.</w:t>
      </w:r>
    </w:p>
    <w:p>
      <w:pPr>
        <w:pStyle w:val="Heading1"/>
        <w:spacing w:after="160" w:before="320"/>
      </w:pPr>
      <w:r>
        <w:t xml:space="preserve">9. RoPE's Core Idea: Rotate the Queries and Keys</w:t>
      </w:r>
    </w:p>
    <w:p>
      <w:pPr>
        <w:spacing w:after="200" w:line="300"/>
      </w:pPr>
      <w:r>
        <w:t xml:space="preserve">Rotary position embedding comes from the RoFormer paper and is now standard in families such as Llama, Mistral, and DeepSeek. Its idea is to stop adding position to the embedding and instead rotate the query and key vectors by an amount that depends on position. Your original embeddings are left alone.</w:t>
      </w:r>
    </w:p>
    <w:p>
      <w:pPr>
        <w:spacing w:after="200" w:line="300"/>
      </w:pPr>
      <w:r>
        <w:t xml:space="preserve">The usual step still comes first: Q = W_Q X and K = W_K X. Then the query at position m is multiplied by a rotation matrix R_m and the key at position n by R_n, giving rotated vectors q' = R_m q and k' = R_n k. The attention score uses these rotated vectors, scaled by the square root of d_k as before. Position is injected at the very first step of attention, the query-key comparison. Values do not take part in that comparison, so they are left unrotated.</w:t>
      </w:r>
    </w:p>
    <w:p>
      <w:pPr>
        <w:keepNext/>
        <w:keepLines/>
        <w:pBdr>
          <w:left w:val="single" w:color="8B2E2E" w:sz="24" w:space="8"/>
        </w:pBdr>
        <w:shd w:fill="FBEEE6" w:val="clear"/>
        <w:spacing w:after="60" w:before="160"/>
        <w:ind w:left="100"/>
      </w:pPr>
      <w:r>
        <w:rPr>
          <w:b/>
          <w:bCs/>
          <w:color w:val="8B2E2E"/>
        </w:rPr>
        <w:t xml:space="preserve">⭑ Important — RoPE rotates Q and K, not the embeddings and not V</w:t>
      </w:r>
    </w:p>
    <w:p>
      <w:pPr>
        <w:keepLines/>
        <w:pBdr>
          <w:left w:val="single" w:color="8B2E2E" w:sz="24" w:space="8"/>
        </w:pBdr>
        <w:shd w:fill="FBEEE6" w:val="clear"/>
        <w:spacing w:after="220" w:before="0"/>
        <w:ind w:left="100"/>
      </w:pPr>
      <w:r>
        <w:t xml:space="preserve">Do not confuse RoPE with the older approach: nothing is added to the embeddings. After Q and K are computed, each is rotated by a position-dependent matrix, so position enters exactly where attention compares tokens. V is not rotated.</w:t>
      </w:r>
    </w:p>
    <w:p>
      <w:pPr>
        <w:pStyle w:val="Heading1"/>
        <w:spacing w:after="160" w:before="320"/>
      </w:pPr>
      <w:r>
        <w:t xml:space="preserve">10. The Rotation Matrix and How Position Controls the Angle</w:t>
      </w:r>
    </w:p>
    <w:p>
      <w:pPr>
        <w:spacing w:after="200" w:line="300"/>
      </w:pPr>
      <w:r>
        <w:t xml:space="preserve">Start with a plain 2D rotation, with no positions yet. To rotate a vector (x1, x2) by angle θ, multiply it by R(θ) = [[cos θ, −sin θ], [sin θ, cos θ]]. The results are x1' = x1 cos θ − x2 sin θ and x2' = x1 sin θ + x2 cos θ. Learn this matrix by heart: its form is fixed, because altering it would distort the vector instead of turning it, and the vector would leave its circle.</w:t>
      </w:r>
    </w:p>
    <w:p>
      <w:pPr>
        <w:spacing w:after="200" w:line="300"/>
      </w:pPr>
      <w:r>
        <w:t xml:space="preserve">Angles can be written in degrees or radians: π is 180°, 2π is 360°, and rotations repeat every 360°, so 450° lands exactly where 90° does. Rotation here is anticlockwise as the angle increases. Useful values: cos 0° = 1 and sin 0° = 0; cos 90° = 0 and sin 90° = 1; cos 180° = −1 and sin 180° = 0; cos 270° = 0 and sin 270° = −1.</w:t>
      </w:r>
    </w:p>
    <w:p>
      <w:pPr>
        <w:spacing w:after="200" w:line="300"/>
      </w:pPr>
      <w:r>
        <w:t xml:space="preserve">To add position, choose a base angle θ and rotate the token at position p by pθ: position 1 rotates by θ, position 2 by 2θ, position 3 by 3θ, and so on. Position 0 has no rotation, since there is nothing before it. The matrix for position p is written R_p, meaning R(pθ), and the base angle is a fixed design choice, not something the token's content decides.</w:t>
      </w:r>
    </w:p>
    <w:p>
      <w:pPr>
        <w:keepNext/>
        <w:keepLines/>
        <w:pBdr>
          <w:left w:val="single" w:color="8B2E2E" w:sz="24" w:space="8"/>
        </w:pBdr>
        <w:shd w:fill="FBEEE6" w:val="clear"/>
        <w:spacing w:after="60" w:before="160"/>
        <w:ind w:left="100"/>
      </w:pPr>
      <w:r>
        <w:rPr>
          <w:b/>
          <w:bCs/>
          <w:color w:val="8B2E2E"/>
        </w:rPr>
        <w:t xml:space="preserve">⭑ Important — Position controls the amount of rotation</w:t>
      </w:r>
    </w:p>
    <w:p>
      <w:pPr>
        <w:keepLines/>
        <w:pBdr>
          <w:left w:val="single" w:color="8B2E2E" w:sz="24" w:space="8"/>
        </w:pBdr>
        <w:shd w:fill="FBEEE6" w:val="clear"/>
        <w:spacing w:after="220" w:before="0"/>
        <w:ind w:left="100"/>
      </w:pPr>
      <w:r>
        <w:t xml:space="preserve">A token at position p is rotated by p times the base angle: nothing at position 0, θ at position 1, 2θ at position 2, and so on. Position is simply the rotation amount. The rotation only turns the vector and never changes its length, which is why the rotation matrix must keep exactly its fixed form.</w:t>
      </w:r>
    </w:p>
    <w:p>
      <w:pPr>
        <w:keepNext/>
        <w:spacing w:after="200" w:line="300"/>
      </w:pPr>
      <w:r>
        <w:t xml:space="preserve">Example: query (1, 0) and a base angle of 90°, chosen for easy arithmetic. At position p it becomes (cos pθ, sin pθ).</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000"/>
        <w:gridCol w:w="3500"/>
        <w:gridCol w:w="3500"/>
      </w:tblGrid>
      <w:tr>
        <w:trPr>
          <w:tblHeader/>
        </w:trPr>
        <w:tc>
          <w:tcPr>
            <w:tcW w:type="dxa" w:w="2000"/>
            <w:shd w:fill="EDE3DA" w:val="clear"/>
            <w:tcMar>
              <w:top w:type="dxa" w:w="80"/>
              <w:left w:type="dxa" w:w="100"/>
              <w:bottom w:type="dxa" w:w="80"/>
              <w:right w:type="dxa" w:w="100"/>
            </w:tcMar>
          </w:tcPr>
          <w:p>
            <w:pPr>
              <w:keepNext/>
            </w:pPr>
            <w:r>
              <w:rPr>
                <w:b/>
                <w:bCs/>
              </w:rPr>
              <w:t xml:space="preserve">Position</w:t>
            </w:r>
          </w:p>
        </w:tc>
        <w:tc>
          <w:tcPr>
            <w:tcW w:type="dxa" w:w="3500"/>
            <w:shd w:fill="EDE3DA" w:val="clear"/>
            <w:tcMar>
              <w:top w:type="dxa" w:w="80"/>
              <w:left w:type="dxa" w:w="100"/>
              <w:bottom w:type="dxa" w:w="80"/>
              <w:right w:type="dxa" w:w="100"/>
            </w:tcMar>
          </w:tcPr>
          <w:p>
            <w:pPr>
              <w:keepNext/>
            </w:pPr>
            <w:r>
              <w:rPr>
                <w:b/>
                <w:bCs/>
              </w:rPr>
              <w:t xml:space="preserve">Rotation</w:t>
            </w:r>
          </w:p>
        </w:tc>
        <w:tc>
          <w:tcPr>
            <w:tcW w:type="dxa" w:w="3500"/>
            <w:shd w:fill="EDE3DA" w:val="clear"/>
            <w:tcMar>
              <w:top w:type="dxa" w:w="80"/>
              <w:left w:type="dxa" w:w="100"/>
              <w:bottom w:type="dxa" w:w="80"/>
              <w:right w:type="dxa" w:w="100"/>
            </w:tcMar>
          </w:tcPr>
          <w:p>
            <w:pPr>
              <w:keepNext/>
            </w:pPr>
            <w:r>
              <w:rPr>
                <w:b/>
                <w:bCs/>
              </w:rPr>
              <w:t xml:space="preserve">Rotated query</w:t>
            </w:r>
          </w:p>
        </w:tc>
      </w:tr>
      <w:tr>
        <w:trPr>
          <w:cantSplit/>
        </w:trPr>
        <w:tc>
          <w:tcPr>
            <w:tcW w:type="dxa" w:w="2000"/>
            <w:tcMar>
              <w:top w:type="dxa" w:w="60"/>
              <w:left w:type="dxa" w:w="100"/>
              <w:bottom w:type="dxa" w:w="60"/>
              <w:right w:type="dxa" w:w="100"/>
            </w:tcMar>
          </w:tcPr>
          <w:p>
            <w:pPr>
              <w:keepNext/>
            </w:pPr>
            <w:r>
              <w:t xml:space="preserve">0</w:t>
            </w:r>
          </w:p>
        </w:tc>
        <w:tc>
          <w:tcPr>
            <w:tcW w:type="dxa" w:w="3500"/>
            <w:tcMar>
              <w:top w:type="dxa" w:w="60"/>
              <w:left w:type="dxa" w:w="100"/>
              <w:bottom w:type="dxa" w:w="60"/>
              <w:right w:type="dxa" w:w="100"/>
            </w:tcMar>
          </w:tcPr>
          <w:p>
            <w:pPr>
              <w:keepNext/>
            </w:pPr>
            <w:r>
              <w:t xml:space="preserve">0°</w:t>
            </w:r>
          </w:p>
        </w:tc>
        <w:tc>
          <w:tcPr>
            <w:tcW w:type="dxa" w:w="3500"/>
            <w:tcMar>
              <w:top w:type="dxa" w:w="60"/>
              <w:left w:type="dxa" w:w="100"/>
              <w:bottom w:type="dxa" w:w="60"/>
              <w:right w:type="dxa" w:w="100"/>
            </w:tcMar>
          </w:tcPr>
          <w:p>
            <w:pPr>
              <w:keepNext/>
            </w:pPr>
            <w:r>
              <w:t xml:space="preserve">(1, 0)</w:t>
            </w:r>
          </w:p>
        </w:tc>
      </w:tr>
      <w:tr>
        <w:trPr>
          <w:cantSplit/>
        </w:trPr>
        <w:tc>
          <w:tcPr>
            <w:tcW w:type="dxa" w:w="2000"/>
            <w:tcMar>
              <w:top w:type="dxa" w:w="60"/>
              <w:left w:type="dxa" w:w="100"/>
              <w:bottom w:type="dxa" w:w="60"/>
              <w:right w:type="dxa" w:w="100"/>
            </w:tcMar>
          </w:tcPr>
          <w:p>
            <w:pPr>
              <w:keepNext/>
            </w:pPr>
            <w:r>
              <w:t xml:space="preserve">1</w:t>
            </w:r>
          </w:p>
        </w:tc>
        <w:tc>
          <w:tcPr>
            <w:tcW w:type="dxa" w:w="3500"/>
            <w:tcMar>
              <w:top w:type="dxa" w:w="60"/>
              <w:left w:type="dxa" w:w="100"/>
              <w:bottom w:type="dxa" w:w="60"/>
              <w:right w:type="dxa" w:w="100"/>
            </w:tcMar>
          </w:tcPr>
          <w:p>
            <w:pPr>
              <w:keepNext/>
            </w:pPr>
            <w:r>
              <w:t xml:space="preserve">90°</w:t>
            </w:r>
          </w:p>
        </w:tc>
        <w:tc>
          <w:tcPr>
            <w:tcW w:type="dxa" w:w="3500"/>
            <w:tcMar>
              <w:top w:type="dxa" w:w="60"/>
              <w:left w:type="dxa" w:w="100"/>
              <w:bottom w:type="dxa" w:w="60"/>
              <w:right w:type="dxa" w:w="100"/>
            </w:tcMar>
          </w:tcPr>
          <w:p>
            <w:pPr>
              <w:keepNext/>
            </w:pPr>
            <w:r>
              <w:t xml:space="preserve">(0, 1)</w:t>
            </w:r>
          </w:p>
        </w:tc>
      </w:tr>
      <w:tr>
        <w:trPr>
          <w:cantSplit/>
        </w:trPr>
        <w:tc>
          <w:tcPr>
            <w:tcW w:type="dxa" w:w="2000"/>
            <w:tcMar>
              <w:top w:type="dxa" w:w="60"/>
              <w:left w:type="dxa" w:w="100"/>
              <w:bottom w:type="dxa" w:w="60"/>
              <w:right w:type="dxa" w:w="100"/>
            </w:tcMar>
          </w:tcPr>
          <w:p>
            <w:pPr>
              <w:keepNext/>
            </w:pPr>
            <w:r>
              <w:t xml:space="preserve">2</w:t>
            </w:r>
          </w:p>
        </w:tc>
        <w:tc>
          <w:tcPr>
            <w:tcW w:type="dxa" w:w="3500"/>
            <w:tcMar>
              <w:top w:type="dxa" w:w="60"/>
              <w:left w:type="dxa" w:w="100"/>
              <w:bottom w:type="dxa" w:w="60"/>
              <w:right w:type="dxa" w:w="100"/>
            </w:tcMar>
          </w:tcPr>
          <w:p>
            <w:pPr>
              <w:keepNext/>
            </w:pPr>
            <w:r>
              <w:t xml:space="preserve">180°</w:t>
            </w:r>
          </w:p>
        </w:tc>
        <w:tc>
          <w:tcPr>
            <w:tcW w:type="dxa" w:w="3500"/>
            <w:tcMar>
              <w:top w:type="dxa" w:w="60"/>
              <w:left w:type="dxa" w:w="100"/>
              <w:bottom w:type="dxa" w:w="60"/>
              <w:right w:type="dxa" w:w="100"/>
            </w:tcMar>
          </w:tcPr>
          <w:p>
            <w:pPr>
              <w:keepNext/>
            </w:pPr>
            <w:r>
              <w:t xml:space="preserve">(−1, 0)</w:t>
            </w:r>
          </w:p>
        </w:tc>
      </w:tr>
      <w:tr>
        <w:trPr>
          <w:cantSplit/>
        </w:trPr>
        <w:tc>
          <w:tcPr>
            <w:tcW w:type="dxa" w:w="2000"/>
            <w:tcMar>
              <w:top w:type="dxa" w:w="60"/>
              <w:left w:type="dxa" w:w="100"/>
              <w:bottom w:type="dxa" w:w="60"/>
              <w:right w:type="dxa" w:w="100"/>
            </w:tcMar>
          </w:tcPr>
          <w:p>
            <w:pPr>
              <w:keepNext/>
            </w:pPr>
            <w:r>
              <w:t xml:space="preserve">3</w:t>
            </w:r>
          </w:p>
        </w:tc>
        <w:tc>
          <w:tcPr>
            <w:tcW w:type="dxa" w:w="3500"/>
            <w:tcMar>
              <w:top w:type="dxa" w:w="60"/>
              <w:left w:type="dxa" w:w="100"/>
              <w:bottom w:type="dxa" w:w="60"/>
              <w:right w:type="dxa" w:w="100"/>
            </w:tcMar>
          </w:tcPr>
          <w:p>
            <w:pPr>
              <w:keepNext/>
            </w:pPr>
            <w:r>
              <w:t xml:space="preserve">270°</w:t>
            </w:r>
          </w:p>
        </w:tc>
        <w:tc>
          <w:tcPr>
            <w:tcW w:type="dxa" w:w="3500"/>
            <w:tcMar>
              <w:top w:type="dxa" w:w="60"/>
              <w:left w:type="dxa" w:w="100"/>
              <w:bottom w:type="dxa" w:w="60"/>
              <w:right w:type="dxa" w:w="100"/>
            </w:tcMar>
          </w:tcPr>
          <w:p>
            <w:pPr>
              <w:keepNext/>
            </w:pPr>
            <w:r>
              <w:t xml:space="preserve">(0, −1)</w:t>
            </w:r>
          </w:p>
        </w:tc>
      </w:tr>
      <w:tr>
        <w:trPr>
          <w:cantSplit/>
        </w:trPr>
        <w:tc>
          <w:tcPr>
            <w:tcW w:type="dxa" w:w="2000"/>
            <w:tcMar>
              <w:top w:type="dxa" w:w="60"/>
              <w:left w:type="dxa" w:w="100"/>
              <w:bottom w:type="dxa" w:w="60"/>
              <w:right w:type="dxa" w:w="100"/>
            </w:tcMar>
          </w:tcPr>
          <w:p>
            <w:pPr>
              <w:keepNext w:val="false"/>
            </w:pPr>
            <w:r>
              <w:t xml:space="preserve">4</w:t>
            </w:r>
          </w:p>
        </w:tc>
        <w:tc>
          <w:tcPr>
            <w:tcW w:type="dxa" w:w="3500"/>
            <w:tcMar>
              <w:top w:type="dxa" w:w="60"/>
              <w:left w:type="dxa" w:w="100"/>
              <w:bottom w:type="dxa" w:w="60"/>
              <w:right w:type="dxa" w:w="100"/>
            </w:tcMar>
          </w:tcPr>
          <w:p>
            <w:pPr>
              <w:keepNext w:val="false"/>
            </w:pPr>
            <w:r>
              <w:t xml:space="preserve">360° (back to the start)</w:t>
            </w:r>
          </w:p>
        </w:tc>
        <w:tc>
          <w:tcPr>
            <w:tcW w:type="dxa" w:w="3500"/>
            <w:tcMar>
              <w:top w:type="dxa" w:w="60"/>
              <w:left w:type="dxa" w:w="100"/>
              <w:bottom w:type="dxa" w:w="60"/>
              <w:right w:type="dxa" w:w="100"/>
            </w:tcMar>
          </w:tcPr>
          <w:p>
            <w:pPr>
              <w:keepNext w:val="false"/>
            </w:pPr>
            <w:r>
              <w:t xml:space="preserve">(1, 0)</w:t>
            </w:r>
          </w:p>
        </w:tc>
      </w:tr>
    </w:tbl>
    <w:p>
      <w:pPr>
        <w:spacing w:after="100"/>
      </w:pPr>
    </w:p>
    <w:p>
      <w:pPr>
        <w:pStyle w:val="Heading1"/>
        <w:spacing w:after="160" w:before="320"/>
      </w:pPr>
      <w:r>
        <w:t xml:space="preserve">11. Why Relative Position Falls Out of the Dot Product</w:t>
      </w:r>
    </w:p>
    <w:p>
      <w:pPr>
        <w:spacing w:after="200" w:line="300"/>
      </w:pPr>
      <w:r>
        <w:t xml:space="preserve">Attention compares the rotated query at position m with the rotated key at position n. Write the score as (R_m q)^T (R_n k), where ^T is the transpose. The transpose of a product reverses the order, so this equals q^T R_m^T R_n k. Everything now rests on two properties of rotation matrices.</w:t>
      </w:r>
    </w:p>
    <w:p>
      <w:pPr>
        <w:spacing w:after="200" w:line="300"/>
      </w:pPr>
      <w:r>
        <w:t xml:space="preserve">Rule 1, transposing reverses a rotation: R_m^T = R_(−m), the rotation by the opposite angle. In the 2 × 2 matrix, transposing simply flips the signs of the sine entries. Rule 2, composing rotations adds their angles: R_(−m) R_n = R_(n−m). Apply both and the score becomes q^T R_(n−m) k.</w:t>
      </w:r>
    </w:p>
    <w:p>
      <w:pPr>
        <w:spacing w:after="200" w:line="300"/>
      </w:pPr>
      <w:r>
        <w:t xml:space="preserve">The score depends on the two positions only through n − m. Absolute positions drop out, and what remains is the relative distance between key and query. Intuitively, if you turn both vectors back by mθ so the query sits at the start, the key is left rotated by (n − m)θ. With the query at position 5 and the key at position 8, n − m is 3. With the query at 20 and the key at 23, n − m is again 3. In both cases attention sees the same relative gap: the tokens are three positions apart. When n = m the offset is 0, which is a token attending to itself.</w:t>
      </w:r>
    </w:p>
    <w:p>
      <w:pPr>
        <w:keepNext/>
        <w:keepLines/>
        <w:pBdr>
          <w:left w:val="single" w:color="8B2E2E" w:sz="24" w:space="8"/>
        </w:pBdr>
        <w:shd w:fill="FBEEE6" w:val="clear"/>
        <w:spacing w:after="60" w:before="160"/>
        <w:ind w:left="100"/>
      </w:pPr>
      <w:r>
        <w:rPr>
          <w:b/>
          <w:bCs/>
          <w:color w:val="8B2E2E"/>
        </w:rPr>
        <w:t xml:space="preserve">⭑ Important — RoPE makes relative position explicit in the attention score</w:t>
      </w:r>
    </w:p>
    <w:p>
      <w:pPr>
        <w:keepLines/>
        <w:pBdr>
          <w:left w:val="single" w:color="8B2E2E" w:sz="24" w:space="8"/>
        </w:pBdr>
        <w:shd w:fill="FBEEE6" w:val="clear"/>
        <w:spacing w:after="220" w:before="0"/>
        <w:ind w:left="100"/>
      </w:pPr>
      <w:r>
        <w:t xml:space="preserve">After rotating Q and K, their dot product depends on position only through n − m, something additive positional encoding could not express directly. It follows from two rotation-matrix rules: transposing reverses the rotation (R_m^T = R_(−m)), and rotations compose by adding angles (R_(−m) R_n = R_(n−m)). This derivation is the heart of RoPE, so make sure you can reproduce it.</w:t>
      </w:r>
    </w:p>
    <w:p>
      <w:pPr>
        <w:pStyle w:val="Heading1"/>
        <w:spacing w:after="160" w:before="320"/>
      </w:pPr>
      <w:r>
        <w:t xml:space="preserve">12. Fast and Slow Rotations: Local and Long-Range Information</w:t>
      </w:r>
    </w:p>
    <w:p>
      <w:pPr>
        <w:spacing w:after="200" w:line="300"/>
      </w:pPr>
      <w:r>
        <w:t xml:space="preserve">A real model does not rotate a whole vector by one angle. It splits the vector into pairs of dimensions, the same pairing idea as sinusoidal encoding, and rotates each pair, using a different base angle for different pairs. Some pairs therefore rotate quickly as position increases and others slowly.</w:t>
      </w:r>
    </w:p>
    <w:p>
      <w:pPr>
        <w:spacing w:after="200" w:line="300"/>
      </w:pPr>
      <w:r>
        <w:t xml:space="preserve">That difference lets the model see both near and far. Quickly rotating pairs change a lot between neighbouring positions, so they are sensitive to local relationships between nearby tokens. Slowly rotating pairs change gradually, so they carry long-range relationships between distant tokens. For two tokens hundreds of positions apart, the slow pairs still encode the gap and the score still depends on n − m exactly as it does for neighbours, which is why RoPE copes better with long sequences than added encodings do.</w:t>
      </w:r>
    </w:p>
    <w:p>
      <w:pPr>
        <w:pStyle w:val="Heading1"/>
        <w:spacing w:after="160" w:before="320"/>
      </w:pPr>
      <w:r>
        <w:t xml:space="preserve">13. Added Encoding versus RoPE at a Glance</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200"/>
        <w:gridCol w:w="3400"/>
        <w:gridCol w:w="3400"/>
      </w:tblGrid>
      <w:tr>
        <w:trPr>
          <w:tblHeader/>
        </w:trPr>
        <w:tc>
          <w:tcPr>
            <w:tcW w:type="dxa" w:w="2200"/>
            <w:shd w:fill="EDE3DA" w:val="clear"/>
            <w:tcMar>
              <w:top w:type="dxa" w:w="80"/>
              <w:left w:type="dxa" w:w="100"/>
              <w:bottom w:type="dxa" w:w="80"/>
              <w:right w:type="dxa" w:w="100"/>
            </w:tcMar>
          </w:tcPr>
          <w:p>
            <w:pPr>
              <w:keepNext/>
            </w:pPr>
            <w:r>
              <w:rPr>
                <w:b/>
                <w:bCs/>
              </w:rPr>
              <w:t xml:space="preserve">Aspect</w:t>
            </w:r>
          </w:p>
        </w:tc>
        <w:tc>
          <w:tcPr>
            <w:tcW w:type="dxa" w:w="3400"/>
            <w:shd w:fill="EDE3DA" w:val="clear"/>
            <w:tcMar>
              <w:top w:type="dxa" w:w="80"/>
              <w:left w:type="dxa" w:w="100"/>
              <w:bottom w:type="dxa" w:w="80"/>
              <w:right w:type="dxa" w:w="100"/>
            </w:tcMar>
          </w:tcPr>
          <w:p>
            <w:pPr>
              <w:keepNext/>
            </w:pPr>
            <w:r>
              <w:rPr>
                <w:b/>
                <w:bCs/>
              </w:rPr>
              <w:t xml:space="preserve">Added sinusoidal encoding</w:t>
            </w:r>
          </w:p>
        </w:tc>
        <w:tc>
          <w:tcPr>
            <w:tcW w:type="dxa" w:w="3400"/>
            <w:shd w:fill="EDE3DA" w:val="clear"/>
            <w:tcMar>
              <w:top w:type="dxa" w:w="80"/>
              <w:left w:type="dxa" w:w="100"/>
              <w:bottom w:type="dxa" w:w="80"/>
              <w:right w:type="dxa" w:w="100"/>
            </w:tcMar>
          </w:tcPr>
          <w:p>
            <w:pPr>
              <w:keepNext/>
            </w:pPr>
            <w:r>
              <w:rPr>
                <w:b/>
                <w:bCs/>
              </w:rPr>
              <w:t xml:space="preserve">RoPE</w:t>
            </w:r>
          </w:p>
        </w:tc>
      </w:tr>
      <w:tr>
        <w:trPr>
          <w:cantSplit/>
        </w:trPr>
        <w:tc>
          <w:tcPr>
            <w:tcW w:type="dxa" w:w="2200"/>
            <w:tcMar>
              <w:top w:type="dxa" w:w="60"/>
              <w:left w:type="dxa" w:w="100"/>
              <w:bottom w:type="dxa" w:w="60"/>
              <w:right w:type="dxa" w:w="100"/>
            </w:tcMar>
          </w:tcPr>
          <w:p>
            <w:pPr>
              <w:keepNext/>
            </w:pPr>
            <w:r>
              <w:t xml:space="preserve">Where position enters</w:t>
            </w:r>
          </w:p>
        </w:tc>
        <w:tc>
          <w:tcPr>
            <w:tcW w:type="dxa" w:w="3400"/>
            <w:tcMar>
              <w:top w:type="dxa" w:w="60"/>
              <w:left w:type="dxa" w:w="100"/>
              <w:bottom w:type="dxa" w:w="60"/>
              <w:right w:type="dxa" w:w="100"/>
            </w:tcMar>
          </w:tcPr>
          <w:p>
            <w:pPr>
              <w:keepNext/>
            </w:pPr>
            <w:r>
              <w:t xml:space="preserve">Added to the token embedding before attention</w:t>
            </w:r>
          </w:p>
        </w:tc>
        <w:tc>
          <w:tcPr>
            <w:tcW w:type="dxa" w:w="3400"/>
            <w:tcMar>
              <w:top w:type="dxa" w:w="60"/>
              <w:left w:type="dxa" w:w="100"/>
              <w:bottom w:type="dxa" w:w="60"/>
              <w:right w:type="dxa" w:w="100"/>
            </w:tcMar>
          </w:tcPr>
          <w:p>
            <w:pPr>
              <w:keepNext/>
            </w:pPr>
            <w:r>
              <w:t xml:space="preserve">Applied to Q and K inside attention</w:t>
            </w:r>
          </w:p>
        </w:tc>
      </w:tr>
      <w:tr>
        <w:trPr>
          <w:cantSplit/>
        </w:trPr>
        <w:tc>
          <w:tcPr>
            <w:tcW w:type="dxa" w:w="2200"/>
            <w:tcMar>
              <w:top w:type="dxa" w:w="60"/>
              <w:left w:type="dxa" w:w="100"/>
              <w:bottom w:type="dxa" w:w="60"/>
              <w:right w:type="dxa" w:w="100"/>
            </w:tcMar>
          </w:tcPr>
          <w:p>
            <w:pPr>
              <w:keepNext/>
            </w:pPr>
            <w:r>
              <w:t xml:space="preserve">What is done</w:t>
            </w:r>
          </w:p>
        </w:tc>
        <w:tc>
          <w:tcPr>
            <w:tcW w:type="dxa" w:w="3400"/>
            <w:tcMar>
              <w:top w:type="dxa" w:w="60"/>
              <w:left w:type="dxa" w:w="100"/>
              <w:bottom w:type="dxa" w:w="60"/>
              <w:right w:type="dxa" w:w="100"/>
            </w:tcMar>
          </w:tcPr>
          <w:p>
            <w:pPr>
              <w:keepNext/>
            </w:pPr>
            <w:r>
              <w:t xml:space="preserve">A position vector is added</w:t>
            </w:r>
          </w:p>
        </w:tc>
        <w:tc>
          <w:tcPr>
            <w:tcW w:type="dxa" w:w="3400"/>
            <w:tcMar>
              <w:top w:type="dxa" w:w="60"/>
              <w:left w:type="dxa" w:w="100"/>
              <w:bottom w:type="dxa" w:w="60"/>
              <w:right w:type="dxa" w:w="100"/>
            </w:tcMar>
          </w:tcPr>
          <w:p>
            <w:pPr>
              <w:keepNext/>
            </w:pPr>
            <w:r>
              <w:t xml:space="preserve">A rotation grows with position</w:t>
            </w:r>
          </w:p>
        </w:tc>
      </w:tr>
      <w:tr>
        <w:trPr>
          <w:cantSplit/>
        </w:trPr>
        <w:tc>
          <w:tcPr>
            <w:tcW w:type="dxa" w:w="2200"/>
            <w:tcMar>
              <w:top w:type="dxa" w:w="60"/>
              <w:left w:type="dxa" w:w="100"/>
              <w:bottom w:type="dxa" w:w="60"/>
              <w:right w:type="dxa" w:w="100"/>
            </w:tcMar>
          </w:tcPr>
          <w:p>
            <w:pPr>
              <w:keepNext/>
            </w:pPr>
            <w:r>
              <w:t xml:space="preserve">Relative distance</w:t>
            </w:r>
          </w:p>
        </w:tc>
        <w:tc>
          <w:tcPr>
            <w:tcW w:type="dxa" w:w="3400"/>
            <w:tcMar>
              <w:top w:type="dxa" w:w="60"/>
              <w:left w:type="dxa" w:w="100"/>
              <w:bottom w:type="dxa" w:w="60"/>
              <w:right w:type="dxa" w:w="100"/>
            </w:tcMar>
          </w:tcPr>
          <w:p>
            <w:pPr>
              <w:keepNext/>
            </w:pPr>
            <w:r>
              <w:t xml:space="preserve">Only implicit</w:t>
            </w:r>
          </w:p>
        </w:tc>
        <w:tc>
          <w:tcPr>
            <w:tcW w:type="dxa" w:w="3400"/>
            <w:tcMar>
              <w:top w:type="dxa" w:w="60"/>
              <w:left w:type="dxa" w:w="100"/>
              <w:bottom w:type="dxa" w:w="60"/>
              <w:right w:type="dxa" w:w="100"/>
            </w:tcMar>
          </w:tcPr>
          <w:p>
            <w:pPr>
              <w:keepNext/>
            </w:pPr>
            <w:r>
              <w:t xml:space="preserve">Explicit through n − m in the Q·K score</w:t>
            </w:r>
          </w:p>
        </w:tc>
      </w:tr>
      <w:tr>
        <w:trPr>
          <w:cantSplit/>
        </w:trPr>
        <w:tc>
          <w:tcPr>
            <w:tcW w:type="dxa" w:w="2200"/>
            <w:tcMar>
              <w:top w:type="dxa" w:w="60"/>
              <w:left w:type="dxa" w:w="100"/>
              <w:bottom w:type="dxa" w:w="60"/>
              <w:right w:type="dxa" w:w="100"/>
            </w:tcMar>
          </w:tcPr>
          <w:p>
            <w:pPr>
              <w:keepNext/>
            </w:pPr>
            <w:r>
              <w:t xml:space="preserve">Original embedding</w:t>
            </w:r>
          </w:p>
        </w:tc>
        <w:tc>
          <w:tcPr>
            <w:tcW w:type="dxa" w:w="3400"/>
            <w:tcMar>
              <w:top w:type="dxa" w:w="60"/>
              <w:left w:type="dxa" w:w="100"/>
              <w:bottom w:type="dxa" w:w="60"/>
              <w:right w:type="dxa" w:w="100"/>
            </w:tcMar>
          </w:tcPr>
          <w:p>
            <w:pPr>
              <w:keepNext/>
            </w:pPr>
            <w:r>
              <w:t xml:space="preserve">Altered by the added signal</w:t>
            </w:r>
          </w:p>
        </w:tc>
        <w:tc>
          <w:tcPr>
            <w:tcW w:type="dxa" w:w="3400"/>
            <w:tcMar>
              <w:top w:type="dxa" w:w="60"/>
              <w:left w:type="dxa" w:w="100"/>
              <w:bottom w:type="dxa" w:w="60"/>
              <w:right w:type="dxa" w:w="100"/>
            </w:tcMar>
          </w:tcPr>
          <w:p>
            <w:pPr>
              <w:keepNext/>
            </w:pPr>
            <w:r>
              <w:t xml:space="preserve">Left alone; only Q and K are rotated</w:t>
            </w:r>
          </w:p>
        </w:tc>
      </w:tr>
      <w:tr>
        <w:trPr>
          <w:cantSplit/>
        </w:trPr>
        <w:tc>
          <w:tcPr>
            <w:tcW w:type="dxa" w:w="2200"/>
            <w:tcMar>
              <w:top w:type="dxa" w:w="60"/>
              <w:left w:type="dxa" w:w="100"/>
              <w:bottom w:type="dxa" w:w="60"/>
              <w:right w:type="dxa" w:w="100"/>
            </w:tcMar>
          </w:tcPr>
          <w:p>
            <w:pPr>
              <w:keepNext/>
            </w:pPr>
            <w:r>
              <w:t xml:space="preserve">Extra operation</w:t>
            </w:r>
          </w:p>
        </w:tc>
        <w:tc>
          <w:tcPr>
            <w:tcW w:type="dxa" w:w="3400"/>
            <w:tcMar>
              <w:top w:type="dxa" w:w="60"/>
              <w:left w:type="dxa" w:w="100"/>
              <w:bottom w:type="dxa" w:w="60"/>
              <w:right w:type="dxa" w:w="100"/>
            </w:tcMar>
          </w:tcPr>
          <w:p>
            <w:pPr>
              <w:keepNext/>
            </w:pPr>
            <w:r>
              <w:t xml:space="preserve">One addition</w:t>
            </w:r>
          </w:p>
        </w:tc>
        <w:tc>
          <w:tcPr>
            <w:tcW w:type="dxa" w:w="3400"/>
            <w:tcMar>
              <w:top w:type="dxa" w:w="60"/>
              <w:left w:type="dxa" w:w="100"/>
              <w:bottom w:type="dxa" w:w="60"/>
              <w:right w:type="dxa" w:w="100"/>
            </w:tcMar>
          </w:tcPr>
          <w:p>
            <w:pPr>
              <w:keepNext/>
            </w:pPr>
            <w:r>
              <w:t xml:space="preserve">One rotation matrix on Q and on K</w:t>
            </w:r>
          </w:p>
        </w:tc>
      </w:tr>
      <w:tr>
        <w:trPr>
          <w:cantSplit/>
        </w:trPr>
        <w:tc>
          <w:tcPr>
            <w:tcW w:type="dxa" w:w="2200"/>
            <w:tcMar>
              <w:top w:type="dxa" w:w="60"/>
              <w:left w:type="dxa" w:w="100"/>
              <w:bottom w:type="dxa" w:w="60"/>
              <w:right w:type="dxa" w:w="100"/>
            </w:tcMar>
          </w:tcPr>
          <w:p>
            <w:pPr>
              <w:keepNext w:val="false"/>
            </w:pPr>
            <w:r>
              <w:t xml:space="preserve">Used by</w:t>
            </w:r>
          </w:p>
        </w:tc>
        <w:tc>
          <w:tcPr>
            <w:tcW w:type="dxa" w:w="3400"/>
            <w:tcMar>
              <w:top w:type="dxa" w:w="60"/>
              <w:left w:type="dxa" w:w="100"/>
              <w:bottom w:type="dxa" w:w="60"/>
              <w:right w:type="dxa" w:w="100"/>
            </w:tcMar>
          </w:tcPr>
          <w:p>
            <w:pPr>
              <w:keepNext w:val="false"/>
            </w:pPr>
            <w:r>
              <w:t xml:space="preserve">The original Transformer</w:t>
            </w:r>
          </w:p>
        </w:tc>
        <w:tc>
          <w:tcPr>
            <w:tcW w:type="dxa" w:w="3400"/>
            <w:tcMar>
              <w:top w:type="dxa" w:w="60"/>
              <w:left w:type="dxa" w:w="100"/>
              <w:bottom w:type="dxa" w:w="60"/>
              <w:right w:type="dxa" w:w="100"/>
            </w:tcMar>
          </w:tcPr>
          <w:p>
            <w:pPr>
              <w:keepNext w:val="false"/>
            </w:pPr>
            <w:r>
              <w:t xml:space="preserve">Llama, Mistral, DeepSeek families</w:t>
            </w:r>
          </w:p>
        </w:tc>
      </w:tr>
    </w:tbl>
    <w:p>
      <w:pPr>
        <w:spacing w:after="100"/>
      </w:pPr>
    </w:p>
    <w:p>
      <w:pPr>
        <w:pStyle w:val="Heading1"/>
        <w:spacing w:after="160" w:before="320"/>
      </w:pPr>
      <w:r>
        <w:t xml:space="preserve">Closing Notes / What's Next</w:t>
      </w:r>
    </w:p>
    <w:p>
      <w:pPr>
        <w:spacing w:after="200" w:line="300"/>
      </w:pPr>
      <w:r>
        <w:t xml:space="preserve">This class had two halves. For MLA, you worked the whole path with numbers: compress with W_DKV, store only the latent, expand with W_UK and W_UV, with all three matrices learned and the compression lossy. For position, you saw why added encodings fall short and how RoPE replaces them: rotate Q and K by an angle proportional to position, so the attention score depends on the relative offset n − m.</w:t>
      </w:r>
    </w:p>
    <w:p>
      <w:pPr>
        <w:spacing w:after="200" w:line="300"/>
      </w:pPr>
      <w:r>
        <w:t xml:space="preserve">Next class combines the two. In DeepSeek's design, each query and key is split into a part with no position encoding (NoPE) and a part with rotary encoding, which adds extra dimensions, and the same approach carries into DeepSeek-V3 and R1. After that come flash attention, PyTorch's scaled dot-product attention (SDPA), and scaling laws (the Kaplan and Chinchilla laws). ALiBi, another position method, is much easier once RoPE is clear. If the math felt heavy, revise from these notes and read the RoFormer paper alongside.</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pPr>
              <w:keepNext w:val="false"/>
            </w:pPr>
            <w:r>
              <w:rPr>
                <w:b/>
                <w:bCs/>
              </w:rPr>
              <w:t xml:space="preserve">Term</w:t>
            </w:r>
          </w:p>
        </w:tc>
        <w:tc>
          <w:tcPr>
            <w:tcW w:type="dxa" w:w="6200"/>
            <w:shd w:fill="EDE3DA" w:val="clear"/>
            <w:tcMar>
              <w:top w:type="dxa" w:w="80"/>
              <w:left w:type="dxa" w:w="100"/>
              <w:bottom w:type="dxa" w:w="80"/>
              <w:right w:type="dxa" w:w="100"/>
            </w:tcMar>
          </w:tcPr>
          <w:p>
            <w:pPr>
              <w:keepNext w:val="false"/>
            </w:pPr>
            <w:r>
              <w:rPr>
                <w:b/>
                <w:bCs/>
              </w:rPr>
              <w:t xml:space="preserve">Meaning</w:t>
            </w:r>
          </w:p>
        </w:tc>
      </w:tr>
      <w:tr>
        <w:trPr>
          <w:cantSplit/>
        </w:trPr>
        <w:tc>
          <w:tcPr>
            <w:tcW w:type="dxa" w:w="2800"/>
            <w:tcMar>
              <w:top w:type="dxa" w:w="60"/>
              <w:left w:type="dxa" w:w="100"/>
              <w:bottom w:type="dxa" w:w="60"/>
              <w:right w:type="dxa" w:w="100"/>
            </w:tcMar>
          </w:tcPr>
          <w:p>
            <w:pPr>
              <w:keepNext w:val="false"/>
            </w:pPr>
            <w:r>
              <w:t xml:space="preserve">W_DKV (down-projection)</w:t>
            </w:r>
          </w:p>
        </w:tc>
        <w:tc>
          <w:tcPr>
            <w:tcW w:type="dxa" w:w="6200"/>
            <w:tcMar>
              <w:top w:type="dxa" w:w="60"/>
              <w:left w:type="dxa" w:w="100"/>
              <w:bottom w:type="dxa" w:w="60"/>
              <w:right w:type="dxa" w:w="100"/>
            </w:tcMar>
          </w:tcPr>
          <w:p>
            <w:pPr>
              <w:keepNext w:val="false"/>
            </w:pPr>
            <w:r>
              <w:t xml:space="preserve">The learned matrix that compresses the input into the latent; its shape is input dimension × latent dimension.</w:t>
            </w:r>
          </w:p>
        </w:tc>
      </w:tr>
      <w:tr>
        <w:trPr>
          <w:cantSplit/>
        </w:trPr>
        <w:tc>
          <w:tcPr>
            <w:tcW w:type="dxa" w:w="2800"/>
            <w:tcMar>
              <w:top w:type="dxa" w:w="60"/>
              <w:left w:type="dxa" w:w="100"/>
              <w:bottom w:type="dxa" w:w="60"/>
              <w:right w:type="dxa" w:w="100"/>
            </w:tcMar>
          </w:tcPr>
          <w:p>
            <w:pPr>
              <w:keepNext w:val="false"/>
            </w:pPr>
            <w:r>
              <w:t xml:space="preserve">Latent representation (C_KV)</w:t>
            </w:r>
          </w:p>
        </w:tc>
        <w:tc>
          <w:tcPr>
            <w:tcW w:type="dxa" w:w="6200"/>
            <w:tcMar>
              <w:top w:type="dxa" w:w="60"/>
              <w:left w:type="dxa" w:w="100"/>
              <w:bottom w:type="dxa" w:w="60"/>
              <w:right w:type="dxa" w:w="100"/>
            </w:tcMar>
          </w:tcPr>
          <w:p>
            <w:pPr>
              <w:keepNext w:val="false"/>
            </w:pPr>
            <w:r>
              <w:t xml:space="preserve">The compressed vector MLA caches in place of the full K and V.</w:t>
            </w:r>
          </w:p>
        </w:tc>
      </w:tr>
      <w:tr>
        <w:trPr>
          <w:cantSplit/>
        </w:trPr>
        <w:tc>
          <w:tcPr>
            <w:tcW w:type="dxa" w:w="2800"/>
            <w:tcMar>
              <w:top w:type="dxa" w:w="60"/>
              <w:left w:type="dxa" w:w="100"/>
              <w:bottom w:type="dxa" w:w="60"/>
              <w:right w:type="dxa" w:w="100"/>
            </w:tcMar>
          </w:tcPr>
          <w:p>
            <w:pPr>
              <w:keepNext w:val="false"/>
            </w:pPr>
            <w:r>
              <w:t xml:space="preserve">W_UK and W_UV (up-projections)</w:t>
            </w:r>
          </w:p>
        </w:tc>
        <w:tc>
          <w:tcPr>
            <w:tcW w:type="dxa" w:w="6200"/>
            <w:tcMar>
              <w:top w:type="dxa" w:w="60"/>
              <w:left w:type="dxa" w:w="100"/>
              <w:bottom w:type="dxa" w:w="60"/>
              <w:right w:type="dxa" w:w="100"/>
            </w:tcMar>
          </w:tcPr>
          <w:p>
            <w:pPr>
              <w:keepNext w:val="false"/>
            </w:pPr>
            <w:r>
              <w:t xml:space="preserve">Two learned matrices that expand the latent back into K and into V respectively.</w:t>
            </w:r>
          </w:p>
        </w:tc>
      </w:tr>
      <w:tr>
        <w:trPr>
          <w:cantSplit/>
        </w:trPr>
        <w:tc>
          <w:tcPr>
            <w:tcW w:type="dxa" w:w="2800"/>
            <w:tcMar>
              <w:top w:type="dxa" w:w="60"/>
              <w:left w:type="dxa" w:w="100"/>
              <w:bottom w:type="dxa" w:w="60"/>
              <w:right w:type="dxa" w:w="100"/>
            </w:tcMar>
          </w:tcPr>
          <w:p>
            <w:pPr>
              <w:keepNext w:val="false"/>
            </w:pPr>
            <w:r>
              <w:t xml:space="preserve">Lossy compression</w:t>
            </w:r>
          </w:p>
        </w:tc>
        <w:tc>
          <w:tcPr>
            <w:tcW w:type="dxa" w:w="6200"/>
            <w:tcMar>
              <w:top w:type="dxa" w:w="60"/>
              <w:left w:type="dxa" w:w="100"/>
              <w:bottom w:type="dxa" w:w="60"/>
              <w:right w:type="dxa" w:w="100"/>
            </w:tcMar>
          </w:tcPr>
          <w:p>
            <w:pPr>
              <w:keepNext w:val="false"/>
            </w:pPr>
            <w:r>
              <w:t xml:space="preserve">Compression that discards information, so the original cannot be recovered exactly.</w:t>
            </w:r>
          </w:p>
        </w:tc>
      </w:tr>
      <w:tr>
        <w:trPr>
          <w:cantSplit/>
        </w:trPr>
        <w:tc>
          <w:tcPr>
            <w:tcW w:type="dxa" w:w="2800"/>
            <w:tcMar>
              <w:top w:type="dxa" w:w="60"/>
              <w:left w:type="dxa" w:w="100"/>
              <w:bottom w:type="dxa" w:w="60"/>
              <w:right w:type="dxa" w:w="100"/>
            </w:tcMar>
          </w:tcPr>
          <w:p>
            <w:pPr>
              <w:keepNext w:val="false"/>
            </w:pPr>
            <w:r>
              <w:t xml:space="preserve">Low-rank joint compression</w:t>
            </w:r>
          </w:p>
        </w:tc>
        <w:tc>
          <w:tcPr>
            <w:tcW w:type="dxa" w:w="6200"/>
            <w:tcMar>
              <w:top w:type="dxa" w:w="60"/>
              <w:left w:type="dxa" w:w="100"/>
              <w:bottom w:type="dxa" w:w="60"/>
              <w:right w:type="dxa" w:w="100"/>
            </w:tcMar>
          </w:tcPr>
          <w:p>
            <w:pPr>
              <w:keepNext w:val="false"/>
            </w:pPr>
            <w:r>
              <w:t xml:space="preserve">The DeepSeek-V2 paper's name for compressing K and V together into one small latent.</w:t>
            </w:r>
          </w:p>
        </w:tc>
      </w:tr>
      <w:tr>
        <w:trPr>
          <w:cantSplit/>
        </w:trPr>
        <w:tc>
          <w:tcPr>
            <w:tcW w:type="dxa" w:w="2800"/>
            <w:tcMar>
              <w:top w:type="dxa" w:w="60"/>
              <w:left w:type="dxa" w:w="100"/>
              <w:bottom w:type="dxa" w:w="60"/>
              <w:right w:type="dxa" w:w="100"/>
            </w:tcMar>
          </w:tcPr>
          <w:p>
            <w:pPr>
              <w:keepNext w:val="false"/>
            </w:pPr>
            <w:r>
              <w:t xml:space="preserve">Hidden state (h_t)</w:t>
            </w:r>
          </w:p>
        </w:tc>
        <w:tc>
          <w:tcPr>
            <w:tcW w:type="dxa" w:w="6200"/>
            <w:tcMar>
              <w:top w:type="dxa" w:w="60"/>
              <w:left w:type="dxa" w:w="100"/>
              <w:bottom w:type="dxa" w:w="60"/>
              <w:right w:type="dxa" w:w="100"/>
            </w:tcMar>
          </w:tcPr>
          <w:p>
            <w:pPr>
              <w:keepNext w:val="false"/>
            </w:pPr>
            <w:r>
              <w:t xml:space="preserve">The layer's input for a token, written X in these notes; what the down-projection acts on.</w:t>
            </w:r>
          </w:p>
        </w:tc>
      </w:tr>
      <w:tr>
        <w:trPr>
          <w:cantSplit/>
        </w:trPr>
        <w:tc>
          <w:tcPr>
            <w:tcW w:type="dxa" w:w="2800"/>
            <w:tcMar>
              <w:top w:type="dxa" w:w="60"/>
              <w:left w:type="dxa" w:w="100"/>
              <w:bottom w:type="dxa" w:w="60"/>
              <w:right w:type="dxa" w:w="100"/>
            </w:tcMar>
          </w:tcPr>
          <w:p>
            <w:pPr>
              <w:keepNext w:val="false"/>
            </w:pPr>
            <w:r>
              <w:t xml:space="preserve">Sinusoidal positional encoding</w:t>
            </w:r>
          </w:p>
        </w:tc>
        <w:tc>
          <w:tcPr>
            <w:tcW w:type="dxa" w:w="6200"/>
            <w:tcMar>
              <w:top w:type="dxa" w:w="60"/>
              <w:left w:type="dxa" w:w="100"/>
              <w:bottom w:type="dxa" w:w="60"/>
              <w:right w:type="dxa" w:w="100"/>
            </w:tcMar>
          </w:tcPr>
          <w:p>
            <w:pPr>
              <w:keepNext w:val="false"/>
            </w:pPr>
            <w:r>
              <w:t xml:space="preserve">The original Transformer's position signal, built from sine and cosine waves and added to embeddings.</w:t>
            </w:r>
          </w:p>
        </w:tc>
      </w:tr>
      <w:tr>
        <w:trPr>
          <w:cantSplit/>
        </w:trPr>
        <w:tc>
          <w:tcPr>
            <w:tcW w:type="dxa" w:w="2800"/>
            <w:tcMar>
              <w:top w:type="dxa" w:w="60"/>
              <w:left w:type="dxa" w:w="100"/>
              <w:bottom w:type="dxa" w:w="60"/>
              <w:right w:type="dxa" w:w="100"/>
            </w:tcMar>
          </w:tcPr>
          <w:p>
            <w:pPr>
              <w:keepNext w:val="false"/>
            </w:pPr>
            <w:r>
              <w:t xml:space="preserve">Dimension pair</w:t>
            </w:r>
          </w:p>
        </w:tc>
        <w:tc>
          <w:tcPr>
            <w:tcW w:type="dxa" w:w="6200"/>
            <w:tcMar>
              <w:top w:type="dxa" w:w="60"/>
              <w:left w:type="dxa" w:w="100"/>
              <w:bottom w:type="dxa" w:w="60"/>
              <w:right w:type="dxa" w:w="100"/>
            </w:tcMar>
          </w:tcPr>
          <w:p>
            <w:pPr>
              <w:keepNext w:val="false"/>
            </w:pPr>
            <w:r>
              <w:t xml:space="preserve">Two dimensions handled together: one sine and one cosine in sinusoidal encoding, one rotated 2D point in RoPE.</w:t>
            </w:r>
          </w:p>
        </w:tc>
      </w:tr>
      <w:tr>
        <w:trPr>
          <w:cantSplit/>
        </w:trPr>
        <w:tc>
          <w:tcPr>
            <w:tcW w:type="dxa" w:w="2800"/>
            <w:tcMar>
              <w:top w:type="dxa" w:w="60"/>
              <w:left w:type="dxa" w:w="100"/>
              <w:bottom w:type="dxa" w:w="60"/>
              <w:right w:type="dxa" w:w="100"/>
            </w:tcMar>
          </w:tcPr>
          <w:p>
            <w:pPr>
              <w:keepNext w:val="false"/>
            </w:pPr>
            <w:r>
              <w:t xml:space="preserve">Length generalization</w:t>
            </w:r>
          </w:p>
        </w:tc>
        <w:tc>
          <w:tcPr>
            <w:tcW w:type="dxa" w:w="6200"/>
            <w:tcMar>
              <w:top w:type="dxa" w:w="60"/>
              <w:left w:type="dxa" w:w="100"/>
              <w:bottom w:type="dxa" w:w="60"/>
              <w:right w:type="dxa" w:w="100"/>
            </w:tcMar>
          </w:tcPr>
          <w:p>
            <w:pPr>
              <w:keepNext w:val="false"/>
            </w:pPr>
            <w:r>
              <w:t xml:space="preserve">Handling sequences longer than those seen in training; added encodings struggle with it.</w:t>
            </w:r>
          </w:p>
        </w:tc>
      </w:tr>
      <w:tr>
        <w:trPr>
          <w:cantSplit/>
        </w:trPr>
        <w:tc>
          <w:tcPr>
            <w:tcW w:type="dxa" w:w="2800"/>
            <w:tcMar>
              <w:top w:type="dxa" w:w="60"/>
              <w:left w:type="dxa" w:w="100"/>
              <w:bottom w:type="dxa" w:w="60"/>
              <w:right w:type="dxa" w:w="100"/>
            </w:tcMar>
          </w:tcPr>
          <w:p>
            <w:pPr>
              <w:keepNext w:val="false"/>
            </w:pPr>
            <w:r>
              <w:t xml:space="preserve">RoPE (rotary position embedding)</w:t>
            </w:r>
          </w:p>
        </w:tc>
        <w:tc>
          <w:tcPr>
            <w:tcW w:type="dxa" w:w="6200"/>
            <w:tcMar>
              <w:top w:type="dxa" w:w="60"/>
              <w:left w:type="dxa" w:w="100"/>
              <w:bottom w:type="dxa" w:w="60"/>
              <w:right w:type="dxa" w:w="100"/>
            </w:tcMar>
          </w:tcPr>
          <w:p>
            <w:pPr>
              <w:keepNext w:val="false"/>
            </w:pPr>
            <w:r>
              <w:t xml:space="preserve">A position method that rotates Q and K by an angle depending on position instead of adding to embeddings.</w:t>
            </w:r>
          </w:p>
        </w:tc>
      </w:tr>
      <w:tr>
        <w:trPr>
          <w:cantSplit/>
        </w:trPr>
        <w:tc>
          <w:tcPr>
            <w:tcW w:type="dxa" w:w="2800"/>
            <w:tcMar>
              <w:top w:type="dxa" w:w="60"/>
              <w:left w:type="dxa" w:w="100"/>
              <w:bottom w:type="dxa" w:w="60"/>
              <w:right w:type="dxa" w:w="100"/>
            </w:tcMar>
          </w:tcPr>
          <w:p>
            <w:pPr>
              <w:keepNext w:val="false"/>
            </w:pPr>
            <w:r>
              <w:t xml:space="preserve">Rotation matrix R(θ)</w:t>
            </w:r>
          </w:p>
        </w:tc>
        <w:tc>
          <w:tcPr>
            <w:tcW w:type="dxa" w:w="6200"/>
            <w:tcMar>
              <w:top w:type="dxa" w:w="60"/>
              <w:left w:type="dxa" w:w="100"/>
              <w:bottom w:type="dxa" w:w="60"/>
              <w:right w:type="dxa" w:w="100"/>
            </w:tcMar>
          </w:tcPr>
          <w:p>
            <w:pPr>
              <w:keepNext w:val="false"/>
            </w:pPr>
            <w:r>
              <w:t xml:space="preserve">The fixed matrix [[cos θ, −sin θ], [sin θ, cos θ]] that turns a 2D vector by θ without changing its length.</w:t>
            </w:r>
          </w:p>
        </w:tc>
      </w:tr>
      <w:tr>
        <w:trPr>
          <w:cantSplit/>
        </w:trPr>
        <w:tc>
          <w:tcPr>
            <w:tcW w:type="dxa" w:w="2800"/>
            <w:tcMar>
              <w:top w:type="dxa" w:w="60"/>
              <w:left w:type="dxa" w:w="100"/>
              <w:bottom w:type="dxa" w:w="60"/>
              <w:right w:type="dxa" w:w="100"/>
            </w:tcMar>
          </w:tcPr>
          <w:p>
            <w:pPr>
              <w:keepNext w:val="false"/>
            </w:pPr>
            <w:r>
              <w:t xml:space="preserve">Base angle θ</w:t>
            </w:r>
          </w:p>
        </w:tc>
        <w:tc>
          <w:tcPr>
            <w:tcW w:type="dxa" w:w="6200"/>
            <w:tcMar>
              <w:top w:type="dxa" w:w="60"/>
              <w:left w:type="dxa" w:w="100"/>
              <w:bottom w:type="dxa" w:w="60"/>
              <w:right w:type="dxa" w:w="100"/>
            </w:tcMar>
          </w:tcPr>
          <w:p>
            <w:pPr>
              <w:keepNext w:val="false"/>
            </w:pPr>
            <w:r>
              <w:t xml:space="preserve">The chosen starting angle; a token at position p is rotated by pθ.</w:t>
            </w:r>
          </w:p>
        </w:tc>
      </w:tr>
      <w:tr>
        <w:trPr>
          <w:cantSplit/>
        </w:trPr>
        <w:tc>
          <w:tcPr>
            <w:tcW w:type="dxa" w:w="2800"/>
            <w:tcMar>
              <w:top w:type="dxa" w:w="60"/>
              <w:left w:type="dxa" w:w="100"/>
              <w:bottom w:type="dxa" w:w="60"/>
              <w:right w:type="dxa" w:w="100"/>
            </w:tcMar>
          </w:tcPr>
          <w:p>
            <w:pPr>
              <w:keepNext w:val="false"/>
            </w:pPr>
            <w:r>
              <w:t xml:space="preserve">Rule 1: transpose reverses</w:t>
            </w:r>
          </w:p>
        </w:tc>
        <w:tc>
          <w:tcPr>
            <w:tcW w:type="dxa" w:w="6200"/>
            <w:tcMar>
              <w:top w:type="dxa" w:w="60"/>
              <w:left w:type="dxa" w:w="100"/>
              <w:bottom w:type="dxa" w:w="60"/>
              <w:right w:type="dxa" w:w="100"/>
            </w:tcMar>
          </w:tcPr>
          <w:p>
            <w:pPr>
              <w:keepNext w:val="false"/>
            </w:pPr>
            <w:r>
              <w:t xml:space="preserve">Transposing a rotation matrix gives the opposite rotation: R_m^T = R_(−m).</w:t>
            </w:r>
          </w:p>
        </w:tc>
      </w:tr>
      <w:tr>
        <w:trPr>
          <w:cantSplit/>
        </w:trPr>
        <w:tc>
          <w:tcPr>
            <w:tcW w:type="dxa" w:w="2800"/>
            <w:tcMar>
              <w:top w:type="dxa" w:w="60"/>
              <w:left w:type="dxa" w:w="100"/>
              <w:bottom w:type="dxa" w:w="60"/>
              <w:right w:type="dxa" w:w="100"/>
            </w:tcMar>
          </w:tcPr>
          <w:p>
            <w:pPr>
              <w:keepNext w:val="false"/>
            </w:pPr>
            <w:r>
              <w:t xml:space="preserve">Rule 2: rotations compose</w:t>
            </w:r>
          </w:p>
        </w:tc>
        <w:tc>
          <w:tcPr>
            <w:tcW w:type="dxa" w:w="6200"/>
            <w:tcMar>
              <w:top w:type="dxa" w:w="60"/>
              <w:left w:type="dxa" w:w="100"/>
              <w:bottom w:type="dxa" w:w="60"/>
              <w:right w:type="dxa" w:w="100"/>
            </w:tcMar>
          </w:tcPr>
          <w:p>
            <w:pPr>
              <w:keepNext w:val="false"/>
            </w:pPr>
            <w:r>
              <w:t xml:space="preserve">Multiplying rotations adds their angles: R_(−m) R_n = R_(n−m).</w:t>
            </w:r>
          </w:p>
        </w:tc>
      </w:tr>
      <w:tr>
        <w:trPr>
          <w:cantSplit/>
        </w:trPr>
        <w:tc>
          <w:tcPr>
            <w:tcW w:type="dxa" w:w="2800"/>
            <w:tcMar>
              <w:top w:type="dxa" w:w="60"/>
              <w:left w:type="dxa" w:w="100"/>
              <w:bottom w:type="dxa" w:w="60"/>
              <w:right w:type="dxa" w:w="100"/>
            </w:tcMar>
          </w:tcPr>
          <w:p>
            <w:pPr>
              <w:keepNext w:val="false"/>
            </w:pPr>
            <w:r>
              <w:t xml:space="preserve">Relative position (n − m)</w:t>
            </w:r>
          </w:p>
        </w:tc>
        <w:tc>
          <w:tcPr>
            <w:tcW w:type="dxa" w:w="6200"/>
            <w:tcMar>
              <w:top w:type="dxa" w:w="60"/>
              <w:left w:type="dxa" w:w="100"/>
              <w:bottom w:type="dxa" w:w="60"/>
              <w:right w:type="dxa" w:w="100"/>
            </w:tcMar>
          </w:tcPr>
          <w:p>
            <w:pPr>
              <w:keepNext w:val="false"/>
            </w:pPr>
            <w:r>
              <w:t xml:space="preserve">The offset between key and query, which is all the rotated Q·K score depends on.</w:t>
            </w:r>
          </w:p>
        </w:tc>
      </w:tr>
      <w:tr>
        <w:trPr>
          <w:cantSplit/>
        </w:trPr>
        <w:tc>
          <w:tcPr>
            <w:tcW w:type="dxa" w:w="2800"/>
            <w:tcMar>
              <w:top w:type="dxa" w:w="60"/>
              <w:left w:type="dxa" w:w="100"/>
              <w:bottom w:type="dxa" w:w="60"/>
              <w:right w:type="dxa" w:w="100"/>
            </w:tcMar>
          </w:tcPr>
          <w:p>
            <w:pPr>
              <w:keepNext w:val="false"/>
            </w:pPr>
            <w:r>
              <w:t xml:space="preserve">NoPE</w:t>
            </w:r>
          </w:p>
        </w:tc>
        <w:tc>
          <w:tcPr>
            <w:tcW w:type="dxa" w:w="6200"/>
            <w:tcMar>
              <w:top w:type="dxa" w:w="60"/>
              <w:left w:type="dxa" w:w="100"/>
              <w:bottom w:type="dxa" w:w="60"/>
              <w:right w:type="dxa" w:w="100"/>
            </w:tcMar>
          </w:tcPr>
          <w:p>
            <w:pPr>
              <w:keepNext w:val="false"/>
            </w:pPr>
            <w:r>
              <w:t xml:space="preserve">The part of a query or key carrying no positional rotation, used with RoPE in DeepSeek's MLA design.</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keepNext/>
        <w:spacing w:after="80" w:before="200"/>
      </w:pPr>
      <w:r>
        <w:rPr>
          <w:b/>
          <w:bCs/>
          <w:color w:val="8B2E2E"/>
        </w:rPr>
        <w:t xml:space="preserve">Q: Does MLA only apply during training?</w:t>
      </w:r>
    </w:p>
    <w:p>
      <w:pPr>
        <w:spacing w:after="120" w:line="300"/>
      </w:pPr>
      <w:r>
        <w:t xml:space="preserve">A: No. The matrices are learned in training, but at inference the latent for every token is what you save in the KV cache, and that is where the memory saving matters.</w:t>
      </w:r>
    </w:p>
    <w:p>
      <w:pPr>
        <w:keepNext/>
        <w:spacing w:after="80" w:before="200"/>
      </w:pPr>
      <w:r>
        <w:rPr>
          <w:b/>
          <w:bCs/>
          <w:color w:val="8B2E2E"/>
        </w:rPr>
        <w:t xml:space="preserve">Q: Is the up-projection matrix just the inverse of the down-projection?</w:t>
      </w:r>
    </w:p>
    <w:p>
      <w:pPr>
        <w:spacing w:after="120" w:line="300"/>
      </w:pPr>
      <w:r>
        <w:t xml:space="preserve">A: No. The compression discards information, so no matrix can recover the original exactly. W_UK and W_UV are separate learned matrices, with different values for K and for V.</w:t>
      </w:r>
    </w:p>
    <w:p>
      <w:pPr>
        <w:keepNext/>
        <w:spacing w:after="80" w:before="200"/>
      </w:pPr>
      <w:r>
        <w:rPr>
          <w:b/>
          <w:bCs/>
          <w:color w:val="8B2E2E"/>
        </w:rPr>
        <w:t xml:space="preserve">Q: Doesn't such aggressive compression hurt tasks that need precise long-range information?</w:t>
      </w:r>
    </w:p>
    <w:p>
      <w:pPr>
        <w:spacing w:after="120" w:line="300"/>
      </w:pPr>
      <w:r>
        <w:t xml:space="preserve">A: Some information loss is unavoidable in any lossy compression. MLA is designed around that trade-off, and DeepSeek reports that the impact on quality, including on long-range dependencies, is very small.</w:t>
      </w:r>
    </w:p>
    <w:p>
      <w:pPr>
        <w:keepNext/>
        <w:spacing w:after="80" w:before="200"/>
      </w:pPr>
      <w:r>
        <w:rPr>
          <w:b/>
          <w:bCs/>
          <w:color w:val="8B2E2E"/>
        </w:rPr>
        <w:t xml:space="preserve">Q: Why does RoPE rotate Q and K but not V?</w:t>
      </w:r>
    </w:p>
    <w:p>
      <w:pPr>
        <w:spacing w:after="120" w:line="300"/>
      </w:pPr>
      <w:r>
        <w:t xml:space="preserve">A: The first step of attention is the query-key comparison, which is where position must be known. Values are not part of that comparison; they are only combined afterwards using the scores, so they stay unrotated.</w:t>
      </w:r>
    </w:p>
    <w:p>
      <w:pPr>
        <w:keepNext/>
        <w:spacing w:after="80" w:before="200"/>
      </w:pPr>
      <w:r>
        <w:rPr>
          <w:b/>
          <w:bCs/>
          <w:color w:val="8B2E2E"/>
        </w:rPr>
        <w:t xml:space="preserve">Q: Doesn't positional encoding already modify Q, K, and V?</w:t>
      </w:r>
    </w:p>
    <w:p>
      <w:pPr>
        <w:spacing w:after="120" w:line="300"/>
      </w:pPr>
      <w:r>
        <w:t xml:space="preserve">A: No. Added positional encoding changes only the input embeddings. The Q, K, and V projections are computed afterwards as a separate operation. RoPE's difference is that it acts directly on Q and K after they are computed.</w:t>
      </w:r>
    </w:p>
    <w:p>
      <w:pPr>
        <w:keepNext/>
        <w:spacing w:after="80" w:before="200"/>
      </w:pPr>
      <w:r>
        <w:rPr>
          <w:b/>
          <w:bCs/>
          <w:color w:val="8B2E2E"/>
        </w:rPr>
        <w:t xml:space="preserve">Q: Rotations repeat every 360°, so won't different positions collide?</w:t>
      </w:r>
    </w:p>
    <w:p>
      <w:pPr>
        <w:spacing w:after="120" w:line="300"/>
      </w:pPr>
      <w:r>
        <w:t xml:space="preserve">A: Within a single dimension pair, yes: 90° and 450° give identical values. But a position is described by many pairs rotating at different speeds, so the overlap in one pair does not blur positions overall.</w:t>
      </w:r>
    </w:p>
    <w:p>
      <w:pPr>
        <w:keepNext/>
        <w:spacing w:after="80" w:before="200"/>
      </w:pPr>
      <w:r>
        <w:rPr>
          <w:b/>
          <w:bCs/>
          <w:color w:val="8B2E2E"/>
        </w:rPr>
        <w:t xml:space="preserve">Q: What controls the rotation: the position or the base angle θ?</w:t>
      </w:r>
    </w:p>
    <w:p>
      <w:pPr>
        <w:spacing w:after="120" w:line="300"/>
      </w:pPr>
      <w:r>
        <w:t xml:space="preserve">A: Both, in different roles. The base angle θ is fixed when the method is designed, and position multiplies it, so a token at position p rotates by pθ. Position 0 has zero rotation, which is the starting point.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2026-10-26T15:58:43.702Z</dcterms:created>
  <dcterms:modified xsi:type="dcterms:W3CDTF">2026-10-26T15:58:43.703Z</dcterms:modified>
</cp:coreProperties>
</file>

<file path=docProps/custom.xml><?xml version="1.0" encoding="utf-8"?>
<Properties xmlns="http://schemas.openxmlformats.org/officeDocument/2006/custom-properties" xmlns:vt="http://schemas.openxmlformats.org/officeDocument/2006/docPropsVTypes"/>
</file>