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contextualSpacing w:val="0"/>
        <w:jc w:val="center"/>
        <w:rPr>
          <w:rFonts w:ascii="Palatino Linotype" w:cs="Palatino Linotype" w:eastAsia="Palatino Linotype" w:hAnsi="Palatino Linotype"/>
          <w:color w:val="1f4e79"/>
          <w:sz w:val="24"/>
          <w:szCs w:val="24"/>
        </w:rPr>
      </w:pPr>
      <w:r w:rsidDel="00000000" w:rsidR="00000000" w:rsidRPr="00000000">
        <w:rPr>
          <w:rFonts w:ascii="Century Gothic" w:cs="Century Gothic" w:eastAsia="Century Gothic" w:hAnsi="Century Gothic"/>
          <w:color w:val="1f4e79"/>
          <w:sz w:val="60"/>
          <w:szCs w:val="60"/>
          <w:rtl w:val="0"/>
        </w:rPr>
        <w:t xml:space="preserve">Seyed Reza Ghazinouri Naeini</w:t>
        <w:br w:type="textWrapping"/>
      </w:r>
      <w:r w:rsidDel="00000000" w:rsidR="00000000" w:rsidRPr="00000000">
        <w:rPr>
          <w:rFonts w:ascii="Palatino Linotype" w:cs="Palatino Linotype" w:eastAsia="Palatino Linotype" w:hAnsi="Palatino Linotype"/>
          <w:color w:val="1f4e79"/>
          <w:sz w:val="24"/>
          <w:szCs w:val="24"/>
          <w:rtl w:val="0"/>
        </w:rPr>
        <w:t xml:space="preserve">[naeiniseyed@gmail.com] [Oakland, CA -94605] [(240)-706-7476]</w:t>
      </w:r>
    </w:p>
    <w:p w:rsidR="00000000" w:rsidDel="00000000" w:rsidP="00000000" w:rsidRDefault="00000000" w:rsidRPr="00000000" w14:paraId="00000001">
      <w:pPr>
        <w:shd w:fill="ffffff" w:val="clear"/>
        <w:spacing w:line="240" w:lineRule="auto"/>
        <w:contextualSpacing w:val="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02">
      <w:pPr>
        <w:shd w:fill="ffffff" w:val="clear"/>
        <w:spacing w:line="240" w:lineRule="auto"/>
        <w:contextualSpacing w:val="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03">
      <w:pPr>
        <w:shd w:fill="ffffff" w:val="clear"/>
        <w:spacing w:line="240" w:lineRule="auto"/>
        <w:contextualSpacing w:val="0"/>
        <w:jc w:val="both"/>
        <w:rPr>
          <w:rFonts w:ascii="Century Gothic" w:cs="Century Gothic" w:eastAsia="Century Gothic" w:hAnsi="Century Gothic"/>
          <w:color w:val="1f497d"/>
          <w:sz w:val="28"/>
          <w:szCs w:val="28"/>
        </w:rPr>
      </w:pPr>
      <w:r w:rsidDel="00000000" w:rsidR="00000000" w:rsidRPr="00000000">
        <w:rPr>
          <w:rFonts w:ascii="Century Gothic" w:cs="Century Gothic" w:eastAsia="Century Gothic" w:hAnsi="Century Gothic"/>
          <w:color w:val="1f497d"/>
          <w:sz w:val="28"/>
          <w:szCs w:val="28"/>
          <w:rtl w:val="0"/>
        </w:rPr>
        <w:t xml:space="preserve">Professional Summary: </w:t>
      </w:r>
    </w:p>
    <w:p w:rsidR="00000000" w:rsidDel="00000000" w:rsidP="00000000" w:rsidRDefault="00000000" w:rsidRPr="00000000" w14:paraId="00000004">
      <w:pPr>
        <w:shd w:fill="ffffff" w:val="clear"/>
        <w:spacing w:line="240" w:lineRule="auto"/>
        <w:contextualSpacing w:val="0"/>
        <w:jc w:val="both"/>
        <w:rPr>
          <w:rFonts w:ascii="Century Gothic" w:cs="Century Gothic" w:eastAsia="Century Gothic" w:hAnsi="Century Gothic"/>
          <w:color w:val="1f497d"/>
          <w:sz w:val="28"/>
          <w:szCs w:val="28"/>
        </w:rPr>
      </w:pPr>
      <w:r w:rsidDel="00000000" w:rsidR="00000000" w:rsidRPr="00000000">
        <w:rPr>
          <w:rtl w:val="0"/>
        </w:rPr>
      </w:r>
    </w:p>
    <w:p w:rsidR="00000000" w:rsidDel="00000000" w:rsidP="00000000" w:rsidRDefault="00000000" w:rsidRPr="00000000" w14:paraId="00000005">
      <w:pPr>
        <w:numPr>
          <w:ilvl w:val="0"/>
          <w:numId w:val="1"/>
        </w:numPr>
        <w:spacing w:line="240" w:lineRule="auto"/>
        <w:ind w:left="360"/>
        <w:contextualSpacing w:val="0"/>
        <w:jc w:val="both"/>
        <w:rPr/>
      </w:pPr>
      <w:r w:rsidDel="00000000" w:rsidR="00000000" w:rsidRPr="00000000">
        <w:rPr>
          <w:rFonts w:ascii="Palatino Linotype" w:cs="Palatino Linotype" w:eastAsia="Palatino Linotype" w:hAnsi="Palatino Linotype"/>
          <w:rtl w:val="0"/>
        </w:rPr>
        <w:t xml:space="preserve">In more than a decade of experience in different areas of information security, I had the opportunity to learn from a diverse, wide variety of challenges. Incidents as minor as random attempts on malware injection, and as sophisticated as an Advanced Persistent Threat (APT) sponsored by Iran's Cyber Army. And regardless of what those challenges and attacks have been, and who the adversaries were, I’ve always managed to maintain an acceptable level of security.</w:t>
      </w:r>
    </w:p>
    <w:p w:rsidR="00000000" w:rsidDel="00000000" w:rsidP="00000000" w:rsidRDefault="00000000" w:rsidRPr="00000000" w14:paraId="00000006">
      <w:pPr>
        <w:numPr>
          <w:ilvl w:val="0"/>
          <w:numId w:val="1"/>
        </w:numPr>
        <w:spacing w:line="240" w:lineRule="auto"/>
        <w:ind w:left="360"/>
        <w:contextualSpacing w:val="0"/>
        <w:jc w:val="both"/>
        <w:rPr/>
      </w:pPr>
      <w:r w:rsidDel="00000000" w:rsidR="00000000" w:rsidRPr="00000000">
        <w:rPr>
          <w:rFonts w:ascii="Palatino Linotype" w:cs="Palatino Linotype" w:eastAsia="Palatino Linotype" w:hAnsi="Palatino Linotype"/>
          <w:rtl w:val="0"/>
        </w:rPr>
        <w:t xml:space="preserve">I maintain industry accreditations such as ISACA’s Certified Information Security Manager (CISM) and ISO 27001 Lead Auditor certificate, and have years of experience with security-related regulations and standards such as HIPAA, NIST 800, COBIT, and SOC2.</w:t>
      </w:r>
    </w:p>
    <w:p w:rsidR="00000000" w:rsidDel="00000000" w:rsidP="00000000" w:rsidRDefault="00000000" w:rsidRPr="00000000" w14:paraId="00000007">
      <w:pPr>
        <w:numPr>
          <w:ilvl w:val="0"/>
          <w:numId w:val="1"/>
        </w:numPr>
        <w:spacing w:line="240" w:lineRule="auto"/>
        <w:ind w:left="360"/>
        <w:contextualSpacing w:val="0"/>
        <w:jc w:val="both"/>
        <w:rPr/>
      </w:pPr>
      <w:r w:rsidDel="00000000" w:rsidR="00000000" w:rsidRPr="00000000">
        <w:rPr>
          <w:rFonts w:ascii="Palatino Linotype" w:cs="Palatino Linotype" w:eastAsia="Palatino Linotype" w:hAnsi="Palatino Linotype"/>
          <w:rtl w:val="0"/>
        </w:rPr>
        <w:t xml:space="preserve">With direct experience in different national and international contexts with Penetration Testing, Security Risk Assessment and Risk Management, ISMS Audits, Gap Analysis, Incident Response Program, Security Awareness Program, Vendor Assessment Program, IT Asset Management (ITAM), Physical Security, Disaster Recovery, Business Continuity Planning, my ability to offer a holistic view on security in support of organizational goals is rarely matched.</w:t>
      </w:r>
    </w:p>
    <w:p w:rsidR="00000000" w:rsidDel="00000000" w:rsidP="00000000" w:rsidRDefault="00000000" w:rsidRPr="00000000" w14:paraId="00000008">
      <w:pPr>
        <w:numPr>
          <w:ilvl w:val="0"/>
          <w:numId w:val="1"/>
        </w:numPr>
        <w:spacing w:line="240" w:lineRule="auto"/>
        <w:ind w:left="360"/>
        <w:contextualSpacing w:val="0"/>
        <w:jc w:val="both"/>
        <w:rPr/>
      </w:pPr>
      <w:r w:rsidDel="00000000" w:rsidR="00000000" w:rsidRPr="00000000">
        <w:rPr>
          <w:rFonts w:ascii="Palatino Linotype" w:cs="Palatino Linotype" w:eastAsia="Palatino Linotype" w:hAnsi="Palatino Linotype"/>
          <w:rtl w:val="0"/>
        </w:rPr>
        <w:t xml:space="preserve">By designing Architecture and supervising Penetration Testing of several digital platforms created to support communities at risk, building security into the DNA of products has become my second nature.</w:t>
      </w:r>
    </w:p>
    <w:p w:rsidR="00000000" w:rsidDel="00000000" w:rsidP="00000000" w:rsidRDefault="00000000" w:rsidRPr="00000000" w14:paraId="00000009">
      <w:pPr>
        <w:numPr>
          <w:ilvl w:val="0"/>
          <w:numId w:val="1"/>
        </w:numPr>
        <w:spacing w:line="240" w:lineRule="auto"/>
        <w:ind w:left="360"/>
        <w:contextualSpacing w:val="0"/>
        <w:jc w:val="both"/>
        <w:rPr/>
      </w:pPr>
      <w:r w:rsidDel="00000000" w:rsidR="00000000" w:rsidRPr="00000000">
        <w:rPr>
          <w:rtl w:val="0"/>
        </w:rPr>
      </w:r>
    </w:p>
    <w:p w:rsidR="00000000" w:rsidDel="00000000" w:rsidP="00000000" w:rsidRDefault="00000000" w:rsidRPr="00000000" w14:paraId="0000000A">
      <w:pPr>
        <w:shd w:fill="ffffff" w:val="clear"/>
        <w:spacing w:line="240" w:lineRule="auto"/>
        <w:contextualSpacing w:val="0"/>
        <w:jc w:val="both"/>
        <w:rPr>
          <w:rFonts w:ascii="Century Gothic" w:cs="Century Gothic" w:eastAsia="Century Gothic" w:hAnsi="Century Gothic"/>
          <w:color w:val="1f497d"/>
          <w:sz w:val="28"/>
          <w:szCs w:val="28"/>
        </w:rPr>
      </w:pPr>
      <w:r w:rsidDel="00000000" w:rsidR="00000000" w:rsidRPr="00000000">
        <w:rPr>
          <w:rFonts w:ascii="Century Gothic" w:cs="Century Gothic" w:eastAsia="Century Gothic" w:hAnsi="Century Gothic"/>
          <w:color w:val="1f497d"/>
          <w:sz w:val="28"/>
          <w:szCs w:val="28"/>
          <w:rtl w:val="0"/>
        </w:rPr>
        <w:t xml:space="preserve">Education:</w:t>
      </w:r>
    </w:p>
    <w:p w:rsidR="00000000" w:rsidDel="00000000" w:rsidP="00000000" w:rsidRDefault="00000000" w:rsidRPr="00000000" w14:paraId="0000000B">
      <w:pPr>
        <w:spacing w:line="240" w:lineRule="auto"/>
        <w:contextualSpacing w:val="0"/>
        <w:jc w:val="both"/>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Southern New Hampshire University, Manchester, New Hampshire </w:t>
      </w:r>
    </w:p>
    <w:p w:rsidR="00000000" w:rsidDel="00000000" w:rsidP="00000000" w:rsidRDefault="00000000" w:rsidRPr="00000000" w14:paraId="0000000C">
      <w:pPr>
        <w:spacing w:line="240" w:lineRule="auto"/>
        <w:contextualSpacing w:val="0"/>
        <w:jc w:val="both"/>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b w:val="1"/>
          <w:i w:val="1"/>
          <w:sz w:val="24"/>
          <w:szCs w:val="24"/>
          <w:rtl w:val="0"/>
        </w:rPr>
        <w:t xml:space="preserve">2015</w:t>
      </w:r>
      <w:r w:rsidDel="00000000" w:rsidR="00000000" w:rsidRPr="00000000">
        <w:rPr>
          <w:rFonts w:ascii="Palatino Linotype" w:cs="Palatino Linotype" w:eastAsia="Palatino Linotype" w:hAnsi="Palatino Linotype"/>
          <w:sz w:val="24"/>
          <w:szCs w:val="24"/>
          <w:rtl w:val="0"/>
        </w:rPr>
        <w:t xml:space="preserve"> | MBA in Community Economic Development</w:t>
      </w:r>
    </w:p>
    <w:p w:rsidR="00000000" w:rsidDel="00000000" w:rsidP="00000000" w:rsidRDefault="00000000" w:rsidRPr="00000000" w14:paraId="0000000D">
      <w:pPr>
        <w:spacing w:line="240" w:lineRule="auto"/>
        <w:contextualSpacing w:val="0"/>
        <w:jc w:val="both"/>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Azad University, Tehran, Iran </w:t>
      </w:r>
    </w:p>
    <w:p w:rsidR="00000000" w:rsidDel="00000000" w:rsidP="00000000" w:rsidRDefault="00000000" w:rsidRPr="00000000" w14:paraId="0000000E">
      <w:pPr>
        <w:spacing w:line="240" w:lineRule="auto"/>
        <w:contextualSpacing w:val="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sz w:val="24"/>
          <w:szCs w:val="24"/>
          <w:rtl w:val="0"/>
        </w:rPr>
        <w:t xml:space="preserve">2007 </w:t>
      </w:r>
      <w:r w:rsidDel="00000000" w:rsidR="00000000" w:rsidRPr="00000000">
        <w:rPr>
          <w:rFonts w:ascii="Palatino Linotype" w:cs="Palatino Linotype" w:eastAsia="Palatino Linotype" w:hAnsi="Palatino Linotype"/>
          <w:sz w:val="24"/>
          <w:szCs w:val="24"/>
          <w:rtl w:val="0"/>
        </w:rPr>
        <w:t xml:space="preserve">| B. Sc. Business Management</w:t>
      </w:r>
      <w:r w:rsidDel="00000000" w:rsidR="00000000" w:rsidRPr="00000000">
        <w:rPr>
          <w:rtl w:val="0"/>
        </w:rPr>
      </w:r>
    </w:p>
    <w:p w:rsidR="00000000" w:rsidDel="00000000" w:rsidP="00000000" w:rsidRDefault="00000000" w:rsidRPr="00000000" w14:paraId="0000000F">
      <w:pPr>
        <w:shd w:fill="ffffff" w:val="clear"/>
        <w:spacing w:line="240" w:lineRule="auto"/>
        <w:contextualSpacing w:val="0"/>
        <w:jc w:val="both"/>
        <w:rPr>
          <w:rFonts w:ascii="Century Gothic" w:cs="Century Gothic" w:eastAsia="Century Gothic" w:hAnsi="Century Gothic"/>
          <w:color w:val="1f497d"/>
          <w:sz w:val="28"/>
          <w:szCs w:val="28"/>
        </w:rPr>
      </w:pPr>
      <w:r w:rsidDel="00000000" w:rsidR="00000000" w:rsidRPr="00000000">
        <w:rPr>
          <w:rtl w:val="0"/>
        </w:rPr>
      </w:r>
    </w:p>
    <w:p w:rsidR="00000000" w:rsidDel="00000000" w:rsidP="00000000" w:rsidRDefault="00000000" w:rsidRPr="00000000" w14:paraId="00000010">
      <w:pPr>
        <w:shd w:fill="ffffff" w:val="clear"/>
        <w:spacing w:line="240" w:lineRule="auto"/>
        <w:contextualSpacing w:val="0"/>
        <w:jc w:val="both"/>
        <w:rPr>
          <w:rFonts w:ascii="Century Gothic" w:cs="Century Gothic" w:eastAsia="Century Gothic" w:hAnsi="Century Gothic"/>
          <w:color w:val="1f497d"/>
          <w:sz w:val="28"/>
          <w:szCs w:val="28"/>
        </w:rPr>
      </w:pPr>
      <w:r w:rsidDel="00000000" w:rsidR="00000000" w:rsidRPr="00000000">
        <w:rPr>
          <w:rFonts w:ascii="Century Gothic" w:cs="Century Gothic" w:eastAsia="Century Gothic" w:hAnsi="Century Gothic"/>
          <w:color w:val="1f497d"/>
          <w:sz w:val="28"/>
          <w:szCs w:val="28"/>
          <w:rtl w:val="0"/>
        </w:rPr>
        <w:t xml:space="preserve">Certifications:</w:t>
      </w:r>
    </w:p>
    <w:p w:rsidR="00000000" w:rsidDel="00000000" w:rsidP="00000000" w:rsidRDefault="00000000" w:rsidRPr="00000000" w14:paraId="00000011">
      <w:pPr>
        <w:shd w:fill="ffffff" w:val="clear"/>
        <w:spacing w:line="240" w:lineRule="auto"/>
        <w:contextualSpacing w:val="0"/>
        <w:jc w:val="both"/>
        <w:rPr>
          <w:rFonts w:ascii="Century Gothic" w:cs="Century Gothic" w:eastAsia="Century Gothic" w:hAnsi="Century Gothic"/>
          <w:color w:val="1f497d"/>
          <w:sz w:val="28"/>
          <w:szCs w:val="28"/>
        </w:rPr>
      </w:pPr>
      <w:r w:rsidDel="00000000" w:rsidR="00000000" w:rsidRPr="00000000">
        <w:rPr>
          <w:rtl w:val="0"/>
        </w:rPr>
      </w:r>
    </w:p>
    <w:p w:rsidR="00000000" w:rsidDel="00000000" w:rsidP="00000000" w:rsidRDefault="00000000" w:rsidRPr="00000000" w14:paraId="00000012">
      <w:pPr>
        <w:numPr>
          <w:ilvl w:val="0"/>
          <w:numId w:val="2"/>
        </w:numPr>
        <w:spacing w:line="360" w:lineRule="auto"/>
        <w:ind w:left="720" w:hanging="360"/>
        <w:contextualSpacing w:val="0"/>
        <w:jc w:val="both"/>
        <w:rPr/>
      </w:pPr>
      <w:r w:rsidDel="00000000" w:rsidR="00000000" w:rsidRPr="00000000">
        <w:rPr>
          <w:rFonts w:ascii="Palatino Linotype" w:cs="Palatino Linotype" w:eastAsia="Palatino Linotype" w:hAnsi="Palatino Linotype"/>
          <w:rtl w:val="0"/>
        </w:rPr>
        <w:t xml:space="preserve">Certified Information Security Manager (CISM), ISACA 04/2018 </w:t>
      </w:r>
    </w:p>
    <w:p w:rsidR="00000000" w:rsidDel="00000000" w:rsidP="00000000" w:rsidRDefault="00000000" w:rsidRPr="00000000" w14:paraId="00000013">
      <w:pPr>
        <w:numPr>
          <w:ilvl w:val="0"/>
          <w:numId w:val="2"/>
        </w:numPr>
        <w:pBdr>
          <w:top w:color="auto" w:space="0" w:sz="0" w:val="none"/>
          <w:bottom w:color="auto" w:space="0" w:sz="0" w:val="none"/>
          <w:right w:color="auto" w:space="0" w:sz="0" w:val="none"/>
          <w:between w:color="auto" w:space="0" w:sz="0" w:val="none"/>
        </w:pBdr>
        <w:spacing w:after="360" w:before="60" w:line="360" w:lineRule="auto"/>
        <w:ind w:left="720" w:hanging="360"/>
        <w:jc w:val="both"/>
        <w:rPr>
          <w:rFonts w:ascii="Roboto" w:cs="Roboto" w:eastAsia="Roboto" w:hAnsi="Roboto"/>
          <w:sz w:val="21"/>
          <w:szCs w:val="21"/>
          <w:highlight w:val="white"/>
        </w:rPr>
      </w:pPr>
      <w:r w:rsidDel="00000000" w:rsidR="00000000" w:rsidRPr="00000000">
        <w:rPr>
          <w:rFonts w:ascii="Palatino Linotype" w:cs="Palatino Linotype" w:eastAsia="Palatino Linotype" w:hAnsi="Palatino Linotype"/>
          <w:rtl w:val="0"/>
        </w:rPr>
        <w:t xml:space="preserve">Certified Information Systems Auditor (CISA), ISACA 11/2018</w:t>
      </w:r>
      <w:r w:rsidDel="00000000" w:rsidR="00000000" w:rsidRPr="00000000">
        <w:rPr>
          <w:rFonts w:ascii="Palatino Linotype" w:cs="Palatino Linotype" w:eastAsia="Palatino Linotype" w:hAnsi="Palatino Linotype"/>
          <w:rtl w:val="0"/>
        </w:rPr>
        <w:t xml:space="preserve">        </w:t>
      </w:r>
    </w:p>
    <w:p w:rsidR="00000000" w:rsidDel="00000000" w:rsidP="00000000" w:rsidRDefault="00000000" w:rsidRPr="00000000" w14:paraId="00000014">
      <w:pPr>
        <w:numPr>
          <w:ilvl w:val="0"/>
          <w:numId w:val="2"/>
        </w:numPr>
        <w:pBdr>
          <w:top w:color="auto" w:space="0" w:sz="0" w:val="none"/>
          <w:bottom w:color="auto" w:space="0" w:sz="0" w:val="none"/>
          <w:right w:color="auto" w:space="0" w:sz="0" w:val="none"/>
          <w:between w:color="auto" w:space="0" w:sz="0" w:val="none"/>
        </w:pBdr>
        <w:spacing w:after="360" w:before="60" w:line="360" w:lineRule="auto"/>
        <w:ind w:left="720" w:hanging="360"/>
        <w:jc w:val="both"/>
        <w:rPr>
          <w:rFonts w:ascii="Roboto" w:cs="Roboto" w:eastAsia="Roboto" w:hAnsi="Roboto"/>
          <w:sz w:val="21"/>
          <w:szCs w:val="21"/>
          <w:highlight w:val="white"/>
        </w:rPr>
      </w:pPr>
      <w:r w:rsidDel="00000000" w:rsidR="00000000" w:rsidRPr="00000000">
        <w:rPr>
          <w:rFonts w:ascii="Palatino Linotype" w:cs="Palatino Linotype" w:eastAsia="Palatino Linotype" w:hAnsi="Palatino Linotype"/>
          <w:rtl w:val="0"/>
        </w:rPr>
        <w:t xml:space="preserve">ISO 27001 Lead Auditor, TUV 02/2007       </w:t>
      </w:r>
    </w:p>
    <w:p w:rsidR="00000000" w:rsidDel="00000000" w:rsidP="00000000" w:rsidRDefault="00000000" w:rsidRPr="00000000" w14:paraId="00000015">
      <w:pPr>
        <w:keepNext w:val="1"/>
        <w:keepLines w:val="1"/>
        <w:spacing w:line="240" w:lineRule="auto"/>
        <w:contextualSpacing w:val="0"/>
        <w:jc w:val="both"/>
        <w:rPr>
          <w:rFonts w:ascii="Century Gothic" w:cs="Century Gothic" w:eastAsia="Century Gothic" w:hAnsi="Century Gothic"/>
          <w:color w:val="2f5897"/>
          <w:sz w:val="28"/>
          <w:szCs w:val="28"/>
        </w:rPr>
      </w:pPr>
      <w:r w:rsidDel="00000000" w:rsidR="00000000" w:rsidRPr="00000000">
        <w:rPr>
          <w:rtl w:val="0"/>
        </w:rPr>
      </w:r>
    </w:p>
    <w:p w:rsidR="00000000" w:rsidDel="00000000" w:rsidP="00000000" w:rsidRDefault="00000000" w:rsidRPr="00000000" w14:paraId="00000016">
      <w:pPr>
        <w:shd w:fill="ffffff" w:val="clear"/>
        <w:spacing w:line="240" w:lineRule="auto"/>
        <w:contextualSpacing w:val="0"/>
        <w:jc w:val="both"/>
        <w:rPr>
          <w:rFonts w:ascii="Century Gothic" w:cs="Century Gothic" w:eastAsia="Century Gothic" w:hAnsi="Century Gothic"/>
          <w:color w:val="1f497d"/>
          <w:sz w:val="28"/>
          <w:szCs w:val="28"/>
        </w:rPr>
      </w:pPr>
      <w:r w:rsidDel="00000000" w:rsidR="00000000" w:rsidRPr="00000000">
        <w:rPr>
          <w:rFonts w:ascii="Century Gothic" w:cs="Century Gothic" w:eastAsia="Century Gothic" w:hAnsi="Century Gothic"/>
          <w:color w:val="1f497d"/>
          <w:sz w:val="28"/>
          <w:szCs w:val="28"/>
          <w:rtl w:val="0"/>
        </w:rPr>
        <w:t xml:space="preserve">Professional Experience</w:t>
      </w:r>
    </w:p>
    <w:p w:rsidR="00000000" w:rsidDel="00000000" w:rsidP="00000000" w:rsidRDefault="00000000" w:rsidRPr="00000000" w14:paraId="00000017">
      <w:pPr>
        <w:spacing w:line="240" w:lineRule="auto"/>
        <w:contextualSpacing w:val="0"/>
        <w:jc w:val="both"/>
        <w:rPr>
          <w:rFonts w:ascii="Palatino Linotype" w:cs="Palatino Linotype" w:eastAsia="Palatino Linotype" w:hAnsi="Palatino Linotype"/>
          <w:color w:val="404040"/>
        </w:rPr>
      </w:pPr>
      <w:r w:rsidDel="00000000" w:rsidR="00000000" w:rsidRPr="00000000">
        <w:rPr>
          <w:rFonts w:ascii="Palatino Linotype" w:cs="Palatino Linotype" w:eastAsia="Palatino Linotype" w:hAnsi="Palatino Linotype"/>
          <w:b w:val="1"/>
          <w:color w:val="404040"/>
          <w:rtl w:val="0"/>
        </w:rPr>
        <w:t xml:space="preserve">United4Iran | Berkeley, CA </w:t>
        <w:tab/>
      </w:r>
      <w:r w:rsidDel="00000000" w:rsidR="00000000" w:rsidRPr="00000000">
        <w:rPr>
          <w:rtl w:val="0"/>
        </w:rPr>
      </w:r>
    </w:p>
    <w:p w:rsidR="00000000" w:rsidDel="00000000" w:rsidP="00000000" w:rsidRDefault="00000000" w:rsidRPr="00000000" w14:paraId="00000018">
      <w:pPr>
        <w:spacing w:line="240" w:lineRule="auto"/>
        <w:contextualSpacing w:val="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Information Security Manager/Program Director NGO | </w:t>
      </w:r>
      <w:r w:rsidDel="00000000" w:rsidR="00000000" w:rsidRPr="00000000">
        <w:rPr>
          <w:rFonts w:ascii="Palatino Linotype" w:cs="Palatino Linotype" w:eastAsia="Palatino Linotype" w:hAnsi="Palatino Linotype"/>
          <w:b w:val="1"/>
          <w:i w:val="1"/>
          <w:color w:val="365f91"/>
          <w:rtl w:val="0"/>
        </w:rPr>
        <w:t xml:space="preserve">Mar 2013</w:t>
      </w:r>
      <w:r w:rsidDel="00000000" w:rsidR="00000000" w:rsidRPr="00000000">
        <w:rPr>
          <w:rFonts w:ascii="Palatino Linotype" w:cs="Palatino Linotype" w:eastAsia="Palatino Linotype" w:hAnsi="Palatino Linotype"/>
          <w:color w:val="365f91"/>
          <w:rtl w:val="0"/>
        </w:rPr>
        <w:t xml:space="preserve"> – Present</w:t>
      </w:r>
      <w:r w:rsidDel="00000000" w:rsidR="00000000" w:rsidRPr="00000000">
        <w:rPr>
          <w:rtl w:val="0"/>
        </w:rPr>
      </w:r>
    </w:p>
    <w:p w:rsidR="00000000" w:rsidDel="00000000" w:rsidP="00000000" w:rsidRDefault="00000000" w:rsidRPr="00000000" w14:paraId="00000019">
      <w:pPr>
        <w:spacing w:line="240" w:lineRule="auto"/>
        <w:contextualSpacing w:val="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A">
      <w:pPr>
        <w:numPr>
          <w:ilvl w:val="0"/>
          <w:numId w:val="3"/>
        </w:numPr>
        <w:spacing w:line="240" w:lineRule="auto"/>
        <w:ind w:left="720" w:hanging="360"/>
        <w:contextualSpacing w:val="0"/>
        <w:jc w:val="both"/>
        <w:rPr/>
      </w:pPr>
      <w:r w:rsidDel="00000000" w:rsidR="00000000" w:rsidRPr="00000000">
        <w:rPr>
          <w:rFonts w:ascii="Palatino Linotype" w:cs="Palatino Linotype" w:eastAsia="Palatino Linotype" w:hAnsi="Palatino Linotype"/>
          <w:rtl w:val="0"/>
        </w:rPr>
        <w:t xml:space="preserve">Design, establish, and update information security governance system </w:t>
      </w:r>
    </w:p>
    <w:p w:rsidR="00000000" w:rsidDel="00000000" w:rsidP="00000000" w:rsidRDefault="00000000" w:rsidRPr="00000000" w14:paraId="0000001B">
      <w:pPr>
        <w:numPr>
          <w:ilvl w:val="0"/>
          <w:numId w:val="3"/>
        </w:numPr>
        <w:spacing w:line="240" w:lineRule="auto"/>
        <w:ind w:left="720" w:hanging="360"/>
        <w:contextualSpacing w:val="0"/>
        <w:jc w:val="both"/>
        <w:rPr/>
      </w:pPr>
      <w:r w:rsidDel="00000000" w:rsidR="00000000" w:rsidRPr="00000000">
        <w:rPr>
          <w:rFonts w:ascii="Palatino Linotype" w:cs="Palatino Linotype" w:eastAsia="Palatino Linotype" w:hAnsi="Palatino Linotype"/>
          <w:rtl w:val="0"/>
        </w:rPr>
        <w:t xml:space="preserve">Conceptual and architectural design of several successful platform co-created for communities at risk, including:</w:t>
      </w:r>
    </w:p>
    <w:p w:rsidR="00000000" w:rsidDel="00000000" w:rsidP="00000000" w:rsidRDefault="00000000" w:rsidRPr="00000000" w14:paraId="0000001C">
      <w:pPr>
        <w:spacing w:line="240" w:lineRule="auto"/>
        <w:contextualSpacing w:val="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D">
      <w:pPr>
        <w:spacing w:line="240" w:lineRule="auto"/>
        <w:contextualSpacing w:val="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E">
      <w:pPr>
        <w:numPr>
          <w:ilvl w:val="0"/>
          <w:numId w:val="3"/>
        </w:numPr>
        <w:spacing w:line="331.2" w:lineRule="auto"/>
        <w:ind w:left="1440" w:hanging="360"/>
        <w:jc w:val="both"/>
        <w:rPr>
          <w:sz w:val="24"/>
          <w:szCs w:val="24"/>
        </w:rPr>
      </w:pPr>
      <w:hyperlink r:id="rId6">
        <w:r w:rsidDel="00000000" w:rsidR="00000000" w:rsidRPr="00000000">
          <w:rPr>
            <w:rFonts w:ascii="Palatino Linotype" w:cs="Palatino Linotype" w:eastAsia="Palatino Linotype" w:hAnsi="Palatino Linotype"/>
            <w:color w:val="1155cc"/>
            <w:u w:val="single"/>
            <w:rtl w:val="0"/>
          </w:rPr>
          <w:t xml:space="preserve">Gershad​</w:t>
        </w:r>
      </w:hyperlink>
      <w:r w:rsidDel="00000000" w:rsidR="00000000" w:rsidRPr="00000000">
        <w:rPr>
          <w:rFonts w:ascii="Palatino Linotype" w:cs="Palatino Linotype" w:eastAsia="Palatino Linotype" w:hAnsi="Palatino Linotype"/>
          <w:rtl w:val="0"/>
        </w:rPr>
        <w:t xml:space="preserve">: A viral, award-winning, and crowd-sourced map-based app that helps Iranians avoid morality police</w:t>
      </w:r>
    </w:p>
    <w:p w:rsidR="00000000" w:rsidDel="00000000" w:rsidP="00000000" w:rsidRDefault="00000000" w:rsidRPr="00000000" w14:paraId="0000001F">
      <w:pPr>
        <w:numPr>
          <w:ilvl w:val="0"/>
          <w:numId w:val="3"/>
        </w:numPr>
        <w:spacing w:line="331.2" w:lineRule="auto"/>
        <w:ind w:left="1440" w:hanging="360"/>
        <w:jc w:val="both"/>
        <w:rPr>
          <w:sz w:val="24"/>
          <w:szCs w:val="24"/>
        </w:rPr>
      </w:pPr>
      <w:hyperlink r:id="rId7">
        <w:r w:rsidDel="00000000" w:rsidR="00000000" w:rsidRPr="00000000">
          <w:rPr>
            <w:rFonts w:ascii="Palatino Linotype" w:cs="Palatino Linotype" w:eastAsia="Palatino Linotype" w:hAnsi="Palatino Linotype"/>
            <w:color w:val="1155cc"/>
            <w:sz w:val="24"/>
            <w:szCs w:val="24"/>
            <w:u w:val="single"/>
            <w:rtl w:val="0"/>
          </w:rPr>
          <w:t xml:space="preserve">Hamdam</w:t>
        </w:r>
      </w:hyperlink>
      <w:r w:rsidDel="00000000" w:rsidR="00000000" w:rsidRPr="00000000">
        <w:rPr>
          <w:rFonts w:ascii="Palatino Linotype" w:cs="Palatino Linotype" w:eastAsia="Palatino Linotype" w:hAnsi="Palatino Linotype"/>
          <w:sz w:val="24"/>
          <w:szCs w:val="24"/>
          <w:rtl w:val="0"/>
        </w:rPr>
        <w:t xml:space="preserve">: A sexual health and marriage rights app for Iranian women</w:t>
      </w:r>
    </w:p>
    <w:p w:rsidR="00000000" w:rsidDel="00000000" w:rsidP="00000000" w:rsidRDefault="00000000" w:rsidRPr="00000000" w14:paraId="00000020">
      <w:pPr>
        <w:numPr>
          <w:ilvl w:val="0"/>
          <w:numId w:val="3"/>
        </w:numPr>
        <w:spacing w:line="331.2" w:lineRule="auto"/>
        <w:ind w:left="1440" w:hanging="360"/>
        <w:jc w:val="both"/>
        <w:rPr>
          <w:sz w:val="24"/>
          <w:szCs w:val="24"/>
        </w:rPr>
      </w:pPr>
      <w:hyperlink r:id="rId8">
        <w:r w:rsidDel="00000000" w:rsidR="00000000" w:rsidRPr="00000000">
          <w:rPr>
            <w:rFonts w:ascii="Palatino Linotype" w:cs="Palatino Linotype" w:eastAsia="Palatino Linotype" w:hAnsi="Palatino Linotype"/>
            <w:color w:val="1155cc"/>
            <w:sz w:val="24"/>
            <w:szCs w:val="24"/>
            <w:u w:val="single"/>
            <w:rtl w:val="0"/>
          </w:rPr>
          <w:t xml:space="preserve">Michka</w:t>
        </w:r>
      </w:hyperlink>
      <w:r w:rsidDel="00000000" w:rsidR="00000000" w:rsidRPr="00000000">
        <w:rPr>
          <w:rFonts w:ascii="Palatino Linotype" w:cs="Palatino Linotype" w:eastAsia="Palatino Linotype" w:hAnsi="Palatino Linotype"/>
          <w:sz w:val="24"/>
          <w:szCs w:val="24"/>
          <w:rtl w:val="0"/>
        </w:rPr>
        <w:t xml:space="preserve">:  An edutainment app for children at risk of sexual abuse</w:t>
      </w:r>
    </w:p>
    <w:p w:rsidR="00000000" w:rsidDel="00000000" w:rsidP="00000000" w:rsidRDefault="00000000" w:rsidRPr="00000000" w14:paraId="00000021">
      <w:pPr>
        <w:numPr>
          <w:ilvl w:val="0"/>
          <w:numId w:val="3"/>
        </w:numPr>
        <w:spacing w:line="331.2" w:lineRule="auto"/>
        <w:ind w:left="1440" w:hanging="360"/>
        <w:jc w:val="both"/>
        <w:rPr>
          <w:sz w:val="24"/>
          <w:szCs w:val="24"/>
        </w:rPr>
      </w:pPr>
      <w:hyperlink r:id="rId9">
        <w:r w:rsidDel="00000000" w:rsidR="00000000" w:rsidRPr="00000000">
          <w:rPr>
            <w:rFonts w:ascii="Palatino Linotype" w:cs="Palatino Linotype" w:eastAsia="Palatino Linotype" w:hAnsi="Palatino Linotype"/>
            <w:color w:val="1155cc"/>
            <w:sz w:val="24"/>
            <w:szCs w:val="24"/>
            <w:u w:val="single"/>
            <w:rtl w:val="0"/>
          </w:rPr>
          <w:t xml:space="preserve">Iran Prison Atlas</w:t>
        </w:r>
      </w:hyperlink>
      <w:r w:rsidDel="00000000" w:rsidR="00000000" w:rsidRPr="00000000">
        <w:rPr>
          <w:rFonts w:ascii="Palatino Linotype" w:cs="Palatino Linotype" w:eastAsia="Palatino Linotype" w:hAnsi="Palatino Linotype"/>
          <w:sz w:val="24"/>
          <w:szCs w:val="24"/>
          <w:rtl w:val="0"/>
        </w:rPr>
        <w:t xml:space="preserve">: An interactive tool to monitor human rights abuses in prisons</w:t>
      </w:r>
    </w:p>
    <w:p w:rsidR="00000000" w:rsidDel="00000000" w:rsidP="00000000" w:rsidRDefault="00000000" w:rsidRPr="00000000" w14:paraId="00000022">
      <w:pPr>
        <w:spacing w:line="240" w:lineRule="auto"/>
        <w:ind w:left="1440" w:firstLine="0"/>
        <w:contextualSpacing w:val="0"/>
        <w:jc w:val="both"/>
        <w:rPr>
          <w:rFonts w:ascii="Palatino Linotype" w:cs="Palatino Linotype" w:eastAsia="Palatino Linotype" w:hAnsi="Palatino Linotype"/>
        </w:rPr>
      </w:pPr>
      <w:hyperlink r:id="rId10">
        <w:r w:rsidDel="00000000" w:rsidR="00000000" w:rsidRPr="00000000">
          <w:rPr>
            <w:rFonts w:ascii="Palatino Linotype" w:cs="Palatino Linotype" w:eastAsia="Palatino Linotype" w:hAnsi="Palatino Linotype"/>
            <w:color w:val="1155cc"/>
            <w:sz w:val="24"/>
            <w:szCs w:val="24"/>
            <w:u w:val="single"/>
            <w:rtl w:val="0"/>
          </w:rPr>
          <w:t xml:space="preserve">Tornaj</w:t>
        </w:r>
      </w:hyperlink>
      <w:r w:rsidDel="00000000" w:rsidR="00000000" w:rsidRPr="00000000">
        <w:rPr>
          <w:rFonts w:ascii="Palatino Linotype" w:cs="Palatino Linotype" w:eastAsia="Palatino Linotype" w:hAnsi="Palatino Linotype"/>
          <w:sz w:val="24"/>
          <w:szCs w:val="24"/>
          <w:rtl w:val="0"/>
        </w:rPr>
        <w:t xml:space="preserve">: An app for Iranian women experiencing domestic violence</w:t>
      </w:r>
      <w:r w:rsidDel="00000000" w:rsidR="00000000" w:rsidRPr="00000000">
        <w:rPr>
          <w:rtl w:val="0"/>
        </w:rPr>
      </w:r>
    </w:p>
    <w:p w:rsidR="00000000" w:rsidDel="00000000" w:rsidP="00000000" w:rsidRDefault="00000000" w:rsidRPr="00000000" w14:paraId="00000023">
      <w:pPr>
        <w:spacing w:line="240" w:lineRule="auto"/>
        <w:contextualSpacing w:val="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4">
      <w:pPr>
        <w:spacing w:line="240" w:lineRule="auto"/>
        <w:contextualSpacing w:val="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5">
      <w:pPr>
        <w:numPr>
          <w:ilvl w:val="0"/>
          <w:numId w:val="3"/>
        </w:numPr>
        <w:spacing w:line="240" w:lineRule="auto"/>
        <w:ind w:left="720" w:hanging="360"/>
        <w:contextualSpacing w:val="0"/>
        <w:jc w:val="both"/>
        <w:rPr/>
      </w:pPr>
      <w:r w:rsidDel="00000000" w:rsidR="00000000" w:rsidRPr="00000000">
        <w:rPr>
          <w:rFonts w:ascii="Palatino Linotype" w:cs="Palatino Linotype" w:eastAsia="Palatino Linotype" w:hAnsi="Palatino Linotype"/>
          <w:rtl w:val="0"/>
        </w:rPr>
        <w:t xml:space="preserve">Design and implement security awareness programs based on the constantly changing risk environment to assure resilience of the staff, contractors, and close partners against  a wide variety of threats, particularly phishing campaigns and social engineering attacks     </w:t>
      </w:r>
    </w:p>
    <w:p w:rsidR="00000000" w:rsidDel="00000000" w:rsidP="00000000" w:rsidRDefault="00000000" w:rsidRPr="00000000" w14:paraId="00000026">
      <w:pPr>
        <w:numPr>
          <w:ilvl w:val="0"/>
          <w:numId w:val="3"/>
        </w:numPr>
        <w:spacing w:line="240" w:lineRule="auto"/>
        <w:ind w:left="720" w:hanging="360"/>
        <w:contextualSpacing w:val="0"/>
        <w:jc w:val="both"/>
        <w:rPr/>
      </w:pPr>
      <w:r w:rsidDel="00000000" w:rsidR="00000000" w:rsidRPr="00000000">
        <w:rPr>
          <w:rFonts w:ascii="Palatino Linotype" w:cs="Palatino Linotype" w:eastAsia="Palatino Linotype" w:hAnsi="Palatino Linotype"/>
          <w:rtl w:val="0"/>
        </w:rPr>
        <w:t xml:space="preserve">Research and implement essential solutions such as Multi-factor authentication (MFA), Single Sign-on (SSO), Pretty Good Privacy (PGP) encryption, and other solutions based on regular risk assessment</w:t>
      </w:r>
    </w:p>
    <w:p w:rsidR="00000000" w:rsidDel="00000000" w:rsidP="00000000" w:rsidRDefault="00000000" w:rsidRPr="00000000" w14:paraId="00000027">
      <w:pPr>
        <w:numPr>
          <w:ilvl w:val="0"/>
          <w:numId w:val="3"/>
        </w:numPr>
        <w:spacing w:line="240" w:lineRule="auto"/>
        <w:ind w:left="720" w:hanging="360"/>
        <w:contextualSpacing w:val="0"/>
        <w:jc w:val="both"/>
        <w:rPr/>
      </w:pPr>
      <w:r w:rsidDel="00000000" w:rsidR="00000000" w:rsidRPr="00000000">
        <w:rPr>
          <w:rFonts w:ascii="Palatino Linotype" w:cs="Palatino Linotype" w:eastAsia="Palatino Linotype" w:hAnsi="Palatino Linotype"/>
          <w:rtl w:val="0"/>
        </w:rPr>
        <w:t xml:space="preserve">Work with world-class Penetration Testing teams such as Cure53 and Digital Defenders Partnership (DDP) to assure security of multiple platforms developed for communities at risk </w:t>
      </w:r>
    </w:p>
    <w:p w:rsidR="00000000" w:rsidDel="00000000" w:rsidP="00000000" w:rsidRDefault="00000000" w:rsidRPr="00000000" w14:paraId="00000028">
      <w:pPr>
        <w:numPr>
          <w:ilvl w:val="0"/>
          <w:numId w:val="3"/>
        </w:numPr>
        <w:spacing w:line="240" w:lineRule="auto"/>
        <w:ind w:left="720" w:hanging="360"/>
        <w:contextualSpacing w:val="0"/>
        <w:jc w:val="both"/>
        <w:rPr/>
      </w:pPr>
      <w:r w:rsidDel="00000000" w:rsidR="00000000" w:rsidRPr="00000000">
        <w:rPr>
          <w:rFonts w:ascii="Palatino Linotype" w:cs="Palatino Linotype" w:eastAsia="Palatino Linotype" w:hAnsi="Palatino Linotype"/>
          <w:rtl w:val="0"/>
        </w:rPr>
        <w:t xml:space="preserve">Research and implement endpoint security solutions</w:t>
      </w:r>
    </w:p>
    <w:p w:rsidR="00000000" w:rsidDel="00000000" w:rsidP="00000000" w:rsidRDefault="00000000" w:rsidRPr="00000000" w14:paraId="00000029">
      <w:pPr>
        <w:numPr>
          <w:ilvl w:val="0"/>
          <w:numId w:val="3"/>
        </w:numPr>
        <w:spacing w:line="240" w:lineRule="auto"/>
        <w:ind w:left="720" w:hanging="360"/>
        <w:contextualSpacing w:val="0"/>
        <w:jc w:val="both"/>
        <w:rPr/>
      </w:pPr>
      <w:r w:rsidDel="00000000" w:rsidR="00000000" w:rsidRPr="00000000">
        <w:rPr>
          <w:rFonts w:ascii="Palatino Linotype" w:cs="Palatino Linotype" w:eastAsia="Palatino Linotype" w:hAnsi="Palatino Linotype"/>
          <w:rtl w:val="0"/>
        </w:rPr>
        <w:t xml:space="preserve">Review and update system configuration standards and hardening guidelines </w:t>
      </w:r>
    </w:p>
    <w:p w:rsidR="00000000" w:rsidDel="00000000" w:rsidP="00000000" w:rsidRDefault="00000000" w:rsidRPr="00000000" w14:paraId="0000002A">
      <w:pPr>
        <w:numPr>
          <w:ilvl w:val="0"/>
          <w:numId w:val="3"/>
        </w:numPr>
        <w:spacing w:line="240" w:lineRule="auto"/>
        <w:ind w:left="720" w:hanging="360"/>
        <w:contextualSpacing w:val="0"/>
        <w:jc w:val="both"/>
        <w:rPr/>
      </w:pPr>
      <w:r w:rsidDel="00000000" w:rsidR="00000000" w:rsidRPr="00000000">
        <w:rPr>
          <w:rFonts w:ascii="Palatino Linotype" w:cs="Palatino Linotype" w:eastAsia="Palatino Linotype" w:hAnsi="Palatino Linotype"/>
          <w:rtl w:val="0"/>
        </w:rPr>
        <w:t xml:space="preserve">Work with project managers and architects on a variety of security projects from requirements to deployment in production     </w:t>
      </w:r>
    </w:p>
    <w:p w:rsidR="00000000" w:rsidDel="00000000" w:rsidP="00000000" w:rsidRDefault="00000000" w:rsidRPr="00000000" w14:paraId="0000002B">
      <w:pPr>
        <w:spacing w:line="240" w:lineRule="auto"/>
        <w:contextualSpacing w:val="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C">
      <w:pPr>
        <w:spacing w:line="240" w:lineRule="auto"/>
        <w:contextualSpacing w:val="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Asia Systems Management Consulting |Tehran </w:t>
      </w:r>
      <w:r w:rsidDel="00000000" w:rsidR="00000000" w:rsidRPr="00000000">
        <w:rPr>
          <w:rtl w:val="0"/>
        </w:rPr>
      </w:r>
    </w:p>
    <w:p w:rsidR="00000000" w:rsidDel="00000000" w:rsidP="00000000" w:rsidRDefault="00000000" w:rsidRPr="00000000" w14:paraId="0000002D">
      <w:pPr>
        <w:spacing w:line="240" w:lineRule="auto"/>
        <w:contextualSpacing w:val="0"/>
        <w:jc w:val="both"/>
        <w:rPr>
          <w:rFonts w:ascii="Palatino Linotype" w:cs="Palatino Linotype" w:eastAsia="Palatino Linotype" w:hAnsi="Palatino Linotype"/>
          <w:color w:val="365f91"/>
        </w:rPr>
      </w:pPr>
      <w:r w:rsidDel="00000000" w:rsidR="00000000" w:rsidRPr="00000000">
        <w:rPr>
          <w:rFonts w:ascii="Palatino Linotype" w:cs="Palatino Linotype" w:eastAsia="Palatino Linotype" w:hAnsi="Palatino Linotype"/>
          <w:rtl w:val="0"/>
        </w:rPr>
        <w:t xml:space="preserve">Sr Information Security Analyst | </w:t>
      </w:r>
      <w:r w:rsidDel="00000000" w:rsidR="00000000" w:rsidRPr="00000000">
        <w:rPr>
          <w:rFonts w:ascii="Palatino Linotype" w:cs="Palatino Linotype" w:eastAsia="Palatino Linotype" w:hAnsi="Palatino Linotype"/>
          <w:b w:val="1"/>
          <w:i w:val="1"/>
          <w:color w:val="365f91"/>
          <w:rtl w:val="0"/>
        </w:rPr>
        <w:t xml:space="preserve">Sep 2007</w:t>
      </w:r>
      <w:r w:rsidDel="00000000" w:rsidR="00000000" w:rsidRPr="00000000">
        <w:rPr>
          <w:rFonts w:ascii="Palatino Linotype" w:cs="Palatino Linotype" w:eastAsia="Palatino Linotype" w:hAnsi="Palatino Linotype"/>
          <w:b w:val="1"/>
          <w:color w:val="365f91"/>
          <w:rtl w:val="0"/>
        </w:rPr>
        <w:t xml:space="preserve"> </w:t>
      </w:r>
      <w:r w:rsidDel="00000000" w:rsidR="00000000" w:rsidRPr="00000000">
        <w:rPr>
          <w:rFonts w:ascii="Palatino Linotype" w:cs="Palatino Linotype" w:eastAsia="Palatino Linotype" w:hAnsi="Palatino Linotype"/>
          <w:color w:val="365f91"/>
          <w:rtl w:val="0"/>
        </w:rPr>
        <w:t xml:space="preserve">- Feb 2013</w:t>
      </w:r>
    </w:p>
    <w:p w:rsidR="00000000" w:rsidDel="00000000" w:rsidP="00000000" w:rsidRDefault="00000000" w:rsidRPr="00000000" w14:paraId="0000002E">
      <w:pPr>
        <w:spacing w:line="240" w:lineRule="auto"/>
        <w:contextualSpacing w:val="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 </w:t>
      </w:r>
      <w:r w:rsidDel="00000000" w:rsidR="00000000" w:rsidRPr="00000000">
        <w:rPr>
          <w:rtl w:val="0"/>
        </w:rPr>
      </w:r>
    </w:p>
    <w:p w:rsidR="00000000" w:rsidDel="00000000" w:rsidP="00000000" w:rsidRDefault="00000000" w:rsidRPr="00000000" w14:paraId="0000002F">
      <w:pPr>
        <w:numPr>
          <w:ilvl w:val="0"/>
          <w:numId w:val="5"/>
        </w:numPr>
        <w:spacing w:line="240" w:lineRule="auto"/>
        <w:ind w:left="720" w:hanging="360"/>
        <w:contextualSpacing w:val="0"/>
        <w:jc w:val="both"/>
        <w:rPr/>
      </w:pPr>
      <w:r w:rsidDel="00000000" w:rsidR="00000000" w:rsidRPr="00000000">
        <w:rPr>
          <w:rFonts w:ascii="Palatino Linotype" w:cs="Palatino Linotype" w:eastAsia="Palatino Linotype" w:hAnsi="Palatino Linotype"/>
          <w:rtl w:val="0"/>
        </w:rPr>
        <w:t xml:space="preserve">Perform information control reviews to include system development standards, operating procedures, system security, communication controls, backup and disaster recovery, and system maintenance for the customers to get certified for ISO 27001:2005 </w:t>
      </w:r>
    </w:p>
    <w:p w:rsidR="00000000" w:rsidDel="00000000" w:rsidP="00000000" w:rsidRDefault="00000000" w:rsidRPr="00000000" w14:paraId="00000030">
      <w:pPr>
        <w:numPr>
          <w:ilvl w:val="0"/>
          <w:numId w:val="5"/>
        </w:numPr>
        <w:spacing w:line="240" w:lineRule="auto"/>
        <w:ind w:left="720" w:hanging="360"/>
        <w:contextualSpacing w:val="0"/>
        <w:jc w:val="both"/>
        <w:rPr/>
      </w:pPr>
      <w:r w:rsidDel="00000000" w:rsidR="00000000" w:rsidRPr="00000000">
        <w:rPr>
          <w:rFonts w:ascii="Palatino Linotype" w:cs="Palatino Linotype" w:eastAsia="Palatino Linotype" w:hAnsi="Palatino Linotype"/>
          <w:rtl w:val="0"/>
        </w:rPr>
        <w:t xml:space="preserve">Perform reviews of control procedures based on ISO 17799 and ISO 27002 to prepare customers for the ISMS audit</w:t>
      </w:r>
    </w:p>
    <w:p w:rsidR="00000000" w:rsidDel="00000000" w:rsidP="00000000" w:rsidRDefault="00000000" w:rsidRPr="00000000" w14:paraId="00000031">
      <w:pPr>
        <w:numPr>
          <w:ilvl w:val="0"/>
          <w:numId w:val="5"/>
        </w:numPr>
        <w:spacing w:line="240" w:lineRule="auto"/>
        <w:ind w:left="720" w:hanging="360"/>
        <w:contextualSpacing w:val="0"/>
        <w:jc w:val="both"/>
        <w:rPr/>
      </w:pPr>
      <w:r w:rsidDel="00000000" w:rsidR="00000000" w:rsidRPr="00000000">
        <w:rPr>
          <w:rFonts w:ascii="Palatino Linotype" w:cs="Palatino Linotype" w:eastAsia="Palatino Linotype" w:hAnsi="Palatino Linotype"/>
          <w:rtl w:val="0"/>
        </w:rPr>
        <w:t xml:space="preserve">Prepare written reports, manuals, guidelines and other technical security information in an accurate manner</w:t>
      </w:r>
    </w:p>
    <w:p w:rsidR="00000000" w:rsidDel="00000000" w:rsidP="00000000" w:rsidRDefault="00000000" w:rsidRPr="00000000" w14:paraId="00000032">
      <w:pPr>
        <w:numPr>
          <w:ilvl w:val="0"/>
          <w:numId w:val="5"/>
        </w:numPr>
        <w:spacing w:line="240" w:lineRule="auto"/>
        <w:ind w:left="720" w:hanging="360"/>
        <w:contextualSpacing w:val="0"/>
        <w:jc w:val="both"/>
        <w:rPr/>
      </w:pPr>
      <w:r w:rsidDel="00000000" w:rsidR="00000000" w:rsidRPr="00000000">
        <w:rPr>
          <w:rFonts w:ascii="Palatino Linotype" w:cs="Palatino Linotype" w:eastAsia="Palatino Linotype" w:hAnsi="Palatino Linotype"/>
          <w:rtl w:val="0"/>
        </w:rPr>
        <w:t xml:space="preserve">Assess the design and effectiveness of security controls and advise IT employees, system administrators, and other staff on various issues related to InfoSec and on general business operations</w:t>
      </w:r>
    </w:p>
    <w:p w:rsidR="00000000" w:rsidDel="00000000" w:rsidP="00000000" w:rsidRDefault="00000000" w:rsidRPr="00000000" w14:paraId="00000033">
      <w:pPr>
        <w:numPr>
          <w:ilvl w:val="0"/>
          <w:numId w:val="5"/>
        </w:numPr>
        <w:spacing w:line="240" w:lineRule="auto"/>
        <w:ind w:left="720" w:hanging="360"/>
        <w:contextualSpacing w:val="0"/>
        <w:jc w:val="both"/>
        <w:rPr/>
      </w:pPr>
      <w:r w:rsidDel="00000000" w:rsidR="00000000" w:rsidRPr="00000000">
        <w:rPr>
          <w:rFonts w:ascii="Palatino Linotype" w:cs="Palatino Linotype" w:eastAsia="Palatino Linotype" w:hAnsi="Palatino Linotype"/>
          <w:rtl w:val="0"/>
        </w:rPr>
        <w:t xml:space="preserve">Perform gap analysis, IS audit, and follow up on audit findings to ensure that customers have taken corrective actions and then liaison with external auditors to get certified for ISO 27001</w:t>
      </w:r>
    </w:p>
    <w:p w:rsidR="00000000" w:rsidDel="00000000" w:rsidP="00000000" w:rsidRDefault="00000000" w:rsidRPr="00000000" w14:paraId="00000034">
      <w:pPr>
        <w:numPr>
          <w:ilvl w:val="0"/>
          <w:numId w:val="5"/>
        </w:numPr>
        <w:spacing w:line="240" w:lineRule="auto"/>
        <w:ind w:left="720" w:hanging="360"/>
        <w:contextualSpacing w:val="0"/>
        <w:jc w:val="both"/>
        <w:rPr/>
      </w:pPr>
      <w:r w:rsidDel="00000000" w:rsidR="00000000" w:rsidRPr="00000000">
        <w:rPr>
          <w:rFonts w:ascii="Palatino Linotype" w:cs="Palatino Linotype" w:eastAsia="Palatino Linotype" w:hAnsi="Palatino Linotype"/>
          <w:rtl w:val="0"/>
        </w:rPr>
        <w:t xml:space="preserve">Assist with the risk assessment and risk management processes for customer environments </w:t>
      </w:r>
    </w:p>
    <w:p w:rsidR="00000000" w:rsidDel="00000000" w:rsidP="00000000" w:rsidRDefault="00000000" w:rsidRPr="00000000" w14:paraId="00000035">
      <w:pPr>
        <w:numPr>
          <w:ilvl w:val="0"/>
          <w:numId w:val="5"/>
        </w:numPr>
        <w:spacing w:line="240" w:lineRule="auto"/>
        <w:ind w:left="720" w:hanging="360"/>
        <w:contextualSpacing w:val="0"/>
        <w:jc w:val="both"/>
        <w:rPr/>
      </w:pPr>
      <w:r w:rsidDel="00000000" w:rsidR="00000000" w:rsidRPr="00000000">
        <w:rPr>
          <w:rFonts w:ascii="Palatino Linotype" w:cs="Palatino Linotype" w:eastAsia="Palatino Linotype" w:hAnsi="Palatino Linotype"/>
          <w:rtl w:val="0"/>
        </w:rPr>
        <w:t xml:space="preserve">Advise on choosing, adapting, and operating information security technologies like network scanning tools, InfoSec event and log management systems, and vulnerability management systems</w:t>
      </w:r>
    </w:p>
    <w:p w:rsidR="00000000" w:rsidDel="00000000" w:rsidP="00000000" w:rsidRDefault="00000000" w:rsidRPr="00000000" w14:paraId="00000036">
      <w:pPr>
        <w:numPr>
          <w:ilvl w:val="0"/>
          <w:numId w:val="5"/>
        </w:numPr>
        <w:spacing w:line="240" w:lineRule="auto"/>
        <w:ind w:left="720" w:hanging="360"/>
        <w:contextualSpacing w:val="0"/>
        <w:jc w:val="both"/>
        <w:rPr/>
      </w:pPr>
      <w:r w:rsidDel="00000000" w:rsidR="00000000" w:rsidRPr="00000000">
        <w:rPr>
          <w:rFonts w:ascii="Palatino Linotype" w:cs="Palatino Linotype" w:eastAsia="Palatino Linotype" w:hAnsi="Palatino Linotype"/>
          <w:rtl w:val="0"/>
        </w:rPr>
        <w:t xml:space="preserve">Manage four security analysts and two information security auditors</w:t>
      </w:r>
    </w:p>
    <w:p w:rsidR="00000000" w:rsidDel="00000000" w:rsidP="00000000" w:rsidRDefault="00000000" w:rsidRPr="00000000" w14:paraId="00000037">
      <w:pPr>
        <w:spacing w:line="240" w:lineRule="auto"/>
        <w:contextualSpacing w:val="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8">
      <w:pPr>
        <w:spacing w:line="240" w:lineRule="auto"/>
        <w:contextualSpacing w:val="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Saman Bank |Tehran </w:t>
      </w:r>
      <w:r w:rsidDel="00000000" w:rsidR="00000000" w:rsidRPr="00000000">
        <w:rPr>
          <w:rtl w:val="0"/>
        </w:rPr>
      </w:r>
    </w:p>
    <w:p w:rsidR="00000000" w:rsidDel="00000000" w:rsidP="00000000" w:rsidRDefault="00000000" w:rsidRPr="00000000" w14:paraId="00000039">
      <w:pPr>
        <w:spacing w:line="240" w:lineRule="auto"/>
        <w:contextualSpacing w:val="0"/>
        <w:jc w:val="both"/>
        <w:rPr>
          <w:rFonts w:ascii="Palatino Linotype" w:cs="Palatino Linotype" w:eastAsia="Palatino Linotype" w:hAnsi="Palatino Linotype"/>
          <w:color w:val="365f91"/>
        </w:rPr>
      </w:pPr>
      <w:r w:rsidDel="00000000" w:rsidR="00000000" w:rsidRPr="00000000">
        <w:rPr>
          <w:rFonts w:ascii="Palatino Linotype" w:cs="Palatino Linotype" w:eastAsia="Palatino Linotype" w:hAnsi="Palatino Linotype"/>
          <w:rtl w:val="0"/>
        </w:rPr>
        <w:t xml:space="preserve">Financial Information Security Intern | </w:t>
      </w:r>
      <w:r w:rsidDel="00000000" w:rsidR="00000000" w:rsidRPr="00000000">
        <w:rPr>
          <w:rFonts w:ascii="Palatino Linotype" w:cs="Palatino Linotype" w:eastAsia="Palatino Linotype" w:hAnsi="Palatino Linotype"/>
          <w:b w:val="1"/>
          <w:i w:val="1"/>
          <w:color w:val="365f91"/>
          <w:rtl w:val="0"/>
        </w:rPr>
        <w:t xml:space="preserve">Jan 2005</w:t>
      </w:r>
      <w:r w:rsidDel="00000000" w:rsidR="00000000" w:rsidRPr="00000000">
        <w:rPr>
          <w:rFonts w:ascii="Palatino Linotype" w:cs="Palatino Linotype" w:eastAsia="Palatino Linotype" w:hAnsi="Palatino Linotype"/>
          <w:b w:val="1"/>
          <w:color w:val="365f91"/>
          <w:rtl w:val="0"/>
        </w:rPr>
        <w:t xml:space="preserve"> </w:t>
      </w:r>
      <w:r w:rsidDel="00000000" w:rsidR="00000000" w:rsidRPr="00000000">
        <w:rPr>
          <w:rFonts w:ascii="Palatino Linotype" w:cs="Palatino Linotype" w:eastAsia="Palatino Linotype" w:hAnsi="Palatino Linotype"/>
          <w:color w:val="365f91"/>
          <w:rtl w:val="0"/>
        </w:rPr>
        <w:t xml:space="preserve">– Sep 2007</w:t>
      </w:r>
      <w:r w:rsidDel="00000000" w:rsidR="00000000" w:rsidRPr="00000000">
        <w:rPr>
          <w:rFonts w:ascii="Palatino Linotype" w:cs="Palatino Linotype" w:eastAsia="Palatino Linotype" w:hAnsi="Palatino Linotype"/>
          <w:b w:val="1"/>
          <w:color w:val="365f91"/>
          <w:rtl w:val="0"/>
        </w:rPr>
        <w:t xml:space="preserve">      </w:t>
      </w:r>
      <w:r w:rsidDel="00000000" w:rsidR="00000000" w:rsidRPr="00000000">
        <w:rPr>
          <w:rtl w:val="0"/>
        </w:rPr>
      </w:r>
    </w:p>
    <w:p w:rsidR="00000000" w:rsidDel="00000000" w:rsidP="00000000" w:rsidRDefault="00000000" w:rsidRPr="00000000" w14:paraId="0000003A">
      <w:pPr>
        <w:spacing w:line="240" w:lineRule="auto"/>
        <w:contextualSpacing w:val="0"/>
        <w:jc w:val="both"/>
        <w:rPr>
          <w:rFonts w:ascii="Palatino Linotype" w:cs="Palatino Linotype" w:eastAsia="Palatino Linotype" w:hAnsi="Palatino Linotype"/>
          <w:color w:val="365f91"/>
        </w:rPr>
      </w:pPr>
      <w:r w:rsidDel="00000000" w:rsidR="00000000" w:rsidRPr="00000000">
        <w:rPr>
          <w:rtl w:val="0"/>
        </w:rPr>
      </w:r>
    </w:p>
    <w:p w:rsidR="00000000" w:rsidDel="00000000" w:rsidP="00000000" w:rsidRDefault="00000000" w:rsidRPr="00000000" w14:paraId="0000003B">
      <w:pPr>
        <w:numPr>
          <w:ilvl w:val="0"/>
          <w:numId w:val="4"/>
        </w:numPr>
        <w:spacing w:line="240" w:lineRule="auto"/>
        <w:ind w:left="720" w:hanging="360"/>
        <w:contextualSpacing w:val="0"/>
        <w:jc w:val="both"/>
        <w:rPr/>
      </w:pPr>
      <w:r w:rsidDel="00000000" w:rsidR="00000000" w:rsidRPr="00000000">
        <w:rPr>
          <w:rFonts w:ascii="Palatino Linotype" w:cs="Palatino Linotype" w:eastAsia="Palatino Linotype" w:hAnsi="Palatino Linotype"/>
          <w:rtl w:val="0"/>
        </w:rPr>
        <w:t xml:space="preserve">Install, maintain and troubleshoot wired and wireless network devices ·         </w:t>
      </w:r>
    </w:p>
    <w:p w:rsidR="00000000" w:rsidDel="00000000" w:rsidP="00000000" w:rsidRDefault="00000000" w:rsidRPr="00000000" w14:paraId="0000003C">
      <w:pPr>
        <w:numPr>
          <w:ilvl w:val="0"/>
          <w:numId w:val="4"/>
        </w:numPr>
        <w:spacing w:line="240" w:lineRule="auto"/>
        <w:ind w:left="720" w:hanging="360"/>
        <w:contextualSpacing w:val="0"/>
        <w:jc w:val="both"/>
        <w:rPr/>
      </w:pPr>
      <w:r w:rsidDel="00000000" w:rsidR="00000000" w:rsidRPr="00000000">
        <w:rPr>
          <w:rFonts w:ascii="Palatino Linotype" w:cs="Palatino Linotype" w:eastAsia="Palatino Linotype" w:hAnsi="Palatino Linotype"/>
          <w:rtl w:val="0"/>
        </w:rPr>
        <w:t xml:space="preserve">Provide problem-solving services to end users ·         </w:t>
      </w:r>
    </w:p>
    <w:p w:rsidR="00000000" w:rsidDel="00000000" w:rsidP="00000000" w:rsidRDefault="00000000" w:rsidRPr="00000000" w14:paraId="0000003D">
      <w:pPr>
        <w:numPr>
          <w:ilvl w:val="0"/>
          <w:numId w:val="4"/>
        </w:numPr>
        <w:spacing w:line="240" w:lineRule="auto"/>
        <w:ind w:left="720" w:hanging="360"/>
        <w:contextualSpacing w:val="0"/>
        <w:jc w:val="both"/>
        <w:rPr/>
      </w:pPr>
      <w:r w:rsidDel="00000000" w:rsidR="00000000" w:rsidRPr="00000000">
        <w:rPr>
          <w:rFonts w:ascii="Palatino Linotype" w:cs="Palatino Linotype" w:eastAsia="Palatino Linotype" w:hAnsi="Palatino Linotype"/>
          <w:rtl w:val="0"/>
        </w:rPr>
        <w:t xml:space="preserve">Perform manual and automated data backups and recovery ·         </w:t>
      </w:r>
    </w:p>
    <w:p w:rsidR="00000000" w:rsidDel="00000000" w:rsidP="00000000" w:rsidRDefault="00000000" w:rsidRPr="00000000" w14:paraId="0000003E">
      <w:pPr>
        <w:numPr>
          <w:ilvl w:val="0"/>
          <w:numId w:val="4"/>
        </w:numPr>
        <w:spacing w:line="240" w:lineRule="auto"/>
        <w:ind w:left="720" w:hanging="360"/>
        <w:contextualSpacing w:val="0"/>
        <w:jc w:val="both"/>
        <w:rPr/>
      </w:pPr>
      <w:r w:rsidDel="00000000" w:rsidR="00000000" w:rsidRPr="00000000">
        <w:rPr>
          <w:rFonts w:ascii="Palatino Linotype" w:cs="Palatino Linotype" w:eastAsia="Palatino Linotype" w:hAnsi="Palatino Linotype"/>
          <w:rtl w:val="0"/>
        </w:rPr>
        <w:t xml:space="preserve">Install computer hardware, networking software, operating systems, and drivers ·         </w:t>
      </w:r>
    </w:p>
    <w:p w:rsidR="00000000" w:rsidDel="00000000" w:rsidP="00000000" w:rsidRDefault="00000000" w:rsidRPr="00000000" w14:paraId="0000003F">
      <w:pPr>
        <w:numPr>
          <w:ilvl w:val="0"/>
          <w:numId w:val="4"/>
        </w:numPr>
        <w:spacing w:line="240" w:lineRule="auto"/>
        <w:ind w:left="720" w:hanging="360"/>
        <w:contextualSpacing w:val="0"/>
        <w:jc w:val="both"/>
        <w:rPr/>
      </w:pPr>
      <w:r w:rsidDel="00000000" w:rsidR="00000000" w:rsidRPr="00000000">
        <w:rPr>
          <w:rFonts w:ascii="Palatino Linotype" w:cs="Palatino Linotype" w:eastAsia="Palatino Linotype" w:hAnsi="Palatino Linotype"/>
          <w:rtl w:val="0"/>
        </w:rPr>
        <w:t xml:space="preserve">Maintaining Apache web servers, ftp servers, proxy servers and firewalls   </w:t>
      </w:r>
    </w:p>
    <w:p w:rsidR="00000000" w:rsidDel="00000000" w:rsidP="00000000" w:rsidRDefault="00000000" w:rsidRPr="00000000" w14:paraId="00000040">
      <w:pPr>
        <w:spacing w:line="240" w:lineRule="auto"/>
        <w:contextualSpacing w:val="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1">
      <w:pPr>
        <w:spacing w:line="240" w:lineRule="auto"/>
        <w:contextualSpacing w:val="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2">
      <w:pPr>
        <w:keepNext w:val="1"/>
        <w:keepLines w:val="1"/>
        <w:spacing w:line="240" w:lineRule="auto"/>
        <w:contextualSpacing w:val="0"/>
        <w:jc w:val="both"/>
        <w:rPr>
          <w:rFonts w:ascii="Century Gothic" w:cs="Century Gothic" w:eastAsia="Century Gothic" w:hAnsi="Century Gothic"/>
          <w:color w:val="2f5897"/>
          <w:sz w:val="28"/>
          <w:szCs w:val="28"/>
        </w:rPr>
      </w:pPr>
      <w:r w:rsidDel="00000000" w:rsidR="00000000" w:rsidRPr="00000000">
        <w:rPr>
          <w:rFonts w:ascii="Century Gothic" w:cs="Century Gothic" w:eastAsia="Century Gothic" w:hAnsi="Century Gothic"/>
          <w:color w:val="2f5897"/>
          <w:sz w:val="28"/>
          <w:szCs w:val="28"/>
          <w:rtl w:val="0"/>
        </w:rPr>
        <w:t xml:space="preserve">Skills:</w:t>
      </w:r>
    </w:p>
    <w:p w:rsidR="00000000" w:rsidDel="00000000" w:rsidP="00000000" w:rsidRDefault="00000000" w:rsidRPr="00000000" w14:paraId="00000043">
      <w:pPr>
        <w:spacing w:line="240" w:lineRule="auto"/>
        <w:ind w:left="360" w:firstLine="0"/>
        <w:contextualSpacing w:val="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4">
      <w:pPr>
        <w:spacing w:line="240" w:lineRule="auto"/>
        <w:ind w:left="360" w:firstLine="0"/>
        <w:contextualSpacing w:val="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Security Audit, Product Management, Vulnerability Assessments, Security Risk Assessment &amp; Risk Management, ISMS Audit, Gap Analysis, Incident Response Program, Security Awareness Program, Vendor Assessment Program, IT Asset Management (ITAM), Physical Security, Disaster Recovery, Business Continuity Planning Compliance ISO 27001, HIPAA, NIST 800, COBIT, SOC2, PCI DSS  </w:t>
      </w:r>
    </w:p>
    <w:p w:rsidR="00000000" w:rsidDel="00000000" w:rsidP="00000000" w:rsidRDefault="00000000" w:rsidRPr="00000000" w14:paraId="00000045">
      <w:pPr>
        <w:contextualSpacing w:val="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Century Gothic">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motherboard.vice.com/en_us/article/kzbmvx/young-iranians-are-using-these-apps-to-bypass-government-oppression" TargetMode="External"/><Relationship Id="rId9" Type="http://schemas.openxmlformats.org/officeDocument/2006/relationships/hyperlink" Target="https://www.npr.org/2017/05/22/529475606/iran-prison-atlas-database-keeps-track-of-iranian-political-prisoners" TargetMode="External"/><Relationship Id="rId5" Type="http://schemas.openxmlformats.org/officeDocument/2006/relationships/styles" Target="styles.xml"/><Relationship Id="rId6" Type="http://schemas.openxmlformats.org/officeDocument/2006/relationships/hyperlink" Target="https://www.washingtonpost.com/news/worldviews/wp/2016/02/11/theres-an-app-for-young-iranians-to-avoid-the-morality-police-but-its-makers-are-worried" TargetMode="External"/><Relationship Id="rId7" Type="http://schemas.openxmlformats.org/officeDocument/2006/relationships/hyperlink" Target="https://www.buzzfeednews.com/article/nitashatiku/trojan-horse-women-sexual-health-iran" TargetMode="External"/><Relationship Id="rId8" Type="http://schemas.openxmlformats.org/officeDocument/2006/relationships/hyperlink" Target="https://sociable.co/mobile/iran-app-sexual-abus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CenturyGothic-italic.ttf"/><Relationship Id="rId10" Type="http://schemas.openxmlformats.org/officeDocument/2006/relationships/font" Target="fonts/CenturyGothic-bold.ttf"/><Relationship Id="rId12" Type="http://schemas.openxmlformats.org/officeDocument/2006/relationships/font" Target="fonts/CenturyGothic-boldItalic.ttf"/><Relationship Id="rId9" Type="http://schemas.openxmlformats.org/officeDocument/2006/relationships/font" Target="fonts/CenturyGothic-regular.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