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C749F" w14:textId="77777777" w:rsid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Рассмотрим бинарное дерево, в котором:</w:t>
      </w:r>
    </w:p>
    <w:p w14:paraId="7272AFBB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CC8D13" w14:textId="77777777" w:rsidR="00011D7B" w:rsidRDefault="00011D7B" w:rsidP="00011D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 xml:space="preserve">каждой внутренней вершине v приписана функция (или предикат) </w:t>
      </w:r>
    </w:p>
    <w:p w14:paraId="264CDA5C" w14:textId="77777777" w:rsidR="00011D7B" w:rsidRPr="00011D7B" w:rsidRDefault="00011D7B" w:rsidP="00011D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β</w:t>
      </w:r>
      <w:proofErr w:type="gramStart"/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11D7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11D7B">
        <w:rPr>
          <w:rFonts w:ascii="Times New Roman" w:hAnsi="Times New Roman" w:cs="Times New Roman"/>
          <w:sz w:val="28"/>
          <w:szCs w:val="28"/>
        </w:rPr>
        <w:t xml:space="preserve"> X →{0, 1};</w:t>
      </w:r>
    </w:p>
    <w:p w14:paraId="6D61C7B2" w14:textId="77777777" w:rsidR="00011D7B" w:rsidRDefault="00011D7B" w:rsidP="00011D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 xml:space="preserve">каждой листовой вершине v приписан прогноз </w:t>
      </w:r>
      <w:proofErr w:type="spellStart"/>
      <w:r w:rsidRPr="00011D7B">
        <w:rPr>
          <w:rFonts w:ascii="Times New Roman" w:hAnsi="Times New Roman" w:cs="Times New Roman"/>
          <w:sz w:val="28"/>
          <w:szCs w:val="28"/>
        </w:rPr>
        <w:t>c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v</w:t>
      </w:r>
      <w:proofErr w:type="spellEnd"/>
      <w:r w:rsidRPr="00011D7B">
        <w:rPr>
          <w:rFonts w:ascii="Times New Roman" w:hAnsi="Times New Roman" w:cs="Times New Roman"/>
          <w:sz w:val="28"/>
          <w:szCs w:val="28"/>
        </w:rPr>
        <w:t xml:space="preserve"> </w:t>
      </w:r>
      <w:r w:rsidRPr="00011D7B">
        <w:rPr>
          <w:rFonts w:ascii="Cambria Math" w:hAnsi="Cambria Math" w:cs="Cambria Math"/>
          <w:sz w:val="28"/>
          <w:szCs w:val="28"/>
        </w:rPr>
        <w:t>∈</w:t>
      </w:r>
      <w:r w:rsidRPr="00011D7B">
        <w:rPr>
          <w:rFonts w:ascii="Times New Roman" w:hAnsi="Times New Roman" w:cs="Times New Roman"/>
          <w:sz w:val="28"/>
          <w:szCs w:val="28"/>
        </w:rPr>
        <w:t xml:space="preserve"> Y (в случае с классификацией листу также может быть приписан вектор вероятностей).</w:t>
      </w:r>
    </w:p>
    <w:p w14:paraId="5B36F46B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4B9758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Рассмотрим теперь алгоритм a(x), который стартует из корневой вершины v0 и вычисляет значение функции β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v0</w:t>
      </w:r>
      <w:r w:rsidRPr="00011D7B">
        <w:rPr>
          <w:rFonts w:ascii="Times New Roman" w:hAnsi="Times New Roman" w:cs="Times New Roman"/>
          <w:sz w:val="28"/>
          <w:szCs w:val="28"/>
        </w:rPr>
        <w:t>. Если оно равно нулю, то алгоритм переходит в левую дочернюю вершину, иначе в правую, вычисляет значение предиката в новой вершине и делает переход или влево, или вправо. Процесс продолжается, пока не будет достигнута листовая вершина; алгоритм возвращает тот класс, который приписан этой вершине. Такой алгоритм называется бинарным решающим деревом.</w:t>
      </w:r>
    </w:p>
    <w:p w14:paraId="7CF9E913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На практике в большинстве случаев используются одномерные предикаты βv, которые сравнивают значение одного из признаков с порогом:</w:t>
      </w:r>
    </w:p>
    <w:p w14:paraId="1A6F8381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149A3E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β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 w:rsidRPr="00011D7B">
        <w:rPr>
          <w:rFonts w:ascii="Times New Roman" w:hAnsi="Times New Roman" w:cs="Times New Roman"/>
          <w:sz w:val="28"/>
          <w:szCs w:val="28"/>
        </w:rPr>
        <w:t xml:space="preserve"> (x; j, t) = [</w:t>
      </w:r>
      <w:proofErr w:type="spellStart"/>
      <w:r w:rsidRPr="00011D7B">
        <w:rPr>
          <w:rFonts w:ascii="Times New Roman" w:hAnsi="Times New Roman" w:cs="Times New Roman"/>
          <w:sz w:val="28"/>
          <w:szCs w:val="28"/>
        </w:rPr>
        <w:t>x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011D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11D7B">
        <w:rPr>
          <w:rFonts w:ascii="Times New Roman" w:hAnsi="Times New Roman" w:cs="Times New Roman"/>
          <w:sz w:val="28"/>
          <w:szCs w:val="28"/>
        </w:rPr>
        <w:t>&lt; t</w:t>
      </w:r>
      <w:proofErr w:type="gramEnd"/>
      <w:r w:rsidRPr="00011D7B">
        <w:rPr>
          <w:rFonts w:ascii="Times New Roman" w:hAnsi="Times New Roman" w:cs="Times New Roman"/>
          <w:sz w:val="28"/>
          <w:szCs w:val="28"/>
        </w:rPr>
        <w:t>].</w:t>
      </w:r>
    </w:p>
    <w:p w14:paraId="086E2713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DDC29F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Существуют и многомерные предикаты, например:</w:t>
      </w:r>
    </w:p>
    <w:p w14:paraId="4A800283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•</w:t>
      </w:r>
      <w:r w:rsidRPr="00011D7B">
        <w:rPr>
          <w:rFonts w:ascii="Times New Roman" w:hAnsi="Times New Roman" w:cs="Times New Roman"/>
          <w:sz w:val="28"/>
          <w:szCs w:val="28"/>
        </w:rPr>
        <w:tab/>
        <w:t>линейные β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 w:rsidRPr="00011D7B">
        <w:rPr>
          <w:rFonts w:ascii="Times New Roman" w:hAnsi="Times New Roman" w:cs="Times New Roman"/>
          <w:sz w:val="28"/>
          <w:szCs w:val="28"/>
        </w:rPr>
        <w:t>(x) = [</w:t>
      </w:r>
      <w:r w:rsidRPr="00011D7B">
        <w:rPr>
          <w:rFonts w:ascii="Cambria Math" w:hAnsi="Cambria Math" w:cs="Cambria Math"/>
          <w:sz w:val="28"/>
          <w:szCs w:val="28"/>
        </w:rPr>
        <w:t>⟨</w:t>
      </w:r>
      <w:r w:rsidRPr="00011D7B">
        <w:rPr>
          <w:rFonts w:ascii="Times New Roman" w:hAnsi="Times New Roman" w:cs="Times New Roman"/>
          <w:sz w:val="28"/>
          <w:szCs w:val="28"/>
        </w:rPr>
        <w:t>w, x</w:t>
      </w:r>
      <w:r w:rsidRPr="00011D7B">
        <w:rPr>
          <w:rFonts w:ascii="Cambria Math" w:hAnsi="Cambria Math" w:cs="Cambria Math"/>
          <w:sz w:val="28"/>
          <w:szCs w:val="28"/>
        </w:rPr>
        <w:t>⟩</w:t>
      </w:r>
      <w:r w:rsidRPr="00011D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11D7B">
        <w:rPr>
          <w:rFonts w:ascii="Times New Roman" w:hAnsi="Times New Roman" w:cs="Times New Roman"/>
          <w:sz w:val="28"/>
          <w:szCs w:val="28"/>
        </w:rPr>
        <w:t>&lt; t</w:t>
      </w:r>
      <w:proofErr w:type="gramEnd"/>
      <w:r w:rsidRPr="00011D7B">
        <w:rPr>
          <w:rFonts w:ascii="Times New Roman" w:hAnsi="Times New Roman" w:cs="Times New Roman"/>
          <w:sz w:val="28"/>
          <w:szCs w:val="28"/>
        </w:rPr>
        <w:t>];</w:t>
      </w:r>
    </w:p>
    <w:p w14:paraId="2BED30A3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•</w:t>
      </w:r>
      <w:r w:rsidRPr="00011D7B">
        <w:rPr>
          <w:rFonts w:ascii="Times New Roman" w:hAnsi="Times New Roman" w:cs="Times New Roman"/>
          <w:sz w:val="28"/>
          <w:szCs w:val="28"/>
        </w:rPr>
        <w:tab/>
        <w:t>метрические β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 w:rsidRPr="00011D7B">
        <w:rPr>
          <w:rFonts w:ascii="Times New Roman" w:hAnsi="Times New Roman" w:cs="Times New Roman"/>
          <w:sz w:val="28"/>
          <w:szCs w:val="28"/>
        </w:rPr>
        <w:t>(x) = [</w:t>
      </w:r>
      <w:proofErr w:type="gramStart"/>
      <w:r w:rsidRPr="00011D7B">
        <w:rPr>
          <w:rFonts w:ascii="Times New Roman" w:hAnsi="Times New Roman" w:cs="Times New Roman"/>
          <w:sz w:val="28"/>
          <w:szCs w:val="28"/>
        </w:rPr>
        <w:t>ρ(</w:t>
      </w:r>
      <w:proofErr w:type="gramEnd"/>
      <w:r w:rsidRPr="00011D7B">
        <w:rPr>
          <w:rFonts w:ascii="Times New Roman" w:hAnsi="Times New Roman" w:cs="Times New Roman"/>
          <w:sz w:val="28"/>
          <w:szCs w:val="28"/>
        </w:rPr>
        <w:t xml:space="preserve">x, </w:t>
      </w:r>
      <w:proofErr w:type="spellStart"/>
      <w:r w:rsidRPr="00011D7B">
        <w:rPr>
          <w:rFonts w:ascii="Times New Roman" w:hAnsi="Times New Roman" w:cs="Times New Roman"/>
          <w:sz w:val="28"/>
          <w:szCs w:val="28"/>
        </w:rPr>
        <w:t>x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v</w:t>
      </w:r>
      <w:proofErr w:type="spellEnd"/>
      <w:r w:rsidRPr="00011D7B">
        <w:rPr>
          <w:rFonts w:ascii="Times New Roman" w:hAnsi="Times New Roman" w:cs="Times New Roman"/>
          <w:sz w:val="28"/>
          <w:szCs w:val="28"/>
        </w:rPr>
        <w:t xml:space="preserve">) &lt; t], где точка </w:t>
      </w:r>
      <w:proofErr w:type="spellStart"/>
      <w:r w:rsidRPr="00011D7B">
        <w:rPr>
          <w:rFonts w:ascii="Times New Roman" w:hAnsi="Times New Roman" w:cs="Times New Roman"/>
          <w:sz w:val="28"/>
          <w:szCs w:val="28"/>
        </w:rPr>
        <w:t>x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v</w:t>
      </w:r>
      <w:proofErr w:type="spellEnd"/>
      <w:r w:rsidRPr="00011D7B">
        <w:rPr>
          <w:rFonts w:ascii="Times New Roman" w:hAnsi="Times New Roman" w:cs="Times New Roman"/>
          <w:sz w:val="28"/>
          <w:szCs w:val="28"/>
        </w:rPr>
        <w:t xml:space="preserve"> является одним из объектов выборки любой точкой признакового пространства.</w:t>
      </w:r>
    </w:p>
    <w:p w14:paraId="456F96E9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Многомерные предикаты позволяют строить ещё более сложные разделяющие поверхности, но очень редко используются на практике — например, из-за того, что усиливают и без того выдающиеся способности деревьев к переобучению. Далее мы будем говорить только об одномерных предикатах.</w:t>
      </w:r>
    </w:p>
    <w:p w14:paraId="64FD3D3D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Легко убедиться, что для любой выборки можно построить решающее дерево, не допускающее на ней ни одной ошибки — даже с простыми одномерными предикатами можно сформировать дерево, в каждом листе которого находится ровно по одному объекту выборки. Скорее всего, это дерево будет переобученным и не сможет показать хорошее качество на новых данных. Можно было бы поставить задачу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D7B">
        <w:rPr>
          <w:rFonts w:ascii="Times New Roman" w:hAnsi="Times New Roman" w:cs="Times New Roman"/>
          <w:sz w:val="28"/>
          <w:szCs w:val="28"/>
        </w:rPr>
        <w:t>поиска дерева, которое является минимальным (с точки зрения количества листьев) среди всех деревьев, не допускающих ошибок на обучении — в этом случае можно было бы надеяться на наличие у дерева обобщающей способности. К сожалению, эта задача является NP-полной, и поэтому приходится ограничиваться жадными алгоритмами построения дерева.</w:t>
      </w:r>
    </w:p>
    <w:p w14:paraId="622329C5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 xml:space="preserve">Опишем базовый жадный алгоритм построения бинарного решающего дерева. Начнем со всей обучающей выборки X и найдем наилучшее ее разбиение на две части R1(j, t) = {x | </w:t>
      </w:r>
      <w:proofErr w:type="spellStart"/>
      <w:r w:rsidRPr="00011D7B">
        <w:rPr>
          <w:rFonts w:ascii="Times New Roman" w:hAnsi="Times New Roman" w:cs="Times New Roman"/>
          <w:sz w:val="28"/>
          <w:szCs w:val="28"/>
        </w:rPr>
        <w:t>x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011D7B">
        <w:rPr>
          <w:rFonts w:ascii="Times New Roman" w:hAnsi="Times New Roman" w:cs="Times New Roman"/>
          <w:sz w:val="28"/>
          <w:szCs w:val="28"/>
        </w:rPr>
        <w:t xml:space="preserve"> &lt; t} и R2(j, t) = {x | </w:t>
      </w:r>
      <w:proofErr w:type="spellStart"/>
      <w:r w:rsidRPr="00011D7B">
        <w:rPr>
          <w:rFonts w:ascii="Times New Roman" w:hAnsi="Times New Roman" w:cs="Times New Roman"/>
          <w:sz w:val="28"/>
          <w:szCs w:val="28"/>
        </w:rPr>
        <w:t>x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011D7B">
        <w:rPr>
          <w:rFonts w:ascii="Times New Roman" w:hAnsi="Times New Roman" w:cs="Times New Roman"/>
          <w:sz w:val="28"/>
          <w:szCs w:val="28"/>
        </w:rPr>
        <w:t xml:space="preserve"> ≥ t} с точки зрения заранее заданного функционала качества Q(X, j, t). Найдя наилучшие значения j и t, создадим корневую вершину дерева, поставив ей в соответствие предикат [</w:t>
      </w:r>
      <w:proofErr w:type="spellStart"/>
      <w:r w:rsidRPr="00011D7B">
        <w:rPr>
          <w:rFonts w:ascii="Times New Roman" w:hAnsi="Times New Roman" w:cs="Times New Roman"/>
          <w:sz w:val="28"/>
          <w:szCs w:val="28"/>
        </w:rPr>
        <w:t>x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011D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11D7B">
        <w:rPr>
          <w:rFonts w:ascii="Times New Roman" w:hAnsi="Times New Roman" w:cs="Times New Roman"/>
          <w:sz w:val="28"/>
          <w:szCs w:val="28"/>
        </w:rPr>
        <w:t>&lt; t</w:t>
      </w:r>
      <w:proofErr w:type="gramEnd"/>
      <w:r w:rsidRPr="00011D7B">
        <w:rPr>
          <w:rFonts w:ascii="Times New Roman" w:hAnsi="Times New Roman" w:cs="Times New Roman"/>
          <w:sz w:val="28"/>
          <w:szCs w:val="28"/>
        </w:rPr>
        <w:t xml:space="preserve">]. Объекты разобьются на две части — одни попадут в левое поддерево, другие в правое. Для каждой из этих </w:t>
      </w:r>
      <w:proofErr w:type="spellStart"/>
      <w:r w:rsidRPr="00011D7B">
        <w:rPr>
          <w:rFonts w:ascii="Times New Roman" w:hAnsi="Times New Roman" w:cs="Times New Roman"/>
          <w:sz w:val="28"/>
          <w:szCs w:val="28"/>
        </w:rPr>
        <w:t>подвыборок</w:t>
      </w:r>
      <w:proofErr w:type="spellEnd"/>
      <w:r w:rsidRPr="00011D7B">
        <w:rPr>
          <w:rFonts w:ascii="Times New Roman" w:hAnsi="Times New Roman" w:cs="Times New Roman"/>
          <w:sz w:val="28"/>
          <w:szCs w:val="28"/>
        </w:rPr>
        <w:t xml:space="preserve"> рекурсивно повторим процедуру, построив </w:t>
      </w:r>
      <w:r w:rsidRPr="00011D7B">
        <w:rPr>
          <w:rFonts w:ascii="Times New Roman" w:hAnsi="Times New Roman" w:cs="Times New Roman"/>
          <w:sz w:val="28"/>
          <w:szCs w:val="28"/>
        </w:rPr>
        <w:lastRenderedPageBreak/>
        <w:t>дочерние вершины для корневой, и так далее. В каждой вершине мы проверяем, не выполнилось</w:t>
      </w:r>
    </w:p>
    <w:p w14:paraId="7A0657E2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ли некоторое условие останова — и если выполнилось, то прекращаем рекурсию и объявляем эту вершину листом. Когда дерево построено, каждому листу ставится в соответствие ответ. В случае с классификацией это может быть класс, к которому относится больше всего объектов в листе, или вектор вероятностей (скажем, вероятность класса может быть равна доле его объектов в листе). Для регрессии это может быть среднее значение, медиана или другая функция от целевых переменных объектов в листе. Выбор конкретной функции зависит от функционала качества в исходной задаче.</w:t>
      </w:r>
    </w:p>
    <w:p w14:paraId="606679D4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Решающие деревья могут обрабатывать пропущенные значения — ситуации, в которых для некоторых объектов неизвестны значения одного или нескольких признаков. Для этого необходимо модифицировать процедуру разбиения выборки в вершине, что можно сделать несколькими способами.</w:t>
      </w:r>
    </w:p>
    <w:p w14:paraId="565C9640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После того, как дерево построено, можно провести его стрижку (</w:t>
      </w:r>
      <w:proofErr w:type="spellStart"/>
      <w:r w:rsidRPr="00011D7B">
        <w:rPr>
          <w:rFonts w:ascii="Times New Roman" w:hAnsi="Times New Roman" w:cs="Times New Roman"/>
          <w:sz w:val="28"/>
          <w:szCs w:val="28"/>
        </w:rPr>
        <w:t>pruning</w:t>
      </w:r>
      <w:proofErr w:type="spellEnd"/>
      <w:r w:rsidRPr="00011D7B">
        <w:rPr>
          <w:rFonts w:ascii="Times New Roman" w:hAnsi="Times New Roman" w:cs="Times New Roman"/>
          <w:sz w:val="28"/>
          <w:szCs w:val="28"/>
        </w:rPr>
        <w:t>) — удаление некоторых вершин с целью понижения сложности и повышения обобщающей способности. Существует несколько подходов к стрижке, о которых мы немного упомянем ниже.</w:t>
      </w:r>
    </w:p>
    <w:p w14:paraId="38FD0618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Таким образом, конкретный метод построения решающего дерева определяется:</w:t>
      </w:r>
    </w:p>
    <w:p w14:paraId="5DDF8F53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1.</w:t>
      </w:r>
      <w:r w:rsidRPr="00011D7B">
        <w:rPr>
          <w:rFonts w:ascii="Times New Roman" w:hAnsi="Times New Roman" w:cs="Times New Roman"/>
          <w:sz w:val="28"/>
          <w:szCs w:val="28"/>
        </w:rPr>
        <w:tab/>
        <w:t>Видом предикатов в вершинах;</w:t>
      </w:r>
    </w:p>
    <w:p w14:paraId="648A3D5D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2.</w:t>
      </w:r>
      <w:r w:rsidRPr="00011D7B">
        <w:rPr>
          <w:rFonts w:ascii="Times New Roman" w:hAnsi="Times New Roman" w:cs="Times New Roman"/>
          <w:sz w:val="28"/>
          <w:szCs w:val="28"/>
        </w:rPr>
        <w:tab/>
        <w:t xml:space="preserve">Функционалом качества </w:t>
      </w:r>
      <w:proofErr w:type="gramStart"/>
      <w:r w:rsidRPr="00011D7B">
        <w:rPr>
          <w:rFonts w:ascii="Times New Roman" w:hAnsi="Times New Roman" w:cs="Times New Roman"/>
          <w:sz w:val="28"/>
          <w:szCs w:val="28"/>
        </w:rPr>
        <w:t>Q(</w:t>
      </w:r>
      <w:proofErr w:type="gramEnd"/>
      <w:r w:rsidRPr="00011D7B">
        <w:rPr>
          <w:rFonts w:ascii="Times New Roman" w:hAnsi="Times New Roman" w:cs="Times New Roman"/>
          <w:sz w:val="28"/>
          <w:szCs w:val="28"/>
        </w:rPr>
        <w:t>X, j, t);</w:t>
      </w:r>
    </w:p>
    <w:p w14:paraId="26610D4D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3.</w:t>
      </w:r>
      <w:r w:rsidRPr="00011D7B">
        <w:rPr>
          <w:rFonts w:ascii="Times New Roman" w:hAnsi="Times New Roman" w:cs="Times New Roman"/>
          <w:sz w:val="28"/>
          <w:szCs w:val="28"/>
        </w:rPr>
        <w:tab/>
        <w:t>Критерием останова;</w:t>
      </w:r>
    </w:p>
    <w:p w14:paraId="744807C1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4.</w:t>
      </w:r>
      <w:r w:rsidRPr="00011D7B">
        <w:rPr>
          <w:rFonts w:ascii="Times New Roman" w:hAnsi="Times New Roman" w:cs="Times New Roman"/>
          <w:sz w:val="28"/>
          <w:szCs w:val="28"/>
        </w:rPr>
        <w:tab/>
        <w:t>Методом обработки пропущенных значений;</w:t>
      </w:r>
    </w:p>
    <w:p w14:paraId="0A5E6D94" w14:textId="77777777"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5.</w:t>
      </w:r>
      <w:r w:rsidRPr="00011D7B">
        <w:rPr>
          <w:rFonts w:ascii="Times New Roman" w:hAnsi="Times New Roman" w:cs="Times New Roman"/>
          <w:sz w:val="28"/>
          <w:szCs w:val="28"/>
        </w:rPr>
        <w:tab/>
        <w:t>Методом стрижки.</w:t>
      </w:r>
    </w:p>
    <w:p w14:paraId="639E80FC" w14:textId="77777777" w:rsidR="00B26D3D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Также могут иметь место различные расширения, связанные с учетом весов объектов, работой с категориальными признакам и т.д. Ниже мы обсудим варианты каждого из перечисленных пунктов.</w:t>
      </w:r>
    </w:p>
    <w:p w14:paraId="52C7228E" w14:textId="77777777" w:rsidR="00E12F3C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 xml:space="preserve">При построении дерева необходимо задать функционал качества, на основе которого осуществляется разбиение выборки на каждом шаге. Обозначим через </w:t>
      </w:r>
      <w:proofErr w:type="spellStart"/>
      <w:r w:rsidRPr="00011D7B">
        <w:rPr>
          <w:rFonts w:ascii="Times New Roman" w:hAnsi="Times New Roman" w:cs="Times New Roman"/>
          <w:sz w:val="28"/>
          <w:szCs w:val="28"/>
        </w:rPr>
        <w:t>R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011D7B">
        <w:rPr>
          <w:rFonts w:ascii="Times New Roman" w:hAnsi="Times New Roman" w:cs="Times New Roman"/>
          <w:sz w:val="28"/>
          <w:szCs w:val="28"/>
        </w:rPr>
        <w:t xml:space="preserve"> множество объектов, попавших в вершину, разбиваемую на данном шаге, а через R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ℓ</w:t>
      </w:r>
      <w:r w:rsidRPr="00011D7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11D7B">
        <w:rPr>
          <w:rFonts w:ascii="Times New Roman" w:hAnsi="Times New Roman" w:cs="Times New Roman"/>
          <w:sz w:val="28"/>
          <w:szCs w:val="28"/>
        </w:rPr>
        <w:t>R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r</w:t>
      </w:r>
      <w:proofErr w:type="spellEnd"/>
      <w:r w:rsidRPr="00011D7B">
        <w:rPr>
          <w:rFonts w:ascii="Times New Roman" w:hAnsi="Times New Roman" w:cs="Times New Roman"/>
          <w:sz w:val="28"/>
          <w:szCs w:val="28"/>
        </w:rPr>
        <w:t xml:space="preserve"> — объекты, попадающие в левое и правое поддерево соответственно при заданном предикате. Мы будем использовать функционалы следующего вида:</w:t>
      </w:r>
    </w:p>
    <w:p w14:paraId="3C8587B7" w14:textId="77777777" w:rsidR="00E12F3C" w:rsidRDefault="00E12F3C" w:rsidP="00011D7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12F3C">
        <w:rPr>
          <w:rFonts w:ascii="Times New Roman" w:hAnsi="Times New Roman" w:cs="Times New Roman"/>
          <w:sz w:val="28"/>
          <w:szCs w:val="28"/>
        </w:rPr>
        <w:t>Q(</w:t>
      </w:r>
      <w:proofErr w:type="spellStart"/>
      <w:proofErr w:type="gramEnd"/>
      <w:r w:rsidRPr="00E12F3C">
        <w:rPr>
          <w:rFonts w:ascii="Times New Roman" w:hAnsi="Times New Roman" w:cs="Times New Roman"/>
          <w:sz w:val="28"/>
          <w:szCs w:val="28"/>
        </w:rPr>
        <w:t>R</w:t>
      </w:r>
      <w:r w:rsidRPr="00E12F3C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E12F3C">
        <w:rPr>
          <w:rFonts w:ascii="Times New Roman" w:hAnsi="Times New Roman" w:cs="Times New Roman"/>
          <w:sz w:val="28"/>
          <w:szCs w:val="28"/>
        </w:rPr>
        <w:t>, j, s) = H(</w:t>
      </w:r>
      <w:proofErr w:type="spellStart"/>
      <w:r w:rsidRPr="00E12F3C">
        <w:rPr>
          <w:rFonts w:ascii="Times New Roman" w:hAnsi="Times New Roman" w:cs="Times New Roman"/>
          <w:sz w:val="28"/>
          <w:szCs w:val="28"/>
        </w:rPr>
        <w:t>R</w:t>
      </w:r>
      <w:r w:rsidRPr="00E12F3C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E12F3C">
        <w:rPr>
          <w:rFonts w:ascii="Times New Roman" w:hAnsi="Times New Roman" w:cs="Times New Roman"/>
          <w:sz w:val="28"/>
          <w:szCs w:val="28"/>
        </w:rPr>
        <w:t>) − |R</w:t>
      </w:r>
      <w:r w:rsidRPr="00E12F3C">
        <w:rPr>
          <w:rFonts w:ascii="Times New Roman" w:hAnsi="Times New Roman" w:cs="Times New Roman"/>
          <w:sz w:val="28"/>
          <w:szCs w:val="28"/>
          <w:vertAlign w:val="subscript"/>
        </w:rPr>
        <w:t>ℓ</w:t>
      </w:r>
      <w:r w:rsidRPr="00E12F3C">
        <w:rPr>
          <w:rFonts w:ascii="Times New Roman" w:hAnsi="Times New Roman" w:cs="Times New Roman"/>
          <w:sz w:val="28"/>
          <w:szCs w:val="28"/>
        </w:rPr>
        <w:t xml:space="preserve"> | |</w:t>
      </w:r>
      <w:proofErr w:type="spellStart"/>
      <w:r w:rsidRPr="00E12F3C">
        <w:rPr>
          <w:rFonts w:ascii="Times New Roman" w:hAnsi="Times New Roman" w:cs="Times New Roman"/>
          <w:sz w:val="28"/>
          <w:szCs w:val="28"/>
        </w:rPr>
        <w:t>R</w:t>
      </w:r>
      <w:r w:rsidRPr="00E12F3C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E12F3C">
        <w:rPr>
          <w:rFonts w:ascii="Times New Roman" w:hAnsi="Times New Roman" w:cs="Times New Roman"/>
          <w:sz w:val="28"/>
          <w:szCs w:val="28"/>
        </w:rPr>
        <w:t>| H(R</w:t>
      </w:r>
      <w:r w:rsidRPr="00E12F3C">
        <w:rPr>
          <w:rFonts w:ascii="Times New Roman" w:hAnsi="Times New Roman" w:cs="Times New Roman"/>
          <w:sz w:val="28"/>
          <w:szCs w:val="28"/>
          <w:vertAlign w:val="subscript"/>
        </w:rPr>
        <w:t>ℓ</w:t>
      </w:r>
      <w:r w:rsidRPr="00E12F3C">
        <w:rPr>
          <w:rFonts w:ascii="Times New Roman" w:hAnsi="Times New Roman" w:cs="Times New Roman"/>
          <w:sz w:val="28"/>
          <w:szCs w:val="28"/>
        </w:rPr>
        <w:t>) − |</w:t>
      </w:r>
      <w:proofErr w:type="spellStart"/>
      <w:r w:rsidRPr="00E12F3C">
        <w:rPr>
          <w:rFonts w:ascii="Times New Roman" w:hAnsi="Times New Roman" w:cs="Times New Roman"/>
          <w:sz w:val="28"/>
          <w:szCs w:val="28"/>
        </w:rPr>
        <w:t>R</w:t>
      </w:r>
      <w:r w:rsidRPr="00E12F3C">
        <w:rPr>
          <w:rFonts w:ascii="Times New Roman" w:hAnsi="Times New Roman" w:cs="Times New Roman"/>
          <w:sz w:val="28"/>
          <w:szCs w:val="28"/>
          <w:vertAlign w:val="subscript"/>
        </w:rPr>
        <w:t>r</w:t>
      </w:r>
      <w:proofErr w:type="spellEnd"/>
      <w:r w:rsidRPr="00E12F3C">
        <w:rPr>
          <w:rFonts w:ascii="Times New Roman" w:hAnsi="Times New Roman" w:cs="Times New Roman"/>
          <w:sz w:val="28"/>
          <w:szCs w:val="28"/>
        </w:rPr>
        <w:t>| |</w:t>
      </w:r>
      <w:proofErr w:type="spellStart"/>
      <w:r w:rsidRPr="00E12F3C">
        <w:rPr>
          <w:rFonts w:ascii="Times New Roman" w:hAnsi="Times New Roman" w:cs="Times New Roman"/>
          <w:sz w:val="28"/>
          <w:szCs w:val="28"/>
        </w:rPr>
        <w:t>R</w:t>
      </w:r>
      <w:r w:rsidRPr="00E12F3C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E12F3C">
        <w:rPr>
          <w:rFonts w:ascii="Times New Roman" w:hAnsi="Times New Roman" w:cs="Times New Roman"/>
          <w:sz w:val="28"/>
          <w:szCs w:val="28"/>
        </w:rPr>
        <w:t>| H(</w:t>
      </w:r>
      <w:proofErr w:type="spellStart"/>
      <w:r w:rsidRPr="00E12F3C">
        <w:rPr>
          <w:rFonts w:ascii="Times New Roman" w:hAnsi="Times New Roman" w:cs="Times New Roman"/>
          <w:sz w:val="28"/>
          <w:szCs w:val="28"/>
        </w:rPr>
        <w:t>R</w:t>
      </w:r>
      <w:r w:rsidRPr="00E12F3C">
        <w:rPr>
          <w:rFonts w:ascii="Times New Roman" w:hAnsi="Times New Roman" w:cs="Times New Roman"/>
          <w:sz w:val="28"/>
          <w:szCs w:val="28"/>
          <w:vertAlign w:val="subscript"/>
        </w:rPr>
        <w:t>r</w:t>
      </w:r>
      <w:proofErr w:type="spellEnd"/>
      <w:r w:rsidRPr="00E12F3C">
        <w:rPr>
          <w:rFonts w:ascii="Times New Roman" w:hAnsi="Times New Roman" w:cs="Times New Roman"/>
          <w:sz w:val="28"/>
          <w:szCs w:val="28"/>
        </w:rPr>
        <w:t>).</w:t>
      </w:r>
    </w:p>
    <w:p w14:paraId="69B4410F" w14:textId="77777777" w:rsidR="00E12F3C" w:rsidRDefault="00E12F3C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E12F3C">
        <w:rPr>
          <w:rFonts w:ascii="Times New Roman" w:hAnsi="Times New Roman" w:cs="Times New Roman"/>
          <w:sz w:val="28"/>
          <w:szCs w:val="28"/>
        </w:rPr>
        <w:t>Здесь H(R) — это критерий информативности (</w:t>
      </w:r>
      <w:proofErr w:type="spellStart"/>
      <w:r w:rsidRPr="00E12F3C">
        <w:rPr>
          <w:rFonts w:ascii="Times New Roman" w:hAnsi="Times New Roman" w:cs="Times New Roman"/>
          <w:sz w:val="28"/>
          <w:szCs w:val="28"/>
        </w:rPr>
        <w:t>impurity</w:t>
      </w:r>
      <w:proofErr w:type="spellEnd"/>
      <w:r w:rsidRPr="00E12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3C">
        <w:rPr>
          <w:rFonts w:ascii="Times New Roman" w:hAnsi="Times New Roman" w:cs="Times New Roman"/>
          <w:sz w:val="28"/>
          <w:szCs w:val="28"/>
        </w:rPr>
        <w:t>criterion</w:t>
      </w:r>
      <w:proofErr w:type="spellEnd"/>
      <w:r w:rsidRPr="00E12F3C">
        <w:rPr>
          <w:rFonts w:ascii="Times New Roman" w:hAnsi="Times New Roman" w:cs="Times New Roman"/>
          <w:sz w:val="28"/>
          <w:szCs w:val="28"/>
        </w:rPr>
        <w:t xml:space="preserve">), который оценивает качество распределения целевой переменной среди объектов множества R. Чем меньше разнообразие целевой переменной, тем меньше должно быть значение критерия информативности — и, соответственно, мы будем пытаться минимизировать его значение. Функционал качества </w:t>
      </w:r>
      <w:proofErr w:type="gramStart"/>
      <w:r w:rsidRPr="00E12F3C">
        <w:rPr>
          <w:rFonts w:ascii="Times New Roman" w:hAnsi="Times New Roman" w:cs="Times New Roman"/>
          <w:sz w:val="28"/>
          <w:szCs w:val="28"/>
        </w:rPr>
        <w:t>Q(</w:t>
      </w:r>
      <w:proofErr w:type="spellStart"/>
      <w:proofErr w:type="gramEnd"/>
      <w:r w:rsidRPr="00E12F3C">
        <w:rPr>
          <w:rFonts w:ascii="Times New Roman" w:hAnsi="Times New Roman" w:cs="Times New Roman"/>
          <w:sz w:val="28"/>
          <w:szCs w:val="28"/>
        </w:rPr>
        <w:t>R</w:t>
      </w:r>
      <w:r w:rsidRPr="00E12F3C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E12F3C">
        <w:rPr>
          <w:rFonts w:ascii="Times New Roman" w:hAnsi="Times New Roman" w:cs="Times New Roman"/>
          <w:sz w:val="28"/>
          <w:szCs w:val="28"/>
        </w:rPr>
        <w:t>, j, s) мы при этом будем максимизировать. Как уже обсуждалось выше, в каждом листе дерево будет выдавать константу — вещественное число, вероятность или класс. Исходя из этого, можно предложить оценивать качество множества объектов R тем, насколько хорошо их целевые переменные предсказываются константой (при оптимальном выборе этой константы):</w:t>
      </w:r>
    </w:p>
    <w:p w14:paraId="4330C486" w14:textId="77777777" w:rsidR="00E12F3C" w:rsidRDefault="00E12F3C" w:rsidP="00011D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CA160F3" wp14:editId="56114D7A">
            <wp:extent cx="2543175" cy="533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2DFC" w14:textId="77777777" w:rsidR="00E12F3C" w:rsidRDefault="00E12F3C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E12F3C">
        <w:rPr>
          <w:rFonts w:ascii="Times New Roman" w:hAnsi="Times New Roman" w:cs="Times New Roman"/>
          <w:sz w:val="28"/>
          <w:szCs w:val="28"/>
        </w:rPr>
        <w:t>где 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2F3C">
        <w:rPr>
          <w:rFonts w:ascii="Times New Roman" w:hAnsi="Times New Roman" w:cs="Times New Roman"/>
          <w:sz w:val="28"/>
          <w:szCs w:val="28"/>
        </w:rPr>
        <w:t>(y, c) — некоторая функция потерь. Далее мы обсудим, какие именно критерии информативности часто используют в задачах регрессии и классификации.</w:t>
      </w:r>
    </w:p>
    <w:p w14:paraId="5920E633" w14:textId="77777777" w:rsidR="00E12F3C" w:rsidRDefault="00E12F3C" w:rsidP="00011D7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12F3C">
        <w:rPr>
          <w:rFonts w:ascii="Times New Roman" w:hAnsi="Times New Roman" w:cs="Times New Roman"/>
          <w:sz w:val="28"/>
          <w:szCs w:val="28"/>
        </w:rPr>
        <w:t>Регрессия</w:t>
      </w:r>
      <w:proofErr w:type="gramEnd"/>
      <w:r w:rsidRPr="00E12F3C">
        <w:rPr>
          <w:rFonts w:ascii="Times New Roman" w:hAnsi="Times New Roman" w:cs="Times New Roman"/>
          <w:sz w:val="28"/>
          <w:szCs w:val="28"/>
        </w:rPr>
        <w:t xml:space="preserve"> Как обычно, в регрессии выберем квадрат отклонения в качестве функции потерь. В этом случае критерий информативности будет выглядеть как </w:t>
      </w:r>
    </w:p>
    <w:p w14:paraId="5E2C2192" w14:textId="77777777" w:rsidR="00E12F3C" w:rsidRDefault="00E12F3C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D61D41" wp14:editId="612D41F2">
            <wp:extent cx="2257425" cy="47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BF38" w14:textId="77777777" w:rsidR="00E12F3C" w:rsidRDefault="00E12F3C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E12F3C">
        <w:rPr>
          <w:rFonts w:ascii="Times New Roman" w:hAnsi="Times New Roman" w:cs="Times New Roman"/>
          <w:sz w:val="28"/>
          <w:szCs w:val="28"/>
        </w:rPr>
        <w:t xml:space="preserve">Как известно, минимум в этом выражении будет достигаться на среднем значении целевой переменной. Значит, критерий можно переписать в следующем виде: </w:t>
      </w:r>
    </w:p>
    <w:p w14:paraId="4384B7BC" w14:textId="77777777" w:rsidR="00E12F3C" w:rsidRDefault="00E12F3C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47BA28" wp14:editId="7ABD50D1">
            <wp:extent cx="3009900" cy="704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92D1" w14:textId="77777777" w:rsidR="00E12F3C" w:rsidRDefault="00E12F3C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E12F3C">
        <w:rPr>
          <w:rFonts w:ascii="Times New Roman" w:hAnsi="Times New Roman" w:cs="Times New Roman"/>
          <w:sz w:val="28"/>
          <w:szCs w:val="28"/>
        </w:rPr>
        <w:t>Мы получили, что информативность вершины измеряется её дисперсией — чем ниже разброс целевой переменной, тем лучше вершина. Разумеется, можно использовать и другие функции ошибки L — например, при выборе абсолютного отклонения мы получим в качестве критерия среднее абсолютное отклонение от медианы.</w:t>
      </w:r>
    </w:p>
    <w:p w14:paraId="19D24EDE" w14:textId="77777777" w:rsidR="00E12F3C" w:rsidRDefault="00E12F3C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E12F3C">
        <w:rPr>
          <w:rFonts w:ascii="Times New Roman" w:hAnsi="Times New Roman" w:cs="Times New Roman"/>
          <w:sz w:val="28"/>
          <w:szCs w:val="28"/>
        </w:rPr>
        <w:t xml:space="preserve">Обозначим через </w:t>
      </w:r>
      <w:proofErr w:type="spellStart"/>
      <w:r w:rsidRPr="00E12F3C">
        <w:rPr>
          <w:rFonts w:ascii="Times New Roman" w:hAnsi="Times New Roman" w:cs="Times New Roman"/>
          <w:sz w:val="28"/>
          <w:szCs w:val="28"/>
        </w:rPr>
        <w:t>p</w:t>
      </w:r>
      <w:r w:rsidRPr="00E12F3C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E12F3C">
        <w:rPr>
          <w:rFonts w:ascii="Times New Roman" w:hAnsi="Times New Roman" w:cs="Times New Roman"/>
          <w:sz w:val="28"/>
          <w:szCs w:val="28"/>
        </w:rPr>
        <w:t xml:space="preserve"> долю объектов класса k (k </w:t>
      </w:r>
      <w:r w:rsidRPr="00E12F3C">
        <w:rPr>
          <w:rFonts w:ascii="Cambria Math" w:hAnsi="Cambria Math" w:cs="Cambria Math"/>
          <w:sz w:val="28"/>
          <w:szCs w:val="28"/>
        </w:rPr>
        <w:t>∈</w:t>
      </w:r>
      <w:r w:rsidRPr="00E12F3C">
        <w:rPr>
          <w:rFonts w:ascii="Times New Roman" w:hAnsi="Times New Roman" w:cs="Times New Roman"/>
          <w:sz w:val="28"/>
          <w:szCs w:val="28"/>
        </w:rPr>
        <w:t xml:space="preserve"> {1, </w:t>
      </w:r>
      <w:proofErr w:type="gramStart"/>
      <w:r w:rsidRPr="00E12F3C">
        <w:rPr>
          <w:rFonts w:ascii="Times New Roman" w:hAnsi="Times New Roman" w:cs="Times New Roman"/>
          <w:sz w:val="28"/>
          <w:szCs w:val="28"/>
        </w:rPr>
        <w:t>. . . ,</w:t>
      </w:r>
      <w:proofErr w:type="gramEnd"/>
      <w:r w:rsidRPr="00E12F3C">
        <w:rPr>
          <w:rFonts w:ascii="Times New Roman" w:hAnsi="Times New Roman" w:cs="Times New Roman"/>
          <w:sz w:val="28"/>
          <w:szCs w:val="28"/>
        </w:rPr>
        <w:t xml:space="preserve"> K}), попавших в вершину R:</w:t>
      </w:r>
    </w:p>
    <w:p w14:paraId="3428668D" w14:textId="77777777" w:rsidR="00E12F3C" w:rsidRDefault="00E12F3C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D25C49" wp14:editId="602B27D2">
            <wp:extent cx="1724025" cy="561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0924" w14:textId="77777777" w:rsidR="00E12F3C" w:rsidRDefault="00BC2221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Через k</w:t>
      </w:r>
      <w:r w:rsidRPr="00BC2221">
        <w:rPr>
          <w:rFonts w:ascii="Cambria Math" w:hAnsi="Cambria Math" w:cs="Cambria Math"/>
          <w:sz w:val="28"/>
          <w:szCs w:val="28"/>
        </w:rPr>
        <w:t>∗</w:t>
      </w:r>
      <w:r w:rsidRPr="00BC2221">
        <w:rPr>
          <w:rFonts w:ascii="Times New Roman" w:hAnsi="Times New Roman" w:cs="Times New Roman"/>
          <w:sz w:val="28"/>
          <w:szCs w:val="28"/>
        </w:rPr>
        <w:t xml:space="preserve"> обозначим класс, чьих представителей оказалось больше всего среди объектов, попавших в данную вершину: </w:t>
      </w:r>
      <w:r>
        <w:rPr>
          <w:noProof/>
        </w:rPr>
        <w:drawing>
          <wp:inline distT="0" distB="0" distL="0" distR="0" wp14:anchorId="72A3922E" wp14:editId="082BE853">
            <wp:extent cx="1047750" cy="276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B25C5A" w14:textId="77777777" w:rsidR="00BC2221" w:rsidRDefault="00BC2221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Ошибка классификации</w:t>
      </w:r>
    </w:p>
    <w:p w14:paraId="6F8DE453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color w:val="231F20"/>
          <w:w w:val="105"/>
          <w:sz w:val="28"/>
          <w:szCs w:val="28"/>
        </w:rPr>
      </w:pPr>
      <w:r w:rsidRPr="008D2050">
        <w:rPr>
          <w:rFonts w:ascii="Times New Roman" w:hAnsi="Times New Roman" w:cs="Times New Roman"/>
          <w:color w:val="231F20"/>
          <w:w w:val="105"/>
          <w:sz w:val="28"/>
          <w:szCs w:val="28"/>
        </w:rPr>
        <w:t>Рассмотрим</w:t>
      </w:r>
      <w:r w:rsidRPr="008D2050">
        <w:rPr>
          <w:rFonts w:ascii="Times New Roman" w:hAnsi="Times New Roman" w:cs="Times New Roman"/>
          <w:color w:val="231F20"/>
          <w:spacing w:val="7"/>
          <w:w w:val="105"/>
          <w:sz w:val="28"/>
          <w:szCs w:val="28"/>
        </w:rPr>
        <w:t xml:space="preserve"> </w:t>
      </w:r>
      <w:r w:rsidRPr="008D2050">
        <w:rPr>
          <w:rFonts w:ascii="Times New Roman" w:hAnsi="Times New Roman" w:cs="Times New Roman"/>
          <w:color w:val="231F20"/>
          <w:w w:val="105"/>
          <w:sz w:val="28"/>
          <w:szCs w:val="28"/>
        </w:rPr>
        <w:t>индикатор</w:t>
      </w:r>
      <w:r w:rsidRPr="008D2050">
        <w:rPr>
          <w:rFonts w:ascii="Times New Roman" w:hAnsi="Times New Roman" w:cs="Times New Roman"/>
          <w:color w:val="231F20"/>
          <w:spacing w:val="8"/>
          <w:w w:val="105"/>
          <w:sz w:val="28"/>
          <w:szCs w:val="28"/>
        </w:rPr>
        <w:t xml:space="preserve"> </w:t>
      </w:r>
      <w:r w:rsidRPr="008D2050">
        <w:rPr>
          <w:rFonts w:ascii="Times New Roman" w:hAnsi="Times New Roman" w:cs="Times New Roman"/>
          <w:color w:val="231F20"/>
          <w:w w:val="105"/>
          <w:sz w:val="28"/>
          <w:szCs w:val="28"/>
        </w:rPr>
        <w:t>ошибки</w:t>
      </w:r>
      <w:r w:rsidRPr="008D2050">
        <w:rPr>
          <w:rFonts w:ascii="Times New Roman" w:hAnsi="Times New Roman" w:cs="Times New Roman"/>
          <w:color w:val="231F20"/>
          <w:spacing w:val="8"/>
          <w:w w:val="105"/>
          <w:sz w:val="28"/>
          <w:szCs w:val="28"/>
        </w:rPr>
        <w:t xml:space="preserve"> </w:t>
      </w:r>
      <w:r w:rsidRPr="008D2050">
        <w:rPr>
          <w:rFonts w:ascii="Times New Roman" w:hAnsi="Times New Roman" w:cs="Times New Roman"/>
          <w:color w:val="231F20"/>
          <w:w w:val="105"/>
          <w:sz w:val="28"/>
          <w:szCs w:val="28"/>
        </w:rPr>
        <w:t>как</w:t>
      </w:r>
      <w:r w:rsidRPr="008D2050">
        <w:rPr>
          <w:rFonts w:ascii="Times New Roman" w:hAnsi="Times New Roman" w:cs="Times New Roman"/>
          <w:color w:val="231F20"/>
          <w:spacing w:val="8"/>
          <w:w w:val="105"/>
          <w:sz w:val="28"/>
          <w:szCs w:val="28"/>
        </w:rPr>
        <w:t xml:space="preserve"> </w:t>
      </w:r>
      <w:r w:rsidRPr="008D2050">
        <w:rPr>
          <w:rFonts w:ascii="Times New Roman" w:hAnsi="Times New Roman" w:cs="Times New Roman"/>
          <w:color w:val="231F20"/>
          <w:w w:val="105"/>
          <w:sz w:val="28"/>
          <w:szCs w:val="28"/>
        </w:rPr>
        <w:t>функцию</w:t>
      </w:r>
      <w:r w:rsidRPr="008D2050">
        <w:rPr>
          <w:rFonts w:ascii="Times New Roman" w:hAnsi="Times New Roman" w:cs="Times New Roman"/>
          <w:color w:val="231F20"/>
          <w:spacing w:val="8"/>
          <w:w w:val="105"/>
          <w:sz w:val="28"/>
          <w:szCs w:val="28"/>
        </w:rPr>
        <w:t xml:space="preserve"> </w:t>
      </w:r>
      <w:r w:rsidRPr="008D2050">
        <w:rPr>
          <w:rFonts w:ascii="Times New Roman" w:hAnsi="Times New Roman" w:cs="Times New Roman"/>
          <w:color w:val="231F20"/>
          <w:w w:val="105"/>
          <w:sz w:val="28"/>
          <w:szCs w:val="28"/>
        </w:rPr>
        <w:t>потерь:</w:t>
      </w:r>
    </w:p>
    <w:p w14:paraId="317D391E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7C6423" wp14:editId="1A1A5E18">
            <wp:extent cx="2171700" cy="647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FC35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Легко видеть, что оптимальным предсказанием тут будет наиболее популярный класс k</w:t>
      </w:r>
      <w:r w:rsidRPr="00BC2221">
        <w:rPr>
          <w:rFonts w:ascii="Cambria Math" w:hAnsi="Cambria Math" w:cs="Cambria Math"/>
          <w:sz w:val="28"/>
          <w:szCs w:val="28"/>
          <w:vertAlign w:val="subscript"/>
        </w:rPr>
        <w:t>∗</w:t>
      </w:r>
      <w:r w:rsidRPr="00BC2221">
        <w:rPr>
          <w:rFonts w:ascii="Times New Roman" w:hAnsi="Times New Roman" w:cs="Times New Roman"/>
          <w:sz w:val="28"/>
          <w:szCs w:val="28"/>
        </w:rPr>
        <w:t xml:space="preserve"> — значит, критерий будет равен следующей доле ошибок:</w:t>
      </w:r>
    </w:p>
    <w:p w14:paraId="564C3B98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988E39" wp14:editId="7794C977">
            <wp:extent cx="291465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14DA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 xml:space="preserve">Данный критерий является достаточно грубым, поскольку учитывает частоту 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p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BC2221">
        <w:rPr>
          <w:rFonts w:ascii="Cambria Math" w:hAnsi="Cambria Math" w:cs="Cambria Math"/>
          <w:sz w:val="28"/>
          <w:szCs w:val="28"/>
          <w:vertAlign w:val="subscript"/>
        </w:rPr>
        <w:t>∗</w:t>
      </w:r>
      <w:r w:rsidRPr="00BC2221">
        <w:rPr>
          <w:rFonts w:ascii="Times New Roman" w:hAnsi="Times New Roman" w:cs="Times New Roman"/>
          <w:sz w:val="28"/>
          <w:szCs w:val="28"/>
        </w:rPr>
        <w:t xml:space="preserve"> лишь одного класса.</w:t>
      </w:r>
    </w:p>
    <w:p w14:paraId="5007D8D8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Критерий Джини</w:t>
      </w:r>
    </w:p>
    <w:p w14:paraId="5816B4A7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01D33E" wp14:editId="3B11BE07">
            <wp:extent cx="5810250" cy="3009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50DE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proofErr w:type="spellStart"/>
      <w:r w:rsidRPr="00BC2221">
        <w:rPr>
          <w:rFonts w:ascii="Times New Roman" w:hAnsi="Times New Roman" w:cs="Times New Roman"/>
          <w:sz w:val="28"/>
          <w:szCs w:val="28"/>
        </w:rPr>
        <w:t>Энтропийный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 xml:space="preserve"> критерий</w:t>
      </w:r>
    </w:p>
    <w:p w14:paraId="51B44B8F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B3D77A" wp14:editId="385E415B">
            <wp:extent cx="5972175" cy="2514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90FB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FE1854" wp14:editId="38F800F1">
            <wp:extent cx="5953125" cy="4257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B377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останова</w:t>
      </w:r>
    </w:p>
    <w:p w14:paraId="4DFAC49B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 xml:space="preserve">Можно придумать большое количестве критериев останова. Перечислим некоторые ограничения и критерии: </w:t>
      </w:r>
    </w:p>
    <w:p w14:paraId="28554920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 xml:space="preserve">• Ограничение максимальной глубины дерева. </w:t>
      </w:r>
    </w:p>
    <w:p w14:paraId="6AE309CB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 xml:space="preserve">• Ограничение минимального числа объектов в листе. </w:t>
      </w:r>
    </w:p>
    <w:p w14:paraId="22FBA14A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 xml:space="preserve">• Ограничение максимального количества листьев в дереве. </w:t>
      </w:r>
    </w:p>
    <w:p w14:paraId="2A676721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 xml:space="preserve">• Останов в случае, если все объекты в листе относятся к одному классу. </w:t>
      </w:r>
    </w:p>
    <w:p w14:paraId="5BEC2F42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 xml:space="preserve">• Требование, что функционал качества при дроблении улучшался как минимум на s процентов. </w:t>
      </w:r>
    </w:p>
    <w:p w14:paraId="0EDDE1C1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 xml:space="preserve">С помощью грамотного выбора подобных критериев и их параметров можно существенно повлиять на качество дерева. Тем не менее, такой подбор является 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трудозатратным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 xml:space="preserve"> и требует проведения кросс-валидации.</w:t>
      </w:r>
    </w:p>
    <w:p w14:paraId="712A565E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Методы стрижки дерева</w:t>
      </w:r>
    </w:p>
    <w:p w14:paraId="00404944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Стрижка дерева является альтернативой критериям останова, описанным выше. При использовании стрижки сначала строится переобученное дерево (например,</w:t>
      </w:r>
      <w:r w:rsidRPr="00BC2221">
        <w:rPr>
          <w:sz w:val="22"/>
          <w:szCs w:val="22"/>
        </w:rPr>
        <w:t xml:space="preserve"> </w:t>
      </w:r>
      <w:r w:rsidRPr="00BC2221">
        <w:rPr>
          <w:rFonts w:ascii="Times New Roman" w:hAnsi="Times New Roman" w:cs="Times New Roman"/>
          <w:sz w:val="28"/>
          <w:szCs w:val="28"/>
        </w:rPr>
        <w:t xml:space="preserve">до тех пор, пока в каждом листе не окажется по одному объекту), а затем производится оптимизация его структуры с целью улучшения обобщающей способности. Существует ряд исследований, показывающих, что стрижка позволяет достичь лучшего качества по сравнению с ранним </w:t>
      </w:r>
      <w:r w:rsidRPr="00BC2221">
        <w:rPr>
          <w:rFonts w:ascii="Times New Roman" w:hAnsi="Times New Roman" w:cs="Times New Roman"/>
          <w:sz w:val="28"/>
          <w:szCs w:val="28"/>
        </w:rPr>
        <w:lastRenderedPageBreak/>
        <w:t xml:space="preserve">остановом построения дерева на основе различных критериев. Тем не менее, на данный момент методы стрижки редко используются и не реализованы в большинстве библиотек для анализа данных. Причина заключается в том, что деревья сами по себе являются слабыми алгоритмами и не представляют большого интереса, а при использовании в композициях они либо должны быть переобучены (в случайных лесах), либо должны иметь очень небольшую глубину (в 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бустинге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 xml:space="preserve">), из-за чего необходимость в стрижке отпадает. Одним из методов стрижки является 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cost-complexity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pruning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>. Обозначим дерево, полученное в результате работы жадного алгоритма, через T0. Поскольку в каждом из листьев находятся объекты только одного класса, значение функционала R(T) будет минимально на самом дереве T0 (среди всех поддеревьев). Однако данный функционал характеризует лишь качество дерева на обучающей выборке, и чрезмерная подгонка под нее может привести к переобучению. Чтобы преодолеть эту проблему, введем новый функционал Rα(T), представляющий собой сумму исходного функционала R(T) и штрафа за размер дерева:</w:t>
      </w:r>
    </w:p>
    <w:p w14:paraId="3D476595" w14:textId="77777777"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4900C2" wp14:editId="14AED8D6">
            <wp:extent cx="6120130" cy="37846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E197" w14:textId="77777777" w:rsidR="00BC2221" w:rsidRP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 xml:space="preserve">где |T| — число листьев в поддереве T, а </w:t>
      </w:r>
      <w:proofErr w:type="gramStart"/>
      <w:r w:rsidRPr="00BC2221">
        <w:rPr>
          <w:rFonts w:ascii="Times New Roman" w:hAnsi="Times New Roman" w:cs="Times New Roman"/>
          <w:sz w:val="28"/>
          <w:szCs w:val="28"/>
        </w:rPr>
        <w:t>α &gt;</w:t>
      </w:r>
      <w:proofErr w:type="gramEnd"/>
      <w:r w:rsidRPr="00BC2221">
        <w:rPr>
          <w:rFonts w:ascii="Times New Roman" w:hAnsi="Times New Roman" w:cs="Times New Roman"/>
          <w:sz w:val="28"/>
          <w:szCs w:val="28"/>
        </w:rPr>
        <w:t xml:space="preserve"> 0 — параметр. Это один из примеров 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регуляризованных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 xml:space="preserve"> критериев качества, которые ищут баланс между качеством классификации обучающей выборки и сложностью построенной модели. Можно показать, что существует последовательность вложенных деревьев с одинаковыми корнями: T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BC2221">
        <w:rPr>
          <w:rFonts w:ascii="Times New Roman" w:hAnsi="Times New Roman" w:cs="Times New Roman"/>
          <w:sz w:val="28"/>
          <w:szCs w:val="28"/>
        </w:rPr>
        <w:t xml:space="preserve"> </w:t>
      </w:r>
      <w:r w:rsidRPr="00BC2221">
        <w:rPr>
          <w:rFonts w:ascii="Cambria Math" w:hAnsi="Cambria Math" w:cs="Cambria Math"/>
          <w:sz w:val="28"/>
          <w:szCs w:val="28"/>
        </w:rPr>
        <w:t>⊂</w:t>
      </w:r>
      <w:r w:rsidRPr="00BC2221">
        <w:rPr>
          <w:rFonts w:ascii="Times New Roman" w:hAnsi="Times New Roman" w:cs="Times New Roman"/>
          <w:sz w:val="28"/>
          <w:szCs w:val="28"/>
        </w:rPr>
        <w:t xml:space="preserve"> T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 xml:space="preserve">K−1 </w:t>
      </w:r>
      <w:r w:rsidRPr="00BC2221">
        <w:rPr>
          <w:rFonts w:ascii="Cambria Math" w:hAnsi="Cambria Math" w:cs="Cambria Math"/>
          <w:sz w:val="28"/>
          <w:szCs w:val="28"/>
        </w:rPr>
        <w:t>⊂</w:t>
      </w:r>
      <w:r w:rsidRPr="00BC2221">
        <w:rPr>
          <w:rFonts w:ascii="Times New Roman" w:hAnsi="Times New Roman" w:cs="Times New Roman"/>
          <w:sz w:val="28"/>
          <w:szCs w:val="28"/>
        </w:rPr>
        <w:t xml:space="preserve"> · · · </w:t>
      </w:r>
      <w:r w:rsidRPr="00BC2221">
        <w:rPr>
          <w:rFonts w:ascii="Cambria Math" w:hAnsi="Cambria Math" w:cs="Cambria Math"/>
          <w:sz w:val="28"/>
          <w:szCs w:val="28"/>
        </w:rPr>
        <w:t>⊂</w:t>
      </w:r>
      <w:r w:rsidRPr="00BC2221">
        <w:rPr>
          <w:rFonts w:ascii="Times New Roman" w:hAnsi="Times New Roman" w:cs="Times New Roman"/>
          <w:sz w:val="28"/>
          <w:szCs w:val="28"/>
        </w:rPr>
        <w:t xml:space="preserve"> T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C2221">
        <w:rPr>
          <w:rFonts w:ascii="Times New Roman" w:hAnsi="Times New Roman" w:cs="Times New Roman"/>
          <w:sz w:val="28"/>
          <w:szCs w:val="28"/>
        </w:rPr>
        <w:t>, (здесь T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BC2221">
        <w:rPr>
          <w:rFonts w:ascii="Times New Roman" w:hAnsi="Times New Roman" w:cs="Times New Roman"/>
          <w:sz w:val="28"/>
          <w:szCs w:val="28"/>
        </w:rPr>
        <w:t xml:space="preserve"> — тривиальное дерево, состоящее из корня дерева T0), в которой каждое дерево 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T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 xml:space="preserve"> минимизирует критерий (5.1) для α из интервала α </w:t>
      </w:r>
      <w:r w:rsidRPr="00BC2221">
        <w:rPr>
          <w:rFonts w:ascii="Cambria Math" w:hAnsi="Cambria Math" w:cs="Cambria Math"/>
          <w:sz w:val="28"/>
          <w:szCs w:val="28"/>
        </w:rPr>
        <w:t>∈</w:t>
      </w:r>
      <w:r w:rsidRPr="00BC2221">
        <w:rPr>
          <w:rFonts w:ascii="Times New Roman" w:hAnsi="Times New Roman" w:cs="Times New Roman"/>
          <w:sz w:val="28"/>
          <w:szCs w:val="28"/>
        </w:rPr>
        <w:t xml:space="preserve"> [α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BC2221">
        <w:rPr>
          <w:rFonts w:ascii="Times New Roman" w:hAnsi="Times New Roman" w:cs="Times New Roman"/>
          <w:sz w:val="28"/>
          <w:szCs w:val="28"/>
        </w:rPr>
        <w:t xml:space="preserve"> , α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i+1</w:t>
      </w:r>
      <w:r w:rsidRPr="00BC2221">
        <w:rPr>
          <w:rFonts w:ascii="Times New Roman" w:hAnsi="Times New Roman" w:cs="Times New Roman"/>
          <w:sz w:val="28"/>
          <w:szCs w:val="28"/>
        </w:rPr>
        <w:t>), причем 0 = α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C2221">
        <w:rPr>
          <w:rFonts w:ascii="Times New Roman" w:hAnsi="Times New Roman" w:cs="Times New Roman"/>
          <w:sz w:val="28"/>
          <w:szCs w:val="28"/>
        </w:rPr>
        <w:t xml:space="preserve"> &lt; α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C2221">
        <w:rPr>
          <w:rFonts w:ascii="Times New Roman" w:hAnsi="Times New Roman" w:cs="Times New Roman"/>
          <w:sz w:val="28"/>
          <w:szCs w:val="28"/>
        </w:rPr>
        <w:t xml:space="preserve"> &lt; · · · &lt; α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BC2221">
        <w:rPr>
          <w:rFonts w:ascii="Times New Roman" w:hAnsi="Times New Roman" w:cs="Times New Roman"/>
          <w:sz w:val="28"/>
          <w:szCs w:val="28"/>
        </w:rPr>
        <w:t xml:space="preserve"> &lt; ∞. Эту последовательность можно достаточно эффективно найти путем обхода дерева. Далее из нее выбирается оптимальное дерево по отложенной выборке или с помощью кросс-валидации.</w:t>
      </w:r>
    </w:p>
    <w:p w14:paraId="5DAB4BA0" w14:textId="77777777" w:rsidR="00BC2221" w:rsidRDefault="00BC2221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Обработка пропущенных значений</w:t>
      </w:r>
    </w:p>
    <w:p w14:paraId="0F811703" w14:textId="77777777" w:rsidR="00BC2221" w:rsidRDefault="00BC2221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 xml:space="preserve"> Одним из основных преимуществ решающих деревьев является возможность работы с пропущенными значениями. Рассмотрим некоторые варианты. Пусть нам нужно вычислить функционал качества для предиката β(x) = = [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x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BC2221">
        <w:rPr>
          <w:rFonts w:ascii="Times New Roman" w:hAnsi="Times New Roman" w:cs="Times New Roman"/>
          <w:sz w:val="28"/>
          <w:szCs w:val="28"/>
        </w:rPr>
        <w:t>&lt; t</w:t>
      </w:r>
      <w:proofErr w:type="gramEnd"/>
      <w:r w:rsidRPr="00BC2221">
        <w:rPr>
          <w:rFonts w:ascii="Times New Roman" w:hAnsi="Times New Roman" w:cs="Times New Roman"/>
          <w:sz w:val="28"/>
          <w:szCs w:val="28"/>
        </w:rPr>
        <w:t xml:space="preserve">], но в выборке R для некоторых объектов не известно значение признака j — обозначим их через 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V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 xml:space="preserve"> . В таком случае при вычислении функционала можно просто проигнорировать эти объекты, сделав поправку на потерю информации от этого:</w:t>
      </w:r>
    </w:p>
    <w:p w14:paraId="665C986B" w14:textId="77777777" w:rsidR="00BC2221" w:rsidRDefault="00BC2221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C152BA" wp14:editId="1D8F59E7">
            <wp:extent cx="3000375" cy="666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21E8" w14:textId="77777777" w:rsidR="00BC2221" w:rsidRDefault="00BC2221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 xml:space="preserve">Затем, если данный предикат окажется лучшим, поместим объекты из 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V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 xml:space="preserve"> как в левое, так и в правое поддерево. Также можно присвоить им при этом веса </w:t>
      </w:r>
    </w:p>
    <w:p w14:paraId="62317D5F" w14:textId="77777777" w:rsidR="00BC2221" w:rsidRDefault="00BC2221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|R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ℓ</w:t>
      </w:r>
      <w:r w:rsidRPr="00BC2221">
        <w:rPr>
          <w:rFonts w:ascii="Times New Roman" w:hAnsi="Times New Roman" w:cs="Times New Roman"/>
          <w:sz w:val="28"/>
          <w:szCs w:val="28"/>
        </w:rPr>
        <w:t>|/|R| в левом поддереве и |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R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r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>|/|R| в правом. В дальнейшем веса можно учитывать, добавляя их как коэффициенты перед индикаторами [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y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 xml:space="preserve"> = k] во всех формулах. На этапе применения дерева необходимо выполнять похожий трюк. </w:t>
      </w:r>
      <w:r w:rsidRPr="00BC2221">
        <w:rPr>
          <w:rFonts w:ascii="Times New Roman" w:hAnsi="Times New Roman" w:cs="Times New Roman"/>
          <w:sz w:val="28"/>
          <w:szCs w:val="28"/>
        </w:rPr>
        <w:lastRenderedPageBreak/>
        <w:t xml:space="preserve">Если объект попал в вершину, предикат которой не может быть вычислен из-за пропуска, то прогнозы для него вычисляются в обоих поддеревьях, и затем усредняются с весами, пропорциональными числу обучающих объектов в этих поддеревьях. Иными словами, если прогноз вероятности для класса k в поддереве 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R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 xml:space="preserve"> обозначается через 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a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mk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>(x), то получаем такую формулу:</w:t>
      </w:r>
    </w:p>
    <w:p w14:paraId="1FA39947" w14:textId="77777777" w:rsidR="00BC2221" w:rsidRDefault="00BC2221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78AC77" wp14:editId="737D17E3">
            <wp:extent cx="5534025" cy="1095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049E" w14:textId="77777777" w:rsidR="00BC2221" w:rsidRDefault="00BC2221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Другой подход заключается в построении суррогатных предикатов в каждой вершине. Так называется предикат, который использует другой признак, но при этом дает разбиение, максимально близкое к данному. Отметим, что нередко схожее качество показывают и гораздо более простые способы обработки пропусков — например, можно заменить все пропуски на ноль. Для деревьев также разумно будет заменить пропуски в признаке на числа, которые превосходят любое значение данного признака. В этом случае в дереве можно будет выбрать такое разбиение по этому признаку, что все объекты с известными значениями пойдут в левое поддерево, а все объекты с пропусками — в правое.</w:t>
      </w:r>
    </w:p>
    <w:p w14:paraId="338A1AB5" w14:textId="77777777" w:rsidR="00BC2221" w:rsidRDefault="00BC2221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Учет категориальных признаков Самый очевидный способ обработки категориальных признаков — разбивать вершину на столько поддеревьев, сколько имеется возможных значений у признака (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multi-way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splits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 xml:space="preserve">). Такой подход может показывать хорошие результаты, но при этом есть риск получения дерева с крайне большим числом листьев. Рассмотрим подробнее другой подход. Пусть категориальный признак 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x</w:t>
      </w:r>
      <w:r w:rsidRPr="00C82102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 xml:space="preserve"> имеет множество значений Q = {u</w:t>
      </w:r>
      <w:r w:rsidRPr="00C8210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C222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BC2221">
        <w:rPr>
          <w:rFonts w:ascii="Times New Roman" w:hAnsi="Times New Roman" w:cs="Times New Roman"/>
          <w:sz w:val="28"/>
          <w:szCs w:val="28"/>
        </w:rPr>
        <w:t>. . . ,</w:t>
      </w:r>
      <w:proofErr w:type="gramEnd"/>
      <w:r w:rsidRPr="00BC2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u</w:t>
      </w:r>
      <w:r w:rsidRPr="00C82102">
        <w:rPr>
          <w:rFonts w:ascii="Times New Roman" w:hAnsi="Times New Roman" w:cs="Times New Roman"/>
          <w:sz w:val="28"/>
          <w:szCs w:val="28"/>
          <w:vertAlign w:val="subscript"/>
        </w:rPr>
        <w:t>q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>}, |Q| = q. Разобьем множество значений на два непересекающихся подмножества: Q = Q1</w:t>
      </w:r>
      <w:r w:rsidRPr="00BC2221">
        <w:rPr>
          <w:rFonts w:ascii="Cambria Math" w:hAnsi="Cambria Math" w:cs="Cambria Math"/>
          <w:sz w:val="28"/>
          <w:szCs w:val="28"/>
        </w:rPr>
        <w:t>⊔</w:t>
      </w:r>
      <w:r w:rsidRPr="00BC2221">
        <w:rPr>
          <w:rFonts w:ascii="Times New Roman" w:hAnsi="Times New Roman" w:cs="Times New Roman"/>
          <w:sz w:val="28"/>
          <w:szCs w:val="28"/>
        </w:rPr>
        <w:t>Q2, и определим предикат как индикатор попадания в первое подмножество: β(x) = [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x</w:t>
      </w:r>
      <w:r w:rsidRPr="00C82102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 xml:space="preserve"> </w:t>
      </w:r>
      <w:r w:rsidRPr="00BC2221">
        <w:rPr>
          <w:rFonts w:ascii="Cambria Math" w:hAnsi="Cambria Math" w:cs="Cambria Math"/>
          <w:sz w:val="28"/>
          <w:szCs w:val="28"/>
        </w:rPr>
        <w:t>∈</w:t>
      </w:r>
      <w:r w:rsidRPr="00BC2221">
        <w:rPr>
          <w:rFonts w:ascii="Times New Roman" w:hAnsi="Times New Roman" w:cs="Times New Roman"/>
          <w:sz w:val="28"/>
          <w:szCs w:val="28"/>
        </w:rPr>
        <w:t xml:space="preserve"> Q1]. Таким образом, объект будет попадать в левое поддерево, если признак 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x</w:t>
      </w:r>
      <w:r w:rsidRPr="00C82102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 xml:space="preserve"> попадает в множество Q1, и в первое поддерево в противном случае. Основная проблема заключается в том, что для построения оптимального предиката нужно перебрать 2</w:t>
      </w:r>
      <w:r w:rsidRPr="00C82102">
        <w:rPr>
          <w:rFonts w:ascii="Times New Roman" w:hAnsi="Times New Roman" w:cs="Times New Roman"/>
          <w:sz w:val="28"/>
          <w:szCs w:val="28"/>
          <w:vertAlign w:val="superscript"/>
        </w:rPr>
        <w:t>q−1</w:t>
      </w:r>
      <w:r w:rsidRPr="00BC2221">
        <w:rPr>
          <w:rFonts w:ascii="Times New Roman" w:hAnsi="Times New Roman" w:cs="Times New Roman"/>
          <w:sz w:val="28"/>
          <w:szCs w:val="28"/>
        </w:rPr>
        <w:t xml:space="preserve"> − 1 вариантов разбиения, что может быть не вполне возможным. Оказывается, можно обойтись без полного перебора в случаях с бинарной классификацией и регрессией [1]. Обозначим через 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R</w:t>
      </w:r>
      <w:r w:rsidRPr="00C82102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 xml:space="preserve">(u) множество объектов, которые попали в вершину m и у которых j-й признак имеет значение u; через 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N</w:t>
      </w:r>
      <w:r w:rsidRPr="00C82102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>(u) обозначим количество таких объектов. 9 В случае с бинарной классификацией упорядочим все значения категориального признака на основе того, какая доля объектов с таким значением имеет класс +1:</w:t>
      </w:r>
    </w:p>
    <w:p w14:paraId="542F6E84" w14:textId="77777777" w:rsidR="00C82102" w:rsidRDefault="00C82102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0A4452" wp14:editId="21EBC426">
            <wp:extent cx="5553075" cy="733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92D9" w14:textId="52CD635B" w:rsidR="00C82102" w:rsidRDefault="00C82102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C82102">
        <w:rPr>
          <w:rFonts w:ascii="Times New Roman" w:hAnsi="Times New Roman" w:cs="Times New Roman"/>
          <w:sz w:val="28"/>
          <w:szCs w:val="28"/>
        </w:rPr>
        <w:t>после чего заменим категорию u</w:t>
      </w:r>
      <w:r w:rsidRPr="00C82102">
        <w:rPr>
          <w:rFonts w:ascii="Times New Roman" w:hAnsi="Times New Roman" w:cs="Times New Roman"/>
          <w:sz w:val="28"/>
          <w:szCs w:val="28"/>
          <w:vertAlign w:val="subscript"/>
        </w:rPr>
        <w:t>(i)</w:t>
      </w:r>
      <w:r w:rsidRPr="00C82102">
        <w:rPr>
          <w:rFonts w:ascii="Times New Roman" w:hAnsi="Times New Roman" w:cs="Times New Roman"/>
          <w:sz w:val="28"/>
          <w:szCs w:val="28"/>
        </w:rPr>
        <w:t xml:space="preserve"> на число i, и будем искать разбиение как для вещественного признака. Можно показать, что если искать оптимальное разбиение по критерию Джини или </w:t>
      </w:r>
      <w:proofErr w:type="spellStart"/>
      <w:r w:rsidRPr="00C82102">
        <w:rPr>
          <w:rFonts w:ascii="Times New Roman" w:hAnsi="Times New Roman" w:cs="Times New Roman"/>
          <w:sz w:val="28"/>
          <w:szCs w:val="28"/>
        </w:rPr>
        <w:t>энтропийному</w:t>
      </w:r>
      <w:proofErr w:type="spellEnd"/>
      <w:r w:rsidRPr="00C82102">
        <w:rPr>
          <w:rFonts w:ascii="Times New Roman" w:hAnsi="Times New Roman" w:cs="Times New Roman"/>
          <w:sz w:val="28"/>
          <w:szCs w:val="28"/>
        </w:rPr>
        <w:t xml:space="preserve"> критерию, то мы получим такое же разбиение, как и при переборе по всем возможным 2</w:t>
      </w:r>
      <w:r w:rsidRPr="00C82102">
        <w:rPr>
          <w:rFonts w:ascii="Times New Roman" w:hAnsi="Times New Roman" w:cs="Times New Roman"/>
          <w:sz w:val="28"/>
          <w:szCs w:val="28"/>
          <w:vertAlign w:val="superscript"/>
        </w:rPr>
        <w:t>q−1</w:t>
      </w:r>
      <w:r w:rsidRPr="00C82102">
        <w:rPr>
          <w:rFonts w:ascii="Times New Roman" w:hAnsi="Times New Roman" w:cs="Times New Roman"/>
          <w:sz w:val="28"/>
          <w:szCs w:val="28"/>
        </w:rPr>
        <w:t xml:space="preserve"> − 1 вариантам.</w:t>
      </w:r>
      <w:bookmarkStart w:id="0" w:name="_GoBack"/>
      <w:bookmarkEnd w:id="0"/>
    </w:p>
    <w:sectPr w:rsidR="00C82102" w:rsidSect="00011D7B">
      <w:headerReference w:type="default" r:id="rId21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92934" w14:textId="77777777" w:rsidR="004B1397" w:rsidRDefault="004B1397" w:rsidP="00011D7B">
      <w:r>
        <w:separator/>
      </w:r>
    </w:p>
  </w:endnote>
  <w:endnote w:type="continuationSeparator" w:id="0">
    <w:p w14:paraId="141EE71A" w14:textId="77777777" w:rsidR="004B1397" w:rsidRDefault="004B1397" w:rsidP="00011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D9B30" w14:textId="77777777" w:rsidR="004B1397" w:rsidRDefault="004B1397" w:rsidP="00011D7B">
      <w:r>
        <w:separator/>
      </w:r>
    </w:p>
  </w:footnote>
  <w:footnote w:type="continuationSeparator" w:id="0">
    <w:p w14:paraId="30EBB043" w14:textId="77777777" w:rsidR="004B1397" w:rsidRDefault="004B1397" w:rsidP="00011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52AB6" w14:textId="77777777" w:rsidR="00604D07" w:rsidRDefault="004B1397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97B67"/>
    <w:multiLevelType w:val="hybridMultilevel"/>
    <w:tmpl w:val="F37C626A"/>
    <w:lvl w:ilvl="0" w:tplc="01AC6998">
      <w:start w:val="1"/>
      <w:numFmt w:val="decimal"/>
      <w:lvlText w:val="%1."/>
      <w:lvlJc w:val="left"/>
      <w:pPr>
        <w:ind w:left="705" w:hanging="300"/>
        <w:jc w:val="left"/>
      </w:pPr>
      <w:rPr>
        <w:rFonts w:ascii="Calibri" w:eastAsia="Calibri" w:hAnsi="Calibri" w:cs="Calibri" w:hint="default"/>
        <w:color w:val="231F20"/>
        <w:w w:val="96"/>
        <w:sz w:val="24"/>
        <w:szCs w:val="24"/>
        <w:lang w:val="ru-RU" w:eastAsia="en-US" w:bidi="ar-SA"/>
      </w:rPr>
    </w:lvl>
    <w:lvl w:ilvl="1" w:tplc="69AC605C">
      <w:numFmt w:val="bullet"/>
      <w:lvlText w:val="•"/>
      <w:lvlJc w:val="left"/>
      <w:pPr>
        <w:ind w:left="1560" w:hanging="300"/>
      </w:pPr>
      <w:rPr>
        <w:rFonts w:hint="default"/>
        <w:lang w:val="ru-RU" w:eastAsia="en-US" w:bidi="ar-SA"/>
      </w:rPr>
    </w:lvl>
    <w:lvl w:ilvl="2" w:tplc="3DEA9AA6">
      <w:numFmt w:val="bullet"/>
      <w:lvlText w:val="•"/>
      <w:lvlJc w:val="left"/>
      <w:pPr>
        <w:ind w:left="2420" w:hanging="300"/>
      </w:pPr>
      <w:rPr>
        <w:rFonts w:hint="default"/>
        <w:lang w:val="ru-RU" w:eastAsia="en-US" w:bidi="ar-SA"/>
      </w:rPr>
    </w:lvl>
    <w:lvl w:ilvl="3" w:tplc="7AF0B368">
      <w:numFmt w:val="bullet"/>
      <w:lvlText w:val="•"/>
      <w:lvlJc w:val="left"/>
      <w:pPr>
        <w:ind w:left="3280" w:hanging="300"/>
      </w:pPr>
      <w:rPr>
        <w:rFonts w:hint="default"/>
        <w:lang w:val="ru-RU" w:eastAsia="en-US" w:bidi="ar-SA"/>
      </w:rPr>
    </w:lvl>
    <w:lvl w:ilvl="4" w:tplc="18D4CA18">
      <w:numFmt w:val="bullet"/>
      <w:lvlText w:val="•"/>
      <w:lvlJc w:val="left"/>
      <w:pPr>
        <w:ind w:left="4140" w:hanging="300"/>
      </w:pPr>
      <w:rPr>
        <w:rFonts w:hint="default"/>
        <w:lang w:val="ru-RU" w:eastAsia="en-US" w:bidi="ar-SA"/>
      </w:rPr>
    </w:lvl>
    <w:lvl w:ilvl="5" w:tplc="B7D2A032">
      <w:numFmt w:val="bullet"/>
      <w:lvlText w:val="•"/>
      <w:lvlJc w:val="left"/>
      <w:pPr>
        <w:ind w:left="5000" w:hanging="300"/>
      </w:pPr>
      <w:rPr>
        <w:rFonts w:hint="default"/>
        <w:lang w:val="ru-RU" w:eastAsia="en-US" w:bidi="ar-SA"/>
      </w:rPr>
    </w:lvl>
    <w:lvl w:ilvl="6" w:tplc="204EB1E4">
      <w:numFmt w:val="bullet"/>
      <w:lvlText w:val="•"/>
      <w:lvlJc w:val="left"/>
      <w:pPr>
        <w:ind w:left="5860" w:hanging="300"/>
      </w:pPr>
      <w:rPr>
        <w:rFonts w:hint="default"/>
        <w:lang w:val="ru-RU" w:eastAsia="en-US" w:bidi="ar-SA"/>
      </w:rPr>
    </w:lvl>
    <w:lvl w:ilvl="7" w:tplc="22C2D26C">
      <w:numFmt w:val="bullet"/>
      <w:lvlText w:val="•"/>
      <w:lvlJc w:val="left"/>
      <w:pPr>
        <w:ind w:left="6720" w:hanging="300"/>
      </w:pPr>
      <w:rPr>
        <w:rFonts w:hint="default"/>
        <w:lang w:val="ru-RU" w:eastAsia="en-US" w:bidi="ar-SA"/>
      </w:rPr>
    </w:lvl>
    <w:lvl w:ilvl="8" w:tplc="35C8BA06">
      <w:numFmt w:val="bullet"/>
      <w:lvlText w:val="•"/>
      <w:lvlJc w:val="left"/>
      <w:pPr>
        <w:ind w:left="7580" w:hanging="300"/>
      </w:pPr>
      <w:rPr>
        <w:rFonts w:hint="default"/>
        <w:lang w:val="ru-RU" w:eastAsia="en-US" w:bidi="ar-SA"/>
      </w:rPr>
    </w:lvl>
  </w:abstractNum>
  <w:abstractNum w:abstractNumId="1" w15:restartNumberingAfterBreak="0">
    <w:nsid w:val="75656799"/>
    <w:multiLevelType w:val="hybridMultilevel"/>
    <w:tmpl w:val="42A089F0"/>
    <w:lvl w:ilvl="0" w:tplc="25BACCA4">
      <w:start w:val="1"/>
      <w:numFmt w:val="decimal"/>
      <w:lvlText w:val="%1"/>
      <w:lvlJc w:val="left"/>
      <w:pPr>
        <w:ind w:left="598" w:hanging="598"/>
        <w:jc w:val="left"/>
      </w:pPr>
      <w:rPr>
        <w:rFonts w:ascii="Microsoft YaHei" w:eastAsia="Microsoft YaHei" w:hAnsi="Microsoft YaHei" w:cs="Microsoft YaHei" w:hint="default"/>
        <w:color w:val="00007F"/>
        <w:w w:val="99"/>
        <w:sz w:val="34"/>
        <w:szCs w:val="34"/>
        <w:lang w:val="ru-RU" w:eastAsia="en-US" w:bidi="ar-SA"/>
      </w:rPr>
    </w:lvl>
    <w:lvl w:ilvl="1" w:tplc="25CA1544">
      <w:numFmt w:val="bullet"/>
      <w:lvlText w:val="•"/>
      <w:lvlJc w:val="left"/>
      <w:pPr>
        <w:ind w:left="586" w:hanging="238"/>
      </w:pPr>
      <w:rPr>
        <w:rFonts w:ascii="Cambria" w:eastAsia="Cambria" w:hAnsi="Cambria" w:cs="Cambria" w:hint="default"/>
        <w:color w:val="231F20"/>
        <w:w w:val="112"/>
        <w:sz w:val="24"/>
        <w:szCs w:val="24"/>
        <w:lang w:val="ru-RU" w:eastAsia="en-US" w:bidi="ar-SA"/>
      </w:rPr>
    </w:lvl>
    <w:lvl w:ilvl="2" w:tplc="3BCEC6DE">
      <w:numFmt w:val="bullet"/>
      <w:lvlText w:val="•"/>
      <w:lvlJc w:val="left"/>
      <w:pPr>
        <w:ind w:left="1554" w:hanging="238"/>
      </w:pPr>
      <w:rPr>
        <w:rFonts w:hint="default"/>
        <w:lang w:val="ru-RU" w:eastAsia="en-US" w:bidi="ar-SA"/>
      </w:rPr>
    </w:lvl>
    <w:lvl w:ilvl="3" w:tplc="BF9E8DFC">
      <w:numFmt w:val="bullet"/>
      <w:lvlText w:val="•"/>
      <w:lvlJc w:val="left"/>
      <w:pPr>
        <w:ind w:left="2507" w:hanging="238"/>
      </w:pPr>
      <w:rPr>
        <w:rFonts w:hint="default"/>
        <w:lang w:val="ru-RU" w:eastAsia="en-US" w:bidi="ar-SA"/>
      </w:rPr>
    </w:lvl>
    <w:lvl w:ilvl="4" w:tplc="657E27C4">
      <w:numFmt w:val="bullet"/>
      <w:lvlText w:val="•"/>
      <w:lvlJc w:val="left"/>
      <w:pPr>
        <w:ind w:left="3461" w:hanging="238"/>
      </w:pPr>
      <w:rPr>
        <w:rFonts w:hint="default"/>
        <w:lang w:val="ru-RU" w:eastAsia="en-US" w:bidi="ar-SA"/>
      </w:rPr>
    </w:lvl>
    <w:lvl w:ilvl="5" w:tplc="E2E042FC">
      <w:numFmt w:val="bullet"/>
      <w:lvlText w:val="•"/>
      <w:lvlJc w:val="left"/>
      <w:pPr>
        <w:ind w:left="4414" w:hanging="238"/>
      </w:pPr>
      <w:rPr>
        <w:rFonts w:hint="default"/>
        <w:lang w:val="ru-RU" w:eastAsia="en-US" w:bidi="ar-SA"/>
      </w:rPr>
    </w:lvl>
    <w:lvl w:ilvl="6" w:tplc="11928A8A">
      <w:numFmt w:val="bullet"/>
      <w:lvlText w:val="•"/>
      <w:lvlJc w:val="left"/>
      <w:pPr>
        <w:ind w:left="5367" w:hanging="238"/>
      </w:pPr>
      <w:rPr>
        <w:rFonts w:hint="default"/>
        <w:lang w:val="ru-RU" w:eastAsia="en-US" w:bidi="ar-SA"/>
      </w:rPr>
    </w:lvl>
    <w:lvl w:ilvl="7" w:tplc="76C8473C">
      <w:numFmt w:val="bullet"/>
      <w:lvlText w:val="•"/>
      <w:lvlJc w:val="left"/>
      <w:pPr>
        <w:ind w:left="6321" w:hanging="238"/>
      </w:pPr>
      <w:rPr>
        <w:rFonts w:hint="default"/>
        <w:lang w:val="ru-RU" w:eastAsia="en-US" w:bidi="ar-SA"/>
      </w:rPr>
    </w:lvl>
    <w:lvl w:ilvl="8" w:tplc="1A6E3A94">
      <w:numFmt w:val="bullet"/>
      <w:lvlText w:val="•"/>
      <w:lvlJc w:val="left"/>
      <w:pPr>
        <w:ind w:left="7274" w:hanging="23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7B"/>
    <w:rsid w:val="00011D7B"/>
    <w:rsid w:val="00464AE3"/>
    <w:rsid w:val="004B1397"/>
    <w:rsid w:val="00B26D3D"/>
    <w:rsid w:val="00BC2221"/>
    <w:rsid w:val="00C82102"/>
    <w:rsid w:val="00CD3E2D"/>
    <w:rsid w:val="00DE408F"/>
    <w:rsid w:val="00E12F3C"/>
    <w:rsid w:val="00FC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0BF1BD"/>
  <w15:chartTrackingRefBased/>
  <w15:docId w15:val="{1138399F-C931-49C9-B247-5533FE18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D7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1">
    <w:name w:val="heading 1"/>
    <w:basedOn w:val="a"/>
    <w:link w:val="10"/>
    <w:uiPriority w:val="9"/>
    <w:qFormat/>
    <w:rsid w:val="00011D7B"/>
    <w:pPr>
      <w:ind w:left="717" w:hanging="598"/>
      <w:outlineLvl w:val="0"/>
    </w:pPr>
    <w:rPr>
      <w:rFonts w:ascii="Microsoft YaHei" w:eastAsia="Microsoft YaHei" w:hAnsi="Microsoft YaHei" w:cs="Microsoft YaHei"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D7B"/>
    <w:rPr>
      <w:rFonts w:ascii="Microsoft YaHei" w:eastAsia="Microsoft YaHei" w:hAnsi="Microsoft YaHei" w:cs="Microsoft YaHei"/>
      <w:sz w:val="34"/>
      <w:szCs w:val="34"/>
    </w:rPr>
  </w:style>
  <w:style w:type="paragraph" w:styleId="a3">
    <w:name w:val="Body Text"/>
    <w:basedOn w:val="a"/>
    <w:link w:val="a4"/>
    <w:uiPriority w:val="1"/>
    <w:qFormat/>
    <w:rsid w:val="00011D7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011D7B"/>
    <w:rPr>
      <w:rFonts w:ascii="Calibri" w:eastAsia="Calibri" w:hAnsi="Calibri" w:cs="Calibri"/>
      <w:sz w:val="24"/>
      <w:szCs w:val="24"/>
    </w:rPr>
  </w:style>
  <w:style w:type="paragraph" w:styleId="a5">
    <w:name w:val="List Paragraph"/>
    <w:basedOn w:val="a"/>
    <w:uiPriority w:val="1"/>
    <w:qFormat/>
    <w:rsid w:val="00011D7B"/>
    <w:pPr>
      <w:ind w:left="705" w:hanging="238"/>
    </w:pPr>
  </w:style>
  <w:style w:type="paragraph" w:styleId="a6">
    <w:name w:val="header"/>
    <w:basedOn w:val="a"/>
    <w:link w:val="a7"/>
    <w:uiPriority w:val="99"/>
    <w:unhideWhenUsed/>
    <w:rsid w:val="00011D7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11D7B"/>
    <w:rPr>
      <w:rFonts w:ascii="Calibri" w:eastAsia="Calibri" w:hAnsi="Calibri" w:cs="Calibri"/>
    </w:rPr>
  </w:style>
  <w:style w:type="paragraph" w:styleId="a8">
    <w:name w:val="footer"/>
    <w:basedOn w:val="a"/>
    <w:link w:val="a9"/>
    <w:uiPriority w:val="99"/>
    <w:unhideWhenUsed/>
    <w:rsid w:val="00011D7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11D7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1927</Words>
  <Characters>10988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2021-05-23T18:31:00Z</dcterms:created>
  <dcterms:modified xsi:type="dcterms:W3CDTF">2021-05-24T14:52:00Z</dcterms:modified>
</cp:coreProperties>
</file>