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2E75B6"/>
          <w:sz w:val="28"/>
        </w:rPr>
        <w:t>AVANGRID DIGITAL PRODUCTS</w:t>
      </w:r>
    </w:p>
    <w:p>
      <w:r>
        <w:rPr>
          <w:rFonts w:ascii="Calibri" w:hAnsi="Calibri"/>
          <w:b w:val="0"/>
          <w:i w:val="0"/>
          <w:sz w:val="8"/>
        </w:rPr>
      </w:r>
    </w:p>
    <w:p>
      <w:pPr>
        <w:jc w:val="center"/>
      </w:pPr>
      <w:r>
        <w:rPr>
          <w:rFonts w:ascii="Calibri" w:hAnsi="Calibri"/>
          <w:b/>
          <w:i w:val="0"/>
          <w:color w:val="1F3864"/>
          <w:sz w:val="56"/>
        </w:rPr>
        <w:t>Jira Cloud Provisioning Guide</w:t>
      </w:r>
    </w:p>
    <w:p>
      <w:pPr>
        <w:jc w:val="center"/>
      </w:pPr>
      <w:r>
        <w:rPr>
          <w:rFonts w:ascii="Calibri" w:hAnsi="Calibri"/>
          <w:b w:val="0"/>
          <w:i w:val="0"/>
          <w:color w:val="595959"/>
          <w:sz w:val="32"/>
        </w:rPr>
        <w:t>Project DGTLPROD — Admin Setup</w:t>
      </w:r>
    </w:p>
    <w:p>
      <w:pPr>
        <w:jc w:val="center"/>
      </w:pPr>
      <w:r>
        <w:rPr>
          <w:rFonts w:ascii="Calibri" w:hAnsi="Calibri"/>
          <w:b w:val="0"/>
          <w:i/>
          <w:color w:val="595959"/>
          <w:sz w:val="22"/>
        </w:rPr>
        <w:t>(aligned with TOM MAP workbook · FINAL FINAL · May 2026)</w:t>
      </w:r>
    </w:p>
    <w:p>
      <w:r>
        <w:rPr>
          <w:rFonts w:ascii="Calibri" w:hAnsi="Calibri"/>
          <w:b w:val="0"/>
          <w:i w:val="0"/>
          <w:sz w:val="40"/>
        </w:rPr>
      </w:r>
    </w:p>
    <w:p>
      <w:pPr>
        <w:pBdr>
          <w:bottom w:val="single" w:sz="6" w:color="1F3864"/>
        </w:pBdr>
      </w:pPr>
    </w:p>
    <w:p>
      <w:pPr>
        <w:jc w:val="center"/>
      </w:pPr>
      <w:r>
        <w:rPr>
          <w:rFonts w:ascii="Calibri" w:hAnsi="Calibri"/>
          <w:b w:val="0"/>
          <w:i w:val="0"/>
          <w:color w:val="595959"/>
          <w:sz w:val="22"/>
        </w:rPr>
        <w:t>Prepared by:  NTT DATA · Avangrid Digital Products engagement</w:t>
      </w:r>
    </w:p>
    <w:p>
      <w:pPr>
        <w:jc w:val="center"/>
      </w:pPr>
      <w:r>
        <w:rPr>
          <w:rFonts w:ascii="Calibri" w:hAnsi="Calibri"/>
          <w:b w:val="0"/>
          <w:i w:val="0"/>
          <w:color w:val="595959"/>
          <w:sz w:val="22"/>
        </w:rPr>
        <w:t>Requester:    NTT consultant</w:t>
      </w:r>
    </w:p>
    <w:p>
      <w:pPr>
        <w:jc w:val="center"/>
      </w:pPr>
      <w:r>
        <w:rPr>
          <w:rFonts w:ascii="Calibri" w:hAnsi="Calibri"/>
          <w:b w:val="0"/>
          <w:i w:val="0"/>
          <w:color w:val="595959"/>
          <w:sz w:val="22"/>
        </w:rPr>
        <w:t>Sponsor:      Vitor Cruz, VP Digital Products</w:t>
      </w:r>
    </w:p>
    <w:p>
      <w:pPr>
        <w:jc w:val="center"/>
      </w:pPr>
      <w:r>
        <w:rPr>
          <w:rFonts w:ascii="Calibri" w:hAnsi="Calibri"/>
          <w:b w:val="0"/>
          <w:i w:val="0"/>
          <w:color w:val="595959"/>
          <w:sz w:val="22"/>
        </w:rPr>
        <w:t>Stakeholders: Carlos Garbin (ITBA) · Kumar Jaladanki (CS) · Heather LaJoie (CS · CCC)</w:t>
      </w:r>
    </w:p>
    <w:p>
      <w:pPr>
        <w:jc w:val="center"/>
      </w:pPr>
      <w:r>
        <w:rPr>
          <w:rFonts w:ascii="Calibri" w:hAnsi="Calibri"/>
          <w:b w:val="0"/>
          <w:i w:val="0"/>
          <w:color w:val="595959"/>
          <w:sz w:val="22"/>
        </w:rPr>
        <w:t>Instance:     avangridjira.atlassian.net</w:t>
      </w:r>
    </w:p>
    <w:p>
      <w:pPr>
        <w:pBdr>
          <w:bottom w:val="single" w:sz="6" w:color="1F3864"/>
        </w:pBdr>
      </w:pPr>
    </w:p>
    <w:p>
      <w:r>
        <w:rPr>
          <w:rFonts w:ascii="Calibri" w:hAnsi="Calibri"/>
          <w:b w:val="0"/>
          <w:i w:val="0"/>
          <w:sz w:val="28"/>
        </w:rPr>
      </w:r>
    </w:p>
    <w:tbl>
      <w:tblPr>
        <w:tblW w:type="auto" w:w="0"/>
        <w:jc w:val="center"/>
        <w:tblLook w:firstColumn="1" w:firstRow="1" w:lastColumn="0" w:lastRow="0" w:noHBand="0" w:noVBand="1" w:val="04A0"/>
      </w:tblPr>
      <w:tblGrid>
        <w:gridCol w:w="8640"/>
      </w:tblGrid>
      <w:tr>
        <w:tc>
          <w:tcPr>
            <w:tcW w:type="dxa" w:w="8640"/>
            <w:shd w:val="clear" w:color="auto" w:fill="DEEBF7"/>
          </w:tcPr>
          <w:p>
            <w:r/>
            <w:r>
              <w:rPr>
                <w:rFonts w:ascii="Calibri" w:hAnsi="Calibri"/>
                <w:i/>
                <w:sz w:val="20"/>
              </w:rPr>
              <w:t>Single hand-off package for the Avangrid Jira Cloud admin team. Section 3 explains how the system works for end users; Section 5 is the admin checklist (UI navigation only, no code or REST). Aligned with the canonical TOM MAP workbook FINAL FINAL slide deck approved by the Director group.</w:t>
            </w:r>
          </w:p>
        </w:tc>
      </w:tr>
    </w:tbl>
    <w:p>
      <w:r>
        <w:br w:type="page"/>
      </w:r>
    </w:p>
    <w:p>
      <w:pPr>
        <w:pStyle w:val="Heading1"/>
      </w:pPr>
      <w:r>
        <w:rPr>
          <w:rFonts w:ascii="Calibri" w:hAnsi="Calibri"/>
          <w:color w:val="1F3864"/>
        </w:rPr>
        <w:t>1 · Executive summary</w:t>
      </w:r>
    </w:p>
    <w:p>
      <w:r>
        <w:rPr>
          <w:rFonts w:ascii="Calibri" w:hAnsi="Calibri"/>
          <w:b w:val="0"/>
          <w:i w:val="0"/>
          <w:sz w:val="22"/>
        </w:rPr>
        <w:t>Avangrid is consolidating Customer Services Applications (CS) and IT Business Applications (ITBA) into a single Digital Products organization. NTT DATA has designed an end-to-end Target Operating Model (TOM) covering demand intake, triage, portfolio governance and squad delivery, across 10 Value Streams and 5 OpCos.</w:t>
      </w:r>
    </w:p>
    <w:p>
      <w:r>
        <w:rPr>
          <w:rFonts w:ascii="Calibri" w:hAnsi="Calibri"/>
          <w:b w:val="0"/>
          <w:i w:val="0"/>
          <w:sz w:val="22"/>
        </w:rPr>
        <w:t>To operationalize the TOM, we need a single Jira Cloud project, DGTLPROD ("Digital Products"), with a custom workflow, Value-Stream components, ~20 custom fields, role-based permissions, kanban boards with Class-of-Service swim lanes, and 5 automation rules. There is currently no equivalent project on the instance.</w:t>
      </w:r>
    </w:p>
    <w:p>
      <w:r>
        <w:rPr>
          <w:rFonts w:ascii="Calibri" w:hAnsi="Calibri"/>
          <w:b w:val="0"/>
          <w:i w:val="0"/>
          <w:sz w:val="22"/>
        </w:rPr>
        <w:t>The Avangrid Jira admin team is the only role that can create the project shell and grant project-administrator access to the requester. Once that is done, NTT DATA can complete the remaining configuration, or the admin team may apply the entire specification in this document end-to-end.</w:t>
      </w:r>
    </w:p>
    <w:p>
      <w:pPr>
        <w:pStyle w:val="Heading1"/>
      </w:pPr>
      <w:r>
        <w:rPr>
          <w:rFonts w:ascii="Calibri" w:hAnsi="Calibri"/>
          <w:color w:val="1F3864"/>
        </w:rPr>
        <w:t>2 · What we are asking the admin team to do</w:t>
      </w:r>
    </w:p>
    <w:p>
      <w:r>
        <w:rPr>
          <w:rFonts w:ascii="Calibri" w:hAnsi="Calibri"/>
          <w:b/>
          <w:i w:val="0"/>
          <w:sz w:val="22"/>
        </w:rPr>
        <w:t>Three concrete actions:</w:t>
      </w:r>
    </w:p>
    <w:p>
      <w:pPr>
        <w:pStyle w:val="ListNumber"/>
      </w:pPr>
      <w:r>
        <w:rPr>
          <w:rFonts w:ascii="Calibri" w:hAnsi="Calibri"/>
          <w:sz w:val="22"/>
        </w:rPr>
        <w:t>Create a new Jira Cloud project. Key: DGTLPROD. Name: Digital Products. Type: Company-managed (classic), to match the rest of the Avangrid instance. Recommended approach: clone PPR (Pilot Project · Renewables) — see Section 4.</w:t>
      </w:r>
    </w:p>
    <w:p>
      <w:pPr>
        <w:pStyle w:val="ListNumber"/>
      </w:pPr>
      <w:r>
        <w:rPr>
          <w:rFonts w:ascii="Calibri" w:hAnsi="Calibri"/>
          <w:sz w:val="22"/>
        </w:rPr>
        <w:t>Grant Project Administrator role on DGTLPROD to the NTT consultant. With this access, NTT DATA can configure the rest of the system without further admin involvement.</w:t>
      </w:r>
    </w:p>
    <w:p>
      <w:pPr>
        <w:pStyle w:val="ListNumber"/>
      </w:pPr>
      <w:r>
        <w:rPr>
          <w:rFonts w:ascii="Calibri" w:hAnsi="Calibri"/>
          <w:sz w:val="22"/>
        </w:rPr>
        <w:t>(Optional, time-saving) Temporarily grant the global "Create next-gen projects" permission to the requester for the duration of setup, then revoke once DGTLPROD is verified.</w:t>
      </w:r>
    </w:p>
    <w:p>
      <w:r>
        <w:rPr>
          <w:rFonts w:ascii="Calibri" w:hAnsi="Calibri"/>
          <w:b w:val="0"/>
          <w:i w:val="0"/>
          <w:sz w:val="8"/>
        </w:rPr>
      </w:r>
    </w:p>
    <w:p>
      <w:r>
        <w:rPr>
          <w:rFonts w:ascii="Calibri" w:hAnsi="Calibri"/>
          <w:b/>
          <w:i w:val="0"/>
          <w:sz w:val="22"/>
        </w:rPr>
        <w:t>Out of scope (explicit):</w:t>
      </w:r>
    </w:p>
    <w:p>
      <w:pPr>
        <w:pStyle w:val="ListBullet"/>
        <w:ind w:left="283"/>
      </w:pPr>
      <w:r>
        <w:rPr>
          <w:rFonts w:ascii="Calibri" w:hAnsi="Calibri"/>
          <w:sz w:val="22"/>
        </w:rPr>
        <w:t>No integration between Jira and ServiceNow. All incidents continue to be managed 100% in ServiceNow.</w:t>
      </w:r>
    </w:p>
    <w:p>
      <w:pPr>
        <w:pStyle w:val="ListBullet"/>
        <w:ind w:left="283"/>
      </w:pPr>
      <w:r>
        <w:rPr>
          <w:rFonts w:ascii="Calibri" w:hAnsi="Calibri"/>
          <w:sz w:val="22"/>
        </w:rPr>
        <w:t>No Jira Service Management licenses required. Jira Software (the existing Avangrid SKU) is sufficient.</w:t>
      </w:r>
    </w:p>
    <w:p>
      <w:pPr>
        <w:pStyle w:val="ListBullet"/>
        <w:ind w:left="283"/>
      </w:pPr>
      <w:r>
        <w:rPr>
          <w:rFonts w:ascii="Calibri" w:hAnsi="Calibri"/>
          <w:sz w:val="22"/>
        </w:rPr>
        <w:t>No new user accounts. All participants already have Avangrid Atlassian identities.</w:t>
      </w:r>
    </w:p>
    <w:p>
      <w:pPr>
        <w:pStyle w:val="ListBullet"/>
        <w:ind w:left="283"/>
      </w:pPr>
      <w:r>
        <w:rPr>
          <w:rFonts w:ascii="Calibri" w:hAnsi="Calibri"/>
          <w:sz w:val="22"/>
        </w:rPr>
        <w:t>No XL initiatives. XL flows through PPM Now (a separate Avangrid system) — the Demand Lifecycle handles S, M, and L.</w:t>
      </w:r>
    </w:p>
    <w:p>
      <w:r>
        <w:br w:type="page"/>
      </w:r>
    </w:p>
    <w:p>
      <w:pPr>
        <w:pStyle w:val="Heading1"/>
      </w:pPr>
      <w:r>
        <w:rPr>
          <w:rFonts w:ascii="Calibri" w:hAnsi="Calibri"/>
          <w:color w:val="1F3864"/>
        </w:rPr>
        <w:t>3 · End-user view — how the system will work</w:t>
      </w:r>
    </w:p>
    <w:p>
      <w:r>
        <w:rPr>
          <w:rFonts w:ascii="Calibri" w:hAnsi="Calibri"/>
          <w:b w:val="0"/>
          <w:i w:val="0"/>
          <w:sz w:val="22"/>
        </w:rPr>
        <w:t>Before the technical configuration, this section describes what the system feels like for the people who use it.</w:t>
      </w:r>
    </w:p>
    <w:p>
      <w:pPr>
        <w:pStyle w:val="Heading2"/>
      </w:pPr>
      <w:r>
        <w:rPr>
          <w:rFonts w:ascii="Calibri" w:hAnsi="Calibri"/>
          <w:color w:val="1F3864"/>
        </w:rPr>
        <w:t>3.1 · Roles</w:t>
      </w:r>
    </w:p>
    <w:tbl>
      <w:tblPr>
        <w:tblStyle w:val="LightGrid-Accent1"/>
        <w:tblW w:type="auto" w:w="0"/>
        <w:tblLook w:firstColumn="1" w:firstRow="1" w:lastColumn="0" w:lastRow="0" w:noHBand="0" w:noVBand="1" w:val="04A0"/>
      </w:tblPr>
      <w:tblGrid>
        <w:gridCol w:w="2880"/>
        <w:gridCol w:w="2880"/>
        <w:gridCol w:w="2880"/>
      </w:tblGrid>
      <w:tr>
        <w:tc>
          <w:tcPr>
            <w:tcW w:type="dxa" w:w="1701"/>
            <w:shd w:val="clear" w:color="auto" w:fill="1F3864"/>
            <w:vAlign w:val="center"/>
          </w:tcPr>
          <w:p>
            <w:r/>
            <w:r>
              <w:rPr>
                <w:rFonts w:ascii="Calibri" w:hAnsi="Calibri"/>
                <w:b/>
                <w:color w:val="FFFFFF"/>
                <w:sz w:val="20"/>
              </w:rPr>
              <w:t>Role</w:t>
            </w:r>
          </w:p>
        </w:tc>
        <w:tc>
          <w:tcPr>
            <w:tcW w:type="dxa" w:w="2268"/>
            <w:shd w:val="clear" w:color="auto" w:fill="1F3864"/>
            <w:vAlign w:val="center"/>
          </w:tcPr>
          <w:p>
            <w:r/>
            <w:r>
              <w:rPr>
                <w:rFonts w:ascii="Calibri" w:hAnsi="Calibri"/>
                <w:b/>
                <w:color w:val="FFFFFF"/>
                <w:sz w:val="20"/>
              </w:rPr>
              <w:t>Who</w:t>
            </w:r>
          </w:p>
        </w:tc>
        <w:tc>
          <w:tcPr>
            <w:tcW w:type="dxa" w:w="5669"/>
            <w:shd w:val="clear" w:color="auto" w:fill="1F3864"/>
            <w:vAlign w:val="center"/>
          </w:tcPr>
          <w:p>
            <w:r/>
            <w:r>
              <w:rPr>
                <w:rFonts w:ascii="Calibri" w:hAnsi="Calibri"/>
                <w:b/>
                <w:color w:val="FFFFFF"/>
                <w:sz w:val="20"/>
              </w:rPr>
              <w:t>What they do</w:t>
            </w:r>
          </w:p>
        </w:tc>
      </w:tr>
      <w:tr>
        <w:tc>
          <w:tcPr>
            <w:tcW w:type="dxa" w:w="1701"/>
          </w:tcPr>
          <w:p>
            <w:r/>
            <w:r>
              <w:rPr>
                <w:rFonts w:ascii="Calibri" w:hAnsi="Calibri"/>
                <w:sz w:val="20"/>
              </w:rPr>
              <w:t>Requester</w:t>
            </w:r>
          </w:p>
        </w:tc>
        <w:tc>
          <w:tcPr>
            <w:tcW w:type="dxa" w:w="2268"/>
          </w:tcPr>
          <w:p>
            <w:r/>
            <w:r>
              <w:rPr>
                <w:rFonts w:ascii="Calibri" w:hAnsi="Calibri"/>
                <w:sz w:val="20"/>
              </w:rPr>
              <w:t>Anyone in Avangrid</w:t>
            </w:r>
          </w:p>
        </w:tc>
        <w:tc>
          <w:tcPr>
            <w:tcW w:type="dxa" w:w="5669"/>
          </w:tcPr>
          <w:p>
            <w:r/>
            <w:r>
              <w:rPr>
                <w:rFonts w:ascii="Calibri" w:hAnsi="Calibri"/>
                <w:sz w:val="20"/>
              </w:rPr>
              <w:t>Submits a new Demand using the intake form. Provides title, narrative business value, acceptance criteria, target Value Stream, OpCo(s), and a Sponsor.</w:t>
            </w:r>
          </w:p>
        </w:tc>
      </w:tr>
      <w:tr>
        <w:tc>
          <w:tcPr>
            <w:tcW w:type="dxa" w:w="1701"/>
          </w:tcPr>
          <w:p>
            <w:r/>
            <w:r>
              <w:rPr>
                <w:rFonts w:ascii="Calibri" w:hAnsi="Calibri"/>
                <w:sz w:val="20"/>
              </w:rPr>
              <w:t>Sponsor</w:t>
            </w:r>
          </w:p>
        </w:tc>
        <w:tc>
          <w:tcPr>
            <w:tcW w:type="dxa" w:w="2268"/>
          </w:tcPr>
          <w:p>
            <w:r/>
            <w:r>
              <w:rPr>
                <w:rFonts w:ascii="Calibri" w:hAnsi="Calibri"/>
                <w:sz w:val="20"/>
              </w:rPr>
              <w:t>Business owner named by the Requester</w:t>
            </w:r>
          </w:p>
        </w:tc>
        <w:tc>
          <w:tcPr>
            <w:tcW w:type="dxa" w:w="5669"/>
          </w:tcPr>
          <w:p>
            <w:r/>
            <w:r>
              <w:rPr>
                <w:rFonts w:ascii="Calibri" w:hAnsi="Calibri"/>
                <w:sz w:val="20"/>
              </w:rPr>
              <w:t>Validates the demand, accepts at Done. Mandatory user-picker; Requester ≠ Sponsor.</w:t>
            </w:r>
          </w:p>
        </w:tc>
      </w:tr>
      <w:tr>
        <w:tc>
          <w:tcPr>
            <w:tcW w:type="dxa" w:w="1701"/>
          </w:tcPr>
          <w:p>
            <w:r/>
            <w:r>
              <w:rPr>
                <w:rFonts w:ascii="Calibri" w:hAnsi="Calibri"/>
                <w:sz w:val="20"/>
              </w:rPr>
              <w:t>Lead PM (per VS)</w:t>
            </w:r>
          </w:p>
        </w:tc>
        <w:tc>
          <w:tcPr>
            <w:tcW w:type="dxa" w:w="2268"/>
          </w:tcPr>
          <w:p>
            <w:r/>
            <w:r>
              <w:rPr>
                <w:rFonts w:ascii="Calibri" w:hAnsi="Calibri"/>
                <w:sz w:val="20"/>
              </w:rPr>
              <w:t>PM assigned to a Value Stream</w:t>
            </w:r>
          </w:p>
        </w:tc>
        <w:tc>
          <w:tcPr>
            <w:tcW w:type="dxa" w:w="5669"/>
          </w:tcPr>
          <w:p>
            <w:r/>
            <w:r>
              <w:rPr>
                <w:rFonts w:ascii="Calibri" w:hAnsi="Calibri"/>
                <w:sz w:val="20"/>
              </w:rPr>
              <w:t>Reviews each demand at weekly Triage (Gate 1). At Reviewing, defines Type, Size (initial guess), Class of Service, Run/Grow/Transform. At Analyzing, scores BV and UX (1-5).</w:t>
            </w:r>
          </w:p>
        </w:tc>
      </w:tr>
      <w:tr>
        <w:tc>
          <w:tcPr>
            <w:tcW w:type="dxa" w:w="1701"/>
          </w:tcPr>
          <w:p>
            <w:r/>
            <w:r>
              <w:rPr>
                <w:rFonts w:ascii="Calibri" w:hAnsi="Calibri"/>
                <w:sz w:val="20"/>
              </w:rPr>
              <w:t>Architect</w:t>
            </w:r>
          </w:p>
        </w:tc>
        <w:tc>
          <w:tcPr>
            <w:tcW w:type="dxa" w:w="2268"/>
          </w:tcPr>
          <w:p>
            <w:r/>
            <w:r>
              <w:rPr>
                <w:rFonts w:ascii="Calibri" w:hAnsi="Calibri"/>
                <w:sz w:val="20"/>
              </w:rPr>
              <w:t>Cross-VS architects</w:t>
            </w:r>
          </w:p>
        </w:tc>
        <w:tc>
          <w:tcPr>
            <w:tcW w:type="dxa" w:w="5669"/>
          </w:tcPr>
          <w:p>
            <w:r/>
            <w:r>
              <w:rPr>
                <w:rFonts w:ascii="Calibri" w:hAnsi="Calibri"/>
                <w:sz w:val="20"/>
              </w:rPr>
              <w:t>At Analyzing, scores Safety (ITBA only) and Effort (1-5 t-shirt scale). Provides feasibility judgment.</w:t>
            </w:r>
          </w:p>
        </w:tc>
      </w:tr>
      <w:tr>
        <w:tc>
          <w:tcPr>
            <w:tcW w:type="dxa" w:w="1701"/>
          </w:tcPr>
          <w:p>
            <w:r/>
            <w:r>
              <w:rPr>
                <w:rFonts w:ascii="Calibri" w:hAnsi="Calibri"/>
                <w:sz w:val="20"/>
              </w:rPr>
              <w:t>Director</w:t>
            </w:r>
          </w:p>
        </w:tc>
        <w:tc>
          <w:tcPr>
            <w:tcW w:type="dxa" w:w="2268"/>
          </w:tcPr>
          <w:p>
            <w:r/>
            <w:r>
              <w:rPr>
                <w:rFonts w:ascii="Calibri" w:hAnsi="Calibri"/>
                <w:sz w:val="20"/>
              </w:rPr>
              <w:t>Carlos Garbin (ITBA), Kumar Jaladanki and Heather LaJoie (CS)</w:t>
            </w:r>
          </w:p>
        </w:tc>
        <w:tc>
          <w:tcPr>
            <w:tcW w:type="dxa" w:w="5669"/>
          </w:tcPr>
          <w:p>
            <w:r/>
            <w:r>
              <w:rPr>
                <w:rFonts w:ascii="Calibri" w:hAnsi="Calibri"/>
                <w:sz w:val="20"/>
              </w:rPr>
              <w:t>Decision-maker at Gate 2 (monthly Portfolio Committee). Approves, defers or rejects each demand based on auto-computed Pain Score. Can declare Severity at any time (slide 54).</w:t>
            </w:r>
          </w:p>
        </w:tc>
      </w:tr>
      <w:tr>
        <w:tc>
          <w:tcPr>
            <w:tcW w:type="dxa" w:w="1701"/>
          </w:tcPr>
          <w:p>
            <w:r/>
            <w:r>
              <w:rPr>
                <w:rFonts w:ascii="Calibri" w:hAnsi="Calibri"/>
                <w:sz w:val="20"/>
              </w:rPr>
              <w:t>VP</w:t>
            </w:r>
          </w:p>
        </w:tc>
        <w:tc>
          <w:tcPr>
            <w:tcW w:type="dxa" w:w="2268"/>
          </w:tcPr>
          <w:p>
            <w:r/>
            <w:r>
              <w:rPr>
                <w:rFonts w:ascii="Calibri" w:hAnsi="Calibri"/>
                <w:sz w:val="20"/>
              </w:rPr>
              <w:t>Vitor Cruz</w:t>
            </w:r>
          </w:p>
        </w:tc>
        <w:tc>
          <w:tcPr>
            <w:tcW w:type="dxa" w:w="5669"/>
          </w:tcPr>
          <w:p>
            <w:r/>
            <w:r>
              <w:rPr>
                <w:rFonts w:ascii="Calibri" w:hAnsi="Calibri"/>
                <w:sz w:val="20"/>
              </w:rPr>
              <w:t>Chairs Gate 2.</w:t>
            </w:r>
          </w:p>
        </w:tc>
      </w:tr>
      <w:tr>
        <w:tc>
          <w:tcPr>
            <w:tcW w:type="dxa" w:w="1701"/>
          </w:tcPr>
          <w:p>
            <w:r/>
            <w:r>
              <w:rPr>
                <w:rFonts w:ascii="Calibri" w:hAnsi="Calibri"/>
                <w:sz w:val="20"/>
              </w:rPr>
              <w:t>Squad PM / Lead</w:t>
            </w:r>
          </w:p>
        </w:tc>
        <w:tc>
          <w:tcPr>
            <w:tcW w:type="dxa" w:w="2268"/>
          </w:tcPr>
          <w:p>
            <w:r/>
            <w:r>
              <w:rPr>
                <w:rFonts w:ascii="Calibri" w:hAnsi="Calibri"/>
                <w:sz w:val="20"/>
              </w:rPr>
              <w:t>Per VS</w:t>
            </w:r>
          </w:p>
        </w:tc>
        <w:tc>
          <w:tcPr>
            <w:tcW w:type="dxa" w:w="5669"/>
          </w:tcPr>
          <w:p>
            <w:r/>
            <w:r>
              <w:rPr>
                <w:rFonts w:ascii="Calibri" w:hAnsi="Calibri"/>
                <w:sz w:val="20"/>
              </w:rPr>
              <w:t>Pulls approved work from Ready For Execution into Implementing, respecting WIP limits per Class of Service. Owns DoR for each Story (INVEST + 6-criteria DoR check).</w:t>
            </w:r>
          </w:p>
        </w:tc>
      </w:tr>
    </w:tbl>
    <w:p>
      <w:pPr>
        <w:pStyle w:val="Heading2"/>
      </w:pPr>
      <w:r>
        <w:rPr>
          <w:rFonts w:ascii="Calibri" w:hAnsi="Calibri"/>
          <w:color w:val="1F3864"/>
        </w:rPr>
        <w:t>3.2 · The demand journey</w:t>
      </w:r>
    </w:p>
    <w:p>
      <w:r>
        <w:rPr>
          <w:rFonts w:ascii="Calibri" w:hAnsi="Calibri"/>
          <w:b w:val="0"/>
          <w:i w:val="0"/>
          <w:sz w:val="22"/>
        </w:rPr>
        <w:t>A demand moves through nine main stages, with three exit states (deferred, rejected, bounced back to the requester) plus two shortcut channels for unplanned work.</w:t>
      </w:r>
    </w:p>
    <w:tbl>
      <w:tblPr>
        <w:tblStyle w:val="LightGrid-Accent1"/>
        <w:tblW w:type="auto" w:w="0"/>
        <w:tblLook w:firstColumn="1" w:firstRow="1" w:lastColumn="0" w:lastRow="0" w:noHBand="0" w:noVBand="1" w:val="04A0"/>
      </w:tblPr>
      <w:tblGrid>
        <w:gridCol w:w="2880"/>
        <w:gridCol w:w="2880"/>
        <w:gridCol w:w="2880"/>
      </w:tblGrid>
      <w:tr>
        <w:tc>
          <w:tcPr>
            <w:tcW w:type="dxa" w:w="1984"/>
            <w:shd w:val="clear" w:color="auto" w:fill="1F3864"/>
            <w:vAlign w:val="center"/>
          </w:tcPr>
          <w:p>
            <w:r/>
            <w:r>
              <w:rPr>
                <w:rFonts w:ascii="Calibri" w:hAnsi="Calibri"/>
                <w:b/>
                <w:color w:val="FFFFFF"/>
                <w:sz w:val="20"/>
              </w:rPr>
              <w:t>Stage</w:t>
            </w:r>
          </w:p>
        </w:tc>
        <w:tc>
          <w:tcPr>
            <w:tcW w:type="dxa" w:w="1984"/>
            <w:shd w:val="clear" w:color="auto" w:fill="1F3864"/>
            <w:vAlign w:val="center"/>
          </w:tcPr>
          <w:p>
            <w:r/>
            <w:r>
              <w:rPr>
                <w:rFonts w:ascii="Calibri" w:hAnsi="Calibri"/>
                <w:b/>
                <w:color w:val="FFFFFF"/>
                <w:sz w:val="20"/>
              </w:rPr>
              <w:t>Who acts</w:t>
            </w:r>
          </w:p>
        </w:tc>
        <w:tc>
          <w:tcPr>
            <w:tcW w:type="dxa" w:w="5669"/>
            <w:shd w:val="clear" w:color="auto" w:fill="1F3864"/>
            <w:vAlign w:val="center"/>
          </w:tcPr>
          <w:p>
            <w:r/>
            <w:r>
              <w:rPr>
                <w:rFonts w:ascii="Calibri" w:hAnsi="Calibri"/>
                <w:b/>
                <w:color w:val="FFFFFF"/>
                <w:sz w:val="20"/>
              </w:rPr>
              <w:t>What happens</w:t>
            </w:r>
          </w:p>
        </w:tc>
      </w:tr>
      <w:tr>
        <w:tc>
          <w:tcPr>
            <w:tcW w:type="dxa" w:w="1984"/>
          </w:tcPr>
          <w:p>
            <w:r/>
            <w:r>
              <w:rPr>
                <w:rFonts w:ascii="Calibri" w:hAnsi="Calibri"/>
                <w:sz w:val="20"/>
              </w:rPr>
              <w:t>NEW</w:t>
            </w:r>
          </w:p>
        </w:tc>
        <w:tc>
          <w:tcPr>
            <w:tcW w:type="dxa" w:w="1984"/>
          </w:tcPr>
          <w:p>
            <w:r/>
            <w:r>
              <w:rPr>
                <w:rFonts w:ascii="Calibri" w:hAnsi="Calibri"/>
                <w:sz w:val="20"/>
              </w:rPr>
              <w:t>Requester</w:t>
            </w:r>
          </w:p>
        </w:tc>
        <w:tc>
          <w:tcPr>
            <w:tcW w:type="dxa" w:w="5669"/>
          </w:tcPr>
          <w:p>
            <w:r/>
            <w:r>
              <w:rPr>
                <w:rFonts w:ascii="Calibri" w:hAnsi="Calibri"/>
                <w:sz w:val="20"/>
              </w:rPr>
              <w:t>Form submitted. Title, description, business value, acceptance criteria, VS Destination, OpCo, Sponsor captured.</w:t>
            </w:r>
          </w:p>
        </w:tc>
      </w:tr>
      <w:tr>
        <w:tc>
          <w:tcPr>
            <w:tcW w:type="dxa" w:w="1984"/>
          </w:tcPr>
          <w:p>
            <w:r/>
            <w:r>
              <w:rPr>
                <w:rFonts w:ascii="Calibri" w:hAnsi="Calibri"/>
                <w:sz w:val="20"/>
              </w:rPr>
              <w:t>ROUTED</w:t>
            </w:r>
          </w:p>
        </w:tc>
        <w:tc>
          <w:tcPr>
            <w:tcW w:type="dxa" w:w="1984"/>
          </w:tcPr>
          <w:p>
            <w:r/>
            <w:r>
              <w:rPr>
                <w:rFonts w:ascii="Calibri" w:hAnsi="Calibri"/>
                <w:sz w:val="20"/>
              </w:rPr>
              <w:t>(automation A1)</w:t>
            </w:r>
          </w:p>
        </w:tc>
        <w:tc>
          <w:tcPr>
            <w:tcW w:type="dxa" w:w="5669"/>
          </w:tcPr>
          <w:p>
            <w:r/>
            <w:r>
              <w:rPr>
                <w:rFonts w:ascii="Calibri" w:hAnsi="Calibri"/>
                <w:sz w:val="20"/>
              </w:rPr>
              <w:t>Demand auto-routed to the correct VS component. Lead PM notified.</w:t>
            </w:r>
          </w:p>
        </w:tc>
      </w:tr>
      <w:tr>
        <w:tc>
          <w:tcPr>
            <w:tcW w:type="dxa" w:w="1984"/>
          </w:tcPr>
          <w:p>
            <w:r/>
            <w:r>
              <w:rPr>
                <w:rFonts w:ascii="Calibri" w:hAnsi="Calibri"/>
                <w:sz w:val="20"/>
              </w:rPr>
              <w:t>TRIAGED</w:t>
            </w:r>
          </w:p>
        </w:tc>
        <w:tc>
          <w:tcPr>
            <w:tcW w:type="dxa" w:w="1984"/>
          </w:tcPr>
          <w:p>
            <w:r/>
            <w:r>
              <w:rPr>
                <w:rFonts w:ascii="Calibri" w:hAnsi="Calibri"/>
                <w:sz w:val="20"/>
              </w:rPr>
              <w:t>Lead PM (Gate 1, weekly · 30 min)</w:t>
            </w:r>
          </w:p>
        </w:tc>
        <w:tc>
          <w:tcPr>
            <w:tcW w:type="dxa" w:w="5669"/>
          </w:tcPr>
          <w:p>
            <w:r/>
            <w:r>
              <w:rPr>
                <w:rFonts w:ascii="Calibri" w:hAnsi="Calibri"/>
                <w:sz w:val="20"/>
              </w:rPr>
              <w:t>Quality gate: keep going, bounce back, or close out. Confirms incoming demand has enough info to enter Reviewing.</w:t>
            </w:r>
          </w:p>
        </w:tc>
      </w:tr>
      <w:tr>
        <w:tc>
          <w:tcPr>
            <w:tcW w:type="dxa" w:w="1984"/>
          </w:tcPr>
          <w:p>
            <w:r/>
            <w:r>
              <w:rPr>
                <w:rFonts w:ascii="Calibri" w:hAnsi="Calibri"/>
                <w:sz w:val="20"/>
              </w:rPr>
              <w:t>REVIEWING</w:t>
            </w:r>
          </w:p>
        </w:tc>
        <w:tc>
          <w:tcPr>
            <w:tcW w:type="dxa" w:w="1984"/>
          </w:tcPr>
          <w:p>
            <w:r/>
            <w:r>
              <w:rPr>
                <w:rFonts w:ascii="Calibri" w:hAnsi="Calibri"/>
                <w:sz w:val="20"/>
              </w:rPr>
              <w:t>Lead PM</w:t>
            </w:r>
          </w:p>
        </w:tc>
        <w:tc>
          <w:tcPr>
            <w:tcW w:type="dxa" w:w="5669"/>
          </w:tcPr>
          <w:p>
            <w:r/>
            <w:r>
              <w:rPr>
                <w:rFonts w:ascii="Calibri" w:hAnsi="Calibri"/>
                <w:sz w:val="20"/>
              </w:rPr>
              <w:t>PM defines Type (Production Support / Regulatory / Non-Regulatory), Size (S / M / L), Class of Service, Run/Grow/Transform. 2-week PM SLA.</w:t>
            </w:r>
          </w:p>
        </w:tc>
      </w:tr>
      <w:tr>
        <w:tc>
          <w:tcPr>
            <w:tcW w:type="dxa" w:w="1984"/>
          </w:tcPr>
          <w:p>
            <w:r/>
            <w:r>
              <w:rPr>
                <w:rFonts w:ascii="Calibri" w:hAnsi="Calibri"/>
                <w:sz w:val="20"/>
              </w:rPr>
              <w:t>ANALYZING</w:t>
            </w:r>
          </w:p>
        </w:tc>
        <w:tc>
          <w:tcPr>
            <w:tcW w:type="dxa" w:w="1984"/>
          </w:tcPr>
          <w:p>
            <w:r/>
            <w:r>
              <w:rPr>
                <w:rFonts w:ascii="Calibri" w:hAnsi="Calibri"/>
                <w:sz w:val="20"/>
              </w:rPr>
              <w:t>Lead PM + Architect</w:t>
            </w:r>
          </w:p>
        </w:tc>
        <w:tc>
          <w:tcPr>
            <w:tcW w:type="dxa" w:w="5669"/>
          </w:tcPr>
          <w:p>
            <w:r/>
            <w:r>
              <w:rPr>
                <w:rFonts w:ascii="Calibri" w:hAnsi="Calibri"/>
                <w:sz w:val="20"/>
              </w:rPr>
              <w:t>PM scores Business Value and UX (1–5). Architect scores Safety (ITBA only) and Effort (1–5 t-shirt scale). Pain Score auto-computed by automation A4.</w:t>
            </w:r>
          </w:p>
        </w:tc>
      </w:tr>
      <w:tr>
        <w:tc>
          <w:tcPr>
            <w:tcW w:type="dxa" w:w="1984"/>
          </w:tcPr>
          <w:p>
            <w:r/>
            <w:r>
              <w:rPr>
                <w:rFonts w:ascii="Calibri" w:hAnsi="Calibri"/>
                <w:sz w:val="20"/>
              </w:rPr>
              <w:t>READY FOR EXECUTION</w:t>
            </w:r>
          </w:p>
        </w:tc>
        <w:tc>
          <w:tcPr>
            <w:tcW w:type="dxa" w:w="1984"/>
          </w:tcPr>
          <w:p>
            <w:r/>
            <w:r>
              <w:rPr>
                <w:rFonts w:ascii="Calibri" w:hAnsi="Calibri"/>
                <w:sz w:val="20"/>
              </w:rPr>
              <w:t>(decision at Gate 2)</w:t>
            </w:r>
          </w:p>
        </w:tc>
        <w:tc>
          <w:tcPr>
            <w:tcW w:type="dxa" w:w="5669"/>
          </w:tcPr>
          <w:p>
            <w:r/>
            <w:r>
              <w:rPr>
                <w:rFonts w:ascii="Calibri" w:hAnsi="Calibri"/>
                <w:sz w:val="20"/>
              </w:rPr>
              <w:t>Approved by Director / VP at monthly Portfolio Committee. Replaces the older "Backlog" naming (see slide 107). Awaiting capacity.</w:t>
            </w:r>
          </w:p>
        </w:tc>
      </w:tr>
      <w:tr>
        <w:tc>
          <w:tcPr>
            <w:tcW w:type="dxa" w:w="1984"/>
          </w:tcPr>
          <w:p>
            <w:r/>
            <w:r>
              <w:rPr>
                <w:rFonts w:ascii="Calibri" w:hAnsi="Calibri"/>
                <w:sz w:val="20"/>
              </w:rPr>
              <w:t>IMPLEMENTING</w:t>
            </w:r>
          </w:p>
        </w:tc>
        <w:tc>
          <w:tcPr>
            <w:tcW w:type="dxa" w:w="1984"/>
          </w:tcPr>
          <w:p>
            <w:r/>
            <w:r>
              <w:rPr>
                <w:rFonts w:ascii="Calibri" w:hAnsi="Calibri"/>
                <w:sz w:val="20"/>
              </w:rPr>
              <w:t>Squad PM</w:t>
            </w:r>
          </w:p>
        </w:tc>
        <w:tc>
          <w:tcPr>
            <w:tcW w:type="dxa" w:w="5669"/>
          </w:tcPr>
          <w:p>
            <w:r/>
            <w:r>
              <w:rPr>
                <w:rFonts w:ascii="Calibri" w:hAnsi="Calibri"/>
                <w:sz w:val="20"/>
              </w:rPr>
              <w:t>Squad pulls work, respecting WIP limits per Class of Service. Story-level DoR enforced before pull.</w:t>
            </w:r>
          </w:p>
        </w:tc>
      </w:tr>
      <w:tr>
        <w:tc>
          <w:tcPr>
            <w:tcW w:type="dxa" w:w="1984"/>
          </w:tcPr>
          <w:p>
            <w:r/>
            <w:r>
              <w:rPr>
                <w:rFonts w:ascii="Calibri" w:hAnsi="Calibri"/>
                <w:sz w:val="20"/>
              </w:rPr>
              <w:t>DONE</w:t>
            </w:r>
          </w:p>
        </w:tc>
        <w:tc>
          <w:tcPr>
            <w:tcW w:type="dxa" w:w="1984"/>
          </w:tcPr>
          <w:p>
            <w:r/>
            <w:r>
              <w:rPr>
                <w:rFonts w:ascii="Calibri" w:hAnsi="Calibri"/>
                <w:sz w:val="20"/>
              </w:rPr>
              <w:t>Squad PM + Sponsor</w:t>
            </w:r>
          </w:p>
        </w:tc>
        <w:tc>
          <w:tcPr>
            <w:tcW w:type="dxa" w:w="5669"/>
          </w:tcPr>
          <w:p>
            <w:r/>
            <w:r>
              <w:rPr>
                <w:rFonts w:ascii="Calibri" w:hAnsi="Calibri"/>
                <w:sz w:val="20"/>
              </w:rPr>
              <w:t>Delivered, Sponsor accepts, value realized, post-implementation review.</w:t>
            </w:r>
          </w:p>
        </w:tc>
      </w:tr>
      <w:tr>
        <w:tc>
          <w:tcPr>
            <w:tcW w:type="dxa" w:w="1984"/>
          </w:tcPr>
          <w:p>
            <w:r/>
            <w:r>
              <w:rPr>
                <w:rFonts w:ascii="Calibri" w:hAnsi="Calibri"/>
                <w:sz w:val="20"/>
              </w:rPr>
              <w:t>DEFERRED</w:t>
            </w:r>
          </w:p>
        </w:tc>
        <w:tc>
          <w:tcPr>
            <w:tcW w:type="dxa" w:w="1984"/>
          </w:tcPr>
          <w:p>
            <w:r/>
            <w:r>
              <w:rPr>
                <w:rFonts w:ascii="Calibri" w:hAnsi="Calibri"/>
                <w:sz w:val="20"/>
              </w:rPr>
              <w:t>(Gate 2 decision)</w:t>
            </w:r>
          </w:p>
        </w:tc>
        <w:tc>
          <w:tcPr>
            <w:tcW w:type="dxa" w:w="5669"/>
          </w:tcPr>
          <w:p>
            <w:r/>
            <w:r>
              <w:rPr>
                <w:rFonts w:ascii="Calibri" w:hAnsi="Calibri"/>
                <w:sz w:val="20"/>
              </w:rPr>
              <w:t>Out of scope this cycle. Re-evaluated at next Gate 2.</w:t>
            </w:r>
          </w:p>
        </w:tc>
      </w:tr>
      <w:tr>
        <w:tc>
          <w:tcPr>
            <w:tcW w:type="dxa" w:w="1984"/>
          </w:tcPr>
          <w:p>
            <w:r/>
            <w:r>
              <w:rPr>
                <w:rFonts w:ascii="Calibri" w:hAnsi="Calibri"/>
                <w:sz w:val="20"/>
              </w:rPr>
              <w:t>REJECTED</w:t>
            </w:r>
          </w:p>
        </w:tc>
        <w:tc>
          <w:tcPr>
            <w:tcW w:type="dxa" w:w="1984"/>
          </w:tcPr>
          <w:p>
            <w:r/>
            <w:r>
              <w:rPr>
                <w:rFonts w:ascii="Calibri" w:hAnsi="Calibri"/>
                <w:sz w:val="20"/>
              </w:rPr>
              <w:t>(Gate 2 decision)</w:t>
            </w:r>
          </w:p>
        </w:tc>
        <w:tc>
          <w:tcPr>
            <w:tcW w:type="dxa" w:w="5669"/>
          </w:tcPr>
          <w:p>
            <w:r/>
            <w:r>
              <w:rPr>
                <w:rFonts w:ascii="Calibri" w:hAnsi="Calibri"/>
                <w:sz w:val="20"/>
              </w:rPr>
              <w:t>Will not be done. Reason captured in comment.</w:t>
            </w:r>
          </w:p>
        </w:tc>
      </w:tr>
      <w:tr>
        <w:tc>
          <w:tcPr>
            <w:tcW w:type="dxa" w:w="1984"/>
          </w:tcPr>
          <w:p>
            <w:r/>
            <w:r>
              <w:rPr>
                <w:rFonts w:ascii="Calibri" w:hAnsi="Calibri"/>
                <w:sz w:val="20"/>
              </w:rPr>
              <w:t>BOUNCED</w:t>
            </w:r>
          </w:p>
        </w:tc>
        <w:tc>
          <w:tcPr>
            <w:tcW w:type="dxa" w:w="1984"/>
          </w:tcPr>
          <w:p>
            <w:r/>
            <w:r>
              <w:rPr>
                <w:rFonts w:ascii="Calibri" w:hAnsi="Calibri"/>
                <w:sz w:val="20"/>
              </w:rPr>
              <w:t>Lead PM (at Triage)</w:t>
            </w:r>
          </w:p>
        </w:tc>
        <w:tc>
          <w:tcPr>
            <w:tcW w:type="dxa" w:w="5669"/>
          </w:tcPr>
          <w:p>
            <w:r/>
            <w:r>
              <w:rPr>
                <w:rFonts w:ascii="Calibri" w:hAnsi="Calibri"/>
                <w:sz w:val="20"/>
              </w:rPr>
              <w:t>Returned to Requester for clarification before re-entering.</w:t>
            </w:r>
          </w:p>
        </w:tc>
      </w:tr>
    </w:tbl>
    <w:p>
      <w:pPr>
        <w:pStyle w:val="Heading2"/>
      </w:pPr>
      <w:r>
        <w:rPr>
          <w:rFonts w:ascii="Calibri" w:hAnsi="Calibri"/>
          <w:color w:val="1F3864"/>
        </w:rPr>
        <w:t>3.3 · Two channels for unplanned demand</w:t>
      </w:r>
    </w:p>
    <w:p>
      <w:r>
        <w:rPr>
          <w:rFonts w:ascii="Calibri" w:hAnsi="Calibri"/>
          <w:b w:val="0"/>
          <w:i w:val="0"/>
          <w:sz w:val="22"/>
        </w:rPr>
        <w:t>Beyond the standard funnel, two shortcut channels allow urgent or scope-additive work to bypass parts of the flow (TOM slide 54):</w:t>
      </w:r>
    </w:p>
    <w:p>
      <w:pPr>
        <w:pStyle w:val="ListBullet"/>
        <w:ind w:left="283"/>
      </w:pPr>
      <w:r>
        <w:rPr>
          <w:rFonts w:ascii="Calibri" w:hAnsi="Calibri"/>
          <w:sz w:val="22"/>
        </w:rPr>
        <w:t>Channel 1 · Scope-add shortcut — when a new ask scopes into an Initiative already in Implementing, Squad PM evaluates within 48 h and may add a Story under the existing parent (DoR fast-track, inherits parent CoS, no new Gate 2 — audit logged at the parent Initiative).</w:t>
      </w:r>
    </w:p>
    <w:p>
      <w:pPr>
        <w:pStyle w:val="ListBullet"/>
        <w:ind w:left="283"/>
      </w:pPr>
      <w:r>
        <w:rPr>
          <w:rFonts w:ascii="Calibri" w:hAnsi="Calibri"/>
          <w:sz w:val="22"/>
        </w:rPr>
        <w:t>Channel 2 · Severity / Emergency — production outage, regulatory deadline shift, safety incident, or critical impact declared by a Director. Skips Funnel, goes direct to Squad. Lane = Expedite (severity / outage) or Fixed-Date (regulatory deadline). Director signs off; post-mortem at next Gate 2.</w:t>
      </w:r>
    </w:p>
    <w:tbl>
      <w:tblPr>
        <w:tblW w:type="auto" w:w="0"/>
        <w:jc w:val="center"/>
        <w:tblLook w:firstColumn="1" w:firstRow="1" w:lastColumn="0" w:lastRow="0" w:noHBand="0" w:noVBand="1" w:val="04A0"/>
      </w:tblPr>
      <w:tblGrid>
        <w:gridCol w:w="8640"/>
      </w:tblGrid>
      <w:tr>
        <w:tc>
          <w:tcPr>
            <w:tcW w:type="dxa" w:w="8640"/>
            <w:shd w:val="clear" w:color="auto" w:fill="DEEBF7"/>
          </w:tcPr>
          <w:p>
            <w:r/>
            <w:r>
              <w:rPr>
                <w:rFonts w:ascii="Calibri" w:hAnsi="Calibri"/>
                <w:i/>
                <w:sz w:val="20"/>
              </w:rPr>
              <w:t>Pure incidents are not in scope here — they remain 100% in ServiceNow.</w:t>
            </w:r>
          </w:p>
        </w:tc>
      </w:tr>
    </w:tbl>
    <w:p>
      <w:pPr>
        <w:pStyle w:val="Heading2"/>
      </w:pPr>
      <w:r>
        <w:rPr>
          <w:rFonts w:ascii="Calibri" w:hAnsi="Calibri"/>
          <w:color w:val="1F3864"/>
        </w:rPr>
        <w:t>3.4 · Class of Service — the prioritization lens</w:t>
      </w:r>
    </w:p>
    <w:p>
      <w:r>
        <w:rPr>
          <w:rFonts w:ascii="Calibri" w:hAnsi="Calibri"/>
          <w:b w:val="0"/>
          <w:i w:val="0"/>
          <w:sz w:val="22"/>
        </w:rPr>
        <w:t>Every demand carries one of four Classes of Service that drives swim-lane placement and WIP limits:</w:t>
      </w:r>
    </w:p>
    <w:p>
      <w:pPr>
        <w:pStyle w:val="ListBullet"/>
        <w:ind w:left="283"/>
      </w:pPr>
      <w:r>
        <w:rPr>
          <w:rFonts w:ascii="Calibri" w:hAnsi="Calibri"/>
          <w:sz w:val="22"/>
        </w:rPr>
        <w:t>Expedite — auto-assigned when Customer Impact = P1 or P2 (automation A2). Squad WIP limit 1.</w:t>
      </w:r>
    </w:p>
    <w:p>
      <w:pPr>
        <w:pStyle w:val="ListBullet"/>
        <w:ind w:left="283"/>
      </w:pPr>
      <w:r>
        <w:rPr>
          <w:rFonts w:ascii="Calibri" w:hAnsi="Calibri"/>
          <w:sz w:val="22"/>
        </w:rPr>
        <w:t>Fixed-Date — auto-assigned when Demand Type = Regulatory (automation A3). Squad WIP limit 2.</w:t>
      </w:r>
    </w:p>
    <w:p>
      <w:pPr>
        <w:pStyle w:val="ListBullet"/>
        <w:ind w:left="283"/>
      </w:pPr>
      <w:r>
        <w:rPr>
          <w:rFonts w:ascii="Calibri" w:hAnsi="Calibri"/>
          <w:sz w:val="22"/>
        </w:rPr>
        <w:t>Standard — default. Squad WIP limit 4.</w:t>
      </w:r>
    </w:p>
    <w:p>
      <w:pPr>
        <w:pStyle w:val="ListBullet"/>
        <w:ind w:left="283"/>
      </w:pPr>
      <w:r>
        <w:rPr>
          <w:rFonts w:ascii="Calibri" w:hAnsi="Calibri"/>
          <w:sz w:val="22"/>
        </w:rPr>
        <w:t>Intangible — for tech debt, refactoring, internal improvements. Squad WIP limit 1.</w:t>
      </w:r>
    </w:p>
    <w:p>
      <w:pPr>
        <w:pStyle w:val="Heading2"/>
      </w:pPr>
      <w:r>
        <w:rPr>
          <w:rFonts w:ascii="Calibri" w:hAnsi="Calibri"/>
          <w:color w:val="1F3864"/>
        </w:rPr>
        <w:t>3.5 · Customer Impact Tier — auto-trigger SLAs</w:t>
      </w:r>
    </w:p>
    <w:tbl>
      <w:tblPr>
        <w:tblStyle w:val="LightGrid-Accent1"/>
        <w:tblW w:type="auto" w:w="0"/>
        <w:tblLook w:firstColumn="1" w:firstRow="1" w:lastColumn="0" w:lastRow="0" w:noHBand="0" w:noVBand="1" w:val="04A0"/>
      </w:tblPr>
      <w:tblGrid>
        <w:gridCol w:w="2160"/>
        <w:gridCol w:w="2160"/>
        <w:gridCol w:w="2160"/>
        <w:gridCol w:w="2160"/>
      </w:tblGrid>
      <w:tr>
        <w:tc>
          <w:tcPr>
            <w:tcW w:type="dxa" w:w="1417"/>
            <w:shd w:val="clear" w:color="auto" w:fill="1F3864"/>
            <w:vAlign w:val="center"/>
          </w:tcPr>
          <w:p>
            <w:r/>
            <w:r>
              <w:rPr>
                <w:rFonts w:ascii="Calibri" w:hAnsi="Calibri"/>
                <w:b/>
                <w:color w:val="FFFFFF"/>
                <w:sz w:val="20"/>
              </w:rPr>
              <w:t>Tier</w:t>
            </w:r>
          </w:p>
        </w:tc>
        <w:tc>
          <w:tcPr>
            <w:tcW w:type="dxa" w:w="3685"/>
            <w:shd w:val="clear" w:color="auto" w:fill="1F3864"/>
            <w:vAlign w:val="center"/>
          </w:tcPr>
          <w:p>
            <w:r/>
            <w:r>
              <w:rPr>
                <w:rFonts w:ascii="Calibri" w:hAnsi="Calibri"/>
                <w:b/>
                <w:color w:val="FFFFFF"/>
                <w:sz w:val="20"/>
              </w:rPr>
              <w:t>When to use</w:t>
            </w:r>
          </w:p>
        </w:tc>
        <w:tc>
          <w:tcPr>
            <w:tcW w:type="dxa" w:w="3118"/>
            <w:shd w:val="clear" w:color="auto" w:fill="1F3864"/>
            <w:vAlign w:val="center"/>
          </w:tcPr>
          <w:p>
            <w:r/>
            <w:r>
              <w:rPr>
                <w:rFonts w:ascii="Calibri" w:hAnsi="Calibri"/>
                <w:b/>
                <w:color w:val="FFFFFF"/>
                <w:sz w:val="20"/>
              </w:rPr>
              <w:t>Auto trigger</w:t>
            </w:r>
          </w:p>
        </w:tc>
        <w:tc>
          <w:tcPr>
            <w:tcW w:type="dxa" w:w="1417"/>
            <w:shd w:val="clear" w:color="auto" w:fill="1F3864"/>
            <w:vAlign w:val="center"/>
          </w:tcPr>
          <w:p>
            <w:r/>
            <w:r>
              <w:rPr>
                <w:rFonts w:ascii="Calibri" w:hAnsi="Calibri"/>
                <w:b/>
                <w:color w:val="FFFFFF"/>
                <w:sz w:val="20"/>
              </w:rPr>
              <w:t>SLA</w:t>
            </w:r>
          </w:p>
        </w:tc>
      </w:tr>
      <w:tr>
        <w:tc>
          <w:tcPr>
            <w:tcW w:type="dxa" w:w="1417"/>
          </w:tcPr>
          <w:p>
            <w:r/>
            <w:r>
              <w:rPr>
                <w:rFonts w:ascii="Calibri" w:hAnsi="Calibri"/>
                <w:sz w:val="20"/>
              </w:rPr>
              <w:t>P1 Critical</w:t>
            </w:r>
          </w:p>
        </w:tc>
        <w:tc>
          <w:tcPr>
            <w:tcW w:type="dxa" w:w="3685"/>
          </w:tcPr>
          <w:p>
            <w:r/>
            <w:r>
              <w:rPr>
                <w:rFonts w:ascii="Calibri" w:hAnsi="Calibri"/>
                <w:sz w:val="20"/>
              </w:rPr>
              <w:t>&gt;100k customers OR full OPCO outage · revenue impact &gt;$100k/day</w:t>
            </w:r>
          </w:p>
        </w:tc>
        <w:tc>
          <w:tcPr>
            <w:tcW w:type="dxa" w:w="3118"/>
          </w:tcPr>
          <w:p>
            <w:r/>
            <w:r>
              <w:rPr>
                <w:rFonts w:ascii="Calibri" w:hAnsi="Calibri"/>
                <w:sz w:val="20"/>
              </w:rPr>
              <w:t>A2 → CoS = Expedite · WIP-1</w:t>
            </w:r>
          </w:p>
        </w:tc>
        <w:tc>
          <w:tcPr>
            <w:tcW w:type="dxa" w:w="1417"/>
          </w:tcPr>
          <w:p>
            <w:r/>
            <w:r>
              <w:rPr>
                <w:rFonts w:ascii="Calibri" w:hAnsi="Calibri"/>
                <w:sz w:val="20"/>
              </w:rPr>
              <w:t>4 hours</w:t>
            </w:r>
          </w:p>
        </w:tc>
      </w:tr>
      <w:tr>
        <w:tc>
          <w:tcPr>
            <w:tcW w:type="dxa" w:w="1417"/>
          </w:tcPr>
          <w:p>
            <w:r/>
            <w:r>
              <w:rPr>
                <w:rFonts w:ascii="Calibri" w:hAnsi="Calibri"/>
                <w:sz w:val="20"/>
              </w:rPr>
              <w:t>P2 High</w:t>
            </w:r>
          </w:p>
        </w:tc>
        <w:tc>
          <w:tcPr>
            <w:tcW w:type="dxa" w:w="3685"/>
          </w:tcPr>
          <w:p>
            <w:r/>
            <w:r>
              <w:rPr>
                <w:rFonts w:ascii="Calibri" w:hAnsi="Calibri"/>
                <w:sz w:val="20"/>
              </w:rPr>
              <w:t>&gt;10k customers · degraded service · workarounds available</w:t>
            </w:r>
          </w:p>
        </w:tc>
        <w:tc>
          <w:tcPr>
            <w:tcW w:type="dxa" w:w="3118"/>
          </w:tcPr>
          <w:p>
            <w:r/>
            <w:r>
              <w:rPr>
                <w:rFonts w:ascii="Calibri" w:hAnsi="Calibri"/>
                <w:sz w:val="20"/>
              </w:rPr>
              <w:t>A2 → CoS = Expedite · WIP-1</w:t>
            </w:r>
          </w:p>
        </w:tc>
        <w:tc>
          <w:tcPr>
            <w:tcW w:type="dxa" w:w="1417"/>
          </w:tcPr>
          <w:p>
            <w:r/>
            <w:r>
              <w:rPr>
                <w:rFonts w:ascii="Calibri" w:hAnsi="Calibri"/>
                <w:sz w:val="20"/>
              </w:rPr>
              <w:t>8 hours</w:t>
            </w:r>
          </w:p>
        </w:tc>
      </w:tr>
      <w:tr>
        <w:tc>
          <w:tcPr>
            <w:tcW w:type="dxa" w:w="1417"/>
          </w:tcPr>
          <w:p>
            <w:r/>
            <w:r>
              <w:rPr>
                <w:rFonts w:ascii="Calibri" w:hAnsi="Calibri"/>
                <w:sz w:val="20"/>
              </w:rPr>
              <w:t>P3 Medium</w:t>
            </w:r>
          </w:p>
        </w:tc>
        <w:tc>
          <w:tcPr>
            <w:tcW w:type="dxa" w:w="3685"/>
          </w:tcPr>
          <w:p>
            <w:r/>
            <w:r>
              <w:rPr>
                <w:rFonts w:ascii="Calibri" w:hAnsi="Calibri"/>
                <w:sz w:val="20"/>
              </w:rPr>
              <w:t>Single-OPCO non-critical · workarounds in place</w:t>
            </w:r>
          </w:p>
        </w:tc>
        <w:tc>
          <w:tcPr>
            <w:tcW w:type="dxa" w:w="3118"/>
          </w:tcPr>
          <w:p>
            <w:r/>
            <w:r>
              <w:rPr>
                <w:rFonts w:ascii="Calibri" w:hAnsi="Calibri"/>
                <w:sz w:val="20"/>
              </w:rPr>
              <w:t>No automation · Standard CoS</w:t>
            </w:r>
          </w:p>
        </w:tc>
        <w:tc>
          <w:tcPr>
            <w:tcW w:type="dxa" w:w="1417"/>
          </w:tcPr>
          <w:p>
            <w:r/>
            <w:r>
              <w:rPr>
                <w:rFonts w:ascii="Calibri" w:hAnsi="Calibri"/>
                <w:sz w:val="20"/>
              </w:rPr>
              <w:t>24 hours</w:t>
            </w:r>
          </w:p>
        </w:tc>
      </w:tr>
      <w:tr>
        <w:tc>
          <w:tcPr>
            <w:tcW w:type="dxa" w:w="1417"/>
          </w:tcPr>
          <w:p>
            <w:r/>
            <w:r>
              <w:rPr>
                <w:rFonts w:ascii="Calibri" w:hAnsi="Calibri"/>
                <w:sz w:val="20"/>
              </w:rPr>
              <w:t>P4 Low</w:t>
            </w:r>
          </w:p>
        </w:tc>
        <w:tc>
          <w:tcPr>
            <w:tcW w:type="dxa" w:w="3685"/>
          </w:tcPr>
          <w:p>
            <w:r/>
            <w:r>
              <w:rPr>
                <w:rFonts w:ascii="Calibri" w:hAnsi="Calibri"/>
                <w:sz w:val="20"/>
              </w:rPr>
              <w:t>Internal-only · no customer impact</w:t>
            </w:r>
          </w:p>
        </w:tc>
        <w:tc>
          <w:tcPr>
            <w:tcW w:type="dxa" w:w="3118"/>
          </w:tcPr>
          <w:p>
            <w:r/>
            <w:r>
              <w:rPr>
                <w:rFonts w:ascii="Calibri" w:hAnsi="Calibri"/>
                <w:sz w:val="20"/>
              </w:rPr>
              <w:t>No automation · Standard or Intangible CoS</w:t>
            </w:r>
          </w:p>
        </w:tc>
        <w:tc>
          <w:tcPr>
            <w:tcW w:type="dxa" w:w="1417"/>
          </w:tcPr>
          <w:p>
            <w:r/>
            <w:r>
              <w:rPr>
                <w:rFonts w:ascii="Calibri" w:hAnsi="Calibri"/>
                <w:sz w:val="20"/>
              </w:rPr>
              <w:t>72 hours</w:t>
            </w:r>
          </w:p>
        </w:tc>
      </w:tr>
    </w:tbl>
    <w:tbl>
      <w:tblPr>
        <w:tblW w:type="auto" w:w="0"/>
        <w:jc w:val="center"/>
        <w:tblLook w:firstColumn="1" w:firstRow="1" w:lastColumn="0" w:lastRow="0" w:noHBand="0" w:noVBand="1" w:val="04A0"/>
      </w:tblPr>
      <w:tblGrid>
        <w:gridCol w:w="8640"/>
      </w:tblGrid>
      <w:tr>
        <w:tc>
          <w:tcPr>
            <w:tcW w:type="dxa" w:w="8640"/>
            <w:shd w:val="clear" w:color="auto" w:fill="DEEBF7"/>
          </w:tcPr>
          <w:p>
            <w:r/>
            <w:r>
              <w:rPr>
                <w:rFonts w:ascii="Calibri" w:hAnsi="Calibri"/>
                <w:i/>
                <w:sz w:val="20"/>
              </w:rPr>
              <w:t>CIT does NOT enter the Pain Score formula — it is a categorical flag, not a numeric weight. CIT is CS-only context (no field crew dimension on ITBA).</w:t>
            </w:r>
          </w:p>
        </w:tc>
      </w:tr>
    </w:tbl>
    <w:p>
      <w:pPr>
        <w:pStyle w:val="Heading2"/>
      </w:pPr>
      <w:r>
        <w:rPr>
          <w:rFonts w:ascii="Calibri" w:hAnsi="Calibri"/>
          <w:color w:val="1F3864"/>
        </w:rPr>
        <w:t>3.6 · Pain Score — the prioritization formula</w:t>
      </w:r>
    </w:p>
    <w:p>
      <w:r>
        <w:rPr>
          <w:rFonts w:ascii="Calibri" w:hAnsi="Calibri"/>
          <w:b w:val="0"/>
          <w:i w:val="0"/>
          <w:sz w:val="22"/>
        </w:rPr>
        <w:t>Pain Score is automatically computed once Business Value, UX, Effort (and Safety, for ITBA) are filled in. It ranks demands at Gate 2.</w:t>
      </w:r>
    </w:p>
    <w:p>
      <w:pPr>
        <w:pStyle w:val="ListBullet"/>
        <w:ind w:left="283"/>
      </w:pPr>
      <w:r>
        <w:rPr>
          <w:rFonts w:ascii="Calibri" w:hAnsi="Calibri"/>
          <w:sz w:val="22"/>
        </w:rPr>
        <w:t>ITBA — 3 components (BV + UX + Safety · BV-heavy):  Pain Score = ( BV × OPCO multiplier × 0.45 + UX × 0.30 + Safety × 0.25 ) ÷ Effort</w:t>
      </w:r>
    </w:p>
    <w:p>
      <w:pPr>
        <w:pStyle w:val="ListBullet"/>
        <w:ind w:left="283"/>
      </w:pPr>
      <w:r>
        <w:rPr>
          <w:rFonts w:ascii="Calibri" w:hAnsi="Calibri"/>
          <w:sz w:val="22"/>
        </w:rPr>
        <w:t>CS — 2 components (BV + UX · UX-heavy, no Safety):  Pain Score = ( BV × OPCO multiplier × 0.40 + UX × 0.60 ) ÷ Effort</w:t>
      </w:r>
    </w:p>
    <w:p>
      <w:r>
        <w:rPr>
          <w:rFonts w:ascii="Calibri" w:hAnsi="Calibri"/>
          <w:b/>
          <w:i w:val="0"/>
          <w:sz w:val="22"/>
        </w:rPr>
        <w:t>OPCO multiplier:</w:t>
      </w:r>
    </w:p>
    <w:p>
      <w:pPr>
        <w:pStyle w:val="ListBullet"/>
        <w:ind w:left="283"/>
      </w:pPr>
      <w:r>
        <w:rPr>
          <w:rFonts w:ascii="Calibri" w:hAnsi="Calibri"/>
          <w:sz w:val="22"/>
        </w:rPr>
        <w:t>1 OpCo  → 1.0</w:t>
      </w:r>
    </w:p>
    <w:p>
      <w:pPr>
        <w:pStyle w:val="ListBullet"/>
        <w:ind w:left="283"/>
      </w:pPr>
      <w:r>
        <w:rPr>
          <w:rFonts w:ascii="Calibri" w:hAnsi="Calibri"/>
          <w:sz w:val="22"/>
        </w:rPr>
        <w:t>2 to 4  → 1.3 (regional)</w:t>
      </w:r>
    </w:p>
    <w:p>
      <w:pPr>
        <w:pStyle w:val="ListBullet"/>
        <w:ind w:left="283"/>
      </w:pPr>
      <w:r>
        <w:rPr>
          <w:rFonts w:ascii="Calibri" w:hAnsi="Calibri"/>
          <w:sz w:val="22"/>
        </w:rPr>
        <w:t>All 5+  → 1.6 (enterprise)</w:t>
      </w:r>
    </w:p>
    <w:p>
      <w:r>
        <w:rPr>
          <w:rFonts w:ascii="Calibri" w:hAnsi="Calibri"/>
          <w:b/>
          <w:i w:val="0"/>
          <w:sz w:val="22"/>
        </w:rPr>
        <w:t>Effort is on a 1–5 t-shirt scale:</w:t>
      </w:r>
    </w:p>
    <w:p>
      <w:pPr>
        <w:pStyle w:val="ListBullet"/>
        <w:ind w:left="283"/>
      </w:pPr>
      <w:r>
        <w:rPr>
          <w:rFonts w:ascii="Calibri" w:hAnsi="Calibri"/>
          <w:sz w:val="22"/>
        </w:rPr>
        <w:t>1 = hours</w:t>
      </w:r>
    </w:p>
    <w:p>
      <w:pPr>
        <w:pStyle w:val="ListBullet"/>
        <w:ind w:left="283"/>
      </w:pPr>
      <w:r>
        <w:rPr>
          <w:rFonts w:ascii="Calibri" w:hAnsi="Calibri"/>
          <w:sz w:val="22"/>
        </w:rPr>
        <w:t>2 = days</w:t>
      </w:r>
    </w:p>
    <w:p>
      <w:pPr>
        <w:pStyle w:val="ListBullet"/>
        <w:ind w:left="283"/>
      </w:pPr>
      <w:r>
        <w:rPr>
          <w:rFonts w:ascii="Calibri" w:hAnsi="Calibri"/>
          <w:sz w:val="22"/>
        </w:rPr>
        <w:t>3 = weeks</w:t>
      </w:r>
    </w:p>
    <w:p>
      <w:pPr>
        <w:pStyle w:val="ListBullet"/>
        <w:ind w:left="283"/>
      </w:pPr>
      <w:r>
        <w:rPr>
          <w:rFonts w:ascii="Calibri" w:hAnsi="Calibri"/>
          <w:sz w:val="22"/>
        </w:rPr>
        <w:t>4 = quarter</w:t>
      </w:r>
    </w:p>
    <w:p>
      <w:pPr>
        <w:pStyle w:val="ListBullet"/>
        <w:ind w:left="283"/>
      </w:pPr>
      <w:r>
        <w:rPr>
          <w:rFonts w:ascii="Calibri" w:hAnsi="Calibri"/>
          <w:sz w:val="22"/>
        </w:rPr>
        <w:t>5 = multi-quarter (signal to consider XL → PPM Now)</w:t>
      </w:r>
    </w:p>
    <w:p>
      <w:pPr>
        <w:pStyle w:val="Heading2"/>
      </w:pPr>
      <w:r>
        <w:rPr>
          <w:rFonts w:ascii="Calibri" w:hAnsi="Calibri"/>
          <w:color w:val="1F3864"/>
        </w:rPr>
        <w:t>3.7 · Tie-break rule (Gate 2)</w:t>
      </w:r>
    </w:p>
    <w:p>
      <w:r>
        <w:rPr>
          <w:rFonts w:ascii="Calibri" w:hAnsi="Calibri"/>
          <w:b w:val="0"/>
          <w:i w:val="0"/>
          <w:sz w:val="22"/>
        </w:rPr>
        <w:t>When two demands have an identical Pain Score, the tie-break is deterministic and audit-logged at Gate 2 (TOM slide 61):</w:t>
      </w:r>
    </w:p>
    <w:p>
      <w:pPr>
        <w:pStyle w:val="ListNumber"/>
      </w:pPr>
      <w:r>
        <w:rPr>
          <w:rFonts w:ascii="Calibri" w:hAnsi="Calibri"/>
          <w:sz w:val="22"/>
        </w:rPr>
        <w:t>Class of Service lane (Expedite &gt; Fixed-Date &gt; Standard &gt; Intangible).</w:t>
      </w:r>
    </w:p>
    <w:p>
      <w:pPr>
        <w:pStyle w:val="ListNumber"/>
      </w:pPr>
      <w:r>
        <w:rPr>
          <w:rFonts w:ascii="Calibri" w:hAnsi="Calibri"/>
          <w:sz w:val="22"/>
        </w:rPr>
        <w:t>Capacity available — the one fitting the current capacity wins.</w:t>
      </w:r>
    </w:p>
    <w:p>
      <w:pPr>
        <w:pStyle w:val="ListNumber"/>
      </w:pPr>
      <w:r>
        <w:rPr>
          <w:rFonts w:ascii="Calibri" w:hAnsi="Calibri"/>
          <w:sz w:val="22"/>
        </w:rPr>
        <w:t>Sponsor seniority — the one with a named Director Sponsor wins.</w:t>
      </w:r>
    </w:p>
    <w:tbl>
      <w:tblPr>
        <w:tblW w:type="auto" w:w="0"/>
        <w:jc w:val="center"/>
        <w:tblLook w:firstColumn="1" w:firstRow="1" w:lastColumn="0" w:lastRow="0" w:noHBand="0" w:noVBand="1" w:val="04A0"/>
      </w:tblPr>
      <w:tblGrid>
        <w:gridCol w:w="8640"/>
      </w:tblGrid>
      <w:tr>
        <w:tc>
          <w:tcPr>
            <w:tcW w:type="dxa" w:w="8640"/>
            <w:shd w:val="clear" w:color="auto" w:fill="DEEBF7"/>
          </w:tcPr>
          <w:p>
            <w:r/>
            <w:r>
              <w:rPr>
                <w:rFonts w:ascii="Calibri" w:hAnsi="Calibri"/>
                <w:i/>
                <w:sz w:val="20"/>
              </w:rPr>
              <w:t>Never "squeaky-wheel". The rule is logged at Gate 2 for audit.</w:t>
            </w:r>
          </w:p>
        </w:tc>
      </w:tr>
    </w:tbl>
    <w:p>
      <w:r>
        <w:br w:type="page"/>
      </w:r>
    </w:p>
    <w:p>
      <w:pPr>
        <w:pStyle w:val="Heading1"/>
      </w:pPr>
      <w:r>
        <w:rPr>
          <w:rFonts w:ascii="Calibri" w:hAnsi="Calibri"/>
          <w:color w:val="1F3864"/>
        </w:rPr>
        <w:t>4 · Faster path · clone PPR</w:t>
      </w:r>
    </w:p>
    <w:p>
      <w:r>
        <w:rPr>
          <w:rFonts w:ascii="Calibri" w:hAnsi="Calibri"/>
          <w:b w:val="0"/>
          <w:i w:val="0"/>
          <w:sz w:val="22"/>
        </w:rPr>
        <w:t>PPR (Pilot Project · Renewables, lead Marisa Rojas Gong) already uses the Demand Intake issue type and a workflow nearly identical to the one we need.</w:t>
      </w:r>
    </w:p>
    <w:tbl>
      <w:tblPr>
        <w:tblStyle w:val="LightGrid-Accent1"/>
        <w:tblW w:type="auto" w:w="0"/>
        <w:tblLook w:firstColumn="1" w:firstRow="1" w:lastColumn="0" w:lastRow="0" w:noHBand="0" w:noVBand="1" w:val="04A0"/>
      </w:tblPr>
      <w:tblGrid>
        <w:gridCol w:w="4320"/>
        <w:gridCol w:w="4320"/>
      </w:tblGrid>
      <w:tr>
        <w:tc>
          <w:tcPr>
            <w:tcW w:type="dxa" w:w="4819"/>
            <w:shd w:val="clear" w:color="auto" w:fill="1F3864"/>
            <w:vAlign w:val="center"/>
          </w:tcPr>
          <w:p>
            <w:r/>
            <w:r>
              <w:rPr>
                <w:rFonts w:ascii="Calibri" w:hAnsi="Calibri"/>
                <w:b/>
                <w:color w:val="FFFFFF"/>
                <w:sz w:val="20"/>
              </w:rPr>
              <w:t>What clone gives us</w:t>
            </w:r>
          </w:p>
        </w:tc>
        <w:tc>
          <w:tcPr>
            <w:tcW w:type="dxa" w:w="4819"/>
            <w:shd w:val="clear" w:color="auto" w:fill="1F3864"/>
            <w:vAlign w:val="center"/>
          </w:tcPr>
          <w:p>
            <w:r/>
            <w:r>
              <w:rPr>
                <w:rFonts w:ascii="Calibri" w:hAnsi="Calibri"/>
                <w:b/>
                <w:color w:val="FFFFFF"/>
                <w:sz w:val="20"/>
              </w:rPr>
              <w:t>What still needs doing after the clone</w:t>
            </w:r>
          </w:p>
        </w:tc>
      </w:tr>
      <w:tr>
        <w:tc>
          <w:tcPr>
            <w:tcW w:type="dxa" w:w="4819"/>
          </w:tcPr>
          <w:p>
            <w:r/>
            <w:r>
              <w:rPr>
                <w:rFonts w:ascii="Calibri" w:hAnsi="Calibri"/>
                <w:sz w:val="20"/>
              </w:rPr>
              <w:t>Issue types Demand Intake, Story, Epic, Bug, Sub-task — associated to the project</w:t>
            </w:r>
          </w:p>
        </w:tc>
        <w:tc>
          <w:tcPr>
            <w:tcW w:type="dxa" w:w="4819"/>
          </w:tcPr>
          <w:p>
            <w:r/>
            <w:r>
              <w:rPr>
                <w:rFonts w:ascii="Calibri" w:hAnsi="Calibri"/>
                <w:sz w:val="20"/>
              </w:rPr>
              <w:t>Issue type Initiative — must be added (now part of the outcome-named hierarchy, see Section 5.3)</w:t>
            </w:r>
          </w:p>
        </w:tc>
      </w:tr>
      <w:tr>
        <w:tc>
          <w:tcPr>
            <w:tcW w:type="dxa" w:w="4819"/>
          </w:tcPr>
          <w:p>
            <w:r/>
            <w:r>
              <w:rPr>
                <w:rFonts w:ascii="Calibri" w:hAnsi="Calibri"/>
                <w:sz w:val="20"/>
              </w:rPr>
              <w:t>Workflow shell — most statuses match (some renaming may be needed; "Backlog" → "Ready For Execution")</w:t>
            </w:r>
          </w:p>
        </w:tc>
        <w:tc>
          <w:tcPr>
            <w:tcW w:type="dxa" w:w="4819"/>
          </w:tcPr>
          <w:p>
            <w:r/>
            <w:r>
              <w:rPr>
                <w:rFonts w:ascii="Calibri" w:hAnsi="Calibri"/>
                <w:sz w:val="20"/>
              </w:rPr>
              <w:t>Components (10 Value Streams, listed in Section 5.2)</w:t>
            </w:r>
          </w:p>
        </w:tc>
      </w:tr>
      <w:tr>
        <w:tc>
          <w:tcPr>
            <w:tcW w:type="dxa" w:w="4819"/>
          </w:tcPr>
          <w:p>
            <w:r/>
            <w:r>
              <w:rPr>
                <w:rFonts w:ascii="Calibri" w:hAnsi="Calibri"/>
                <w:sz w:val="20"/>
              </w:rPr>
              <w:t>Default screens</w:t>
            </w:r>
          </w:p>
        </w:tc>
        <w:tc>
          <w:tcPr>
            <w:tcW w:type="dxa" w:w="4819"/>
          </w:tcPr>
          <w:p>
            <w:r/>
            <w:r>
              <w:rPr>
                <w:rFonts w:ascii="Calibri" w:hAnsi="Calibri"/>
                <w:sz w:val="20"/>
              </w:rPr>
              <w:t>Custom fields (8 new — Section 5.4) and their options</w:t>
            </w:r>
          </w:p>
        </w:tc>
      </w:tr>
      <w:tr>
        <w:tc>
          <w:tcPr>
            <w:tcW w:type="dxa" w:w="4819"/>
          </w:tcPr>
          <w:p>
            <w:r/>
            <w:r>
              <w:rPr>
                <w:rFonts w:ascii="Calibri" w:hAnsi="Calibri"/>
                <w:sz w:val="20"/>
              </w:rPr>
            </w:r>
          </w:p>
        </w:tc>
        <w:tc>
          <w:tcPr>
            <w:tcW w:type="dxa" w:w="4819"/>
          </w:tcPr>
          <w:p>
            <w:r/>
            <w:r>
              <w:rPr>
                <w:rFonts w:ascii="Calibri" w:hAnsi="Calibri"/>
                <w:sz w:val="20"/>
              </w:rPr>
              <w:t>Field configurations per status (Section 5.6)</w:t>
            </w:r>
          </w:p>
        </w:tc>
      </w:tr>
      <w:tr>
        <w:tc>
          <w:tcPr>
            <w:tcW w:type="dxa" w:w="4819"/>
          </w:tcPr>
          <w:p>
            <w:r/>
            <w:r>
              <w:rPr>
                <w:rFonts w:ascii="Calibri" w:hAnsi="Calibri"/>
                <w:sz w:val="20"/>
              </w:rPr>
            </w:r>
          </w:p>
        </w:tc>
        <w:tc>
          <w:tcPr>
            <w:tcW w:type="dxa" w:w="4819"/>
          </w:tcPr>
          <w:p>
            <w:r/>
            <w:r>
              <w:rPr>
                <w:rFonts w:ascii="Calibri" w:hAnsi="Calibri"/>
                <w:sz w:val="20"/>
              </w:rPr>
              <w:t>Project roles + permission scheme (Section 5.7)</w:t>
            </w:r>
          </w:p>
        </w:tc>
      </w:tr>
      <w:tr>
        <w:tc>
          <w:tcPr>
            <w:tcW w:type="dxa" w:w="4819"/>
          </w:tcPr>
          <w:p>
            <w:r/>
            <w:r>
              <w:rPr>
                <w:rFonts w:ascii="Calibri" w:hAnsi="Calibri"/>
                <w:sz w:val="20"/>
              </w:rPr>
            </w:r>
          </w:p>
        </w:tc>
        <w:tc>
          <w:tcPr>
            <w:tcW w:type="dxa" w:w="4819"/>
          </w:tcPr>
          <w:p>
            <w:r/>
            <w:r>
              <w:rPr>
                <w:rFonts w:ascii="Calibri" w:hAnsi="Calibri"/>
                <w:sz w:val="20"/>
              </w:rPr>
              <w:t>Field-level access matrix (Section 5.8)</w:t>
            </w:r>
          </w:p>
        </w:tc>
      </w:tr>
      <w:tr>
        <w:tc>
          <w:tcPr>
            <w:tcW w:type="dxa" w:w="4819"/>
          </w:tcPr>
          <w:p>
            <w:r/>
            <w:r>
              <w:rPr>
                <w:rFonts w:ascii="Calibri" w:hAnsi="Calibri"/>
                <w:sz w:val="20"/>
              </w:rPr>
            </w:r>
          </w:p>
        </w:tc>
        <w:tc>
          <w:tcPr>
            <w:tcW w:type="dxa" w:w="4819"/>
          </w:tcPr>
          <w:p>
            <w:r/>
            <w:r>
              <w:rPr>
                <w:rFonts w:ascii="Calibri" w:hAnsi="Calibri"/>
                <w:sz w:val="20"/>
              </w:rPr>
              <w:t>Boards (1 Portfolio + 10 Squad) and swim lanes (Section 5.9)</w:t>
            </w:r>
          </w:p>
        </w:tc>
      </w:tr>
      <w:tr>
        <w:tc>
          <w:tcPr>
            <w:tcW w:type="dxa" w:w="4819"/>
          </w:tcPr>
          <w:p>
            <w:r/>
            <w:r>
              <w:rPr>
                <w:rFonts w:ascii="Calibri" w:hAnsi="Calibri"/>
                <w:sz w:val="20"/>
              </w:rPr>
            </w:r>
          </w:p>
        </w:tc>
        <w:tc>
          <w:tcPr>
            <w:tcW w:type="dxa" w:w="4819"/>
          </w:tcPr>
          <w:p>
            <w:r/>
            <w:r>
              <w:rPr>
                <w:rFonts w:ascii="Calibri" w:hAnsi="Calibri"/>
                <w:sz w:val="20"/>
              </w:rPr>
              <w:t>Automation rules A1–A5 + prerequisites (Section 5.10)</w:t>
            </w:r>
          </w:p>
        </w:tc>
      </w:tr>
    </w:tbl>
    <w:p>
      <w:r>
        <w:rPr>
          <w:rFonts w:ascii="Calibri" w:hAnsi="Calibri"/>
          <w:b w:val="0"/>
          <w:i w:val="0"/>
          <w:sz w:val="22"/>
        </w:rPr>
        <w:t>If the admin team performs only the clone + grant of project-admin access, NTT DATA will configure everything else.</w:t>
      </w:r>
    </w:p>
    <w:p>
      <w:r>
        <w:br w:type="page"/>
      </w:r>
    </w:p>
    <w:p>
      <w:pPr>
        <w:pStyle w:val="Heading1"/>
      </w:pPr>
      <w:r>
        <w:rPr>
          <w:rFonts w:ascii="Calibri" w:hAnsi="Calibri"/>
          <w:color w:val="1F3864"/>
        </w:rPr>
        <w:t>5 · Configuration to provision (Jira admin view)</w:t>
      </w:r>
    </w:p>
    <w:p>
      <w:r>
        <w:rPr>
          <w:rFonts w:ascii="Calibri" w:hAnsi="Calibri"/>
          <w:b w:val="0"/>
          <w:i/>
          <w:color w:val="595959"/>
          <w:sz w:val="22"/>
        </w:rPr>
        <w:t>Each subsection has the same structure:</w:t>
      </w:r>
    </w:p>
    <w:p>
      <w:pPr>
        <w:pStyle w:val="ListBullet"/>
        <w:ind w:left="283"/>
      </w:pPr>
      <w:r>
        <w:rPr>
          <w:rFonts w:ascii="Calibri" w:hAnsi="Calibri"/>
          <w:sz w:val="22"/>
        </w:rPr>
        <w:t>What it is — short description.</w:t>
      </w:r>
    </w:p>
    <w:p>
      <w:pPr>
        <w:pStyle w:val="ListBullet"/>
        <w:ind w:left="283"/>
      </w:pPr>
      <w:r>
        <w:rPr>
          <w:rFonts w:ascii="Calibri" w:hAnsi="Calibri"/>
          <w:sz w:val="22"/>
        </w:rPr>
        <w:t>Where to do it — exact navigation in the Jira UI.</w:t>
      </w:r>
    </w:p>
    <w:p>
      <w:pPr>
        <w:pStyle w:val="ListBullet"/>
        <w:ind w:left="283"/>
      </w:pPr>
      <w:r>
        <w:rPr>
          <w:rFonts w:ascii="Calibri" w:hAnsi="Calibri"/>
          <w:sz w:val="22"/>
        </w:rPr>
        <w:t>What to put in — table or list of values.</w:t>
      </w:r>
    </w:p>
    <w:p>
      <w:pPr>
        <w:pStyle w:val="Heading2"/>
      </w:pPr>
      <w:r>
        <w:rPr>
          <w:rFonts w:ascii="Calibri" w:hAnsi="Calibri"/>
          <w:color w:val="1F3864"/>
        </w:rPr>
        <w:t>5.1 · Project shell</w:t>
      </w:r>
    </w:p>
    <w:p>
      <w:r>
        <w:rPr>
          <w:rFonts w:ascii="Calibri" w:hAnsi="Calibri"/>
          <w:b/>
          <w:i w:val="0"/>
          <w:sz w:val="22"/>
        </w:rPr>
        <w:t>What it is.</w:t>
      </w:r>
    </w:p>
    <w:p>
      <w:r>
        <w:rPr>
          <w:rFonts w:ascii="Calibri" w:hAnsi="Calibri"/>
          <w:b w:val="0"/>
          <w:i w:val="0"/>
          <w:sz w:val="22"/>
        </w:rPr>
        <w:t>The DGTLPROD project itself.</w:t>
      </w:r>
    </w:p>
    <w:p>
      <w:r>
        <w:rPr>
          <w:rFonts w:ascii="Calibri" w:hAnsi="Calibri"/>
          <w:b/>
          <w:i w:val="0"/>
          <w:sz w:val="22"/>
        </w:rPr>
        <w:t>Where to do it.</w:t>
      </w:r>
    </w:p>
    <w:p>
      <w:r>
        <w:rPr>
          <w:rFonts w:ascii="Calibri" w:hAnsi="Calibri"/>
          <w:b w:val="0"/>
          <w:i w:val="0"/>
          <w:sz w:val="22"/>
        </w:rPr>
        <w:t>Jira top bar → Projects → Create project. Or, recommended: Projects → … (more) on PPR → Copy project.</w:t>
      </w:r>
    </w:p>
    <w:p>
      <w:r>
        <w:rPr>
          <w:rFonts w:ascii="Calibri" w:hAnsi="Calibri"/>
          <w:b/>
          <w:i w:val="0"/>
          <w:sz w:val="22"/>
        </w:rPr>
        <w:t>What to put in.</w:t>
      </w:r>
    </w:p>
    <w:tbl>
      <w:tblPr>
        <w:tblStyle w:val="LightGrid-Accent1"/>
        <w:tblW w:type="auto" w:w="0"/>
        <w:tblLook w:firstColumn="1" w:firstRow="1" w:lastColumn="0" w:lastRow="0" w:noHBand="0" w:noVBand="1" w:val="04A0"/>
      </w:tblPr>
      <w:tblGrid>
        <w:gridCol w:w="4320"/>
        <w:gridCol w:w="4320"/>
      </w:tblGrid>
      <w:tr>
        <w:tc>
          <w:tcPr>
            <w:tcW w:type="dxa" w:w="2835"/>
            <w:shd w:val="clear" w:color="auto" w:fill="1F3864"/>
            <w:vAlign w:val="center"/>
          </w:tcPr>
          <w:p>
            <w:r/>
            <w:r>
              <w:rPr>
                <w:rFonts w:ascii="Calibri" w:hAnsi="Calibri"/>
                <w:b/>
                <w:color w:val="FFFFFF"/>
                <w:sz w:val="20"/>
              </w:rPr>
              <w:t>Property</w:t>
            </w:r>
          </w:p>
        </w:tc>
        <w:tc>
          <w:tcPr>
            <w:tcW w:type="dxa" w:w="6803"/>
            <w:shd w:val="clear" w:color="auto" w:fill="1F3864"/>
            <w:vAlign w:val="center"/>
          </w:tcPr>
          <w:p>
            <w:r/>
            <w:r>
              <w:rPr>
                <w:rFonts w:ascii="Calibri" w:hAnsi="Calibri"/>
                <w:b/>
                <w:color w:val="FFFFFF"/>
                <w:sz w:val="20"/>
              </w:rPr>
              <w:t>Value</w:t>
            </w:r>
          </w:p>
        </w:tc>
      </w:tr>
      <w:tr>
        <w:tc>
          <w:tcPr>
            <w:tcW w:type="dxa" w:w="2835"/>
          </w:tcPr>
          <w:p>
            <w:r/>
            <w:r>
              <w:rPr>
                <w:rFonts w:ascii="Calibri" w:hAnsi="Calibri"/>
                <w:sz w:val="20"/>
              </w:rPr>
              <w:t>Project name</w:t>
            </w:r>
          </w:p>
        </w:tc>
        <w:tc>
          <w:tcPr>
            <w:tcW w:type="dxa" w:w="6803"/>
          </w:tcPr>
          <w:p>
            <w:r/>
            <w:r>
              <w:rPr>
                <w:rFonts w:ascii="Calibri" w:hAnsi="Calibri"/>
                <w:sz w:val="20"/>
              </w:rPr>
              <w:t>Digital Products</w:t>
            </w:r>
          </w:p>
        </w:tc>
      </w:tr>
      <w:tr>
        <w:tc>
          <w:tcPr>
            <w:tcW w:type="dxa" w:w="2835"/>
          </w:tcPr>
          <w:p>
            <w:r/>
            <w:r>
              <w:rPr>
                <w:rFonts w:ascii="Calibri" w:hAnsi="Calibri"/>
                <w:sz w:val="20"/>
              </w:rPr>
              <w:t>Project key</w:t>
            </w:r>
          </w:p>
        </w:tc>
        <w:tc>
          <w:tcPr>
            <w:tcW w:type="dxa" w:w="6803"/>
          </w:tcPr>
          <w:p>
            <w:r/>
            <w:r>
              <w:rPr>
                <w:rFonts w:ascii="Calibri" w:hAnsi="Calibri"/>
                <w:sz w:val="20"/>
              </w:rPr>
              <w:t>DGTLPROD</w:t>
            </w:r>
          </w:p>
        </w:tc>
      </w:tr>
      <w:tr>
        <w:tc>
          <w:tcPr>
            <w:tcW w:type="dxa" w:w="2835"/>
          </w:tcPr>
          <w:p>
            <w:r/>
            <w:r>
              <w:rPr>
                <w:rFonts w:ascii="Calibri" w:hAnsi="Calibri"/>
                <w:sz w:val="20"/>
              </w:rPr>
              <w:t>Project type</w:t>
            </w:r>
          </w:p>
        </w:tc>
        <w:tc>
          <w:tcPr>
            <w:tcW w:type="dxa" w:w="6803"/>
          </w:tcPr>
          <w:p>
            <w:r/>
            <w:r>
              <w:rPr>
                <w:rFonts w:ascii="Calibri" w:hAnsi="Calibri"/>
                <w:sz w:val="20"/>
              </w:rPr>
              <w:t>Company-managed (classic)</w:t>
            </w:r>
          </w:p>
        </w:tc>
      </w:tr>
      <w:tr>
        <w:tc>
          <w:tcPr>
            <w:tcW w:type="dxa" w:w="2835"/>
          </w:tcPr>
          <w:p>
            <w:r/>
            <w:r>
              <w:rPr>
                <w:rFonts w:ascii="Calibri" w:hAnsi="Calibri"/>
                <w:sz w:val="20"/>
              </w:rPr>
              <w:t>Template</w:t>
            </w:r>
          </w:p>
        </w:tc>
        <w:tc>
          <w:tcPr>
            <w:tcW w:type="dxa" w:w="6803"/>
          </w:tcPr>
          <w:p>
            <w:r/>
            <w:r>
              <w:rPr>
                <w:rFonts w:ascii="Calibri" w:hAnsi="Calibri"/>
                <w:sz w:val="20"/>
              </w:rPr>
              <w:t>Kanban (Software) — or inherited from PPR clone</w:t>
            </w:r>
          </w:p>
        </w:tc>
      </w:tr>
      <w:tr>
        <w:tc>
          <w:tcPr>
            <w:tcW w:type="dxa" w:w="2835"/>
          </w:tcPr>
          <w:p>
            <w:r/>
            <w:r>
              <w:rPr>
                <w:rFonts w:ascii="Calibri" w:hAnsi="Calibri"/>
                <w:sz w:val="20"/>
              </w:rPr>
              <w:t>Project lead</w:t>
            </w:r>
          </w:p>
        </w:tc>
        <w:tc>
          <w:tcPr>
            <w:tcW w:type="dxa" w:w="6803"/>
          </w:tcPr>
          <w:p>
            <w:r/>
            <w:r>
              <w:rPr>
                <w:rFonts w:ascii="Calibri" w:hAnsi="Calibri"/>
                <w:sz w:val="20"/>
              </w:rPr>
              <w:t>NTT consultant (rotates to Avangrid lead post-handover)</w:t>
            </w:r>
          </w:p>
        </w:tc>
      </w:tr>
      <w:tr>
        <w:tc>
          <w:tcPr>
            <w:tcW w:type="dxa" w:w="2835"/>
          </w:tcPr>
          <w:p>
            <w:r/>
            <w:r>
              <w:rPr>
                <w:rFonts w:ascii="Calibri" w:hAnsi="Calibri"/>
                <w:sz w:val="20"/>
              </w:rPr>
              <w:t>Description</w:t>
            </w:r>
          </w:p>
        </w:tc>
        <w:tc>
          <w:tcPr>
            <w:tcW w:type="dxa" w:w="6803"/>
          </w:tcPr>
          <w:p>
            <w:r/>
            <w:r>
              <w:rPr>
                <w:rFonts w:ascii="Calibri" w:hAnsi="Calibri"/>
                <w:sz w:val="20"/>
              </w:rPr>
              <w:t>Avangrid Digital Products demand intake → triage → portfolio governance → squad delivery (NTT DATA TOM v3 · FINAL FINAL).</w:t>
            </w:r>
          </w:p>
        </w:tc>
      </w:tr>
    </w:tbl>
    <w:p>
      <w:pPr>
        <w:pStyle w:val="Heading2"/>
      </w:pPr>
      <w:r>
        <w:rPr>
          <w:rFonts w:ascii="Calibri" w:hAnsi="Calibri"/>
          <w:color w:val="1F3864"/>
        </w:rPr>
        <w:t>5.2 · Components — 10 Value Streams</w:t>
      </w:r>
    </w:p>
    <w:p>
      <w:r>
        <w:rPr>
          <w:rFonts w:ascii="Calibri" w:hAnsi="Calibri"/>
          <w:b/>
          <w:i w:val="0"/>
          <w:sz w:val="22"/>
        </w:rPr>
        <w:t>What it is.</w:t>
      </w:r>
    </w:p>
    <w:p>
      <w:r>
        <w:rPr>
          <w:rFonts w:ascii="Calibri" w:hAnsi="Calibri"/>
          <w:b w:val="0"/>
          <w:i w:val="0"/>
          <w:sz w:val="22"/>
        </w:rPr>
        <w:t>Components route demands to the correct Value Stream within the single project. Each demand carries exactly one component. Mapped 1:1 to the "DP Value Stream Destination" custom field.</w:t>
      </w:r>
    </w:p>
    <w:p>
      <w:r>
        <w:rPr>
          <w:rFonts w:ascii="Calibri" w:hAnsi="Calibri"/>
          <w:b/>
          <w:i w:val="0"/>
          <w:sz w:val="22"/>
        </w:rPr>
        <w:t>Where to do it.</w:t>
      </w:r>
    </w:p>
    <w:p>
      <w:r>
        <w:rPr>
          <w:rFonts w:ascii="Calibri" w:hAnsi="Calibri"/>
          <w:b w:val="0"/>
          <w:i w:val="0"/>
          <w:sz w:val="22"/>
        </w:rPr>
        <w:t>Project DGTLPROD → Project settings → Components → Add component (×10).</w:t>
      </w:r>
    </w:p>
    <w:p>
      <w:r>
        <w:rPr>
          <w:rFonts w:ascii="Calibri" w:hAnsi="Calibri"/>
          <w:b/>
          <w:i w:val="0"/>
          <w:sz w:val="22"/>
        </w:rPr>
        <w:t>What to put in.</w:t>
      </w:r>
    </w:p>
    <w:tbl>
      <w:tblPr>
        <w:tblStyle w:val="LightGrid-Accent1"/>
        <w:tblW w:type="auto" w:w="0"/>
        <w:tblLook w:firstColumn="1" w:firstRow="1" w:lastColumn="0" w:lastRow="0" w:noHBand="0" w:noVBand="1" w:val="04A0"/>
      </w:tblPr>
      <w:tblGrid>
        <w:gridCol w:w="2160"/>
        <w:gridCol w:w="2160"/>
        <w:gridCol w:w="2160"/>
        <w:gridCol w:w="2160"/>
      </w:tblGrid>
      <w:tr>
        <w:tc>
          <w:tcPr>
            <w:tcW w:type="dxa" w:w="567"/>
            <w:shd w:val="clear" w:color="auto" w:fill="1F3864"/>
            <w:vAlign w:val="center"/>
          </w:tcPr>
          <w:p>
            <w:r/>
            <w:r>
              <w:rPr>
                <w:rFonts w:ascii="Calibri" w:hAnsi="Calibri"/>
                <w:b/>
                <w:color w:val="FFFFFF"/>
                <w:sz w:val="20"/>
              </w:rPr>
              <w:t>#</w:t>
            </w:r>
          </w:p>
        </w:tc>
        <w:tc>
          <w:tcPr>
            <w:tcW w:type="dxa" w:w="3969"/>
            <w:shd w:val="clear" w:color="auto" w:fill="1F3864"/>
            <w:vAlign w:val="center"/>
          </w:tcPr>
          <w:p>
            <w:r/>
            <w:r>
              <w:rPr>
                <w:rFonts w:ascii="Calibri" w:hAnsi="Calibri"/>
                <w:b/>
                <w:color w:val="FFFFFF"/>
                <w:sz w:val="20"/>
              </w:rPr>
              <w:t>Component name</w:t>
            </w:r>
          </w:p>
        </w:tc>
        <w:tc>
          <w:tcPr>
            <w:tcW w:type="dxa" w:w="1417"/>
            <w:shd w:val="clear" w:color="auto" w:fill="1F3864"/>
            <w:vAlign w:val="center"/>
          </w:tcPr>
          <w:p>
            <w:r/>
            <w:r>
              <w:rPr>
                <w:rFonts w:ascii="Calibri" w:hAnsi="Calibri"/>
                <w:b/>
                <w:color w:val="FFFFFF"/>
                <w:sz w:val="20"/>
              </w:rPr>
              <w:t>Area</w:t>
            </w:r>
          </w:p>
        </w:tc>
        <w:tc>
          <w:tcPr>
            <w:tcW w:type="dxa" w:w="2835"/>
            <w:shd w:val="clear" w:color="auto" w:fill="1F3864"/>
            <w:vAlign w:val="center"/>
          </w:tcPr>
          <w:p>
            <w:r/>
            <w:r>
              <w:rPr>
                <w:rFonts w:ascii="Calibri" w:hAnsi="Calibri"/>
                <w:b/>
                <w:color w:val="FFFFFF"/>
                <w:sz w:val="20"/>
              </w:rPr>
              <w:t>Director / OVS owner</w:t>
            </w:r>
          </w:p>
        </w:tc>
      </w:tr>
      <w:tr>
        <w:tc>
          <w:tcPr>
            <w:tcW w:type="dxa" w:w="567"/>
          </w:tcPr>
          <w:p>
            <w:r/>
            <w:r>
              <w:rPr>
                <w:rFonts w:ascii="Calibri" w:hAnsi="Calibri"/>
                <w:sz w:val="20"/>
              </w:rPr>
              <w:t>1</w:t>
            </w:r>
          </w:p>
        </w:tc>
        <w:tc>
          <w:tcPr>
            <w:tcW w:type="dxa" w:w="3969"/>
          </w:tcPr>
          <w:p>
            <w:r/>
            <w:r>
              <w:rPr>
                <w:rFonts w:ascii="Calibri" w:hAnsi="Calibri"/>
                <w:sz w:val="20"/>
              </w:rPr>
              <w:t>Field Operations</w:t>
            </w:r>
          </w:p>
        </w:tc>
        <w:tc>
          <w:tcPr>
            <w:tcW w:type="dxa" w:w="1417"/>
          </w:tcPr>
          <w:p>
            <w:r/>
            <w:r>
              <w:rPr>
                <w:rFonts w:ascii="Calibri" w:hAnsi="Calibri"/>
                <w:sz w:val="20"/>
              </w:rPr>
              <w:t>ITBA</w:t>
            </w:r>
          </w:p>
        </w:tc>
        <w:tc>
          <w:tcPr>
            <w:tcW w:type="dxa" w:w="2835"/>
          </w:tcPr>
          <w:p>
            <w:r/>
            <w:r>
              <w:rPr>
                <w:rFonts w:ascii="Calibri" w:hAnsi="Calibri"/>
                <w:sz w:val="20"/>
              </w:rPr>
              <w:t>Carlos Garbin</w:t>
            </w:r>
          </w:p>
        </w:tc>
      </w:tr>
      <w:tr>
        <w:tc>
          <w:tcPr>
            <w:tcW w:type="dxa" w:w="567"/>
          </w:tcPr>
          <w:p>
            <w:r/>
            <w:r>
              <w:rPr>
                <w:rFonts w:ascii="Calibri" w:hAnsi="Calibri"/>
                <w:sz w:val="20"/>
              </w:rPr>
              <w:t>2</w:t>
            </w:r>
          </w:p>
        </w:tc>
        <w:tc>
          <w:tcPr>
            <w:tcW w:type="dxa" w:w="3969"/>
          </w:tcPr>
          <w:p>
            <w:r/>
            <w:r>
              <w:rPr>
                <w:rFonts w:ascii="Calibri" w:hAnsi="Calibri"/>
                <w:sz w:val="20"/>
              </w:rPr>
              <w:t>Engineering &amp; Asset Mgmt</w:t>
            </w:r>
          </w:p>
        </w:tc>
        <w:tc>
          <w:tcPr>
            <w:tcW w:type="dxa" w:w="1417"/>
          </w:tcPr>
          <w:p>
            <w:r/>
            <w:r>
              <w:rPr>
                <w:rFonts w:ascii="Calibri" w:hAnsi="Calibri"/>
                <w:sz w:val="20"/>
              </w:rPr>
              <w:t>ITBA</w:t>
            </w:r>
          </w:p>
        </w:tc>
        <w:tc>
          <w:tcPr>
            <w:tcW w:type="dxa" w:w="2835"/>
          </w:tcPr>
          <w:p>
            <w:r/>
            <w:r>
              <w:rPr>
                <w:rFonts w:ascii="Calibri" w:hAnsi="Calibri"/>
                <w:sz w:val="20"/>
              </w:rPr>
              <w:t>Carlos Garbin</w:t>
            </w:r>
          </w:p>
        </w:tc>
      </w:tr>
      <w:tr>
        <w:tc>
          <w:tcPr>
            <w:tcW w:type="dxa" w:w="567"/>
          </w:tcPr>
          <w:p>
            <w:r/>
            <w:r>
              <w:rPr>
                <w:rFonts w:ascii="Calibri" w:hAnsi="Calibri"/>
                <w:sz w:val="20"/>
              </w:rPr>
              <w:t>3</w:t>
            </w:r>
          </w:p>
        </w:tc>
        <w:tc>
          <w:tcPr>
            <w:tcW w:type="dxa" w:w="3969"/>
          </w:tcPr>
          <w:p>
            <w:r/>
            <w:r>
              <w:rPr>
                <w:rFonts w:ascii="Calibri" w:hAnsi="Calibri"/>
                <w:sz w:val="20"/>
              </w:rPr>
              <w:t>Network Operations &amp; Control</w:t>
            </w:r>
          </w:p>
        </w:tc>
        <w:tc>
          <w:tcPr>
            <w:tcW w:type="dxa" w:w="1417"/>
          </w:tcPr>
          <w:p>
            <w:r/>
            <w:r>
              <w:rPr>
                <w:rFonts w:ascii="Calibri" w:hAnsi="Calibri"/>
                <w:sz w:val="20"/>
              </w:rPr>
              <w:t>ITBA</w:t>
            </w:r>
          </w:p>
        </w:tc>
        <w:tc>
          <w:tcPr>
            <w:tcW w:type="dxa" w:w="2835"/>
          </w:tcPr>
          <w:p>
            <w:r/>
            <w:r>
              <w:rPr>
                <w:rFonts w:ascii="Calibri" w:hAnsi="Calibri"/>
                <w:sz w:val="20"/>
              </w:rPr>
              <w:t>Carlos Garbin</w:t>
            </w:r>
          </w:p>
        </w:tc>
      </w:tr>
      <w:tr>
        <w:tc>
          <w:tcPr>
            <w:tcW w:type="dxa" w:w="567"/>
          </w:tcPr>
          <w:p>
            <w:r/>
            <w:r>
              <w:rPr>
                <w:rFonts w:ascii="Calibri" w:hAnsi="Calibri"/>
                <w:sz w:val="20"/>
              </w:rPr>
              <w:t>4</w:t>
            </w:r>
          </w:p>
        </w:tc>
        <w:tc>
          <w:tcPr>
            <w:tcW w:type="dxa" w:w="3969"/>
          </w:tcPr>
          <w:p>
            <w:r/>
            <w:r>
              <w:rPr>
                <w:rFonts w:ascii="Calibri" w:hAnsi="Calibri"/>
                <w:sz w:val="20"/>
              </w:rPr>
              <w:t>Corporate &amp; Regulatory</w:t>
            </w:r>
          </w:p>
        </w:tc>
        <w:tc>
          <w:tcPr>
            <w:tcW w:type="dxa" w:w="1417"/>
          </w:tcPr>
          <w:p>
            <w:r/>
            <w:r>
              <w:rPr>
                <w:rFonts w:ascii="Calibri" w:hAnsi="Calibri"/>
                <w:sz w:val="20"/>
              </w:rPr>
              <w:t>ITBA</w:t>
            </w:r>
          </w:p>
        </w:tc>
        <w:tc>
          <w:tcPr>
            <w:tcW w:type="dxa" w:w="2835"/>
          </w:tcPr>
          <w:p>
            <w:r/>
            <w:r>
              <w:rPr>
                <w:rFonts w:ascii="Calibri" w:hAnsi="Calibri"/>
                <w:sz w:val="20"/>
              </w:rPr>
              <w:t>Carlos Garbin</w:t>
            </w:r>
          </w:p>
        </w:tc>
      </w:tr>
      <w:tr>
        <w:tc>
          <w:tcPr>
            <w:tcW w:type="dxa" w:w="567"/>
          </w:tcPr>
          <w:p>
            <w:r/>
            <w:r>
              <w:rPr>
                <w:rFonts w:ascii="Calibri" w:hAnsi="Calibri"/>
                <w:sz w:val="20"/>
              </w:rPr>
              <w:t>5</w:t>
            </w:r>
          </w:p>
        </w:tc>
        <w:tc>
          <w:tcPr>
            <w:tcW w:type="dxa" w:w="3969"/>
          </w:tcPr>
          <w:p>
            <w:r/>
            <w:r>
              <w:rPr>
                <w:rFonts w:ascii="Calibri" w:hAnsi="Calibri"/>
                <w:sz w:val="20"/>
              </w:rPr>
              <w:t>Iberdrola Corp Services</w:t>
            </w:r>
          </w:p>
        </w:tc>
        <w:tc>
          <w:tcPr>
            <w:tcW w:type="dxa" w:w="1417"/>
          </w:tcPr>
          <w:p>
            <w:r/>
            <w:r>
              <w:rPr>
                <w:rFonts w:ascii="Calibri" w:hAnsi="Calibri"/>
                <w:sz w:val="20"/>
              </w:rPr>
              <w:t>ITBA</w:t>
            </w:r>
          </w:p>
        </w:tc>
        <w:tc>
          <w:tcPr>
            <w:tcW w:type="dxa" w:w="2835"/>
          </w:tcPr>
          <w:p>
            <w:r/>
            <w:r>
              <w:rPr>
                <w:rFonts w:ascii="Calibri" w:hAnsi="Calibri"/>
                <w:sz w:val="20"/>
              </w:rPr>
              <w:t>Carlos Garbin</w:t>
            </w:r>
          </w:p>
        </w:tc>
      </w:tr>
      <w:tr>
        <w:tc>
          <w:tcPr>
            <w:tcW w:type="dxa" w:w="567"/>
          </w:tcPr>
          <w:p>
            <w:r/>
            <w:r>
              <w:rPr>
                <w:rFonts w:ascii="Calibri" w:hAnsi="Calibri"/>
                <w:sz w:val="20"/>
              </w:rPr>
              <w:t>6</w:t>
            </w:r>
          </w:p>
        </w:tc>
        <w:tc>
          <w:tcPr>
            <w:tcW w:type="dxa" w:w="3969"/>
          </w:tcPr>
          <w:p>
            <w:r/>
            <w:r>
              <w:rPr>
                <w:rFonts w:ascii="Calibri" w:hAnsi="Calibri"/>
                <w:sz w:val="20"/>
              </w:rPr>
              <w:t>Meter &amp; Device Operations</w:t>
            </w:r>
          </w:p>
        </w:tc>
        <w:tc>
          <w:tcPr>
            <w:tcW w:type="dxa" w:w="1417"/>
          </w:tcPr>
          <w:p>
            <w:r/>
            <w:r>
              <w:rPr>
                <w:rFonts w:ascii="Calibri" w:hAnsi="Calibri"/>
                <w:sz w:val="20"/>
              </w:rPr>
              <w:t>CS</w:t>
            </w:r>
          </w:p>
        </w:tc>
        <w:tc>
          <w:tcPr>
            <w:tcW w:type="dxa" w:w="2835"/>
          </w:tcPr>
          <w:p>
            <w:r/>
            <w:r>
              <w:rPr>
                <w:rFonts w:ascii="Calibri" w:hAnsi="Calibri"/>
                <w:sz w:val="20"/>
              </w:rPr>
              <w:t>Kumar Jaladanki</w:t>
            </w:r>
          </w:p>
        </w:tc>
      </w:tr>
      <w:tr>
        <w:tc>
          <w:tcPr>
            <w:tcW w:type="dxa" w:w="567"/>
          </w:tcPr>
          <w:p>
            <w:r/>
            <w:r>
              <w:rPr>
                <w:rFonts w:ascii="Calibri" w:hAnsi="Calibri"/>
                <w:sz w:val="20"/>
              </w:rPr>
              <w:t>7</w:t>
            </w:r>
          </w:p>
        </w:tc>
        <w:tc>
          <w:tcPr>
            <w:tcW w:type="dxa" w:w="3969"/>
          </w:tcPr>
          <w:p>
            <w:r/>
            <w:r>
              <w:rPr>
                <w:rFonts w:ascii="Calibri" w:hAnsi="Calibri"/>
                <w:sz w:val="20"/>
              </w:rPr>
              <w:t>Billing Operations</w:t>
            </w:r>
          </w:p>
        </w:tc>
        <w:tc>
          <w:tcPr>
            <w:tcW w:type="dxa" w:w="1417"/>
          </w:tcPr>
          <w:p>
            <w:r/>
            <w:r>
              <w:rPr>
                <w:rFonts w:ascii="Calibri" w:hAnsi="Calibri"/>
                <w:sz w:val="20"/>
              </w:rPr>
              <w:t>CS</w:t>
            </w:r>
          </w:p>
        </w:tc>
        <w:tc>
          <w:tcPr>
            <w:tcW w:type="dxa" w:w="2835"/>
          </w:tcPr>
          <w:p>
            <w:r/>
            <w:r>
              <w:rPr>
                <w:rFonts w:ascii="Calibri" w:hAnsi="Calibri"/>
                <w:sz w:val="20"/>
              </w:rPr>
              <w:t>Kumar Jaladanki</w:t>
            </w:r>
          </w:p>
        </w:tc>
      </w:tr>
      <w:tr>
        <w:tc>
          <w:tcPr>
            <w:tcW w:type="dxa" w:w="567"/>
          </w:tcPr>
          <w:p>
            <w:r/>
            <w:r>
              <w:rPr>
                <w:rFonts w:ascii="Calibri" w:hAnsi="Calibri"/>
                <w:sz w:val="20"/>
              </w:rPr>
              <w:t>8</w:t>
            </w:r>
          </w:p>
        </w:tc>
        <w:tc>
          <w:tcPr>
            <w:tcW w:type="dxa" w:w="3969"/>
          </w:tcPr>
          <w:p>
            <w:r/>
            <w:r>
              <w:rPr>
                <w:rFonts w:ascii="Calibri" w:hAnsi="Calibri"/>
                <w:sz w:val="20"/>
              </w:rPr>
              <w:t>Revenue &amp; Collections</w:t>
            </w:r>
          </w:p>
        </w:tc>
        <w:tc>
          <w:tcPr>
            <w:tcW w:type="dxa" w:w="1417"/>
          </w:tcPr>
          <w:p>
            <w:r/>
            <w:r>
              <w:rPr>
                <w:rFonts w:ascii="Calibri" w:hAnsi="Calibri"/>
                <w:sz w:val="20"/>
              </w:rPr>
              <w:t>CS</w:t>
            </w:r>
          </w:p>
        </w:tc>
        <w:tc>
          <w:tcPr>
            <w:tcW w:type="dxa" w:w="2835"/>
          </w:tcPr>
          <w:p>
            <w:r/>
            <w:r>
              <w:rPr>
                <w:rFonts w:ascii="Calibri" w:hAnsi="Calibri"/>
                <w:sz w:val="20"/>
              </w:rPr>
              <w:t>Kumar Jaladanki</w:t>
            </w:r>
          </w:p>
        </w:tc>
      </w:tr>
      <w:tr>
        <w:tc>
          <w:tcPr>
            <w:tcW w:type="dxa" w:w="567"/>
          </w:tcPr>
          <w:p>
            <w:r/>
            <w:r>
              <w:rPr>
                <w:rFonts w:ascii="Calibri" w:hAnsi="Calibri"/>
                <w:sz w:val="20"/>
              </w:rPr>
              <w:t>9</w:t>
            </w:r>
          </w:p>
        </w:tc>
        <w:tc>
          <w:tcPr>
            <w:tcW w:type="dxa" w:w="3969"/>
          </w:tcPr>
          <w:p>
            <w:r/>
            <w:r>
              <w:rPr>
                <w:rFonts w:ascii="Calibri" w:hAnsi="Calibri"/>
                <w:sz w:val="20"/>
              </w:rPr>
              <w:t>Customer Care &amp; Engagement</w:t>
            </w:r>
          </w:p>
        </w:tc>
        <w:tc>
          <w:tcPr>
            <w:tcW w:type="dxa" w:w="1417"/>
          </w:tcPr>
          <w:p>
            <w:r/>
            <w:r>
              <w:rPr>
                <w:rFonts w:ascii="Calibri" w:hAnsi="Calibri"/>
                <w:sz w:val="20"/>
              </w:rPr>
              <w:t>CS</w:t>
            </w:r>
          </w:p>
        </w:tc>
        <w:tc>
          <w:tcPr>
            <w:tcW w:type="dxa" w:w="2835"/>
          </w:tcPr>
          <w:p>
            <w:r/>
            <w:r>
              <w:rPr>
                <w:rFonts w:ascii="Calibri" w:hAnsi="Calibri"/>
                <w:sz w:val="20"/>
              </w:rPr>
              <w:t>Heather LaJoie</w:t>
            </w:r>
          </w:p>
        </w:tc>
      </w:tr>
      <w:tr>
        <w:tc>
          <w:tcPr>
            <w:tcW w:type="dxa" w:w="567"/>
          </w:tcPr>
          <w:p>
            <w:r/>
            <w:r>
              <w:rPr>
                <w:rFonts w:ascii="Calibri" w:hAnsi="Calibri"/>
                <w:sz w:val="20"/>
              </w:rPr>
              <w:t>10</w:t>
            </w:r>
          </w:p>
        </w:tc>
        <w:tc>
          <w:tcPr>
            <w:tcW w:type="dxa" w:w="3969"/>
          </w:tcPr>
          <w:p>
            <w:r/>
            <w:r>
              <w:rPr>
                <w:rFonts w:ascii="Calibri" w:hAnsi="Calibri"/>
                <w:sz w:val="20"/>
              </w:rPr>
              <w:t>Enabling Team — Foundation</w:t>
            </w:r>
          </w:p>
        </w:tc>
        <w:tc>
          <w:tcPr>
            <w:tcW w:type="dxa" w:w="1417"/>
          </w:tcPr>
          <w:p>
            <w:r/>
            <w:r>
              <w:rPr>
                <w:rFonts w:ascii="Calibri" w:hAnsi="Calibri"/>
                <w:sz w:val="20"/>
              </w:rPr>
              <w:t>CS</w:t>
            </w:r>
          </w:p>
        </w:tc>
        <w:tc>
          <w:tcPr>
            <w:tcW w:type="dxa" w:w="2835"/>
          </w:tcPr>
          <w:p>
            <w:r/>
            <w:r>
              <w:rPr>
                <w:rFonts w:ascii="Calibri" w:hAnsi="Calibri"/>
                <w:sz w:val="20"/>
              </w:rPr>
              <w:t>Kumar Jaladanki</w:t>
            </w:r>
          </w:p>
        </w:tc>
      </w:tr>
    </w:tbl>
    <w:tbl>
      <w:tblPr>
        <w:tblW w:type="auto" w:w="0"/>
        <w:jc w:val="center"/>
        <w:tblLook w:firstColumn="1" w:firstRow="1" w:lastColumn="0" w:lastRow="0" w:noHBand="0" w:noVBand="1" w:val="04A0"/>
      </w:tblPr>
      <w:tblGrid>
        <w:gridCol w:w="8640"/>
      </w:tblGrid>
      <w:tr>
        <w:tc>
          <w:tcPr>
            <w:tcW w:type="dxa" w:w="8640"/>
            <w:shd w:val="clear" w:color="auto" w:fill="DEEBF7"/>
          </w:tcPr>
          <w:p>
            <w:r/>
            <w:r>
              <w:rPr>
                <w:rFonts w:ascii="Calibri" w:hAnsi="Calibri"/>
                <w:i/>
                <w:sz w:val="20"/>
              </w:rPr>
              <w:t>Component leads can be assigned later — not blocking provisioning.</w:t>
            </w:r>
          </w:p>
        </w:tc>
      </w:tr>
    </w:tbl>
    <w:p>
      <w:pPr>
        <w:pStyle w:val="Heading2"/>
      </w:pPr>
      <w:r>
        <w:rPr>
          <w:rFonts w:ascii="Calibri" w:hAnsi="Calibri"/>
          <w:color w:val="1F3864"/>
        </w:rPr>
        <w:t>5.3 · Issue types — six types (all already exist globally)</w:t>
      </w:r>
    </w:p>
    <w:p>
      <w:r>
        <w:rPr>
          <w:rFonts w:ascii="Calibri" w:hAnsi="Calibri"/>
          <w:b/>
          <w:i w:val="0"/>
          <w:sz w:val="22"/>
        </w:rPr>
        <w:t>What it is.</w:t>
      </w:r>
    </w:p>
    <w:p>
      <w:r>
        <w:rPr>
          <w:rFonts w:ascii="Calibri" w:hAnsi="Calibri"/>
          <w:b w:val="0"/>
          <w:i w:val="0"/>
          <w:sz w:val="22"/>
        </w:rPr>
        <w:t>DGTLPROD uses SIX issue types. All six already exist on the Avangrid instance — no new types are created. The admin only needs to associate the correct Issue Type Scheme to DGTLPROD.</w:t>
      </w:r>
    </w:p>
    <w:p>
      <w:r>
        <w:rPr>
          <w:rFonts w:ascii="Calibri" w:hAnsi="Calibri"/>
          <w:b/>
          <w:i w:val="0"/>
          <w:sz w:val="22"/>
        </w:rPr>
        <w:t>Where to do it.</w:t>
      </w:r>
    </w:p>
    <w:p>
      <w:r>
        <w:rPr>
          <w:rFonts w:ascii="Calibri" w:hAnsi="Calibri"/>
          <w:b w:val="0"/>
          <w:i w:val="0"/>
          <w:sz w:val="22"/>
        </w:rPr>
        <w:t>Site administration → Issues → Issue type schemes → Add scheme "DP Issue Type Scheme" → assign to DGTLPROD.</w:t>
      </w:r>
    </w:p>
    <w:p>
      <w:r>
        <w:rPr>
          <w:rFonts w:ascii="Calibri" w:hAnsi="Calibri"/>
          <w:b/>
          <w:i w:val="0"/>
          <w:sz w:val="22"/>
        </w:rPr>
        <w:t>What to put in.</w:t>
      </w:r>
    </w:p>
    <w:tbl>
      <w:tblPr>
        <w:tblStyle w:val="LightGrid-Accent1"/>
        <w:tblW w:type="auto" w:w="0"/>
        <w:tblLook w:firstColumn="1" w:firstRow="1" w:lastColumn="0" w:lastRow="0" w:noHBand="0" w:noVBand="1" w:val="04A0"/>
      </w:tblPr>
      <w:tblGrid>
        <w:gridCol w:w="2880"/>
        <w:gridCol w:w="2880"/>
        <w:gridCol w:w="2880"/>
      </w:tblGrid>
      <w:tr>
        <w:tc>
          <w:tcPr>
            <w:tcW w:type="dxa" w:w="1984"/>
            <w:shd w:val="clear" w:color="auto" w:fill="1F3864"/>
            <w:vAlign w:val="center"/>
          </w:tcPr>
          <w:p>
            <w:r/>
            <w:r>
              <w:rPr>
                <w:rFonts w:ascii="Calibri" w:hAnsi="Calibri"/>
                <w:b/>
                <w:color w:val="FFFFFF"/>
                <w:sz w:val="20"/>
              </w:rPr>
              <w:t>Issue type (existing)</w:t>
            </w:r>
          </w:p>
        </w:tc>
        <w:tc>
          <w:tcPr>
            <w:tcW w:type="dxa" w:w="6236"/>
            <w:shd w:val="clear" w:color="auto" w:fill="1F3864"/>
            <w:vAlign w:val="center"/>
          </w:tcPr>
          <w:p>
            <w:r/>
            <w:r>
              <w:rPr>
                <w:rFonts w:ascii="Calibri" w:hAnsi="Calibri"/>
                <w:b/>
                <w:color w:val="FFFFFF"/>
                <w:sz w:val="20"/>
              </w:rPr>
              <w:t>Use</w:t>
            </w:r>
          </w:p>
        </w:tc>
        <w:tc>
          <w:tcPr>
            <w:tcW w:type="dxa" w:w="1134"/>
            <w:shd w:val="clear" w:color="auto" w:fill="1F3864"/>
            <w:vAlign w:val="center"/>
          </w:tcPr>
          <w:p>
            <w:r/>
            <w:r>
              <w:rPr>
                <w:rFonts w:ascii="Calibri" w:hAnsi="Calibri"/>
                <w:b/>
                <w:color w:val="FFFFFF"/>
                <w:sz w:val="20"/>
              </w:rPr>
              <w:t>Default?</w:t>
            </w:r>
          </w:p>
        </w:tc>
      </w:tr>
      <w:tr>
        <w:tc>
          <w:tcPr>
            <w:tcW w:type="dxa" w:w="1984"/>
          </w:tcPr>
          <w:p>
            <w:r/>
            <w:r>
              <w:rPr>
                <w:rFonts w:ascii="Calibri" w:hAnsi="Calibri"/>
                <w:sz w:val="20"/>
              </w:rPr>
              <w:t>Demand Intake</w:t>
            </w:r>
          </w:p>
        </w:tc>
        <w:tc>
          <w:tcPr>
            <w:tcW w:type="dxa" w:w="6236"/>
          </w:tcPr>
          <w:p>
            <w:r/>
            <w:r>
              <w:rPr>
                <w:rFonts w:ascii="Calibri" w:hAnsi="Calibri"/>
                <w:sz w:val="20"/>
              </w:rPr>
              <w:t>Placeholder created at intake form submit; auto-converts at Triage</w:t>
            </w:r>
          </w:p>
        </w:tc>
        <w:tc>
          <w:tcPr>
            <w:tcW w:type="dxa" w:w="1134"/>
          </w:tcPr>
          <w:p>
            <w:r/>
            <w:r>
              <w:rPr>
                <w:rFonts w:ascii="Calibri" w:hAnsi="Calibri"/>
                <w:sz w:val="20"/>
              </w:rPr>
              <w:t>✓ default</w:t>
            </w:r>
          </w:p>
        </w:tc>
      </w:tr>
      <w:tr>
        <w:tc>
          <w:tcPr>
            <w:tcW w:type="dxa" w:w="1984"/>
          </w:tcPr>
          <w:p>
            <w:r/>
            <w:r>
              <w:rPr>
                <w:rFonts w:ascii="Calibri" w:hAnsi="Calibri"/>
                <w:sz w:val="20"/>
              </w:rPr>
              <w:t>Initiative</w:t>
            </w:r>
          </w:p>
        </w:tc>
        <w:tc>
          <w:tcPr>
            <w:tcW w:type="dxa" w:w="6236"/>
          </w:tcPr>
          <w:p>
            <w:r/>
            <w:r>
              <w:rPr>
                <w:rFonts w:ascii="Calibri" w:hAnsi="Calibri"/>
                <w:sz w:val="20"/>
              </w:rPr>
              <w:t>L-sized work · default top-level for portfolio items · sized for ≤ 3 months · sponsor-approved</w:t>
            </w:r>
          </w:p>
        </w:tc>
        <w:tc>
          <w:tcPr>
            <w:tcW w:type="dxa" w:w="1134"/>
          </w:tcPr>
          <w:p>
            <w:r/>
            <w:r>
              <w:rPr>
                <w:rFonts w:ascii="Calibri" w:hAnsi="Calibri"/>
                <w:sz w:val="20"/>
              </w:rPr>
            </w:r>
          </w:p>
        </w:tc>
      </w:tr>
      <w:tr>
        <w:tc>
          <w:tcPr>
            <w:tcW w:type="dxa" w:w="1984"/>
          </w:tcPr>
          <w:p>
            <w:r/>
            <w:r>
              <w:rPr>
                <w:rFonts w:ascii="Calibri" w:hAnsi="Calibri"/>
                <w:sz w:val="20"/>
              </w:rPr>
              <w:t>Epic</w:t>
            </w:r>
          </w:p>
        </w:tc>
        <w:tc>
          <w:tcPr>
            <w:tcW w:type="dxa" w:w="6236"/>
          </w:tcPr>
          <w:p>
            <w:r/>
            <w:r>
              <w:rPr>
                <w:rFonts w:ascii="Calibri" w:hAnsi="Calibri"/>
                <w:sz w:val="20"/>
              </w:rPr>
              <w:t>M-sized work, OR exception when Initiative &gt; 3 months breaks into Epics</w:t>
            </w:r>
          </w:p>
        </w:tc>
        <w:tc>
          <w:tcPr>
            <w:tcW w:type="dxa" w:w="1134"/>
          </w:tcPr>
          <w:p>
            <w:r/>
            <w:r>
              <w:rPr>
                <w:rFonts w:ascii="Calibri" w:hAnsi="Calibri"/>
                <w:sz w:val="20"/>
              </w:rPr>
            </w:r>
          </w:p>
        </w:tc>
      </w:tr>
      <w:tr>
        <w:tc>
          <w:tcPr>
            <w:tcW w:type="dxa" w:w="1984"/>
          </w:tcPr>
          <w:p>
            <w:r/>
            <w:r>
              <w:rPr>
                <w:rFonts w:ascii="Calibri" w:hAnsi="Calibri"/>
                <w:sz w:val="20"/>
              </w:rPr>
              <w:t>Story</w:t>
            </w:r>
          </w:p>
        </w:tc>
        <w:tc>
          <w:tcPr>
            <w:tcW w:type="dxa" w:w="6236"/>
          </w:tcPr>
          <w:p>
            <w:r/>
            <w:r>
              <w:rPr>
                <w:rFonts w:ascii="Calibri" w:hAnsi="Calibri"/>
                <w:sz w:val="20"/>
              </w:rPr>
              <w:t>S-sized work, Squad-level · ≤ 5 SP · INVEST · Squad PM owns DoR</w:t>
            </w:r>
          </w:p>
        </w:tc>
        <w:tc>
          <w:tcPr>
            <w:tcW w:type="dxa" w:w="1134"/>
          </w:tcPr>
          <w:p>
            <w:r/>
            <w:r>
              <w:rPr>
                <w:rFonts w:ascii="Calibri" w:hAnsi="Calibri"/>
                <w:sz w:val="20"/>
              </w:rPr>
            </w:r>
          </w:p>
        </w:tc>
      </w:tr>
      <w:tr>
        <w:tc>
          <w:tcPr>
            <w:tcW w:type="dxa" w:w="1984"/>
          </w:tcPr>
          <w:p>
            <w:r/>
            <w:r>
              <w:rPr>
                <w:rFonts w:ascii="Calibri" w:hAnsi="Calibri"/>
                <w:sz w:val="20"/>
              </w:rPr>
              <w:t>Bug</w:t>
            </w:r>
          </w:p>
        </w:tc>
        <w:tc>
          <w:tcPr>
            <w:tcW w:type="dxa" w:w="6236"/>
          </w:tcPr>
          <w:p>
            <w:r/>
            <w:r>
              <w:rPr>
                <w:rFonts w:ascii="Calibri" w:hAnsi="Calibri"/>
                <w:sz w:val="20"/>
              </w:rPr>
              <w:t>Internal QA defects (NOT incidents — those stay in ServiceNow)</w:t>
            </w:r>
          </w:p>
        </w:tc>
        <w:tc>
          <w:tcPr>
            <w:tcW w:type="dxa" w:w="1134"/>
          </w:tcPr>
          <w:p>
            <w:r/>
            <w:r>
              <w:rPr>
                <w:rFonts w:ascii="Calibri" w:hAnsi="Calibri"/>
                <w:sz w:val="20"/>
              </w:rPr>
            </w:r>
          </w:p>
        </w:tc>
      </w:tr>
      <w:tr>
        <w:tc>
          <w:tcPr>
            <w:tcW w:type="dxa" w:w="1984"/>
          </w:tcPr>
          <w:p>
            <w:r/>
            <w:r>
              <w:rPr>
                <w:rFonts w:ascii="Calibri" w:hAnsi="Calibri"/>
                <w:sz w:val="20"/>
              </w:rPr>
              <w:t>Sub-task</w:t>
            </w:r>
          </w:p>
        </w:tc>
        <w:tc>
          <w:tcPr>
            <w:tcW w:type="dxa" w:w="6236"/>
          </w:tcPr>
          <w:p>
            <w:r/>
            <w:r>
              <w:rPr>
                <w:rFonts w:ascii="Calibri" w:hAnsi="Calibri"/>
                <w:sz w:val="20"/>
              </w:rPr>
              <w:t>Technical breakdown within a Story</w:t>
            </w:r>
          </w:p>
        </w:tc>
        <w:tc>
          <w:tcPr>
            <w:tcW w:type="dxa" w:w="1134"/>
          </w:tcPr>
          <w:p>
            <w:r/>
            <w:r>
              <w:rPr>
                <w:rFonts w:ascii="Calibri" w:hAnsi="Calibri"/>
                <w:sz w:val="20"/>
              </w:rPr>
            </w:r>
          </w:p>
        </w:tc>
      </w:tr>
    </w:tbl>
    <w:p>
      <w:r>
        <w:rPr>
          <w:rFonts w:ascii="Calibri" w:hAnsi="Calibri"/>
          <w:b/>
          <w:i w:val="0"/>
          <w:sz w:val="22"/>
        </w:rPr>
        <w:t>Outcome-named hierarchy (TOM slide 48):</w:t>
      </w:r>
    </w:p>
    <w:tbl>
      <w:tblPr>
        <w:tblStyle w:val="LightGrid-Accent1"/>
        <w:tblW w:type="auto" w:w="0"/>
        <w:tblLook w:firstColumn="1" w:firstRow="1" w:lastColumn="0" w:lastRow="0" w:noHBand="0" w:noVBand="1" w:val="04A0"/>
      </w:tblPr>
      <w:tblGrid>
        <w:gridCol w:w="2880"/>
        <w:gridCol w:w="2880"/>
        <w:gridCol w:w="2880"/>
      </w:tblGrid>
      <w:tr>
        <w:tc>
          <w:tcPr>
            <w:tcW w:type="dxa" w:w="2551"/>
            <w:shd w:val="clear" w:color="auto" w:fill="1F3864"/>
            <w:vAlign w:val="center"/>
          </w:tcPr>
          <w:p>
            <w:r/>
            <w:r>
              <w:rPr>
                <w:rFonts w:ascii="Calibri" w:hAnsi="Calibri"/>
                <w:b/>
                <w:color w:val="FFFFFF"/>
                <w:sz w:val="20"/>
              </w:rPr>
              <w:t>Size at Triage</w:t>
            </w:r>
          </w:p>
        </w:tc>
        <w:tc>
          <w:tcPr>
            <w:tcW w:type="dxa" w:w="4819"/>
            <w:shd w:val="clear" w:color="auto" w:fill="1F3864"/>
            <w:vAlign w:val="center"/>
          </w:tcPr>
          <w:p>
            <w:r/>
            <w:r>
              <w:rPr>
                <w:rFonts w:ascii="Calibri" w:hAnsi="Calibri"/>
                <w:b/>
                <w:color w:val="FFFFFF"/>
                <w:sz w:val="20"/>
              </w:rPr>
              <w:t>Issue type to materialize</w:t>
            </w:r>
          </w:p>
        </w:tc>
        <w:tc>
          <w:tcPr>
            <w:tcW w:type="dxa" w:w="2268"/>
            <w:shd w:val="clear" w:color="auto" w:fill="1F3864"/>
            <w:vAlign w:val="center"/>
          </w:tcPr>
          <w:p>
            <w:r/>
            <w:r>
              <w:rPr>
                <w:rFonts w:ascii="Calibri" w:hAnsi="Calibri"/>
                <w:b/>
                <w:color w:val="FFFFFF"/>
                <w:sz w:val="20"/>
              </w:rPr>
              <w:t>Owner of refinement</w:t>
            </w:r>
          </w:p>
        </w:tc>
      </w:tr>
      <w:tr>
        <w:tc>
          <w:tcPr>
            <w:tcW w:type="dxa" w:w="2551"/>
          </w:tcPr>
          <w:p>
            <w:r/>
            <w:r>
              <w:rPr>
                <w:rFonts w:ascii="Calibri" w:hAnsi="Calibri"/>
                <w:sz w:val="20"/>
              </w:rPr>
              <w:t>S</w:t>
            </w:r>
          </w:p>
        </w:tc>
        <w:tc>
          <w:tcPr>
            <w:tcW w:type="dxa" w:w="4819"/>
          </w:tcPr>
          <w:p>
            <w:r/>
            <w:r>
              <w:rPr>
                <w:rFonts w:ascii="Calibri" w:hAnsi="Calibri"/>
                <w:sz w:val="20"/>
              </w:rPr>
              <w:t>Story</w:t>
            </w:r>
          </w:p>
        </w:tc>
        <w:tc>
          <w:tcPr>
            <w:tcW w:type="dxa" w:w="2268"/>
          </w:tcPr>
          <w:p>
            <w:r/>
            <w:r>
              <w:rPr>
                <w:rFonts w:ascii="Calibri" w:hAnsi="Calibri"/>
                <w:sz w:val="20"/>
              </w:rPr>
              <w:t>Squad PM (DoR)</w:t>
            </w:r>
          </w:p>
        </w:tc>
      </w:tr>
      <w:tr>
        <w:tc>
          <w:tcPr>
            <w:tcW w:type="dxa" w:w="2551"/>
          </w:tcPr>
          <w:p>
            <w:r/>
            <w:r>
              <w:rPr>
                <w:rFonts w:ascii="Calibri" w:hAnsi="Calibri"/>
                <w:sz w:val="20"/>
              </w:rPr>
              <w:t>M</w:t>
            </w:r>
          </w:p>
        </w:tc>
        <w:tc>
          <w:tcPr>
            <w:tcW w:type="dxa" w:w="4819"/>
          </w:tcPr>
          <w:p>
            <w:r/>
            <w:r>
              <w:rPr>
                <w:rFonts w:ascii="Calibri" w:hAnsi="Calibri"/>
                <w:sz w:val="20"/>
              </w:rPr>
              <w:t>Epic</w:t>
            </w:r>
          </w:p>
        </w:tc>
        <w:tc>
          <w:tcPr>
            <w:tcW w:type="dxa" w:w="2268"/>
          </w:tcPr>
          <w:p>
            <w:r/>
            <w:r>
              <w:rPr>
                <w:rFonts w:ascii="Calibri" w:hAnsi="Calibri"/>
                <w:sz w:val="20"/>
              </w:rPr>
              <w:t>PM per VS</w:t>
            </w:r>
          </w:p>
        </w:tc>
      </w:tr>
      <w:tr>
        <w:tc>
          <w:tcPr>
            <w:tcW w:type="dxa" w:w="2551"/>
          </w:tcPr>
          <w:p>
            <w:r/>
            <w:r>
              <w:rPr>
                <w:rFonts w:ascii="Calibri" w:hAnsi="Calibri"/>
                <w:sz w:val="20"/>
              </w:rPr>
              <w:t>L</w:t>
            </w:r>
          </w:p>
        </w:tc>
        <w:tc>
          <w:tcPr>
            <w:tcW w:type="dxa" w:w="4819"/>
          </w:tcPr>
          <w:p>
            <w:r/>
            <w:r>
              <w:rPr>
                <w:rFonts w:ascii="Calibri" w:hAnsi="Calibri"/>
                <w:sz w:val="20"/>
              </w:rPr>
              <w:t>Initiative</w:t>
            </w:r>
          </w:p>
        </w:tc>
        <w:tc>
          <w:tcPr>
            <w:tcW w:type="dxa" w:w="2268"/>
          </w:tcPr>
          <w:p>
            <w:r/>
            <w:r>
              <w:rPr>
                <w:rFonts w:ascii="Calibri" w:hAnsi="Calibri"/>
                <w:sz w:val="20"/>
              </w:rPr>
              <w:t>PM per VS</w:t>
            </w:r>
          </w:p>
        </w:tc>
      </w:tr>
      <w:tr>
        <w:tc>
          <w:tcPr>
            <w:tcW w:type="dxa" w:w="2551"/>
          </w:tcPr>
          <w:p>
            <w:r/>
            <w:r>
              <w:rPr>
                <w:rFonts w:ascii="Calibri" w:hAnsi="Calibri"/>
                <w:sz w:val="20"/>
              </w:rPr>
              <w:t>L &gt; 3 months</w:t>
            </w:r>
          </w:p>
        </w:tc>
        <w:tc>
          <w:tcPr>
            <w:tcW w:type="dxa" w:w="4819"/>
          </w:tcPr>
          <w:p>
            <w:r/>
            <w:r>
              <w:rPr>
                <w:rFonts w:ascii="Calibri" w:hAnsi="Calibri"/>
                <w:sz w:val="20"/>
              </w:rPr>
              <w:t>Initiative breaks into multiple Epics</w:t>
            </w:r>
          </w:p>
        </w:tc>
        <w:tc>
          <w:tcPr>
            <w:tcW w:type="dxa" w:w="2268"/>
          </w:tcPr>
          <w:p>
            <w:r/>
            <w:r>
              <w:rPr>
                <w:rFonts w:ascii="Calibri" w:hAnsi="Calibri"/>
                <w:sz w:val="20"/>
              </w:rPr>
              <w:t>PM per VS + Squad PMs</w:t>
            </w:r>
          </w:p>
        </w:tc>
      </w:tr>
      <w:tr>
        <w:tc>
          <w:tcPr>
            <w:tcW w:type="dxa" w:w="2551"/>
          </w:tcPr>
          <w:p>
            <w:r/>
            <w:r>
              <w:rPr>
                <w:rFonts w:ascii="Calibri" w:hAnsi="Calibri"/>
                <w:sz w:val="20"/>
              </w:rPr>
              <w:t>XL</w:t>
            </w:r>
          </w:p>
        </w:tc>
        <w:tc>
          <w:tcPr>
            <w:tcW w:type="dxa" w:w="4819"/>
          </w:tcPr>
          <w:p>
            <w:r/>
            <w:r>
              <w:rPr>
                <w:rFonts w:ascii="Calibri" w:hAnsi="Calibri"/>
                <w:sz w:val="20"/>
              </w:rPr>
              <w:t>Routed to PPM Now (out of scope here)</w:t>
            </w:r>
          </w:p>
        </w:tc>
        <w:tc>
          <w:tcPr>
            <w:tcW w:type="dxa" w:w="2268"/>
          </w:tcPr>
          <w:p>
            <w:r/>
            <w:r>
              <w:rPr>
                <w:rFonts w:ascii="Calibri" w:hAnsi="Calibri"/>
                <w:sz w:val="20"/>
              </w:rPr>
              <w:t>—</w:t>
            </w:r>
          </w:p>
        </w:tc>
      </w:tr>
    </w:tbl>
    <w:tbl>
      <w:tblPr>
        <w:tblW w:type="auto" w:w="0"/>
        <w:jc w:val="center"/>
        <w:tblLook w:firstColumn="1" w:firstRow="1" w:lastColumn="0" w:lastRow="0" w:noHBand="0" w:noVBand="1" w:val="04A0"/>
      </w:tblPr>
      <w:tblGrid>
        <w:gridCol w:w="8640"/>
      </w:tblGrid>
      <w:tr>
        <w:tc>
          <w:tcPr>
            <w:tcW w:type="dxa" w:w="8640"/>
            <w:shd w:val="clear" w:color="auto" w:fill="DEEBF7"/>
          </w:tcPr>
          <w:p>
            <w:r/>
            <w:r>
              <w:rPr>
                <w:rFonts w:ascii="Calibri" w:hAnsi="Calibri"/>
                <w:i/>
                <w:sz w:val="20"/>
              </w:rPr>
              <w:t>Default flow is INITIATIVE → STORY. The Epic level is an exception used only when an Initiative exceeds 3 months (slide 48). Squad PM verifies INVEST on every Story: Independent · Negotiable · Valuable · Estimable · Small (≤5 SP) · Testable.</w:t>
            </w:r>
          </w:p>
        </w:tc>
      </w:tr>
    </w:tbl>
    <w:p>
      <w:pPr>
        <w:pStyle w:val="Heading2"/>
      </w:pPr>
      <w:r>
        <w:rPr>
          <w:rFonts w:ascii="Calibri" w:hAnsi="Calibri"/>
          <w:color w:val="1F3864"/>
        </w:rPr>
        <w:t>5.4 · Custom fields</w:t>
      </w:r>
    </w:p>
    <w:p>
      <w:r>
        <w:rPr>
          <w:rFonts w:ascii="Calibri" w:hAnsi="Calibri"/>
          <w:b/>
          <w:i w:val="0"/>
          <w:sz w:val="22"/>
        </w:rPr>
        <w:t>5.4.1 · Reuse existing Avangrid fields (no new fields needed)</w:t>
      </w:r>
    </w:p>
    <w:p>
      <w:r>
        <w:rPr>
          <w:rFonts w:ascii="Calibri" w:hAnsi="Calibri"/>
          <w:b/>
          <w:i w:val="0"/>
          <w:sz w:val="22"/>
        </w:rPr>
        <w:t>Where to do it.</w:t>
      </w:r>
    </w:p>
    <w:p>
      <w:r>
        <w:rPr>
          <w:rFonts w:ascii="Calibri" w:hAnsi="Calibri"/>
          <w:b w:val="0"/>
          <w:i w:val="0"/>
          <w:sz w:val="22"/>
        </w:rPr>
        <w:t>Project DGTLPROD → Project settings → Screens → add the fields below to the Default Screen (and to Create / Edit / View screens as appropriate).</w:t>
      </w:r>
    </w:p>
    <w:p>
      <w:r>
        <w:rPr>
          <w:rFonts w:ascii="Calibri" w:hAnsi="Calibri"/>
          <w:b/>
          <w:i w:val="0"/>
          <w:sz w:val="22"/>
        </w:rPr>
        <w:t>What to add.</w:t>
      </w:r>
    </w:p>
    <w:tbl>
      <w:tblPr>
        <w:tblStyle w:val="LightGrid-Accent1"/>
        <w:tblW w:type="auto" w:w="0"/>
        <w:tblLook w:firstColumn="1" w:firstRow="1" w:lastColumn="0" w:lastRow="0" w:noHBand="0" w:noVBand="1" w:val="04A0"/>
      </w:tblPr>
      <w:tblGrid>
        <w:gridCol w:w="2880"/>
        <w:gridCol w:w="2880"/>
        <w:gridCol w:w="2880"/>
      </w:tblGrid>
      <w:tr>
        <w:tc>
          <w:tcPr>
            <w:tcW w:type="dxa" w:w="2835"/>
            <w:shd w:val="clear" w:color="auto" w:fill="1F3864"/>
            <w:vAlign w:val="center"/>
          </w:tcPr>
          <w:p>
            <w:r/>
            <w:r>
              <w:rPr>
                <w:rFonts w:ascii="Calibri" w:hAnsi="Calibri"/>
                <w:b/>
                <w:color w:val="FFFFFF"/>
                <w:sz w:val="20"/>
              </w:rPr>
              <w:t>Need</w:t>
            </w:r>
          </w:p>
        </w:tc>
        <w:tc>
          <w:tcPr>
            <w:tcW w:type="dxa" w:w="3402"/>
            <w:shd w:val="clear" w:color="auto" w:fill="1F3864"/>
            <w:vAlign w:val="center"/>
          </w:tcPr>
          <w:p>
            <w:r/>
            <w:r>
              <w:rPr>
                <w:rFonts w:ascii="Calibri" w:hAnsi="Calibri"/>
                <w:b/>
                <w:color w:val="FFFFFF"/>
                <w:sz w:val="20"/>
              </w:rPr>
              <w:t>Existing field name</w:t>
            </w:r>
          </w:p>
        </w:tc>
        <w:tc>
          <w:tcPr>
            <w:tcW w:type="dxa" w:w="3118"/>
            <w:shd w:val="clear" w:color="auto" w:fill="1F3864"/>
            <w:vAlign w:val="center"/>
          </w:tcPr>
          <w:p>
            <w:r/>
            <w:r>
              <w:rPr>
                <w:rFonts w:ascii="Calibri" w:hAnsi="Calibri"/>
                <w:b/>
                <w:color w:val="FFFFFF"/>
                <w:sz w:val="20"/>
              </w:rPr>
              <w:t>Field ID for verification</w:t>
            </w:r>
          </w:p>
        </w:tc>
      </w:tr>
      <w:tr>
        <w:tc>
          <w:tcPr>
            <w:tcW w:type="dxa" w:w="2835"/>
          </w:tcPr>
          <w:p>
            <w:r/>
            <w:r>
              <w:rPr>
                <w:rFonts w:ascii="Calibri" w:hAnsi="Calibri"/>
                <w:sz w:val="20"/>
              </w:rPr>
              <w:t>OpCo</w:t>
            </w:r>
          </w:p>
        </w:tc>
        <w:tc>
          <w:tcPr>
            <w:tcW w:type="dxa" w:w="3402"/>
          </w:tcPr>
          <w:p>
            <w:r/>
            <w:r>
              <w:rPr>
                <w:rFonts w:ascii="Calibri" w:hAnsi="Calibri"/>
                <w:sz w:val="20"/>
              </w:rPr>
              <w:t>OpCo</w:t>
            </w:r>
          </w:p>
        </w:tc>
        <w:tc>
          <w:tcPr>
            <w:tcW w:type="dxa" w:w="3118"/>
          </w:tcPr>
          <w:p>
            <w:r/>
            <w:r>
              <w:rPr>
                <w:rFonts w:ascii="Calibri" w:hAnsi="Calibri"/>
                <w:sz w:val="20"/>
              </w:rPr>
              <w:t>customfield_10800</w:t>
            </w:r>
          </w:p>
        </w:tc>
      </w:tr>
      <w:tr>
        <w:tc>
          <w:tcPr>
            <w:tcW w:type="dxa" w:w="2835"/>
          </w:tcPr>
          <w:p>
            <w:r/>
            <w:r>
              <w:rPr>
                <w:rFonts w:ascii="Calibri" w:hAnsi="Calibri"/>
                <w:sz w:val="20"/>
              </w:rPr>
              <w:t>Business Value (narrative)</w:t>
            </w:r>
          </w:p>
        </w:tc>
        <w:tc>
          <w:tcPr>
            <w:tcW w:type="dxa" w:w="3402"/>
          </w:tcPr>
          <w:p>
            <w:r/>
            <w:r>
              <w:rPr>
                <w:rFonts w:ascii="Calibri" w:hAnsi="Calibri"/>
                <w:sz w:val="20"/>
              </w:rPr>
              <w:t>Business Value</w:t>
            </w:r>
          </w:p>
        </w:tc>
        <w:tc>
          <w:tcPr>
            <w:tcW w:type="dxa" w:w="3118"/>
          </w:tcPr>
          <w:p>
            <w:r/>
            <w:r>
              <w:rPr>
                <w:rFonts w:ascii="Calibri" w:hAnsi="Calibri"/>
                <w:sz w:val="20"/>
              </w:rPr>
              <w:t>customfield_11440</w:t>
            </w:r>
          </w:p>
        </w:tc>
      </w:tr>
      <w:tr>
        <w:tc>
          <w:tcPr>
            <w:tcW w:type="dxa" w:w="2835"/>
          </w:tcPr>
          <w:p>
            <w:r/>
            <w:r>
              <w:rPr>
                <w:rFonts w:ascii="Calibri" w:hAnsi="Calibri"/>
                <w:sz w:val="20"/>
              </w:rPr>
              <w:t>Acceptance Criteria</w:t>
            </w:r>
          </w:p>
        </w:tc>
        <w:tc>
          <w:tcPr>
            <w:tcW w:type="dxa" w:w="3402"/>
          </w:tcPr>
          <w:p>
            <w:r/>
            <w:r>
              <w:rPr>
                <w:rFonts w:ascii="Calibri" w:hAnsi="Calibri"/>
                <w:sz w:val="20"/>
              </w:rPr>
              <w:t>Acceptance Criteria</w:t>
            </w:r>
          </w:p>
        </w:tc>
        <w:tc>
          <w:tcPr>
            <w:tcW w:type="dxa" w:w="3118"/>
          </w:tcPr>
          <w:p>
            <w:r/>
            <w:r>
              <w:rPr>
                <w:rFonts w:ascii="Calibri" w:hAnsi="Calibri"/>
                <w:sz w:val="20"/>
              </w:rPr>
              <w:t>customfield_10795</w:t>
            </w:r>
          </w:p>
        </w:tc>
      </w:tr>
      <w:tr>
        <w:tc>
          <w:tcPr>
            <w:tcW w:type="dxa" w:w="2835"/>
          </w:tcPr>
          <w:p>
            <w:r/>
            <w:r>
              <w:rPr>
                <w:rFonts w:ascii="Calibri" w:hAnsi="Calibri"/>
                <w:sz w:val="20"/>
              </w:rPr>
              <w:t>Customer Impact Tier</w:t>
            </w:r>
          </w:p>
        </w:tc>
        <w:tc>
          <w:tcPr>
            <w:tcW w:type="dxa" w:w="3402"/>
          </w:tcPr>
          <w:p>
            <w:r/>
            <w:r>
              <w:rPr>
                <w:rFonts w:ascii="Calibri" w:hAnsi="Calibri"/>
                <w:sz w:val="20"/>
              </w:rPr>
              <w:t>Customer Impact</w:t>
            </w:r>
          </w:p>
        </w:tc>
        <w:tc>
          <w:tcPr>
            <w:tcW w:type="dxa" w:w="3118"/>
          </w:tcPr>
          <w:p>
            <w:r/>
            <w:r>
              <w:rPr>
                <w:rFonts w:ascii="Calibri" w:hAnsi="Calibri"/>
                <w:sz w:val="20"/>
              </w:rPr>
              <w:t>customfield_11061</w:t>
            </w:r>
          </w:p>
        </w:tc>
      </w:tr>
      <w:tr>
        <w:tc>
          <w:tcPr>
            <w:tcW w:type="dxa" w:w="2835"/>
          </w:tcPr>
          <w:p>
            <w:r/>
            <w:r>
              <w:rPr>
                <w:rFonts w:ascii="Calibri" w:hAnsi="Calibri"/>
                <w:sz w:val="20"/>
              </w:rPr>
              <w:t>Demand Type</w:t>
            </w:r>
          </w:p>
        </w:tc>
        <w:tc>
          <w:tcPr>
            <w:tcW w:type="dxa" w:w="3402"/>
          </w:tcPr>
          <w:p>
            <w:r/>
            <w:r>
              <w:rPr>
                <w:rFonts w:ascii="Calibri" w:hAnsi="Calibri"/>
                <w:sz w:val="20"/>
              </w:rPr>
              <w:t>Demand Type</w:t>
            </w:r>
          </w:p>
        </w:tc>
        <w:tc>
          <w:tcPr>
            <w:tcW w:type="dxa" w:w="3118"/>
          </w:tcPr>
          <w:p>
            <w:r/>
            <w:r>
              <w:rPr>
                <w:rFonts w:ascii="Calibri" w:hAnsi="Calibri"/>
                <w:sz w:val="20"/>
              </w:rPr>
              <w:t>customfield_11682</w:t>
            </w:r>
          </w:p>
        </w:tc>
      </w:tr>
      <w:tr>
        <w:tc>
          <w:tcPr>
            <w:tcW w:type="dxa" w:w="2835"/>
          </w:tcPr>
          <w:p>
            <w:r/>
            <w:r>
              <w:rPr>
                <w:rFonts w:ascii="Calibri" w:hAnsi="Calibri"/>
                <w:sz w:val="20"/>
              </w:rPr>
              <w:t>T-Shirt Size (initial)</w:t>
            </w:r>
          </w:p>
        </w:tc>
        <w:tc>
          <w:tcPr>
            <w:tcW w:type="dxa" w:w="3402"/>
          </w:tcPr>
          <w:p>
            <w:r/>
            <w:r>
              <w:rPr>
                <w:rFonts w:ascii="Calibri" w:hAnsi="Calibri"/>
                <w:sz w:val="20"/>
              </w:rPr>
              <w:t>T-Shirt-Sizing</w:t>
            </w:r>
          </w:p>
        </w:tc>
        <w:tc>
          <w:tcPr>
            <w:tcW w:type="dxa" w:w="3118"/>
          </w:tcPr>
          <w:p>
            <w:r/>
            <w:r>
              <w:rPr>
                <w:rFonts w:ascii="Calibri" w:hAnsi="Calibri"/>
                <w:sz w:val="20"/>
              </w:rPr>
              <w:t>customfield_10850</w:t>
            </w:r>
          </w:p>
        </w:tc>
      </w:tr>
      <w:tr>
        <w:tc>
          <w:tcPr>
            <w:tcW w:type="dxa" w:w="2835"/>
          </w:tcPr>
          <w:p>
            <w:r/>
            <w:r>
              <w:rPr>
                <w:rFonts w:ascii="Calibri" w:hAnsi="Calibri"/>
                <w:sz w:val="20"/>
              </w:rPr>
              <w:t>Safety score</w:t>
            </w:r>
          </w:p>
        </w:tc>
        <w:tc>
          <w:tcPr>
            <w:tcW w:type="dxa" w:w="3402"/>
          </w:tcPr>
          <w:p>
            <w:r/>
            <w:r>
              <w:rPr>
                <w:rFonts w:ascii="Calibri" w:hAnsi="Calibri"/>
                <w:sz w:val="20"/>
              </w:rPr>
              <w:t>Safety</w:t>
            </w:r>
          </w:p>
        </w:tc>
        <w:tc>
          <w:tcPr>
            <w:tcW w:type="dxa" w:w="3118"/>
          </w:tcPr>
          <w:p>
            <w:r/>
            <w:r>
              <w:rPr>
                <w:rFonts w:ascii="Calibri" w:hAnsi="Calibri"/>
                <w:sz w:val="20"/>
              </w:rPr>
              <w:t>customfield_11438</w:t>
            </w:r>
          </w:p>
        </w:tc>
      </w:tr>
      <w:tr>
        <w:tc>
          <w:tcPr>
            <w:tcW w:type="dxa" w:w="2835"/>
          </w:tcPr>
          <w:p>
            <w:r/>
            <w:r>
              <w:rPr>
                <w:rFonts w:ascii="Calibri" w:hAnsi="Calibri"/>
                <w:sz w:val="20"/>
              </w:rPr>
              <w:t>Effort score</w:t>
            </w:r>
          </w:p>
        </w:tc>
        <w:tc>
          <w:tcPr>
            <w:tcW w:type="dxa" w:w="3402"/>
          </w:tcPr>
          <w:p>
            <w:r/>
            <w:r>
              <w:rPr>
                <w:rFonts w:ascii="Calibri" w:hAnsi="Calibri"/>
                <w:sz w:val="20"/>
              </w:rPr>
              <w:t>Effort</w:t>
            </w:r>
          </w:p>
        </w:tc>
        <w:tc>
          <w:tcPr>
            <w:tcW w:type="dxa" w:w="3118"/>
          </w:tcPr>
          <w:p>
            <w:r/>
            <w:r>
              <w:rPr>
                <w:rFonts w:ascii="Calibri" w:hAnsi="Calibri"/>
                <w:sz w:val="20"/>
              </w:rPr>
              <w:t>customfield_11282</w:t>
            </w:r>
          </w:p>
        </w:tc>
      </w:tr>
      <w:tr>
        <w:tc>
          <w:tcPr>
            <w:tcW w:type="dxa" w:w="2835"/>
          </w:tcPr>
          <w:p>
            <w:r/>
            <w:r>
              <w:rPr>
                <w:rFonts w:ascii="Calibri" w:hAnsi="Calibri"/>
                <w:sz w:val="20"/>
              </w:rPr>
              <w:t>Discovery report</w:t>
            </w:r>
          </w:p>
        </w:tc>
        <w:tc>
          <w:tcPr>
            <w:tcW w:type="dxa" w:w="3402"/>
          </w:tcPr>
          <w:p>
            <w:r/>
            <w:r>
              <w:rPr>
                <w:rFonts w:ascii="Calibri" w:hAnsi="Calibri"/>
                <w:sz w:val="20"/>
              </w:rPr>
              <w:t>Discovery</w:t>
            </w:r>
          </w:p>
        </w:tc>
        <w:tc>
          <w:tcPr>
            <w:tcW w:type="dxa" w:w="3118"/>
          </w:tcPr>
          <w:p>
            <w:r/>
            <w:r>
              <w:rPr>
                <w:rFonts w:ascii="Calibri" w:hAnsi="Calibri"/>
                <w:sz w:val="20"/>
              </w:rPr>
              <w:t>customfield_11646</w:t>
            </w:r>
          </w:p>
        </w:tc>
      </w:tr>
      <w:tr>
        <w:tc>
          <w:tcPr>
            <w:tcW w:type="dxa" w:w="2835"/>
          </w:tcPr>
          <w:p>
            <w:r/>
            <w:r>
              <w:rPr>
                <w:rFonts w:ascii="Calibri" w:hAnsi="Calibri"/>
                <w:sz w:val="20"/>
              </w:rPr>
              <w:t>Epic Link</w:t>
            </w:r>
          </w:p>
        </w:tc>
        <w:tc>
          <w:tcPr>
            <w:tcW w:type="dxa" w:w="3402"/>
          </w:tcPr>
          <w:p>
            <w:r/>
            <w:r>
              <w:rPr>
                <w:rFonts w:ascii="Calibri" w:hAnsi="Calibri"/>
                <w:sz w:val="20"/>
              </w:rPr>
              <w:t>Epic Link</w:t>
            </w:r>
          </w:p>
        </w:tc>
        <w:tc>
          <w:tcPr>
            <w:tcW w:type="dxa" w:w="3118"/>
          </w:tcPr>
          <w:p>
            <w:r/>
            <w:r>
              <w:rPr>
                <w:rFonts w:ascii="Calibri" w:hAnsi="Calibri"/>
                <w:sz w:val="20"/>
              </w:rPr>
              <w:t>customfield_10014</w:t>
            </w:r>
          </w:p>
        </w:tc>
      </w:tr>
    </w:tbl>
    <w:tbl>
      <w:tblPr>
        <w:tblW w:type="auto" w:w="0"/>
        <w:jc w:val="center"/>
        <w:tblLook w:firstColumn="1" w:firstRow="1" w:lastColumn="0" w:lastRow="0" w:noHBand="0" w:noVBand="1" w:val="04A0"/>
      </w:tblPr>
      <w:tblGrid>
        <w:gridCol w:w="8640"/>
      </w:tblGrid>
      <w:tr>
        <w:tc>
          <w:tcPr>
            <w:tcW w:type="dxa" w:w="8640"/>
            <w:shd w:val="clear" w:color="auto" w:fill="DEEBF7"/>
          </w:tcPr>
          <w:p>
            <w:r/>
            <w:r>
              <w:rPr>
                <w:rFonts w:ascii="Calibri" w:hAnsi="Calibri"/>
                <w:i/>
                <w:sz w:val="20"/>
              </w:rPr>
              <w:t>If any of these fields shows multiple variants in the instance, use the field ID listed above to disambiguate.</w:t>
            </w:r>
          </w:p>
        </w:tc>
      </w:tr>
    </w:tbl>
    <w:p>
      <w:r>
        <w:rPr>
          <w:rFonts w:ascii="Calibri" w:hAnsi="Calibri"/>
          <w:b w:val="0"/>
          <w:i w:val="0"/>
          <w:sz w:val="8"/>
        </w:rPr>
      </w:r>
    </w:p>
    <w:p>
      <w:r>
        <w:rPr>
          <w:rFonts w:ascii="Calibri" w:hAnsi="Calibri"/>
          <w:b/>
          <w:i w:val="0"/>
          <w:sz w:val="22"/>
        </w:rPr>
        <w:t>5.4.2 · Nine NEW custom fields to create</w:t>
      </w:r>
    </w:p>
    <w:p>
      <w:r>
        <w:rPr>
          <w:rFonts w:ascii="Calibri" w:hAnsi="Calibri"/>
          <w:b/>
          <w:i w:val="0"/>
          <w:sz w:val="22"/>
        </w:rPr>
        <w:t>Where to do it.</w:t>
      </w:r>
    </w:p>
    <w:p>
      <w:r>
        <w:rPr>
          <w:rFonts w:ascii="Calibri" w:hAnsi="Calibri"/>
          <w:b w:val="0"/>
          <w:i w:val="0"/>
          <w:sz w:val="22"/>
        </w:rPr>
        <w:t>Site administration → Issues → Custom fields → Add custom field. Group them under the label "DP Custom Fields" for easy admin filtering.</w:t>
      </w:r>
    </w:p>
    <w:p>
      <w:r>
        <w:rPr>
          <w:rFonts w:ascii="Calibri" w:hAnsi="Calibri"/>
          <w:b/>
          <w:i w:val="0"/>
          <w:sz w:val="22"/>
        </w:rPr>
        <w:t>What to create.</w:t>
      </w:r>
    </w:p>
    <w:tbl>
      <w:tblPr>
        <w:tblStyle w:val="LightGrid-Accent1"/>
        <w:tblW w:type="auto" w:w="0"/>
        <w:tblLook w:firstColumn="1" w:firstRow="1" w:lastColumn="0" w:lastRow="0" w:noHBand="0" w:noVBand="1" w:val="04A0"/>
      </w:tblPr>
      <w:tblGrid>
        <w:gridCol w:w="2880"/>
        <w:gridCol w:w="2880"/>
        <w:gridCol w:w="2880"/>
      </w:tblGrid>
      <w:tr>
        <w:tc>
          <w:tcPr>
            <w:tcW w:type="dxa" w:w="2835"/>
            <w:shd w:val="clear" w:color="auto" w:fill="1F3864"/>
            <w:vAlign w:val="center"/>
          </w:tcPr>
          <w:p>
            <w:r/>
            <w:r>
              <w:rPr>
                <w:rFonts w:ascii="Calibri" w:hAnsi="Calibri"/>
                <w:b/>
                <w:color w:val="FFFFFF"/>
                <w:sz w:val="20"/>
              </w:rPr>
              <w:t>Field name</w:t>
            </w:r>
          </w:p>
        </w:tc>
        <w:tc>
          <w:tcPr>
            <w:tcW w:type="dxa" w:w="1984"/>
            <w:shd w:val="clear" w:color="auto" w:fill="1F3864"/>
            <w:vAlign w:val="center"/>
          </w:tcPr>
          <w:p>
            <w:r/>
            <w:r>
              <w:rPr>
                <w:rFonts w:ascii="Calibri" w:hAnsi="Calibri"/>
                <w:b/>
                <w:color w:val="FFFFFF"/>
                <w:sz w:val="20"/>
              </w:rPr>
              <w:t>Type</w:t>
            </w:r>
          </w:p>
        </w:tc>
        <w:tc>
          <w:tcPr>
            <w:tcW w:type="dxa" w:w="4819"/>
            <w:shd w:val="clear" w:color="auto" w:fill="1F3864"/>
            <w:vAlign w:val="center"/>
          </w:tcPr>
          <w:p>
            <w:r/>
            <w:r>
              <w:rPr>
                <w:rFonts w:ascii="Calibri" w:hAnsi="Calibri"/>
                <w:b/>
                <w:color w:val="FFFFFF"/>
                <w:sz w:val="20"/>
              </w:rPr>
              <w:t>Notes</w:t>
            </w:r>
          </w:p>
        </w:tc>
      </w:tr>
      <w:tr>
        <w:tc>
          <w:tcPr>
            <w:tcW w:type="dxa" w:w="2835"/>
          </w:tcPr>
          <w:p>
            <w:r/>
            <w:r>
              <w:rPr>
                <w:rFonts w:ascii="Calibri" w:hAnsi="Calibri"/>
                <w:sz w:val="20"/>
              </w:rPr>
              <w:t>DP Value Stream Destination</w:t>
            </w:r>
          </w:p>
        </w:tc>
        <w:tc>
          <w:tcPr>
            <w:tcW w:type="dxa" w:w="1984"/>
          </w:tcPr>
          <w:p>
            <w:r/>
            <w:r>
              <w:rPr>
                <w:rFonts w:ascii="Calibri" w:hAnsi="Calibri"/>
                <w:sz w:val="20"/>
              </w:rPr>
              <w:t>Single-select</w:t>
            </w:r>
          </w:p>
        </w:tc>
        <w:tc>
          <w:tcPr>
            <w:tcW w:type="dxa" w:w="4819"/>
          </w:tcPr>
          <w:p>
            <w:r/>
            <w:r>
              <w:rPr>
                <w:rFonts w:ascii="Calibri" w:hAnsi="Calibri"/>
                <w:sz w:val="20"/>
              </w:rPr>
              <w:t>10 options — see 5.4.3.</w:t>
            </w:r>
          </w:p>
        </w:tc>
      </w:tr>
      <w:tr>
        <w:tc>
          <w:tcPr>
            <w:tcW w:type="dxa" w:w="2835"/>
          </w:tcPr>
          <w:p>
            <w:r/>
            <w:r>
              <w:rPr>
                <w:rFonts w:ascii="Calibri" w:hAnsi="Calibri"/>
                <w:sz w:val="20"/>
              </w:rPr>
              <w:t>DP Sponsor</w:t>
            </w:r>
          </w:p>
        </w:tc>
        <w:tc>
          <w:tcPr>
            <w:tcW w:type="dxa" w:w="1984"/>
          </w:tcPr>
          <w:p>
            <w:r/>
            <w:r>
              <w:rPr>
                <w:rFonts w:ascii="Calibri" w:hAnsi="Calibri"/>
                <w:sz w:val="20"/>
              </w:rPr>
              <w:t>User picker</w:t>
            </w:r>
          </w:p>
        </w:tc>
        <w:tc>
          <w:tcPr>
            <w:tcW w:type="dxa" w:w="4819"/>
          </w:tcPr>
          <w:p>
            <w:r/>
            <w:r>
              <w:rPr>
                <w:rFonts w:ascii="Calibri" w:hAnsi="Calibri"/>
                <w:sz w:val="20"/>
              </w:rPr>
              <w:t>Mandatory at intake. Sponsor ≠ Requester.</w:t>
            </w:r>
          </w:p>
        </w:tc>
      </w:tr>
      <w:tr>
        <w:tc>
          <w:tcPr>
            <w:tcW w:type="dxa" w:w="2835"/>
          </w:tcPr>
          <w:p>
            <w:r/>
            <w:r>
              <w:rPr>
                <w:rFonts w:ascii="Calibri" w:hAnsi="Calibri"/>
                <w:sz w:val="20"/>
              </w:rPr>
              <w:t>DP Run / Grow / Transform</w:t>
            </w:r>
          </w:p>
        </w:tc>
        <w:tc>
          <w:tcPr>
            <w:tcW w:type="dxa" w:w="1984"/>
          </w:tcPr>
          <w:p>
            <w:r/>
            <w:r>
              <w:rPr>
                <w:rFonts w:ascii="Calibri" w:hAnsi="Calibri"/>
                <w:sz w:val="20"/>
              </w:rPr>
              <w:t>Single-select</w:t>
            </w:r>
          </w:p>
        </w:tc>
        <w:tc>
          <w:tcPr>
            <w:tcW w:type="dxa" w:w="4819"/>
          </w:tcPr>
          <w:p>
            <w:r/>
            <w:r>
              <w:rPr>
                <w:rFonts w:ascii="Calibri" w:hAnsi="Calibri"/>
                <w:sz w:val="20"/>
              </w:rPr>
              <w:t>3 options: Run, Grow, Transform.</w:t>
            </w:r>
          </w:p>
        </w:tc>
      </w:tr>
      <w:tr>
        <w:tc>
          <w:tcPr>
            <w:tcW w:type="dxa" w:w="2835"/>
          </w:tcPr>
          <w:p>
            <w:r/>
            <w:r>
              <w:rPr>
                <w:rFonts w:ascii="Calibri" w:hAnsi="Calibri"/>
                <w:sz w:val="20"/>
              </w:rPr>
              <w:t>DP Pain Score</w:t>
            </w:r>
          </w:p>
        </w:tc>
        <w:tc>
          <w:tcPr>
            <w:tcW w:type="dxa" w:w="1984"/>
          </w:tcPr>
          <w:p>
            <w:r/>
            <w:r>
              <w:rPr>
                <w:rFonts w:ascii="Calibri" w:hAnsi="Calibri"/>
                <w:sz w:val="20"/>
              </w:rPr>
              <w:t>Number</w:t>
            </w:r>
          </w:p>
        </w:tc>
        <w:tc>
          <w:tcPr>
            <w:tcW w:type="dxa" w:w="4819"/>
          </w:tcPr>
          <w:p>
            <w:r/>
            <w:r>
              <w:rPr>
                <w:rFonts w:ascii="Calibri" w:hAnsi="Calibri"/>
                <w:sz w:val="20"/>
              </w:rPr>
              <w:t>Read-only for users; populated by automation A4.</w:t>
            </w:r>
          </w:p>
        </w:tc>
      </w:tr>
      <w:tr>
        <w:tc>
          <w:tcPr>
            <w:tcW w:type="dxa" w:w="2835"/>
          </w:tcPr>
          <w:p>
            <w:r/>
            <w:r>
              <w:rPr>
                <w:rFonts w:ascii="Calibri" w:hAnsi="Calibri"/>
                <w:sz w:val="20"/>
              </w:rPr>
              <w:t>DP BV Score</w:t>
            </w:r>
          </w:p>
        </w:tc>
        <w:tc>
          <w:tcPr>
            <w:tcW w:type="dxa" w:w="1984"/>
          </w:tcPr>
          <w:p>
            <w:r/>
            <w:r>
              <w:rPr>
                <w:rFonts w:ascii="Calibri" w:hAnsi="Calibri"/>
                <w:sz w:val="20"/>
              </w:rPr>
              <w:t>Number 1–5</w:t>
            </w:r>
          </w:p>
        </w:tc>
        <w:tc>
          <w:tcPr>
            <w:tcW w:type="dxa" w:w="4819"/>
          </w:tcPr>
          <w:p>
            <w:r/>
            <w:r>
              <w:rPr>
                <w:rFonts w:ascii="Calibri" w:hAnsi="Calibri"/>
                <w:sz w:val="20"/>
              </w:rPr>
              <w:t>Scored by PM at Analyzing. Distinct from the narrative Business Value field — this is the numeric input to the Pain Score formula.</w:t>
            </w:r>
          </w:p>
        </w:tc>
      </w:tr>
      <w:tr>
        <w:tc>
          <w:tcPr>
            <w:tcW w:type="dxa" w:w="2835"/>
          </w:tcPr>
          <w:p>
            <w:r/>
            <w:r>
              <w:rPr>
                <w:rFonts w:ascii="Calibri" w:hAnsi="Calibri"/>
                <w:sz w:val="20"/>
              </w:rPr>
              <w:t>DP UX Score</w:t>
            </w:r>
          </w:p>
        </w:tc>
        <w:tc>
          <w:tcPr>
            <w:tcW w:type="dxa" w:w="1984"/>
          </w:tcPr>
          <w:p>
            <w:r/>
            <w:r>
              <w:rPr>
                <w:rFonts w:ascii="Calibri" w:hAnsi="Calibri"/>
                <w:sz w:val="20"/>
              </w:rPr>
              <w:t>Number 1–5</w:t>
            </w:r>
          </w:p>
        </w:tc>
        <w:tc>
          <w:tcPr>
            <w:tcW w:type="dxa" w:w="4819"/>
          </w:tcPr>
          <w:p>
            <w:r/>
            <w:r>
              <w:rPr>
                <w:rFonts w:ascii="Calibri" w:hAnsi="Calibri"/>
                <w:sz w:val="20"/>
              </w:rPr>
              <w:t>Scored by PM at Analyzing.</w:t>
            </w:r>
          </w:p>
        </w:tc>
      </w:tr>
      <w:tr>
        <w:tc>
          <w:tcPr>
            <w:tcW w:type="dxa" w:w="2835"/>
          </w:tcPr>
          <w:p>
            <w:r/>
            <w:r>
              <w:rPr>
                <w:rFonts w:ascii="Calibri" w:hAnsi="Calibri"/>
                <w:sz w:val="20"/>
              </w:rPr>
              <w:t>DP OPCO Multiplier</w:t>
            </w:r>
          </w:p>
        </w:tc>
        <w:tc>
          <w:tcPr>
            <w:tcW w:type="dxa" w:w="1984"/>
          </w:tcPr>
          <w:p>
            <w:r/>
            <w:r>
              <w:rPr>
                <w:rFonts w:ascii="Calibri" w:hAnsi="Calibri"/>
                <w:sz w:val="20"/>
              </w:rPr>
              <w:t>Number</w:t>
            </w:r>
          </w:p>
        </w:tc>
        <w:tc>
          <w:tcPr>
            <w:tcW w:type="dxa" w:w="4819"/>
          </w:tcPr>
          <w:p>
            <w:r/>
            <w:r>
              <w:rPr>
                <w:rFonts w:ascii="Calibri" w:hAnsi="Calibri"/>
                <w:sz w:val="20"/>
              </w:rPr>
              <w:t>Read-only; auto 1.0 / 1.3 / 1.6 set by automation A4.</w:t>
            </w:r>
          </w:p>
        </w:tc>
      </w:tr>
      <w:tr>
        <w:tc>
          <w:tcPr>
            <w:tcW w:type="dxa" w:w="2835"/>
          </w:tcPr>
          <w:p>
            <w:r/>
            <w:r>
              <w:rPr>
                <w:rFonts w:ascii="Calibri" w:hAnsi="Calibri"/>
                <w:sz w:val="20"/>
              </w:rPr>
              <w:t>DP Concept Prototype</w:t>
            </w:r>
          </w:p>
        </w:tc>
        <w:tc>
          <w:tcPr>
            <w:tcW w:type="dxa" w:w="1984"/>
          </w:tcPr>
          <w:p>
            <w:r/>
            <w:r>
              <w:rPr>
                <w:rFonts w:ascii="Calibri" w:hAnsi="Calibri"/>
                <w:sz w:val="20"/>
              </w:rPr>
              <w:t>URL or Short text</w:t>
            </w:r>
          </w:p>
        </w:tc>
        <w:tc>
          <w:tcPr>
            <w:tcW w:type="dxa" w:w="4819"/>
          </w:tcPr>
          <w:p>
            <w:r/>
            <w:r>
              <w:rPr>
                <w:rFonts w:ascii="Calibri" w:hAnsi="Calibri"/>
                <w:sz w:val="20"/>
              </w:rPr>
              <w:t>Required for Transform-class items.</w:t>
            </w:r>
          </w:p>
        </w:tc>
      </w:tr>
      <w:tr>
        <w:tc>
          <w:tcPr>
            <w:tcW w:type="dxa" w:w="2835"/>
          </w:tcPr>
          <w:p>
            <w:r/>
            <w:r>
              <w:rPr>
                <w:rFonts w:ascii="Calibri" w:hAnsi="Calibri"/>
                <w:sz w:val="20"/>
              </w:rPr>
              <w:t>DP Class of Service</w:t>
            </w:r>
          </w:p>
        </w:tc>
        <w:tc>
          <w:tcPr>
            <w:tcW w:type="dxa" w:w="1984"/>
          </w:tcPr>
          <w:p>
            <w:r/>
            <w:r>
              <w:rPr>
                <w:rFonts w:ascii="Calibri" w:hAnsi="Calibri"/>
                <w:sz w:val="20"/>
              </w:rPr>
              <w:t>Single-select</w:t>
            </w:r>
          </w:p>
        </w:tc>
        <w:tc>
          <w:tcPr>
            <w:tcW w:type="dxa" w:w="4819"/>
          </w:tcPr>
          <w:p>
            <w:r/>
            <w:r>
              <w:rPr>
                <w:rFonts w:ascii="Calibri" w:hAnsi="Calibri"/>
                <w:sz w:val="20"/>
              </w:rPr>
              <w:t>4 options — see 5.4.3.</w:t>
            </w:r>
          </w:p>
        </w:tc>
      </w:tr>
    </w:tbl>
    <w:p>
      <w:r>
        <w:rPr>
          <w:rFonts w:ascii="Calibri" w:hAnsi="Calibri"/>
          <w:b w:val="0"/>
          <w:i w:val="0"/>
          <w:sz w:val="8"/>
        </w:rPr>
      </w:r>
    </w:p>
    <w:p>
      <w:r>
        <w:rPr>
          <w:rFonts w:ascii="Calibri" w:hAnsi="Calibri"/>
          <w:b/>
          <w:i w:val="0"/>
          <w:sz w:val="22"/>
        </w:rPr>
        <w:t>5.4.3 · Options (values) for the select fields</w:t>
      </w:r>
    </w:p>
    <w:p>
      <w:r>
        <w:rPr>
          <w:rFonts w:ascii="Calibri" w:hAnsi="Calibri"/>
          <w:b w:val="0"/>
          <w:i/>
          <w:sz w:val="22"/>
        </w:rPr>
        <w:t>After creating each select field, populate its options:</w:t>
      </w:r>
    </w:p>
    <w:tbl>
      <w:tblPr>
        <w:tblStyle w:val="LightGrid-Accent1"/>
        <w:tblW w:type="auto" w:w="0"/>
        <w:tblLook w:firstColumn="1" w:firstRow="1" w:lastColumn="0" w:lastRow="0" w:noHBand="0" w:noVBand="1" w:val="04A0"/>
      </w:tblPr>
      <w:tblGrid>
        <w:gridCol w:w="4320"/>
        <w:gridCol w:w="4320"/>
      </w:tblGrid>
      <w:tr>
        <w:tc>
          <w:tcPr>
            <w:tcW w:type="dxa" w:w="3118"/>
            <w:shd w:val="clear" w:color="auto" w:fill="1F3864"/>
            <w:vAlign w:val="center"/>
          </w:tcPr>
          <w:p>
            <w:r/>
            <w:r>
              <w:rPr>
                <w:rFonts w:ascii="Calibri" w:hAnsi="Calibri"/>
                <w:b/>
                <w:color w:val="FFFFFF"/>
                <w:sz w:val="20"/>
              </w:rPr>
              <w:t>Field</w:t>
            </w:r>
          </w:p>
        </w:tc>
        <w:tc>
          <w:tcPr>
            <w:tcW w:type="dxa" w:w="6520"/>
            <w:shd w:val="clear" w:color="auto" w:fill="1F3864"/>
            <w:vAlign w:val="center"/>
          </w:tcPr>
          <w:p>
            <w:r/>
            <w:r>
              <w:rPr>
                <w:rFonts w:ascii="Calibri" w:hAnsi="Calibri"/>
                <w:b/>
                <w:color w:val="FFFFFF"/>
                <w:sz w:val="20"/>
              </w:rPr>
              <w:t>Options (in order)</w:t>
            </w:r>
          </w:p>
        </w:tc>
      </w:tr>
      <w:tr>
        <w:tc>
          <w:tcPr>
            <w:tcW w:type="dxa" w:w="3118"/>
          </w:tcPr>
          <w:p>
            <w:r/>
            <w:r>
              <w:rPr>
                <w:rFonts w:ascii="Calibri" w:hAnsi="Calibri"/>
                <w:sz w:val="20"/>
              </w:rPr>
              <w:t>DP Value Stream Destination</w:t>
            </w:r>
          </w:p>
        </w:tc>
        <w:tc>
          <w:tcPr>
            <w:tcW w:type="dxa" w:w="6520"/>
          </w:tcPr>
          <w:p>
            <w:r/>
            <w:r>
              <w:rPr>
                <w:rFonts w:ascii="Calibri" w:hAnsi="Calibri"/>
                <w:sz w:val="20"/>
              </w:rPr>
              <w:t>Field Operations · Engineering &amp; Asset Mgmt · Network Operations &amp; Control · Corporate &amp; Regulatory · Iberdrola Corp Services · Meter &amp; Device Operations · Billing Operations · Revenue &amp; Collections · Customer Care &amp; Engagement · Enabling Team — Foundation</w:t>
            </w:r>
          </w:p>
        </w:tc>
      </w:tr>
      <w:tr>
        <w:tc>
          <w:tcPr>
            <w:tcW w:type="dxa" w:w="3118"/>
          </w:tcPr>
          <w:p>
            <w:r/>
            <w:r>
              <w:rPr>
                <w:rFonts w:ascii="Calibri" w:hAnsi="Calibri"/>
                <w:sz w:val="20"/>
              </w:rPr>
              <w:t>DP Run / Grow / Transform</w:t>
            </w:r>
          </w:p>
        </w:tc>
        <w:tc>
          <w:tcPr>
            <w:tcW w:type="dxa" w:w="6520"/>
          </w:tcPr>
          <w:p>
            <w:r/>
            <w:r>
              <w:rPr>
                <w:rFonts w:ascii="Calibri" w:hAnsi="Calibri"/>
                <w:sz w:val="20"/>
              </w:rPr>
              <w:t>Run · Grow · Transform</w:t>
            </w:r>
          </w:p>
        </w:tc>
      </w:tr>
      <w:tr>
        <w:tc>
          <w:tcPr>
            <w:tcW w:type="dxa" w:w="3118"/>
          </w:tcPr>
          <w:p>
            <w:r/>
            <w:r>
              <w:rPr>
                <w:rFonts w:ascii="Calibri" w:hAnsi="Calibri"/>
                <w:sz w:val="20"/>
              </w:rPr>
              <w:t>DP Class of Service</w:t>
            </w:r>
          </w:p>
        </w:tc>
        <w:tc>
          <w:tcPr>
            <w:tcW w:type="dxa" w:w="6520"/>
          </w:tcPr>
          <w:p>
            <w:r/>
            <w:r>
              <w:rPr>
                <w:rFonts w:ascii="Calibri" w:hAnsi="Calibri"/>
                <w:sz w:val="20"/>
              </w:rPr>
              <w:t>Standard · Fixed-Date · Expedite · Intangible</w:t>
            </w:r>
          </w:p>
        </w:tc>
      </w:tr>
      <w:tr>
        <w:tc>
          <w:tcPr>
            <w:tcW w:type="dxa" w:w="3118"/>
          </w:tcPr>
          <w:p>
            <w:r/>
            <w:r>
              <w:rPr>
                <w:rFonts w:ascii="Calibri" w:hAnsi="Calibri"/>
                <w:sz w:val="20"/>
              </w:rPr>
              <w:t>OpCo (existing — verify these options exist; add if missing)</w:t>
            </w:r>
          </w:p>
        </w:tc>
        <w:tc>
          <w:tcPr>
            <w:tcW w:type="dxa" w:w="6520"/>
          </w:tcPr>
          <w:p>
            <w:r/>
            <w:r>
              <w:rPr>
                <w:rFonts w:ascii="Calibri" w:hAnsi="Calibri"/>
                <w:sz w:val="20"/>
              </w:rPr>
              <w:t>UIL · CMP · NY · Iberdrola · Cross-OPCO</w:t>
            </w:r>
          </w:p>
        </w:tc>
      </w:tr>
      <w:tr>
        <w:tc>
          <w:tcPr>
            <w:tcW w:type="dxa" w:w="3118"/>
          </w:tcPr>
          <w:p>
            <w:r/>
            <w:r>
              <w:rPr>
                <w:rFonts w:ascii="Calibri" w:hAnsi="Calibri"/>
                <w:sz w:val="20"/>
              </w:rPr>
              <w:t>Customer Impact (existing — verify)</w:t>
            </w:r>
          </w:p>
        </w:tc>
        <w:tc>
          <w:tcPr>
            <w:tcW w:type="dxa" w:w="6520"/>
          </w:tcPr>
          <w:p>
            <w:r/>
            <w:r>
              <w:rPr>
                <w:rFonts w:ascii="Calibri" w:hAnsi="Calibri"/>
                <w:sz w:val="20"/>
              </w:rPr>
              <w:t>P1 Critical · P2 High · P3 Medium · P4 Low</w:t>
            </w:r>
          </w:p>
        </w:tc>
      </w:tr>
      <w:tr>
        <w:tc>
          <w:tcPr>
            <w:tcW w:type="dxa" w:w="3118"/>
          </w:tcPr>
          <w:p>
            <w:r/>
            <w:r>
              <w:rPr>
                <w:rFonts w:ascii="Calibri" w:hAnsi="Calibri"/>
                <w:sz w:val="20"/>
              </w:rPr>
              <w:t>Demand Type (existing — verify)</w:t>
            </w:r>
          </w:p>
        </w:tc>
        <w:tc>
          <w:tcPr>
            <w:tcW w:type="dxa" w:w="6520"/>
          </w:tcPr>
          <w:p>
            <w:r/>
            <w:r>
              <w:rPr>
                <w:rFonts w:ascii="Calibri" w:hAnsi="Calibri"/>
                <w:sz w:val="20"/>
              </w:rPr>
              <w:t>Production Support · Regulatory · Non-Regulatory</w:t>
            </w:r>
          </w:p>
        </w:tc>
      </w:tr>
      <w:tr>
        <w:tc>
          <w:tcPr>
            <w:tcW w:type="dxa" w:w="3118"/>
          </w:tcPr>
          <w:p>
            <w:r/>
            <w:r>
              <w:rPr>
                <w:rFonts w:ascii="Calibri" w:hAnsi="Calibri"/>
                <w:sz w:val="20"/>
              </w:rPr>
              <w:t>T-Shirt-Sizing (existing — verify)</w:t>
            </w:r>
          </w:p>
        </w:tc>
        <w:tc>
          <w:tcPr>
            <w:tcW w:type="dxa" w:w="6520"/>
          </w:tcPr>
          <w:p>
            <w:r/>
            <w:r>
              <w:rPr>
                <w:rFonts w:ascii="Calibri" w:hAnsi="Calibri"/>
                <w:sz w:val="20"/>
              </w:rPr>
              <w:t>S · M · L  (XL OUT — XL flows through PPM Now)</w:t>
            </w:r>
          </w:p>
        </w:tc>
      </w:tr>
      <w:tr>
        <w:tc>
          <w:tcPr>
            <w:tcW w:type="dxa" w:w="3118"/>
          </w:tcPr>
          <w:p>
            <w:r/>
            <w:r>
              <w:rPr>
                <w:rFonts w:ascii="Calibri" w:hAnsi="Calibri"/>
                <w:sz w:val="20"/>
              </w:rPr>
              <w:t>Effort (existing — verify · numeric 1–5)</w:t>
            </w:r>
          </w:p>
        </w:tc>
        <w:tc>
          <w:tcPr>
            <w:tcW w:type="dxa" w:w="6520"/>
          </w:tcPr>
          <w:p>
            <w:r/>
            <w:r>
              <w:rPr>
                <w:rFonts w:ascii="Calibri" w:hAnsi="Calibri"/>
                <w:sz w:val="20"/>
              </w:rPr>
              <w:t>1 = hours · 2 = days · 3 = weeks · 4 = quarter · 5 = multi-quarter</w:t>
            </w:r>
          </w:p>
        </w:tc>
      </w:tr>
      <w:tr>
        <w:tc>
          <w:tcPr>
            <w:tcW w:type="dxa" w:w="3118"/>
          </w:tcPr>
          <w:p>
            <w:r/>
            <w:r>
              <w:rPr>
                <w:rFonts w:ascii="Calibri" w:hAnsi="Calibri"/>
                <w:sz w:val="20"/>
              </w:rPr>
              <w:t>Safety (existing — verify · numeric 1–5)</w:t>
            </w:r>
          </w:p>
        </w:tc>
        <w:tc>
          <w:tcPr>
            <w:tcW w:type="dxa" w:w="6520"/>
          </w:tcPr>
          <w:p>
            <w:r/>
            <w:r>
              <w:rPr>
                <w:rFonts w:ascii="Calibri" w:hAnsi="Calibri"/>
                <w:sz w:val="20"/>
              </w:rPr>
              <w:t>1–5 scale · ITBA only · Architect-defined · field-crew impact</w:t>
            </w:r>
          </w:p>
        </w:tc>
      </w:tr>
      <w:tr>
        <w:tc>
          <w:tcPr>
            <w:tcW w:type="dxa" w:w="3118"/>
          </w:tcPr>
          <w:p>
            <w:r/>
            <w:r>
              <w:rPr>
                <w:rFonts w:ascii="Calibri" w:hAnsi="Calibri"/>
                <w:sz w:val="20"/>
              </w:rPr>
              <w:t>DP UX Score (new · numeric 1–5)</w:t>
            </w:r>
          </w:p>
        </w:tc>
        <w:tc>
          <w:tcPr>
            <w:tcW w:type="dxa" w:w="6520"/>
          </w:tcPr>
          <w:p>
            <w:r/>
            <w:r>
              <w:rPr>
                <w:rFonts w:ascii="Calibri" w:hAnsi="Calibri"/>
                <w:sz w:val="20"/>
              </w:rPr>
              <w:t>1–5 scale · PM-defined at Analyzing</w:t>
            </w:r>
          </w:p>
        </w:tc>
      </w:tr>
    </w:tbl>
    <w:p>
      <w:r>
        <w:br w:type="page"/>
      </w:r>
    </w:p>
    <w:p>
      <w:pPr>
        <w:pStyle w:val="Heading2"/>
      </w:pPr>
      <w:r>
        <w:rPr>
          <w:rFonts w:ascii="Calibri" w:hAnsi="Calibri"/>
          <w:color w:val="1F3864"/>
        </w:rPr>
        <w:t>5.5 · Workflow — Demand Lifecycle Workflow</w:t>
      </w:r>
    </w:p>
    <w:p>
      <w:r>
        <w:rPr>
          <w:rFonts w:ascii="Calibri" w:hAnsi="Calibri"/>
          <w:b/>
          <w:i w:val="0"/>
          <w:sz w:val="22"/>
        </w:rPr>
        <w:t>What it is.</w:t>
      </w:r>
    </w:p>
    <w:p>
      <w:r>
        <w:rPr>
          <w:rFonts w:ascii="Calibri" w:hAnsi="Calibri"/>
          <w:b w:val="0"/>
          <w:i w:val="0"/>
          <w:sz w:val="22"/>
        </w:rPr>
        <w:t>A single workflow governs how every issue type moves from intake to Done. 11 statuses: 8 main + 3 side states.</w:t>
      </w:r>
    </w:p>
    <w:p>
      <w:r>
        <w:rPr>
          <w:rFonts w:ascii="Calibri" w:hAnsi="Calibri"/>
          <w:b/>
          <w:i w:val="0"/>
          <w:sz w:val="22"/>
        </w:rPr>
        <w:t>Where to do it.</w:t>
      </w:r>
    </w:p>
    <w:p>
      <w:r>
        <w:rPr>
          <w:rFonts w:ascii="Calibri" w:hAnsi="Calibri"/>
          <w:b w:val="0"/>
          <w:i w:val="0"/>
          <w:sz w:val="22"/>
        </w:rPr>
        <w:t>Site administration → Issues → Workflows → Add workflow → name "Demand Lifecycle Workflow". Add the statuses, add the transitions, then attach via a Workflow Scheme to DGTLPROD.</w:t>
      </w:r>
    </w:p>
    <w:p>
      <w:r>
        <w:rPr>
          <w:rFonts w:ascii="Calibri" w:hAnsi="Calibri"/>
          <w:b/>
          <w:i w:val="0"/>
          <w:sz w:val="22"/>
        </w:rPr>
        <w:t>Statuses to add:</w:t>
      </w:r>
    </w:p>
    <w:tbl>
      <w:tblPr>
        <w:tblStyle w:val="LightGrid-Accent1"/>
        <w:tblW w:type="auto" w:w="0"/>
        <w:tblLook w:firstColumn="1" w:firstRow="1" w:lastColumn="0" w:lastRow="0" w:noHBand="0" w:noVBand="1" w:val="04A0"/>
      </w:tblPr>
      <w:tblGrid>
        <w:gridCol w:w="2880"/>
        <w:gridCol w:w="2880"/>
        <w:gridCol w:w="2880"/>
      </w:tblGrid>
      <w:tr>
        <w:tc>
          <w:tcPr>
            <w:tcW w:type="dxa" w:w="2154"/>
            <w:shd w:val="clear" w:color="auto" w:fill="1F3864"/>
            <w:vAlign w:val="center"/>
          </w:tcPr>
          <w:p>
            <w:r/>
            <w:r>
              <w:rPr>
                <w:rFonts w:ascii="Calibri" w:hAnsi="Calibri"/>
                <w:b/>
                <w:color w:val="FFFFFF"/>
                <w:sz w:val="20"/>
              </w:rPr>
              <w:t>Status name</w:t>
            </w:r>
          </w:p>
        </w:tc>
        <w:tc>
          <w:tcPr>
            <w:tcW w:type="dxa" w:w="1531"/>
            <w:shd w:val="clear" w:color="auto" w:fill="1F3864"/>
            <w:vAlign w:val="center"/>
          </w:tcPr>
          <w:p>
            <w:r/>
            <w:r>
              <w:rPr>
                <w:rFonts w:ascii="Calibri" w:hAnsi="Calibri"/>
                <w:b/>
                <w:color w:val="FFFFFF"/>
                <w:sz w:val="20"/>
              </w:rPr>
              <w:t>Category</w:t>
            </w:r>
          </w:p>
        </w:tc>
        <w:tc>
          <w:tcPr>
            <w:tcW w:type="dxa" w:w="5953"/>
            <w:shd w:val="clear" w:color="auto" w:fill="1F3864"/>
            <w:vAlign w:val="center"/>
          </w:tcPr>
          <w:p>
            <w:r/>
            <w:r>
              <w:rPr>
                <w:rFonts w:ascii="Calibri" w:hAnsi="Calibri"/>
                <w:b/>
                <w:color w:val="FFFFFF"/>
                <w:sz w:val="20"/>
              </w:rPr>
              <w:t>Purpose</w:t>
            </w:r>
          </w:p>
        </w:tc>
      </w:tr>
      <w:tr>
        <w:tc>
          <w:tcPr>
            <w:tcW w:type="dxa" w:w="2154"/>
          </w:tcPr>
          <w:p>
            <w:r/>
            <w:r>
              <w:rPr>
                <w:rFonts w:ascii="Calibri" w:hAnsi="Calibri"/>
                <w:sz w:val="20"/>
              </w:rPr>
              <w:t>NEW</w:t>
            </w:r>
          </w:p>
        </w:tc>
        <w:tc>
          <w:tcPr>
            <w:tcW w:type="dxa" w:w="1531"/>
          </w:tcPr>
          <w:p>
            <w:r/>
            <w:r>
              <w:rPr>
                <w:rFonts w:ascii="Calibri" w:hAnsi="Calibri"/>
                <w:sz w:val="20"/>
              </w:rPr>
              <w:t>To Do</w:t>
            </w:r>
          </w:p>
        </w:tc>
        <w:tc>
          <w:tcPr>
            <w:tcW w:type="dxa" w:w="5953"/>
          </w:tcPr>
          <w:p>
            <w:r/>
            <w:r>
              <w:rPr>
                <w:rFonts w:ascii="Calibri" w:hAnsi="Calibri"/>
                <w:sz w:val="20"/>
              </w:rPr>
              <w:t>Demand just submitted by Requester</w:t>
            </w:r>
          </w:p>
        </w:tc>
      </w:tr>
      <w:tr>
        <w:tc>
          <w:tcPr>
            <w:tcW w:type="dxa" w:w="2154"/>
          </w:tcPr>
          <w:p>
            <w:r/>
            <w:r>
              <w:rPr>
                <w:rFonts w:ascii="Calibri" w:hAnsi="Calibri"/>
                <w:sz w:val="20"/>
              </w:rPr>
              <w:t>ROUTED</w:t>
            </w:r>
          </w:p>
        </w:tc>
        <w:tc>
          <w:tcPr>
            <w:tcW w:type="dxa" w:w="1531"/>
          </w:tcPr>
          <w:p>
            <w:r/>
            <w:r>
              <w:rPr>
                <w:rFonts w:ascii="Calibri" w:hAnsi="Calibri"/>
                <w:sz w:val="20"/>
              </w:rPr>
              <w:t>To Do</w:t>
            </w:r>
          </w:p>
        </w:tc>
        <w:tc>
          <w:tcPr>
            <w:tcW w:type="dxa" w:w="5953"/>
          </w:tcPr>
          <w:p>
            <w:r/>
            <w:r>
              <w:rPr>
                <w:rFonts w:ascii="Calibri" w:hAnsi="Calibri"/>
                <w:sz w:val="20"/>
              </w:rPr>
              <w:t>Component set, Lead PM notified — awaiting Gate 1</w:t>
            </w:r>
          </w:p>
        </w:tc>
      </w:tr>
      <w:tr>
        <w:tc>
          <w:tcPr>
            <w:tcW w:type="dxa" w:w="2154"/>
          </w:tcPr>
          <w:p>
            <w:r/>
            <w:r>
              <w:rPr>
                <w:rFonts w:ascii="Calibri" w:hAnsi="Calibri"/>
                <w:sz w:val="20"/>
              </w:rPr>
              <w:t>TRIAGED</w:t>
            </w:r>
          </w:p>
        </w:tc>
        <w:tc>
          <w:tcPr>
            <w:tcW w:type="dxa" w:w="1531"/>
          </w:tcPr>
          <w:p>
            <w:r/>
            <w:r>
              <w:rPr>
                <w:rFonts w:ascii="Calibri" w:hAnsi="Calibri"/>
                <w:sz w:val="20"/>
              </w:rPr>
              <w:t>In Progress</w:t>
            </w:r>
          </w:p>
        </w:tc>
        <w:tc>
          <w:tcPr>
            <w:tcW w:type="dxa" w:w="5953"/>
          </w:tcPr>
          <w:p>
            <w:r/>
            <w:r>
              <w:rPr>
                <w:rFonts w:ascii="Calibri" w:hAnsi="Calibri"/>
                <w:sz w:val="20"/>
              </w:rPr>
              <w:t>Passed Gate 1 — ready for PM Review</w:t>
            </w:r>
          </w:p>
        </w:tc>
      </w:tr>
      <w:tr>
        <w:tc>
          <w:tcPr>
            <w:tcW w:type="dxa" w:w="2154"/>
          </w:tcPr>
          <w:p>
            <w:r/>
            <w:r>
              <w:rPr>
                <w:rFonts w:ascii="Calibri" w:hAnsi="Calibri"/>
                <w:sz w:val="20"/>
              </w:rPr>
              <w:t>BOUNCED</w:t>
            </w:r>
          </w:p>
        </w:tc>
        <w:tc>
          <w:tcPr>
            <w:tcW w:type="dxa" w:w="1531"/>
          </w:tcPr>
          <w:p>
            <w:r/>
            <w:r>
              <w:rPr>
                <w:rFonts w:ascii="Calibri" w:hAnsi="Calibri"/>
                <w:sz w:val="20"/>
              </w:rPr>
              <w:t>To Do</w:t>
            </w:r>
          </w:p>
        </w:tc>
        <w:tc>
          <w:tcPr>
            <w:tcW w:type="dxa" w:w="5953"/>
          </w:tcPr>
          <w:p>
            <w:r/>
            <w:r>
              <w:rPr>
                <w:rFonts w:ascii="Calibri" w:hAnsi="Calibri"/>
                <w:sz w:val="20"/>
              </w:rPr>
              <w:t>Returned to Requester for clarification</w:t>
            </w:r>
          </w:p>
        </w:tc>
      </w:tr>
      <w:tr>
        <w:tc>
          <w:tcPr>
            <w:tcW w:type="dxa" w:w="2154"/>
          </w:tcPr>
          <w:p>
            <w:r/>
            <w:r>
              <w:rPr>
                <w:rFonts w:ascii="Calibri" w:hAnsi="Calibri"/>
                <w:sz w:val="20"/>
              </w:rPr>
              <w:t>REVIEWING</w:t>
            </w:r>
          </w:p>
        </w:tc>
        <w:tc>
          <w:tcPr>
            <w:tcW w:type="dxa" w:w="1531"/>
          </w:tcPr>
          <w:p>
            <w:r/>
            <w:r>
              <w:rPr>
                <w:rFonts w:ascii="Calibri" w:hAnsi="Calibri"/>
                <w:sz w:val="20"/>
              </w:rPr>
              <w:t>In Progress</w:t>
            </w:r>
          </w:p>
        </w:tc>
        <w:tc>
          <w:tcPr>
            <w:tcW w:type="dxa" w:w="5953"/>
          </w:tcPr>
          <w:p>
            <w:r/>
            <w:r>
              <w:rPr>
                <w:rFonts w:ascii="Calibri" w:hAnsi="Calibri"/>
                <w:sz w:val="20"/>
              </w:rPr>
              <w:t>PM defines Type / Size / CoS / RGT (2-week SLA)</w:t>
            </w:r>
          </w:p>
        </w:tc>
      </w:tr>
      <w:tr>
        <w:tc>
          <w:tcPr>
            <w:tcW w:type="dxa" w:w="2154"/>
          </w:tcPr>
          <w:p>
            <w:r/>
            <w:r>
              <w:rPr>
                <w:rFonts w:ascii="Calibri" w:hAnsi="Calibri"/>
                <w:sz w:val="20"/>
              </w:rPr>
              <w:t>ANALYZING</w:t>
            </w:r>
          </w:p>
        </w:tc>
        <w:tc>
          <w:tcPr>
            <w:tcW w:type="dxa" w:w="1531"/>
          </w:tcPr>
          <w:p>
            <w:r/>
            <w:r>
              <w:rPr>
                <w:rFonts w:ascii="Calibri" w:hAnsi="Calibri"/>
                <w:sz w:val="20"/>
              </w:rPr>
              <w:t>In Progress</w:t>
            </w:r>
          </w:p>
        </w:tc>
        <w:tc>
          <w:tcPr>
            <w:tcW w:type="dxa" w:w="5953"/>
          </w:tcPr>
          <w:p>
            <w:r/>
            <w:r>
              <w:rPr>
                <w:rFonts w:ascii="Calibri" w:hAnsi="Calibri"/>
                <w:sz w:val="20"/>
              </w:rPr>
              <w:t>PM + Architect score; A4 computes Pain Score</w:t>
            </w:r>
          </w:p>
        </w:tc>
      </w:tr>
      <w:tr>
        <w:tc>
          <w:tcPr>
            <w:tcW w:type="dxa" w:w="2154"/>
          </w:tcPr>
          <w:p>
            <w:r/>
            <w:r>
              <w:rPr>
                <w:rFonts w:ascii="Calibri" w:hAnsi="Calibri"/>
                <w:sz w:val="20"/>
              </w:rPr>
              <w:t>READY FOR EXECUTION</w:t>
            </w:r>
          </w:p>
        </w:tc>
        <w:tc>
          <w:tcPr>
            <w:tcW w:type="dxa" w:w="1531"/>
          </w:tcPr>
          <w:p>
            <w:r/>
            <w:r>
              <w:rPr>
                <w:rFonts w:ascii="Calibri" w:hAnsi="Calibri"/>
                <w:sz w:val="20"/>
              </w:rPr>
              <w:t>In Progress</w:t>
            </w:r>
          </w:p>
        </w:tc>
        <w:tc>
          <w:tcPr>
            <w:tcW w:type="dxa" w:w="5953"/>
          </w:tcPr>
          <w:p>
            <w:r/>
            <w:r>
              <w:rPr>
                <w:rFonts w:ascii="Calibri" w:hAnsi="Calibri"/>
                <w:sz w:val="20"/>
              </w:rPr>
              <w:t>Approved at Gate 2 — awaiting capacity (replaces older "Backlog" naming)</w:t>
            </w:r>
          </w:p>
        </w:tc>
      </w:tr>
      <w:tr>
        <w:tc>
          <w:tcPr>
            <w:tcW w:type="dxa" w:w="2154"/>
          </w:tcPr>
          <w:p>
            <w:r/>
            <w:r>
              <w:rPr>
                <w:rFonts w:ascii="Calibri" w:hAnsi="Calibri"/>
                <w:sz w:val="20"/>
              </w:rPr>
              <w:t>IMPLEMENTING</w:t>
            </w:r>
          </w:p>
        </w:tc>
        <w:tc>
          <w:tcPr>
            <w:tcW w:type="dxa" w:w="1531"/>
          </w:tcPr>
          <w:p>
            <w:r/>
            <w:r>
              <w:rPr>
                <w:rFonts w:ascii="Calibri" w:hAnsi="Calibri"/>
                <w:sz w:val="20"/>
              </w:rPr>
              <w:t>In Progress</w:t>
            </w:r>
          </w:p>
        </w:tc>
        <w:tc>
          <w:tcPr>
            <w:tcW w:type="dxa" w:w="5953"/>
          </w:tcPr>
          <w:p>
            <w:r/>
            <w:r>
              <w:rPr>
                <w:rFonts w:ascii="Calibri" w:hAnsi="Calibri"/>
                <w:sz w:val="20"/>
              </w:rPr>
              <w:t>Squad pulled the work · WIP-limited</w:t>
            </w:r>
          </w:p>
        </w:tc>
      </w:tr>
      <w:tr>
        <w:tc>
          <w:tcPr>
            <w:tcW w:type="dxa" w:w="2154"/>
          </w:tcPr>
          <w:p>
            <w:r/>
            <w:r>
              <w:rPr>
                <w:rFonts w:ascii="Calibri" w:hAnsi="Calibri"/>
                <w:sz w:val="20"/>
              </w:rPr>
              <w:t>DONE</w:t>
            </w:r>
          </w:p>
        </w:tc>
        <w:tc>
          <w:tcPr>
            <w:tcW w:type="dxa" w:w="1531"/>
          </w:tcPr>
          <w:p>
            <w:r/>
            <w:r>
              <w:rPr>
                <w:rFonts w:ascii="Calibri" w:hAnsi="Calibri"/>
                <w:sz w:val="20"/>
              </w:rPr>
              <w:t>Done</w:t>
            </w:r>
          </w:p>
        </w:tc>
        <w:tc>
          <w:tcPr>
            <w:tcW w:type="dxa" w:w="5953"/>
          </w:tcPr>
          <w:p>
            <w:r/>
            <w:r>
              <w:rPr>
                <w:rFonts w:ascii="Calibri" w:hAnsi="Calibri"/>
                <w:sz w:val="20"/>
              </w:rPr>
              <w:t>Delivered, Sponsor accepts</w:t>
            </w:r>
          </w:p>
        </w:tc>
      </w:tr>
      <w:tr>
        <w:tc>
          <w:tcPr>
            <w:tcW w:type="dxa" w:w="2154"/>
          </w:tcPr>
          <w:p>
            <w:r/>
            <w:r>
              <w:rPr>
                <w:rFonts w:ascii="Calibri" w:hAnsi="Calibri"/>
                <w:sz w:val="20"/>
              </w:rPr>
              <w:t>DEFERRED</w:t>
            </w:r>
          </w:p>
        </w:tc>
        <w:tc>
          <w:tcPr>
            <w:tcW w:type="dxa" w:w="1531"/>
          </w:tcPr>
          <w:p>
            <w:r/>
            <w:r>
              <w:rPr>
                <w:rFonts w:ascii="Calibri" w:hAnsi="Calibri"/>
                <w:sz w:val="20"/>
              </w:rPr>
              <w:t>Done</w:t>
            </w:r>
          </w:p>
        </w:tc>
        <w:tc>
          <w:tcPr>
            <w:tcW w:type="dxa" w:w="5953"/>
          </w:tcPr>
          <w:p>
            <w:r/>
            <w:r>
              <w:rPr>
                <w:rFonts w:ascii="Calibri" w:hAnsi="Calibri"/>
                <w:sz w:val="20"/>
              </w:rPr>
              <w:t>Out of scope this cycle</w:t>
            </w:r>
          </w:p>
        </w:tc>
      </w:tr>
      <w:tr>
        <w:tc>
          <w:tcPr>
            <w:tcW w:type="dxa" w:w="2154"/>
          </w:tcPr>
          <w:p>
            <w:r/>
            <w:r>
              <w:rPr>
                <w:rFonts w:ascii="Calibri" w:hAnsi="Calibri"/>
                <w:sz w:val="20"/>
              </w:rPr>
              <w:t>REJECTED</w:t>
            </w:r>
          </w:p>
        </w:tc>
        <w:tc>
          <w:tcPr>
            <w:tcW w:type="dxa" w:w="1531"/>
          </w:tcPr>
          <w:p>
            <w:r/>
            <w:r>
              <w:rPr>
                <w:rFonts w:ascii="Calibri" w:hAnsi="Calibri"/>
                <w:sz w:val="20"/>
              </w:rPr>
              <w:t>Done</w:t>
            </w:r>
          </w:p>
        </w:tc>
        <w:tc>
          <w:tcPr>
            <w:tcW w:type="dxa" w:w="5953"/>
          </w:tcPr>
          <w:p>
            <w:r/>
            <w:r>
              <w:rPr>
                <w:rFonts w:ascii="Calibri" w:hAnsi="Calibri"/>
                <w:sz w:val="20"/>
              </w:rPr>
              <w:t>Killed at Gate 2</w:t>
            </w:r>
          </w:p>
        </w:tc>
      </w:tr>
    </w:tbl>
    <w:p>
      <w:r>
        <w:rPr>
          <w:rFonts w:ascii="Calibri" w:hAnsi="Calibri"/>
          <w:b/>
          <w:i w:val="0"/>
          <w:sz w:val="22"/>
        </w:rPr>
        <w:t>Transitions to add:</w:t>
      </w:r>
    </w:p>
    <w:tbl>
      <w:tblPr>
        <w:tblStyle w:val="LightGrid-Accent1"/>
        <w:tblW w:type="auto" w:w="0"/>
        <w:tblLook w:firstColumn="1" w:firstRow="1" w:lastColumn="0" w:lastRow="0" w:noHBand="0" w:noVBand="1" w:val="04A0"/>
      </w:tblPr>
      <w:tblGrid>
        <w:gridCol w:w="2880"/>
        <w:gridCol w:w="2880"/>
        <w:gridCol w:w="2880"/>
      </w:tblGrid>
      <w:tr>
        <w:tc>
          <w:tcPr>
            <w:tcW w:type="dxa" w:w="2835"/>
            <w:shd w:val="clear" w:color="auto" w:fill="1F3864"/>
            <w:vAlign w:val="center"/>
          </w:tcPr>
          <w:p>
            <w:r/>
            <w:r>
              <w:rPr>
                <w:rFonts w:ascii="Calibri" w:hAnsi="Calibri"/>
                <w:b/>
                <w:color w:val="FFFFFF"/>
                <w:sz w:val="20"/>
              </w:rPr>
              <w:t>Transition</w:t>
            </w:r>
          </w:p>
        </w:tc>
        <w:tc>
          <w:tcPr>
            <w:tcW w:type="dxa" w:w="2551"/>
            <w:shd w:val="clear" w:color="auto" w:fill="1F3864"/>
            <w:vAlign w:val="center"/>
          </w:tcPr>
          <w:p>
            <w:r/>
            <w:r>
              <w:rPr>
                <w:rFonts w:ascii="Calibri" w:hAnsi="Calibri"/>
                <w:b/>
                <w:color w:val="FFFFFF"/>
                <w:sz w:val="20"/>
              </w:rPr>
              <w:t>From → To</w:t>
            </w:r>
          </w:p>
        </w:tc>
        <w:tc>
          <w:tcPr>
            <w:tcW w:type="dxa" w:w="4252"/>
            <w:shd w:val="clear" w:color="auto" w:fill="1F3864"/>
            <w:vAlign w:val="center"/>
          </w:tcPr>
          <w:p>
            <w:r/>
            <w:r>
              <w:rPr>
                <w:rFonts w:ascii="Calibri" w:hAnsi="Calibri"/>
                <w:b/>
                <w:color w:val="FFFFFF"/>
                <w:sz w:val="20"/>
              </w:rPr>
              <w:t>Notes</w:t>
            </w:r>
          </w:p>
        </w:tc>
      </w:tr>
      <w:tr>
        <w:tc>
          <w:tcPr>
            <w:tcW w:type="dxa" w:w="2835"/>
          </w:tcPr>
          <w:p>
            <w:r/>
            <w:r>
              <w:rPr>
                <w:rFonts w:ascii="Calibri" w:hAnsi="Calibri"/>
                <w:sz w:val="20"/>
              </w:rPr>
              <w:t>Submit Demand</w:t>
            </w:r>
          </w:p>
        </w:tc>
        <w:tc>
          <w:tcPr>
            <w:tcW w:type="dxa" w:w="2551"/>
          </w:tcPr>
          <w:p>
            <w:r/>
            <w:r>
              <w:rPr>
                <w:rFonts w:ascii="Calibri" w:hAnsi="Calibri"/>
                <w:sz w:val="20"/>
              </w:rPr>
              <w:t>(create) → NEW</w:t>
            </w:r>
          </w:p>
        </w:tc>
        <w:tc>
          <w:tcPr>
            <w:tcW w:type="dxa" w:w="4252"/>
          </w:tcPr>
          <w:p>
            <w:r/>
            <w:r>
              <w:rPr>
                <w:rFonts w:ascii="Calibri" w:hAnsi="Calibri"/>
                <w:sz w:val="20"/>
              </w:rPr>
              <w:t>Initial transition.</w:t>
            </w:r>
          </w:p>
        </w:tc>
      </w:tr>
      <w:tr>
        <w:tc>
          <w:tcPr>
            <w:tcW w:type="dxa" w:w="2835"/>
          </w:tcPr>
          <w:p>
            <w:r/>
            <w:r>
              <w:rPr>
                <w:rFonts w:ascii="Calibri" w:hAnsi="Calibri"/>
                <w:sz w:val="20"/>
              </w:rPr>
              <w:t>A1 Auto-Route</w:t>
            </w:r>
          </w:p>
        </w:tc>
        <w:tc>
          <w:tcPr>
            <w:tcW w:type="dxa" w:w="2551"/>
          </w:tcPr>
          <w:p>
            <w:r/>
            <w:r>
              <w:rPr>
                <w:rFonts w:ascii="Calibri" w:hAnsi="Calibri"/>
                <w:sz w:val="20"/>
              </w:rPr>
              <w:t>NEW → ROUTED</w:t>
            </w:r>
          </w:p>
        </w:tc>
        <w:tc>
          <w:tcPr>
            <w:tcW w:type="dxa" w:w="4252"/>
          </w:tcPr>
          <w:p>
            <w:r/>
            <w:r>
              <w:rPr>
                <w:rFonts w:ascii="Calibri" w:hAnsi="Calibri"/>
                <w:sz w:val="20"/>
              </w:rPr>
              <w:t>Triggered by automation A1.</w:t>
            </w:r>
          </w:p>
        </w:tc>
      </w:tr>
      <w:tr>
        <w:tc>
          <w:tcPr>
            <w:tcW w:type="dxa" w:w="2835"/>
          </w:tcPr>
          <w:p>
            <w:r/>
            <w:r>
              <w:rPr>
                <w:rFonts w:ascii="Calibri" w:hAnsi="Calibri"/>
                <w:sz w:val="20"/>
              </w:rPr>
              <w:t>Triage Pass · Gate 1</w:t>
            </w:r>
          </w:p>
        </w:tc>
        <w:tc>
          <w:tcPr>
            <w:tcW w:type="dxa" w:w="2551"/>
          </w:tcPr>
          <w:p>
            <w:r/>
            <w:r>
              <w:rPr>
                <w:rFonts w:ascii="Calibri" w:hAnsi="Calibri"/>
                <w:sz w:val="20"/>
              </w:rPr>
              <w:t>ROUTED → TRIAGED</w:t>
            </w:r>
          </w:p>
        </w:tc>
        <w:tc>
          <w:tcPr>
            <w:tcW w:type="dxa" w:w="4252"/>
          </w:tcPr>
          <w:p>
            <w:r/>
            <w:r>
              <w:rPr>
                <w:rFonts w:ascii="Calibri" w:hAnsi="Calibri"/>
                <w:sz w:val="20"/>
              </w:rPr>
              <w:t>Allowed only for Lead PM or Architect.</w:t>
            </w:r>
          </w:p>
        </w:tc>
      </w:tr>
      <w:tr>
        <w:tc>
          <w:tcPr>
            <w:tcW w:type="dxa" w:w="2835"/>
          </w:tcPr>
          <w:p>
            <w:r/>
            <w:r>
              <w:rPr>
                <w:rFonts w:ascii="Calibri" w:hAnsi="Calibri"/>
                <w:sz w:val="20"/>
              </w:rPr>
              <w:t>Triage Bounce</w:t>
            </w:r>
          </w:p>
        </w:tc>
        <w:tc>
          <w:tcPr>
            <w:tcW w:type="dxa" w:w="2551"/>
          </w:tcPr>
          <w:p>
            <w:r/>
            <w:r>
              <w:rPr>
                <w:rFonts w:ascii="Calibri" w:hAnsi="Calibri"/>
                <w:sz w:val="20"/>
              </w:rPr>
              <w:t>ROUTED / TRIAGED → BOUNCED</w:t>
            </w:r>
          </w:p>
        </w:tc>
        <w:tc>
          <w:tcPr>
            <w:tcW w:type="dxa" w:w="4252"/>
          </w:tcPr>
          <w:p>
            <w:r/>
            <w:r>
              <w:rPr>
                <w:rFonts w:ascii="Calibri" w:hAnsi="Calibri"/>
                <w:sz w:val="20"/>
              </w:rPr>
              <w:t>Comment is mandatory (reason).</w:t>
            </w:r>
          </w:p>
        </w:tc>
      </w:tr>
      <w:tr>
        <w:tc>
          <w:tcPr>
            <w:tcW w:type="dxa" w:w="2835"/>
          </w:tcPr>
          <w:p>
            <w:r/>
            <w:r>
              <w:rPr>
                <w:rFonts w:ascii="Calibri" w:hAnsi="Calibri"/>
                <w:sz w:val="20"/>
              </w:rPr>
              <w:t>Resubmit</w:t>
            </w:r>
          </w:p>
        </w:tc>
        <w:tc>
          <w:tcPr>
            <w:tcW w:type="dxa" w:w="2551"/>
          </w:tcPr>
          <w:p>
            <w:r/>
            <w:r>
              <w:rPr>
                <w:rFonts w:ascii="Calibri" w:hAnsi="Calibri"/>
                <w:sz w:val="20"/>
              </w:rPr>
              <w:t>BOUNCED → NEW</w:t>
            </w:r>
          </w:p>
        </w:tc>
        <w:tc>
          <w:tcPr>
            <w:tcW w:type="dxa" w:w="4252"/>
          </w:tcPr>
          <w:p>
            <w:r/>
            <w:r>
              <w:rPr>
                <w:rFonts w:ascii="Calibri" w:hAnsi="Calibri"/>
                <w:sz w:val="20"/>
              </w:rPr>
              <w:t>Requester edits and resubmits.</w:t>
            </w:r>
          </w:p>
        </w:tc>
      </w:tr>
      <w:tr>
        <w:tc>
          <w:tcPr>
            <w:tcW w:type="dxa" w:w="2835"/>
          </w:tcPr>
          <w:p>
            <w:r/>
            <w:r>
              <w:rPr>
                <w:rFonts w:ascii="Calibri" w:hAnsi="Calibri"/>
                <w:sz w:val="20"/>
              </w:rPr>
              <w:t>Begin PM Review</w:t>
            </w:r>
          </w:p>
        </w:tc>
        <w:tc>
          <w:tcPr>
            <w:tcW w:type="dxa" w:w="2551"/>
          </w:tcPr>
          <w:p>
            <w:r/>
            <w:r>
              <w:rPr>
                <w:rFonts w:ascii="Calibri" w:hAnsi="Calibri"/>
                <w:sz w:val="20"/>
              </w:rPr>
              <w:t>TRIAGED → REVIEWING</w:t>
            </w:r>
          </w:p>
        </w:tc>
        <w:tc>
          <w:tcPr>
            <w:tcW w:type="dxa" w:w="4252"/>
          </w:tcPr>
          <w:p>
            <w:r/>
            <w:r>
              <w:rPr>
                <w:rFonts w:ascii="Calibri" w:hAnsi="Calibri"/>
                <w:sz w:val="20"/>
              </w:rPr>
              <w:t>Allowed only for Lead PM.</w:t>
            </w:r>
          </w:p>
        </w:tc>
      </w:tr>
      <w:tr>
        <w:tc>
          <w:tcPr>
            <w:tcW w:type="dxa" w:w="2835"/>
          </w:tcPr>
          <w:p>
            <w:r/>
            <w:r>
              <w:rPr>
                <w:rFonts w:ascii="Calibri" w:hAnsi="Calibri"/>
                <w:sz w:val="20"/>
              </w:rPr>
              <w:t>Hand to Architect</w:t>
            </w:r>
          </w:p>
        </w:tc>
        <w:tc>
          <w:tcPr>
            <w:tcW w:type="dxa" w:w="2551"/>
          </w:tcPr>
          <w:p>
            <w:r/>
            <w:r>
              <w:rPr>
                <w:rFonts w:ascii="Calibri" w:hAnsi="Calibri"/>
                <w:sz w:val="20"/>
              </w:rPr>
              <w:t>REVIEWING → ANALYZING</w:t>
            </w:r>
          </w:p>
        </w:tc>
        <w:tc>
          <w:tcPr>
            <w:tcW w:type="dxa" w:w="4252"/>
          </w:tcPr>
          <w:p>
            <w:r/>
            <w:r>
              <w:rPr>
                <w:rFonts w:ascii="Calibri" w:hAnsi="Calibri"/>
                <w:sz w:val="20"/>
              </w:rPr>
              <w:t>Validator: Type, Size, CoS, RGT must be populated.</w:t>
            </w:r>
          </w:p>
        </w:tc>
      </w:tr>
      <w:tr>
        <w:tc>
          <w:tcPr>
            <w:tcW w:type="dxa" w:w="2835"/>
          </w:tcPr>
          <w:p>
            <w:r/>
            <w:r>
              <w:rPr>
                <w:rFonts w:ascii="Calibri" w:hAnsi="Calibri"/>
                <w:sz w:val="20"/>
              </w:rPr>
              <w:t>Approve at Gate 2</w:t>
            </w:r>
          </w:p>
        </w:tc>
        <w:tc>
          <w:tcPr>
            <w:tcW w:type="dxa" w:w="2551"/>
          </w:tcPr>
          <w:p>
            <w:r/>
            <w:r>
              <w:rPr>
                <w:rFonts w:ascii="Calibri" w:hAnsi="Calibri"/>
                <w:sz w:val="20"/>
              </w:rPr>
              <w:t>ANALYZING → READY FOR EXECUTION</w:t>
            </w:r>
          </w:p>
        </w:tc>
        <w:tc>
          <w:tcPr>
            <w:tcW w:type="dxa" w:w="4252"/>
          </w:tcPr>
          <w:p>
            <w:r/>
            <w:r>
              <w:rPr>
                <w:rFonts w:ascii="Calibri" w:hAnsi="Calibri"/>
                <w:sz w:val="20"/>
              </w:rPr>
              <w:t>Allowed only for Director / VP. Validator: Pain Score must be populated. Outputs: notify Sponsor + Squad Lead.</w:t>
            </w:r>
          </w:p>
        </w:tc>
      </w:tr>
      <w:tr>
        <w:tc>
          <w:tcPr>
            <w:tcW w:type="dxa" w:w="2835"/>
          </w:tcPr>
          <w:p>
            <w:r/>
            <w:r>
              <w:rPr>
                <w:rFonts w:ascii="Calibri" w:hAnsi="Calibri"/>
                <w:sz w:val="20"/>
              </w:rPr>
              <w:t>Defer at Gate 2</w:t>
            </w:r>
          </w:p>
        </w:tc>
        <w:tc>
          <w:tcPr>
            <w:tcW w:type="dxa" w:w="2551"/>
          </w:tcPr>
          <w:p>
            <w:r/>
            <w:r>
              <w:rPr>
                <w:rFonts w:ascii="Calibri" w:hAnsi="Calibri"/>
                <w:sz w:val="20"/>
              </w:rPr>
              <w:t>ANALYZING → DEFERRED</w:t>
            </w:r>
          </w:p>
        </w:tc>
        <w:tc>
          <w:tcPr>
            <w:tcW w:type="dxa" w:w="4252"/>
          </w:tcPr>
          <w:p>
            <w:r/>
            <w:r>
              <w:rPr>
                <w:rFonts w:ascii="Calibri" w:hAnsi="Calibri"/>
                <w:sz w:val="20"/>
              </w:rPr>
              <w:t>Allowed only for Director / VP.</w:t>
            </w:r>
          </w:p>
        </w:tc>
      </w:tr>
      <w:tr>
        <w:tc>
          <w:tcPr>
            <w:tcW w:type="dxa" w:w="2835"/>
          </w:tcPr>
          <w:p>
            <w:r/>
            <w:r>
              <w:rPr>
                <w:rFonts w:ascii="Calibri" w:hAnsi="Calibri"/>
                <w:sz w:val="20"/>
              </w:rPr>
              <w:t>Reject at Gate 2</w:t>
            </w:r>
          </w:p>
        </w:tc>
        <w:tc>
          <w:tcPr>
            <w:tcW w:type="dxa" w:w="2551"/>
          </w:tcPr>
          <w:p>
            <w:r/>
            <w:r>
              <w:rPr>
                <w:rFonts w:ascii="Calibri" w:hAnsi="Calibri"/>
                <w:sz w:val="20"/>
              </w:rPr>
              <w:t>ANALYZING → REJECTED</w:t>
            </w:r>
          </w:p>
        </w:tc>
        <w:tc>
          <w:tcPr>
            <w:tcW w:type="dxa" w:w="4252"/>
          </w:tcPr>
          <w:p>
            <w:r/>
            <w:r>
              <w:rPr>
                <w:rFonts w:ascii="Calibri" w:hAnsi="Calibri"/>
                <w:sz w:val="20"/>
              </w:rPr>
              <w:t>Allowed only for Director / VP.</w:t>
            </w:r>
          </w:p>
        </w:tc>
      </w:tr>
      <w:tr>
        <w:tc>
          <w:tcPr>
            <w:tcW w:type="dxa" w:w="2835"/>
          </w:tcPr>
          <w:p>
            <w:r/>
            <w:r>
              <w:rPr>
                <w:rFonts w:ascii="Calibri" w:hAnsi="Calibri"/>
                <w:sz w:val="20"/>
              </w:rPr>
              <w:t>Pull to Squad</w:t>
            </w:r>
          </w:p>
        </w:tc>
        <w:tc>
          <w:tcPr>
            <w:tcW w:type="dxa" w:w="2551"/>
          </w:tcPr>
          <w:p>
            <w:r/>
            <w:r>
              <w:rPr>
                <w:rFonts w:ascii="Calibri" w:hAnsi="Calibri"/>
                <w:sz w:val="20"/>
              </w:rPr>
              <w:t>READY FOR EXECUTION → IMPLEMENTING</w:t>
            </w:r>
          </w:p>
        </w:tc>
        <w:tc>
          <w:tcPr>
            <w:tcW w:type="dxa" w:w="4252"/>
          </w:tcPr>
          <w:p>
            <w:r/>
            <w:r>
              <w:rPr>
                <w:rFonts w:ascii="Calibri" w:hAnsi="Calibri"/>
                <w:sz w:val="20"/>
              </w:rPr>
              <w:t>Allowed only for Squad PM. Validator: DoR (6 criteria) must pass.</w:t>
            </w:r>
          </w:p>
        </w:tc>
      </w:tr>
      <w:tr>
        <w:tc>
          <w:tcPr>
            <w:tcW w:type="dxa" w:w="2835"/>
          </w:tcPr>
          <w:p>
            <w:r/>
            <w:r>
              <w:rPr>
                <w:rFonts w:ascii="Calibri" w:hAnsi="Calibri"/>
                <w:sz w:val="20"/>
              </w:rPr>
              <w:t>Mark Done</w:t>
            </w:r>
          </w:p>
        </w:tc>
        <w:tc>
          <w:tcPr>
            <w:tcW w:type="dxa" w:w="2551"/>
          </w:tcPr>
          <w:p>
            <w:r/>
            <w:r>
              <w:rPr>
                <w:rFonts w:ascii="Calibri" w:hAnsi="Calibri"/>
                <w:sz w:val="20"/>
              </w:rPr>
              <w:t>IMPLEMENTING → DONE</w:t>
            </w:r>
          </w:p>
        </w:tc>
        <w:tc>
          <w:tcPr>
            <w:tcW w:type="dxa" w:w="4252"/>
          </w:tcPr>
          <w:p>
            <w:r/>
            <w:r>
              <w:rPr>
                <w:rFonts w:ascii="Calibri" w:hAnsi="Calibri"/>
                <w:sz w:val="20"/>
              </w:rPr>
              <w:t>Allowed only for Squad PM. Validator: DoD criteria + Sponsor acceptance.</w:t>
            </w:r>
          </w:p>
        </w:tc>
      </w:tr>
      <w:tr>
        <w:tc>
          <w:tcPr>
            <w:tcW w:type="dxa" w:w="2835"/>
          </w:tcPr>
          <w:p>
            <w:r/>
            <w:r>
              <w:rPr>
                <w:rFonts w:ascii="Calibri" w:hAnsi="Calibri"/>
                <w:sz w:val="20"/>
              </w:rPr>
              <w:t>Reopen</w:t>
            </w:r>
          </w:p>
        </w:tc>
        <w:tc>
          <w:tcPr>
            <w:tcW w:type="dxa" w:w="2551"/>
          </w:tcPr>
          <w:p>
            <w:r/>
            <w:r>
              <w:rPr>
                <w:rFonts w:ascii="Calibri" w:hAnsi="Calibri"/>
                <w:sz w:val="20"/>
              </w:rPr>
              <w:t>(any status) → IMPLEMENTING</w:t>
            </w:r>
          </w:p>
        </w:tc>
        <w:tc>
          <w:tcPr>
            <w:tcW w:type="dxa" w:w="4252"/>
          </w:tcPr>
          <w:p>
            <w:r/>
            <w:r>
              <w:rPr>
                <w:rFonts w:ascii="Calibri" w:hAnsi="Calibri"/>
                <w:sz w:val="20"/>
              </w:rPr>
              <w:t>Allowed for Squad PM or PM.</w:t>
            </w:r>
          </w:p>
        </w:tc>
      </w:tr>
      <w:tr>
        <w:tc>
          <w:tcPr>
            <w:tcW w:type="dxa" w:w="2835"/>
          </w:tcPr>
          <w:p>
            <w:r/>
            <w:r>
              <w:rPr>
                <w:rFonts w:ascii="Calibri" w:hAnsi="Calibri"/>
                <w:sz w:val="20"/>
              </w:rPr>
              <w:t>Severity Declared (Channel 2)</w:t>
            </w:r>
          </w:p>
        </w:tc>
        <w:tc>
          <w:tcPr>
            <w:tcW w:type="dxa" w:w="2551"/>
          </w:tcPr>
          <w:p>
            <w:r/>
            <w:r>
              <w:rPr>
                <w:rFonts w:ascii="Calibri" w:hAnsi="Calibri"/>
                <w:sz w:val="20"/>
              </w:rPr>
              <w:t>(any status) → IMPLEMENTING</w:t>
            </w:r>
          </w:p>
        </w:tc>
        <w:tc>
          <w:tcPr>
            <w:tcW w:type="dxa" w:w="4252"/>
          </w:tcPr>
          <w:p>
            <w:r/>
            <w:r>
              <w:rPr>
                <w:rFonts w:ascii="Calibri" w:hAnsi="Calibri"/>
                <w:sz w:val="20"/>
              </w:rPr>
              <w:t>Director-only · skips Funnel · audit comment + post-mortem at next Gate 2.</w:t>
            </w:r>
          </w:p>
        </w:tc>
      </w:tr>
      <w:tr>
        <w:tc>
          <w:tcPr>
            <w:tcW w:type="dxa" w:w="2835"/>
          </w:tcPr>
          <w:p>
            <w:r/>
            <w:r>
              <w:rPr>
                <w:rFonts w:ascii="Calibri" w:hAnsi="Calibri"/>
                <w:sz w:val="20"/>
              </w:rPr>
              <w:t>Scope-add (Channel 1)</w:t>
            </w:r>
          </w:p>
        </w:tc>
        <w:tc>
          <w:tcPr>
            <w:tcW w:type="dxa" w:w="2551"/>
          </w:tcPr>
          <w:p>
            <w:r/>
            <w:r>
              <w:rPr>
                <w:rFonts w:ascii="Calibri" w:hAnsi="Calibri"/>
                <w:sz w:val="20"/>
              </w:rPr>
              <w:t>(create child) → READY FOR EXECUTION</w:t>
            </w:r>
          </w:p>
        </w:tc>
        <w:tc>
          <w:tcPr>
            <w:tcW w:type="dxa" w:w="4252"/>
          </w:tcPr>
          <w:p>
            <w:r/>
            <w:r>
              <w:rPr>
                <w:rFonts w:ascii="Calibri" w:hAnsi="Calibri"/>
                <w:sz w:val="20"/>
              </w:rPr>
              <w:t>Squad PM creates Story under existing Initiative · DoR fast-track · inherits parent CoS.</w:t>
            </w:r>
          </w:p>
        </w:tc>
      </w:tr>
    </w:tbl>
    <w:tbl>
      <w:tblPr>
        <w:tblW w:type="auto" w:w="0"/>
        <w:jc w:val="center"/>
        <w:tblLook w:firstColumn="1" w:firstRow="1" w:lastColumn="0" w:lastRow="0" w:noHBand="0" w:noVBand="1" w:val="04A0"/>
      </w:tblPr>
      <w:tblGrid>
        <w:gridCol w:w="8640"/>
      </w:tblGrid>
      <w:tr>
        <w:tc>
          <w:tcPr>
            <w:tcW w:type="dxa" w:w="8640"/>
            <w:shd w:val="clear" w:color="auto" w:fill="DEEBF7"/>
          </w:tcPr>
          <w:p>
            <w:r/>
            <w:r>
              <w:rPr>
                <w:rFonts w:ascii="Calibri" w:hAnsi="Calibri"/>
                <w:i/>
                <w:sz w:val="20"/>
              </w:rPr>
              <w:t>If cloning PPR (Section 4), most of these statuses already exist; rename or remap PPR statuses to match the names above. Specifically: PPR's "Backlog" → rename to "Ready For Execution".</w:t>
            </w:r>
          </w:p>
        </w:tc>
      </w:tr>
    </w:tbl>
    <w:p>
      <w:r>
        <w:br w:type="page"/>
      </w:r>
    </w:p>
    <w:p>
      <w:pPr>
        <w:pStyle w:val="Heading2"/>
      </w:pPr>
      <w:r>
        <w:rPr>
          <w:rFonts w:ascii="Calibri" w:hAnsi="Calibri"/>
          <w:color w:val="1F3864"/>
        </w:rPr>
        <w:t>5.6 · Field configurations — what is editable when</w:t>
      </w:r>
    </w:p>
    <w:p>
      <w:r>
        <w:rPr>
          <w:rFonts w:ascii="Calibri" w:hAnsi="Calibri"/>
          <w:b/>
          <w:i w:val="0"/>
          <w:sz w:val="22"/>
        </w:rPr>
        <w:t>What it is.</w:t>
      </w:r>
    </w:p>
    <w:p>
      <w:r>
        <w:rPr>
          <w:rFonts w:ascii="Calibri" w:hAnsi="Calibri"/>
          <w:b w:val="0"/>
          <w:i w:val="0"/>
          <w:sz w:val="22"/>
        </w:rPr>
        <w:t>Six field configurations control which fields are visible / editable / required at each status. The mapping is grounded in TOM slide 107 (Form Views by Role &amp; Stage).</w:t>
      </w:r>
    </w:p>
    <w:p>
      <w:r>
        <w:rPr>
          <w:rFonts w:ascii="Calibri" w:hAnsi="Calibri"/>
          <w:b/>
          <w:i w:val="0"/>
          <w:sz w:val="22"/>
        </w:rPr>
        <w:t>Where to do it.</w:t>
      </w:r>
    </w:p>
    <w:p>
      <w:r>
        <w:rPr>
          <w:rFonts w:ascii="Calibri" w:hAnsi="Calibri"/>
          <w:b w:val="0"/>
          <w:i w:val="0"/>
          <w:sz w:val="22"/>
        </w:rPr>
        <w:t>Site administration → Issues → Field configurations → Add configuration (×6) → then Field configuration schemes → Add scheme "DP Field Configuration Scheme" → associate with DGTLPROD.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417"/>
            <w:shd w:val="clear" w:color="auto" w:fill="1F3864"/>
            <w:vAlign w:val="center"/>
          </w:tcPr>
          <w:p>
            <w:r/>
            <w:r>
              <w:rPr>
                <w:rFonts w:ascii="Calibri" w:hAnsi="Calibri"/>
                <w:b/>
                <w:color w:val="FFFFFF"/>
                <w:sz w:val="20"/>
              </w:rPr>
              <w:t>Configuration</w:t>
            </w:r>
          </w:p>
        </w:tc>
        <w:tc>
          <w:tcPr>
            <w:tcW w:type="dxa" w:w="1417"/>
            <w:shd w:val="clear" w:color="auto" w:fill="1F3864"/>
            <w:vAlign w:val="center"/>
          </w:tcPr>
          <w:p>
            <w:r/>
            <w:r>
              <w:rPr>
                <w:rFonts w:ascii="Calibri" w:hAnsi="Calibri"/>
                <w:b/>
                <w:color w:val="FFFFFF"/>
                <w:sz w:val="20"/>
              </w:rPr>
              <w:t>Status</w:t>
            </w:r>
          </w:p>
        </w:tc>
        <w:tc>
          <w:tcPr>
            <w:tcW w:type="dxa" w:w="2835"/>
            <w:shd w:val="clear" w:color="auto" w:fill="1F3864"/>
            <w:vAlign w:val="center"/>
          </w:tcPr>
          <w:p>
            <w:r/>
            <w:r>
              <w:rPr>
                <w:rFonts w:ascii="Calibri" w:hAnsi="Calibri"/>
                <w:b/>
                <w:color w:val="FFFFFF"/>
                <w:sz w:val="20"/>
              </w:rPr>
              <w:t>Editable</w:t>
            </w:r>
          </w:p>
        </w:tc>
        <w:tc>
          <w:tcPr>
            <w:tcW w:type="dxa" w:w="2268"/>
            <w:shd w:val="clear" w:color="auto" w:fill="1F3864"/>
            <w:vAlign w:val="center"/>
          </w:tcPr>
          <w:p>
            <w:r/>
            <w:r>
              <w:rPr>
                <w:rFonts w:ascii="Calibri" w:hAnsi="Calibri"/>
                <w:b/>
                <w:color w:val="FFFFFF"/>
                <w:sz w:val="20"/>
              </w:rPr>
              <w:t>Hidden</w:t>
            </w:r>
          </w:p>
        </w:tc>
        <w:tc>
          <w:tcPr>
            <w:tcW w:type="dxa" w:w="1417"/>
            <w:shd w:val="clear" w:color="auto" w:fill="1F3864"/>
            <w:vAlign w:val="center"/>
          </w:tcPr>
          <w:p>
            <w:r/>
            <w:r>
              <w:rPr>
                <w:rFonts w:ascii="Calibri" w:hAnsi="Calibri"/>
                <w:b/>
                <w:color w:val="FFFFFF"/>
                <w:sz w:val="20"/>
              </w:rPr>
              <w:t>Editable by</w:t>
            </w:r>
          </w:p>
        </w:tc>
      </w:tr>
      <w:tr>
        <w:tc>
          <w:tcPr>
            <w:tcW w:type="dxa" w:w="1417"/>
          </w:tcPr>
          <w:p>
            <w:r/>
            <w:r>
              <w:rPr>
                <w:rFonts w:ascii="Calibri" w:hAnsi="Calibri"/>
                <w:sz w:val="20"/>
              </w:rPr>
              <w:t>FC_FUNNEL</w:t>
            </w:r>
          </w:p>
        </w:tc>
        <w:tc>
          <w:tcPr>
            <w:tcW w:type="dxa" w:w="1417"/>
          </w:tcPr>
          <w:p>
            <w:r/>
            <w:r>
              <w:rPr>
                <w:rFonts w:ascii="Calibri" w:hAnsi="Calibri"/>
                <w:sz w:val="20"/>
              </w:rPr>
              <w:t>NEW</w:t>
            </w:r>
          </w:p>
        </w:tc>
        <w:tc>
          <w:tcPr>
            <w:tcW w:type="dxa" w:w="2835"/>
          </w:tcPr>
          <w:p>
            <w:r/>
            <w:r>
              <w:rPr>
                <w:rFonts w:ascii="Calibri" w:hAnsi="Calibri"/>
                <w:sz w:val="20"/>
              </w:rPr>
              <w:t>Title, Description, Business Value, Acceptance Criteria, DP Value Stream Destination, OpCo, DP Sponsor, Customer Impact (optional)</w:t>
            </w:r>
          </w:p>
        </w:tc>
        <w:tc>
          <w:tcPr>
            <w:tcW w:type="dxa" w:w="2268"/>
          </w:tcPr>
          <w:p>
            <w:r/>
            <w:r>
              <w:rPr>
                <w:rFonts w:ascii="Calibri" w:hAnsi="Calibri"/>
                <w:sz w:val="20"/>
              </w:rPr>
              <w:t>Demand Type, T-Shirt-Sizing, DP Class of Service, DP RGT, all scoring fields, DP Pain Score</w:t>
            </w:r>
          </w:p>
        </w:tc>
        <w:tc>
          <w:tcPr>
            <w:tcW w:type="dxa" w:w="1417"/>
          </w:tcPr>
          <w:p>
            <w:r/>
            <w:r>
              <w:rPr>
                <w:rFonts w:ascii="Calibri" w:hAnsi="Calibri"/>
                <w:sz w:val="20"/>
              </w:rPr>
              <w:t>Requester</w:t>
            </w:r>
          </w:p>
        </w:tc>
      </w:tr>
      <w:tr>
        <w:tc>
          <w:tcPr>
            <w:tcW w:type="dxa" w:w="1417"/>
          </w:tcPr>
          <w:p>
            <w:r/>
            <w:r>
              <w:rPr>
                <w:rFonts w:ascii="Calibri" w:hAnsi="Calibri"/>
                <w:sz w:val="20"/>
              </w:rPr>
              <w:t>FC_AUTO_ONLY</w:t>
            </w:r>
          </w:p>
        </w:tc>
        <w:tc>
          <w:tcPr>
            <w:tcW w:type="dxa" w:w="1417"/>
          </w:tcPr>
          <w:p>
            <w:r/>
            <w:r>
              <w:rPr>
                <w:rFonts w:ascii="Calibri" w:hAnsi="Calibri"/>
                <w:sz w:val="20"/>
              </w:rPr>
              <w:t>ROUTED, TRIAGED</w:t>
            </w:r>
          </w:p>
        </w:tc>
        <w:tc>
          <w:tcPr>
            <w:tcW w:type="dxa" w:w="2835"/>
          </w:tcPr>
          <w:p>
            <w:r/>
            <w:r>
              <w:rPr>
                <w:rFonts w:ascii="Calibri" w:hAnsi="Calibri"/>
                <w:sz w:val="20"/>
              </w:rPr>
              <w:t>(none — read-only)</w:t>
            </w:r>
          </w:p>
        </w:tc>
        <w:tc>
          <w:tcPr>
            <w:tcW w:type="dxa" w:w="2268"/>
          </w:tcPr>
          <w:p>
            <w:r/>
            <w:r>
              <w:rPr>
                <w:rFonts w:ascii="Calibri" w:hAnsi="Calibri"/>
                <w:sz w:val="20"/>
              </w:rPr>
              <w:t>all editing fields</w:t>
            </w:r>
          </w:p>
        </w:tc>
        <w:tc>
          <w:tcPr>
            <w:tcW w:type="dxa" w:w="1417"/>
          </w:tcPr>
          <w:p>
            <w:r/>
            <w:r>
              <w:rPr>
                <w:rFonts w:ascii="Calibri" w:hAnsi="Calibri"/>
                <w:sz w:val="20"/>
              </w:rPr>
              <w:t>(automation only)</w:t>
            </w:r>
          </w:p>
        </w:tc>
      </w:tr>
      <w:tr>
        <w:tc>
          <w:tcPr>
            <w:tcW w:type="dxa" w:w="1417"/>
          </w:tcPr>
          <w:p>
            <w:r/>
            <w:r>
              <w:rPr>
                <w:rFonts w:ascii="Calibri" w:hAnsi="Calibri"/>
                <w:sz w:val="20"/>
              </w:rPr>
              <w:t>FC_REVIEW</w:t>
            </w:r>
          </w:p>
        </w:tc>
        <w:tc>
          <w:tcPr>
            <w:tcW w:type="dxa" w:w="1417"/>
          </w:tcPr>
          <w:p>
            <w:r/>
            <w:r>
              <w:rPr>
                <w:rFonts w:ascii="Calibri" w:hAnsi="Calibri"/>
                <w:sz w:val="20"/>
              </w:rPr>
              <w:t>REVIEWING</w:t>
            </w:r>
          </w:p>
        </w:tc>
        <w:tc>
          <w:tcPr>
            <w:tcW w:type="dxa" w:w="2835"/>
          </w:tcPr>
          <w:p>
            <w:r/>
            <w:r>
              <w:rPr>
                <w:rFonts w:ascii="Calibri" w:hAnsi="Calibri"/>
                <w:sz w:val="20"/>
              </w:rPr>
              <w:t>Demand Type, T-Shirt-Sizing (initial), DP Class of Service, DP RGT</w:t>
            </w:r>
          </w:p>
        </w:tc>
        <w:tc>
          <w:tcPr>
            <w:tcW w:type="dxa" w:w="2268"/>
          </w:tcPr>
          <w:p>
            <w:r/>
            <w:r>
              <w:rPr>
                <w:rFonts w:ascii="Calibri" w:hAnsi="Calibri"/>
                <w:sz w:val="20"/>
              </w:rPr>
              <w:t>Scoring fields, DP Pain Score</w:t>
            </w:r>
          </w:p>
        </w:tc>
        <w:tc>
          <w:tcPr>
            <w:tcW w:type="dxa" w:w="1417"/>
          </w:tcPr>
          <w:p>
            <w:r/>
            <w:r>
              <w:rPr>
                <w:rFonts w:ascii="Calibri" w:hAnsi="Calibri"/>
                <w:sz w:val="20"/>
              </w:rPr>
              <w:t>Lead PM</w:t>
            </w:r>
          </w:p>
        </w:tc>
      </w:tr>
      <w:tr>
        <w:tc>
          <w:tcPr>
            <w:tcW w:type="dxa" w:w="1417"/>
          </w:tcPr>
          <w:p>
            <w:r/>
            <w:r>
              <w:rPr>
                <w:rFonts w:ascii="Calibri" w:hAnsi="Calibri"/>
                <w:sz w:val="20"/>
              </w:rPr>
              <w:t>FC_ANALYZE</w:t>
            </w:r>
          </w:p>
        </w:tc>
        <w:tc>
          <w:tcPr>
            <w:tcW w:type="dxa" w:w="1417"/>
          </w:tcPr>
          <w:p>
            <w:r/>
            <w:r>
              <w:rPr>
                <w:rFonts w:ascii="Calibri" w:hAnsi="Calibri"/>
                <w:sz w:val="20"/>
              </w:rPr>
              <w:t>ANALYZING</w:t>
            </w:r>
          </w:p>
        </w:tc>
        <w:tc>
          <w:tcPr>
            <w:tcW w:type="dxa" w:w="2835"/>
          </w:tcPr>
          <w:p>
            <w:r/>
            <w:r>
              <w:rPr>
                <w:rFonts w:ascii="Calibri" w:hAnsi="Calibri"/>
                <w:sz w:val="20"/>
              </w:rPr>
              <w:t>Business Value, DP UX Score, Effort, Safety (ITBA only), Discovery, DP Concept Prototype (if Transform)</w:t>
            </w:r>
          </w:p>
        </w:tc>
        <w:tc>
          <w:tcPr>
            <w:tcW w:type="dxa" w:w="2268"/>
          </w:tcPr>
          <w:p>
            <w:r/>
            <w:r>
              <w:rPr>
                <w:rFonts w:ascii="Calibri" w:hAnsi="Calibri"/>
                <w:sz w:val="20"/>
              </w:rPr>
              <w:t>DP Pain Score (display only)</w:t>
            </w:r>
          </w:p>
        </w:tc>
        <w:tc>
          <w:tcPr>
            <w:tcW w:type="dxa" w:w="1417"/>
          </w:tcPr>
          <w:p>
            <w:r/>
            <w:r>
              <w:rPr>
                <w:rFonts w:ascii="Calibri" w:hAnsi="Calibri"/>
                <w:sz w:val="20"/>
              </w:rPr>
              <w:t>PM + Architect</w:t>
            </w:r>
          </w:p>
        </w:tc>
      </w:tr>
      <w:tr>
        <w:tc>
          <w:tcPr>
            <w:tcW w:type="dxa" w:w="1417"/>
          </w:tcPr>
          <w:p>
            <w:r/>
            <w:r>
              <w:rPr>
                <w:rFonts w:ascii="Calibri" w:hAnsi="Calibri"/>
                <w:sz w:val="20"/>
              </w:rPr>
              <w:t>FC_DELIVERY</w:t>
            </w:r>
          </w:p>
        </w:tc>
        <w:tc>
          <w:tcPr>
            <w:tcW w:type="dxa" w:w="1417"/>
          </w:tcPr>
          <w:p>
            <w:r/>
            <w:r>
              <w:rPr>
                <w:rFonts w:ascii="Calibri" w:hAnsi="Calibri"/>
                <w:sz w:val="20"/>
              </w:rPr>
              <w:t>READY FOR EXECUTION, IMPLEMENTING, DONE</w:t>
            </w:r>
          </w:p>
        </w:tc>
        <w:tc>
          <w:tcPr>
            <w:tcW w:type="dxa" w:w="2835"/>
          </w:tcPr>
          <w:p>
            <w:r/>
            <w:r>
              <w:rPr>
                <w:rFonts w:ascii="Calibri" w:hAnsi="Calibri"/>
                <w:sz w:val="20"/>
              </w:rPr>
              <w:t>Summary, Description, Assignee, Epic Link, comments</w:t>
            </w:r>
          </w:p>
        </w:tc>
        <w:tc>
          <w:tcPr>
            <w:tcW w:type="dxa" w:w="2268"/>
          </w:tcPr>
          <w:p>
            <w:r/>
            <w:r>
              <w:rPr>
                <w:rFonts w:ascii="Calibri" w:hAnsi="Calibri"/>
                <w:sz w:val="20"/>
              </w:rPr>
              <w:t>DP Pain Score, DP Class of Service (display only)</w:t>
            </w:r>
          </w:p>
        </w:tc>
        <w:tc>
          <w:tcPr>
            <w:tcW w:type="dxa" w:w="1417"/>
          </w:tcPr>
          <w:p>
            <w:r/>
            <w:r>
              <w:rPr>
                <w:rFonts w:ascii="Calibri" w:hAnsi="Calibri"/>
                <w:sz w:val="20"/>
              </w:rPr>
              <w:t>Squad PM</w:t>
            </w:r>
          </w:p>
        </w:tc>
      </w:tr>
      <w:tr>
        <w:tc>
          <w:tcPr>
            <w:tcW w:type="dxa" w:w="1417"/>
          </w:tcPr>
          <w:p>
            <w:r/>
            <w:r>
              <w:rPr>
                <w:rFonts w:ascii="Calibri" w:hAnsi="Calibri"/>
                <w:sz w:val="20"/>
              </w:rPr>
              <w:t>FC_TERMINAL</w:t>
            </w:r>
          </w:p>
        </w:tc>
        <w:tc>
          <w:tcPr>
            <w:tcW w:type="dxa" w:w="1417"/>
          </w:tcPr>
          <w:p>
            <w:r/>
            <w:r>
              <w:rPr>
                <w:rFonts w:ascii="Calibri" w:hAnsi="Calibri"/>
                <w:sz w:val="20"/>
              </w:rPr>
              <w:t>DEFERRED, REJECTED, BOUNCED</w:t>
            </w:r>
          </w:p>
        </w:tc>
        <w:tc>
          <w:tcPr>
            <w:tcW w:type="dxa" w:w="2835"/>
          </w:tcPr>
          <w:p>
            <w:r/>
            <w:r>
              <w:rPr>
                <w:rFonts w:ascii="Calibri" w:hAnsi="Calibri"/>
                <w:sz w:val="20"/>
              </w:rPr>
              <w:t>Comment (mandatory — captures reason)</w:t>
            </w:r>
          </w:p>
        </w:tc>
        <w:tc>
          <w:tcPr>
            <w:tcW w:type="dxa" w:w="2268"/>
          </w:tcPr>
          <w:p>
            <w:r/>
            <w:r>
              <w:rPr>
                <w:rFonts w:ascii="Calibri" w:hAnsi="Calibri"/>
                <w:sz w:val="20"/>
              </w:rPr>
              <w:t>everything else</w:t>
            </w:r>
          </w:p>
        </w:tc>
        <w:tc>
          <w:tcPr>
            <w:tcW w:type="dxa" w:w="1417"/>
          </w:tcPr>
          <w:p>
            <w:r/>
            <w:r>
              <w:rPr>
                <w:rFonts w:ascii="Calibri" w:hAnsi="Calibri"/>
                <w:sz w:val="20"/>
              </w:rPr>
              <w:t>Director / VP</w:t>
            </w:r>
          </w:p>
        </w:tc>
      </w:tr>
    </w:tbl>
    <w:p>
      <w:pPr>
        <w:pStyle w:val="Heading2"/>
      </w:pPr>
      <w:r>
        <w:rPr>
          <w:rFonts w:ascii="Calibri" w:hAnsi="Calibri"/>
          <w:color w:val="1F3864"/>
        </w:rPr>
        <w:t>5.7 · Project roles + permission scheme</w:t>
      </w:r>
    </w:p>
    <w:p>
      <w:r>
        <w:rPr>
          <w:rFonts w:ascii="Calibri" w:hAnsi="Calibri"/>
          <w:b/>
          <w:i w:val="0"/>
          <w:sz w:val="22"/>
        </w:rPr>
        <w:t>What it is.</w:t>
      </w:r>
    </w:p>
    <w:p>
      <w:r>
        <w:rPr>
          <w:rFonts w:ascii="Calibri" w:hAnsi="Calibri"/>
          <w:b w:val="0"/>
          <w:i w:val="0"/>
          <w:sz w:val="22"/>
        </w:rPr>
        <w:t>Eight project roles, each with their own permissions.</w:t>
      </w:r>
    </w:p>
    <w:p>
      <w:r>
        <w:rPr>
          <w:rFonts w:ascii="Calibri" w:hAnsi="Calibri"/>
          <w:b/>
          <w:i w:val="0"/>
          <w:sz w:val="22"/>
        </w:rPr>
        <w:t>Where to do it.</w:t>
      </w:r>
    </w:p>
    <w:p>
      <w:r>
        <w:rPr>
          <w:rFonts w:ascii="Calibri" w:hAnsi="Calibri"/>
          <w:b w:val="0"/>
          <w:i w:val="0"/>
          <w:sz w:val="22"/>
        </w:rPr>
        <w:t>Site administration → System → Project roles → Add role (×8). Then Issues → Permission schemes → Add scheme "DP Permission Scheme" → grant permissions to each role → associate with DGTLPROD.</w:t>
      </w:r>
    </w:p>
    <w:p>
      <w:r>
        <w:rPr>
          <w:rFonts w:ascii="Calibri" w:hAnsi="Calibri"/>
          <w:b/>
          <w:i w:val="0"/>
          <w:sz w:val="22"/>
        </w:rPr>
        <w:t>Roles to create:</w:t>
      </w:r>
    </w:p>
    <w:tbl>
      <w:tblPr>
        <w:tblStyle w:val="LightGrid-Accent1"/>
        <w:tblW w:type="auto" w:w="0"/>
        <w:tblLook w:firstColumn="1" w:firstRow="1" w:lastColumn="0" w:lastRow="0" w:noHBand="0" w:noVBand="1" w:val="04A0"/>
      </w:tblPr>
      <w:tblGrid>
        <w:gridCol w:w="4320"/>
        <w:gridCol w:w="4320"/>
      </w:tblGrid>
      <w:tr>
        <w:tc>
          <w:tcPr>
            <w:tcW w:type="dxa" w:w="2835"/>
            <w:shd w:val="clear" w:color="auto" w:fill="1F3864"/>
            <w:vAlign w:val="center"/>
          </w:tcPr>
          <w:p>
            <w:r/>
            <w:r>
              <w:rPr>
                <w:rFonts w:ascii="Calibri" w:hAnsi="Calibri"/>
                <w:b/>
                <w:color w:val="FFFFFF"/>
                <w:sz w:val="20"/>
              </w:rPr>
              <w:t>Role</w:t>
            </w:r>
          </w:p>
        </w:tc>
        <w:tc>
          <w:tcPr>
            <w:tcW w:type="dxa" w:w="6803"/>
            <w:shd w:val="clear" w:color="auto" w:fill="1F3864"/>
            <w:vAlign w:val="center"/>
          </w:tcPr>
          <w:p>
            <w:r/>
            <w:r>
              <w:rPr>
                <w:rFonts w:ascii="Calibri" w:hAnsi="Calibri"/>
                <w:b/>
                <w:color w:val="FFFFFF"/>
                <w:sz w:val="20"/>
              </w:rPr>
              <w:t>Initial members</w:t>
            </w:r>
          </w:p>
        </w:tc>
      </w:tr>
      <w:tr>
        <w:tc>
          <w:tcPr>
            <w:tcW w:type="dxa" w:w="2835"/>
          </w:tcPr>
          <w:p>
            <w:r/>
            <w:r>
              <w:rPr>
                <w:rFonts w:ascii="Calibri" w:hAnsi="Calibri"/>
                <w:sz w:val="20"/>
              </w:rPr>
              <w:t>dp_requester</w:t>
            </w:r>
          </w:p>
        </w:tc>
        <w:tc>
          <w:tcPr>
            <w:tcW w:type="dxa" w:w="6803"/>
          </w:tcPr>
          <w:p>
            <w:r/>
            <w:r>
              <w:rPr>
                <w:rFonts w:ascii="Calibri" w:hAnsi="Calibri"/>
                <w:sz w:val="20"/>
              </w:rPr>
              <w:t>Group: jira-software-users (everyone in Avangrid)</w:t>
            </w:r>
          </w:p>
        </w:tc>
      </w:tr>
      <w:tr>
        <w:tc>
          <w:tcPr>
            <w:tcW w:type="dxa" w:w="2835"/>
          </w:tcPr>
          <w:p>
            <w:r/>
            <w:r>
              <w:rPr>
                <w:rFonts w:ascii="Calibri" w:hAnsi="Calibri"/>
                <w:sz w:val="20"/>
              </w:rPr>
              <w:t>dp_pm_per_vs</w:t>
            </w:r>
          </w:p>
        </w:tc>
        <w:tc>
          <w:tcPr>
            <w:tcW w:type="dxa" w:w="6803"/>
          </w:tcPr>
          <w:p>
            <w:r/>
            <w:r>
              <w:rPr>
                <w:rFonts w:ascii="Calibri" w:hAnsi="Calibri"/>
                <w:sz w:val="20"/>
              </w:rPr>
              <w:t>PMs per VS — list to be confirmed with Heather / Kumar / Carlos</w:t>
            </w:r>
          </w:p>
        </w:tc>
      </w:tr>
      <w:tr>
        <w:tc>
          <w:tcPr>
            <w:tcW w:type="dxa" w:w="2835"/>
          </w:tcPr>
          <w:p>
            <w:r/>
            <w:r>
              <w:rPr>
                <w:rFonts w:ascii="Calibri" w:hAnsi="Calibri"/>
                <w:sz w:val="20"/>
              </w:rPr>
              <w:t>dp_architect</w:t>
            </w:r>
          </w:p>
        </w:tc>
        <w:tc>
          <w:tcPr>
            <w:tcW w:type="dxa" w:w="6803"/>
          </w:tcPr>
          <w:p>
            <w:r/>
            <w:r>
              <w:rPr>
                <w:rFonts w:ascii="Calibri" w:hAnsi="Calibri"/>
                <w:sz w:val="20"/>
              </w:rPr>
              <w:t>Cross-VS architects — list to be confirmed</w:t>
            </w:r>
          </w:p>
        </w:tc>
      </w:tr>
      <w:tr>
        <w:tc>
          <w:tcPr>
            <w:tcW w:type="dxa" w:w="2835"/>
          </w:tcPr>
          <w:p>
            <w:r/>
            <w:r>
              <w:rPr>
                <w:rFonts w:ascii="Calibri" w:hAnsi="Calibri"/>
                <w:sz w:val="20"/>
              </w:rPr>
              <w:t>dp_director_cs</w:t>
            </w:r>
          </w:p>
        </w:tc>
        <w:tc>
          <w:tcPr>
            <w:tcW w:type="dxa" w:w="6803"/>
          </w:tcPr>
          <w:p>
            <w:r/>
            <w:r>
              <w:rPr>
                <w:rFonts w:ascii="Calibri" w:hAnsi="Calibri"/>
                <w:sz w:val="20"/>
              </w:rPr>
              <w:t>kumar.jaladanki@avangrid.com · heather.lajoie@avangrid.com</w:t>
            </w:r>
          </w:p>
        </w:tc>
      </w:tr>
      <w:tr>
        <w:tc>
          <w:tcPr>
            <w:tcW w:type="dxa" w:w="2835"/>
          </w:tcPr>
          <w:p>
            <w:r/>
            <w:r>
              <w:rPr>
                <w:rFonts w:ascii="Calibri" w:hAnsi="Calibri"/>
                <w:sz w:val="20"/>
              </w:rPr>
              <w:t>dp_director_itba</w:t>
            </w:r>
          </w:p>
        </w:tc>
        <w:tc>
          <w:tcPr>
            <w:tcW w:type="dxa" w:w="6803"/>
          </w:tcPr>
          <w:p>
            <w:r/>
            <w:r>
              <w:rPr>
                <w:rFonts w:ascii="Calibri" w:hAnsi="Calibri"/>
                <w:sz w:val="20"/>
              </w:rPr>
              <w:t>carlos.garbin@avangrid.com</w:t>
            </w:r>
          </w:p>
        </w:tc>
      </w:tr>
      <w:tr>
        <w:tc>
          <w:tcPr>
            <w:tcW w:type="dxa" w:w="2835"/>
          </w:tcPr>
          <w:p>
            <w:r/>
            <w:r>
              <w:rPr>
                <w:rFonts w:ascii="Calibri" w:hAnsi="Calibri"/>
                <w:sz w:val="20"/>
              </w:rPr>
              <w:t>dp_vp</w:t>
            </w:r>
          </w:p>
        </w:tc>
        <w:tc>
          <w:tcPr>
            <w:tcW w:type="dxa" w:w="6803"/>
          </w:tcPr>
          <w:p>
            <w:r/>
            <w:r>
              <w:rPr>
                <w:rFonts w:ascii="Calibri" w:hAnsi="Calibri"/>
                <w:sz w:val="20"/>
              </w:rPr>
              <w:t>vitor.cruz@avangrid.com</w:t>
            </w:r>
          </w:p>
        </w:tc>
      </w:tr>
      <w:tr>
        <w:tc>
          <w:tcPr>
            <w:tcW w:type="dxa" w:w="2835"/>
          </w:tcPr>
          <w:p>
            <w:r/>
            <w:r>
              <w:rPr>
                <w:rFonts w:ascii="Calibri" w:hAnsi="Calibri"/>
                <w:sz w:val="20"/>
              </w:rPr>
              <w:t>dp_squad_pm</w:t>
            </w:r>
          </w:p>
        </w:tc>
        <w:tc>
          <w:tcPr>
            <w:tcW w:type="dxa" w:w="6803"/>
          </w:tcPr>
          <w:p>
            <w:r/>
            <w:r>
              <w:rPr>
                <w:rFonts w:ascii="Calibri" w:hAnsi="Calibri"/>
                <w:sz w:val="20"/>
              </w:rPr>
              <w:t>Squad PMs per VS — list to be confirmed · owns DoR + WIP</w:t>
            </w:r>
          </w:p>
        </w:tc>
      </w:tr>
      <w:tr>
        <w:tc>
          <w:tcPr>
            <w:tcW w:type="dxa" w:w="2835"/>
          </w:tcPr>
          <w:p>
            <w:r/>
            <w:r>
              <w:rPr>
                <w:rFonts w:ascii="Calibri" w:hAnsi="Calibri"/>
                <w:sz w:val="20"/>
              </w:rPr>
              <w:t>dp_admin</w:t>
            </w:r>
          </w:p>
        </w:tc>
        <w:tc>
          <w:tcPr>
            <w:tcW w:type="dxa" w:w="6803"/>
          </w:tcPr>
          <w:p>
            <w:r/>
            <w:r>
              <w:rPr>
                <w:rFonts w:ascii="Calibri" w:hAnsi="Calibri"/>
                <w:sz w:val="20"/>
              </w:rPr>
              <w:t>NTT consultant (rotates post-handover)</w:t>
            </w:r>
          </w:p>
        </w:tc>
      </w:tr>
    </w:tbl>
    <w:p>
      <w:r>
        <w:rPr>
          <w:rFonts w:ascii="Calibri" w:hAnsi="Calibri"/>
          <w:b/>
          <w:i w:val="0"/>
          <w:sz w:val="22"/>
        </w:rPr>
        <w:t>Permission grants (matrix):</w:t>
      </w:r>
    </w:p>
    <w:tbl>
      <w:tblPr>
        <w:tblStyle w:val="LightGrid-Accent1"/>
        <w:tblW w:type="auto" w:w="0"/>
        <w:tblLook w:firstColumn="1" w:firstRow="1" w:lastColumn="0" w:lastRow="0" w:noHBand="0" w:noVBand="1" w:val="04A0"/>
      </w:tblPr>
      <w:tblGrid>
        <w:gridCol w:w="4320"/>
        <w:gridCol w:w="4320"/>
      </w:tblGrid>
      <w:tr>
        <w:tc>
          <w:tcPr>
            <w:tcW w:type="dxa" w:w="3118"/>
            <w:shd w:val="clear" w:color="auto" w:fill="1F3864"/>
            <w:vAlign w:val="center"/>
          </w:tcPr>
          <w:p>
            <w:r/>
            <w:r>
              <w:rPr>
                <w:rFonts w:ascii="Calibri" w:hAnsi="Calibri"/>
                <w:b/>
                <w:color w:val="FFFFFF"/>
                <w:sz w:val="20"/>
              </w:rPr>
              <w:t>Permission</w:t>
            </w:r>
          </w:p>
        </w:tc>
        <w:tc>
          <w:tcPr>
            <w:tcW w:type="dxa" w:w="6520"/>
            <w:shd w:val="clear" w:color="auto" w:fill="1F3864"/>
            <w:vAlign w:val="center"/>
          </w:tcPr>
          <w:p>
            <w:r/>
            <w:r>
              <w:rPr>
                <w:rFonts w:ascii="Calibri" w:hAnsi="Calibri"/>
                <w:b/>
                <w:color w:val="FFFFFF"/>
                <w:sz w:val="20"/>
              </w:rPr>
              <w:t>Granted to roles</w:t>
            </w:r>
          </w:p>
        </w:tc>
      </w:tr>
      <w:tr>
        <w:tc>
          <w:tcPr>
            <w:tcW w:type="dxa" w:w="3118"/>
          </w:tcPr>
          <w:p>
            <w:r/>
            <w:r>
              <w:rPr>
                <w:rFonts w:ascii="Calibri" w:hAnsi="Calibri"/>
                <w:sz w:val="20"/>
              </w:rPr>
              <w:t>Browse projects</w:t>
            </w:r>
          </w:p>
        </w:tc>
        <w:tc>
          <w:tcPr>
            <w:tcW w:type="dxa" w:w="6520"/>
          </w:tcPr>
          <w:p>
            <w:r/>
            <w:r>
              <w:rPr>
                <w:rFonts w:ascii="Calibri" w:hAnsi="Calibri"/>
                <w:sz w:val="20"/>
              </w:rPr>
              <w:t>All 8 roles</w:t>
            </w:r>
          </w:p>
        </w:tc>
      </w:tr>
      <w:tr>
        <w:tc>
          <w:tcPr>
            <w:tcW w:type="dxa" w:w="3118"/>
          </w:tcPr>
          <w:p>
            <w:r/>
            <w:r>
              <w:rPr>
                <w:rFonts w:ascii="Calibri" w:hAnsi="Calibri"/>
                <w:sz w:val="20"/>
              </w:rPr>
              <w:t>Create issues</w:t>
            </w:r>
          </w:p>
        </w:tc>
        <w:tc>
          <w:tcPr>
            <w:tcW w:type="dxa" w:w="6520"/>
          </w:tcPr>
          <w:p>
            <w:r/>
            <w:r>
              <w:rPr>
                <w:rFonts w:ascii="Calibri" w:hAnsi="Calibri"/>
                <w:sz w:val="20"/>
              </w:rPr>
              <w:t>Requester, PM, Squad PM, Admin</w:t>
            </w:r>
          </w:p>
        </w:tc>
      </w:tr>
      <w:tr>
        <w:tc>
          <w:tcPr>
            <w:tcW w:type="dxa" w:w="3118"/>
          </w:tcPr>
          <w:p>
            <w:r/>
            <w:r>
              <w:rPr>
                <w:rFonts w:ascii="Calibri" w:hAnsi="Calibri"/>
                <w:sz w:val="20"/>
              </w:rPr>
              <w:t>Edit issues</w:t>
            </w:r>
          </w:p>
        </w:tc>
        <w:tc>
          <w:tcPr>
            <w:tcW w:type="dxa" w:w="6520"/>
          </w:tcPr>
          <w:p>
            <w:r/>
            <w:r>
              <w:rPr>
                <w:rFonts w:ascii="Calibri" w:hAnsi="Calibri"/>
                <w:sz w:val="20"/>
              </w:rPr>
              <w:t>PM, Architect, Squad PM, Director (both), VP, Admin</w:t>
            </w:r>
          </w:p>
        </w:tc>
      </w:tr>
      <w:tr>
        <w:tc>
          <w:tcPr>
            <w:tcW w:type="dxa" w:w="3118"/>
          </w:tcPr>
          <w:p>
            <w:r/>
            <w:r>
              <w:rPr>
                <w:rFonts w:ascii="Calibri" w:hAnsi="Calibri"/>
                <w:sz w:val="20"/>
              </w:rPr>
              <w:t>Transition issues</w:t>
            </w:r>
          </w:p>
        </w:tc>
        <w:tc>
          <w:tcPr>
            <w:tcW w:type="dxa" w:w="6520"/>
          </w:tcPr>
          <w:p>
            <w:r/>
            <w:r>
              <w:rPr>
                <w:rFonts w:ascii="Calibri" w:hAnsi="Calibri"/>
                <w:sz w:val="20"/>
              </w:rPr>
              <w:t>PM, Architect, Squad PM, Director (both), VP, Admin</w:t>
            </w:r>
          </w:p>
        </w:tc>
      </w:tr>
      <w:tr>
        <w:tc>
          <w:tcPr>
            <w:tcW w:type="dxa" w:w="3118"/>
          </w:tcPr>
          <w:p>
            <w:r/>
            <w:r>
              <w:rPr>
                <w:rFonts w:ascii="Calibri" w:hAnsi="Calibri"/>
                <w:sz w:val="20"/>
              </w:rPr>
              <w:t>Assign issues</w:t>
            </w:r>
          </w:p>
        </w:tc>
        <w:tc>
          <w:tcPr>
            <w:tcW w:type="dxa" w:w="6520"/>
          </w:tcPr>
          <w:p>
            <w:r/>
            <w:r>
              <w:rPr>
                <w:rFonts w:ascii="Calibri" w:hAnsi="Calibri"/>
                <w:sz w:val="20"/>
              </w:rPr>
              <w:t>PM, Squad PM, Admin</w:t>
            </w:r>
          </w:p>
        </w:tc>
      </w:tr>
      <w:tr>
        <w:tc>
          <w:tcPr>
            <w:tcW w:type="dxa" w:w="3118"/>
          </w:tcPr>
          <w:p>
            <w:r/>
            <w:r>
              <w:rPr>
                <w:rFonts w:ascii="Calibri" w:hAnsi="Calibri"/>
                <w:sz w:val="20"/>
              </w:rPr>
              <w:t>Assignable user</w:t>
            </w:r>
          </w:p>
        </w:tc>
        <w:tc>
          <w:tcPr>
            <w:tcW w:type="dxa" w:w="6520"/>
          </w:tcPr>
          <w:p>
            <w:r/>
            <w:r>
              <w:rPr>
                <w:rFonts w:ascii="Calibri" w:hAnsi="Calibri"/>
                <w:sz w:val="20"/>
              </w:rPr>
              <w:t>PM, Architect, Squad PM, Admin</w:t>
            </w:r>
          </w:p>
        </w:tc>
      </w:tr>
      <w:tr>
        <w:tc>
          <w:tcPr>
            <w:tcW w:type="dxa" w:w="3118"/>
          </w:tcPr>
          <w:p>
            <w:r/>
            <w:r>
              <w:rPr>
                <w:rFonts w:ascii="Calibri" w:hAnsi="Calibri"/>
                <w:sz w:val="20"/>
              </w:rPr>
              <w:t>Add comments</w:t>
            </w:r>
          </w:p>
        </w:tc>
        <w:tc>
          <w:tcPr>
            <w:tcW w:type="dxa" w:w="6520"/>
          </w:tcPr>
          <w:p>
            <w:r/>
            <w:r>
              <w:rPr>
                <w:rFonts w:ascii="Calibri" w:hAnsi="Calibri"/>
                <w:sz w:val="20"/>
              </w:rPr>
              <w:t>All 8 roles</w:t>
            </w:r>
          </w:p>
        </w:tc>
      </w:tr>
      <w:tr>
        <w:tc>
          <w:tcPr>
            <w:tcW w:type="dxa" w:w="3118"/>
          </w:tcPr>
          <w:p>
            <w:r/>
            <w:r>
              <w:rPr>
                <w:rFonts w:ascii="Calibri" w:hAnsi="Calibri"/>
                <w:sz w:val="20"/>
              </w:rPr>
              <w:t>Delete issues</w:t>
            </w:r>
          </w:p>
        </w:tc>
        <w:tc>
          <w:tcPr>
            <w:tcW w:type="dxa" w:w="6520"/>
          </w:tcPr>
          <w:p>
            <w:r/>
            <w:r>
              <w:rPr>
                <w:rFonts w:ascii="Calibri" w:hAnsi="Calibri"/>
                <w:sz w:val="20"/>
              </w:rPr>
              <w:t>Admin only</w:t>
            </w:r>
          </w:p>
        </w:tc>
      </w:tr>
      <w:tr>
        <w:tc>
          <w:tcPr>
            <w:tcW w:type="dxa" w:w="3118"/>
          </w:tcPr>
          <w:p>
            <w:r/>
            <w:r>
              <w:rPr>
                <w:rFonts w:ascii="Calibri" w:hAnsi="Calibri"/>
                <w:sz w:val="20"/>
              </w:rPr>
              <w:t>Close / Resolve issues</w:t>
            </w:r>
          </w:p>
        </w:tc>
        <w:tc>
          <w:tcPr>
            <w:tcW w:type="dxa" w:w="6520"/>
          </w:tcPr>
          <w:p>
            <w:r/>
            <w:r>
              <w:rPr>
                <w:rFonts w:ascii="Calibri" w:hAnsi="Calibri"/>
                <w:sz w:val="20"/>
              </w:rPr>
              <w:t>Squad PM, Admin</w:t>
            </w:r>
          </w:p>
        </w:tc>
      </w:tr>
      <w:tr>
        <w:tc>
          <w:tcPr>
            <w:tcW w:type="dxa" w:w="3118"/>
          </w:tcPr>
          <w:p>
            <w:r/>
            <w:r>
              <w:rPr>
                <w:rFonts w:ascii="Calibri" w:hAnsi="Calibri"/>
                <w:sz w:val="20"/>
              </w:rPr>
              <w:t>Administer projects</w:t>
            </w:r>
          </w:p>
        </w:tc>
        <w:tc>
          <w:tcPr>
            <w:tcW w:type="dxa" w:w="6520"/>
          </w:tcPr>
          <w:p>
            <w:r/>
            <w:r>
              <w:rPr>
                <w:rFonts w:ascii="Calibri" w:hAnsi="Calibri"/>
                <w:sz w:val="20"/>
              </w:rPr>
              <w:t>Admin</w:t>
            </w:r>
          </w:p>
        </w:tc>
      </w:tr>
      <w:tr>
        <w:tc>
          <w:tcPr>
            <w:tcW w:type="dxa" w:w="3118"/>
          </w:tcPr>
          <w:p>
            <w:r/>
            <w:r>
              <w:rPr>
                <w:rFonts w:ascii="Calibri" w:hAnsi="Calibri"/>
                <w:sz w:val="20"/>
              </w:rPr>
              <w:t>Manage sprints</w:t>
            </w:r>
          </w:p>
        </w:tc>
        <w:tc>
          <w:tcPr>
            <w:tcW w:type="dxa" w:w="6520"/>
          </w:tcPr>
          <w:p>
            <w:r/>
            <w:r>
              <w:rPr>
                <w:rFonts w:ascii="Calibri" w:hAnsi="Calibri"/>
                <w:sz w:val="20"/>
              </w:rPr>
              <w:t>Squad PM, Admin</w:t>
            </w:r>
          </w:p>
        </w:tc>
      </w:tr>
      <w:tr>
        <w:tc>
          <w:tcPr>
            <w:tcW w:type="dxa" w:w="3118"/>
          </w:tcPr>
          <w:p>
            <w:r/>
            <w:r>
              <w:rPr>
                <w:rFonts w:ascii="Calibri" w:hAnsi="Calibri"/>
                <w:sz w:val="20"/>
              </w:rPr>
              <w:t>Declare Severity (Channel 2)</w:t>
            </w:r>
          </w:p>
        </w:tc>
        <w:tc>
          <w:tcPr>
            <w:tcW w:type="dxa" w:w="6520"/>
          </w:tcPr>
          <w:p>
            <w:r/>
            <w:r>
              <w:rPr>
                <w:rFonts w:ascii="Calibri" w:hAnsi="Calibri"/>
                <w:sz w:val="20"/>
              </w:rPr>
              <w:t>Director (both), VP — gated at transition level</w:t>
            </w:r>
          </w:p>
        </w:tc>
      </w:tr>
    </w:tbl>
    <w:tbl>
      <w:tblPr>
        <w:tblW w:type="auto" w:w="0"/>
        <w:jc w:val="center"/>
        <w:tblLook w:firstColumn="1" w:firstRow="1" w:lastColumn="0" w:lastRow="0" w:noHBand="0" w:noVBand="1" w:val="04A0"/>
      </w:tblPr>
      <w:tblGrid>
        <w:gridCol w:w="8640"/>
      </w:tblGrid>
      <w:tr>
        <w:tc>
          <w:tcPr>
            <w:tcW w:type="dxa" w:w="8640"/>
            <w:shd w:val="clear" w:color="auto" w:fill="DEEBF7"/>
          </w:tcPr>
          <w:p>
            <w:r/>
            <w:r>
              <w:rPr>
                <w:rFonts w:ascii="Calibri" w:hAnsi="Calibri"/>
                <w:i/>
                <w:sz w:val="20"/>
              </w:rPr>
              <w:t>Field-level edit restrictions (e.g. only PMs edit scoring fields, only Director can transition past Gate 2) are enforced by combining the field configurations from Section 5.6 with the workflow transition restrictions from Section 5.5.</w:t>
            </w:r>
          </w:p>
        </w:tc>
      </w:tr>
    </w:tbl>
    <w:p>
      <w:r>
        <w:br w:type="page"/>
      </w:r>
    </w:p>
    <w:p>
      <w:pPr>
        <w:pStyle w:val="Heading2"/>
      </w:pPr>
      <w:r>
        <w:rPr>
          <w:rFonts w:ascii="Calibri" w:hAnsi="Calibri"/>
          <w:color w:val="1F3864"/>
        </w:rPr>
        <w:t>5.8 · Field-level access matrix · field progression</w:t>
      </w:r>
    </w:p>
    <w:p>
      <w:r>
        <w:rPr>
          <w:rFonts w:ascii="Calibri" w:hAnsi="Calibri"/>
          <w:b/>
          <w:i w:val="0"/>
          <w:sz w:val="22"/>
        </w:rPr>
        <w:t>What it is.</w:t>
      </w:r>
    </w:p>
    <w:p>
      <w:r>
        <w:rPr>
          <w:rFonts w:ascii="Calibri" w:hAnsi="Calibri"/>
          <w:b w:val="0"/>
          <w:i w:val="0"/>
          <w:sz w:val="22"/>
        </w:rPr>
        <w:t>The matrix below is the source of truth for who edits what, when, as a demand flows. The TOM principle (slide 94) is "the card grows as it advances" — each role unlocks its own batch of fields at the right stage, and prior fields become read-only. The admin enforces this by combining four Jira mechanisms:</w:t>
      </w:r>
    </w:p>
    <w:p>
      <w:pPr>
        <w:pStyle w:val="ListBullet"/>
        <w:ind w:left="283"/>
      </w:pPr>
      <w:r>
        <w:rPr>
          <w:rFonts w:ascii="Calibri" w:hAnsi="Calibri"/>
          <w:sz w:val="22"/>
        </w:rPr>
        <w:t>Field Configurations (Section 5.6) — fields appear / are hidden / are required PER STATUS.</w:t>
      </w:r>
    </w:p>
    <w:p>
      <w:pPr>
        <w:pStyle w:val="ListBullet"/>
        <w:ind w:left="283"/>
      </w:pPr>
      <w:r>
        <w:rPr>
          <w:rFonts w:ascii="Calibri" w:hAnsi="Calibri"/>
          <w:sz w:val="22"/>
        </w:rPr>
        <w:t>Permission Scheme (Section 5.7) — which ROLE can edit any field on the project at all.</w:t>
      </w:r>
    </w:p>
    <w:p>
      <w:pPr>
        <w:pStyle w:val="ListBullet"/>
        <w:ind w:left="283"/>
      </w:pPr>
      <w:r>
        <w:rPr>
          <w:rFonts w:ascii="Calibri" w:hAnsi="Calibri"/>
          <w:sz w:val="22"/>
        </w:rPr>
        <w:t>Workflow Validators (on transitions) — block status change until the right fields are populated.</w:t>
      </w:r>
    </w:p>
    <w:p>
      <w:pPr>
        <w:pStyle w:val="ListBullet"/>
        <w:ind w:left="283"/>
      </w:pPr>
      <w:r>
        <w:rPr>
          <w:rFonts w:ascii="Calibri" w:hAnsi="Calibri"/>
          <w:sz w:val="22"/>
        </w:rPr>
        <w:t>Workflow Conditions (on transitions) — restrict the transition itself to a specific role.</w:t>
      </w:r>
    </w:p>
    <w:p>
      <w:r>
        <w:rPr>
          <w:rFonts w:ascii="Calibri" w:hAnsi="Calibri"/>
          <w:b w:val="0"/>
          <w:i w:val="0"/>
          <w:sz w:val="22"/>
        </w:rPr>
      </w:r>
    </w:p>
    <w:p>
      <w:r>
        <w:rPr>
          <w:rFonts w:ascii="Calibri" w:hAnsi="Calibri"/>
          <w:b/>
          <w:i w:val="0"/>
          <w:sz w:val="22"/>
        </w:rPr>
        <w:t>Cell legend:</w:t>
      </w:r>
    </w:p>
    <w:p>
      <w:pPr>
        <w:pStyle w:val="ListBullet"/>
        <w:ind w:left="283"/>
      </w:pPr>
      <w:r>
        <w:rPr>
          <w:rFonts w:ascii="Calibri" w:hAnsi="Calibri"/>
          <w:sz w:val="22"/>
        </w:rPr>
        <w:t>Requester* / PM* / Architect* / Director* / Squad PM* / auto* — REQUIRED at this status by that role / automation.</w:t>
      </w:r>
    </w:p>
    <w:p>
      <w:pPr>
        <w:pStyle w:val="ListBullet"/>
        <w:ind w:left="283"/>
      </w:pPr>
      <w:r>
        <w:rPr>
          <w:rFonts w:ascii="Calibri" w:hAnsi="Calibri"/>
          <w:sz w:val="22"/>
        </w:rPr>
        <w:t>Requester / PM / Architect / Squad PM — editable but optional.</w:t>
      </w:r>
    </w:p>
    <w:p>
      <w:pPr>
        <w:pStyle w:val="ListBullet"/>
        <w:ind w:left="283"/>
      </w:pPr>
      <w:r>
        <w:rPr>
          <w:rFonts w:ascii="Calibri" w:hAnsi="Calibri"/>
          <w:sz w:val="22"/>
        </w:rPr>
        <w:t>RO — read-only at this status (display only).</w:t>
      </w:r>
    </w:p>
    <w:p>
      <w:pPr>
        <w:pStyle w:val="ListBullet"/>
        <w:ind w:left="283"/>
      </w:pPr>
      <w:r>
        <w:rPr>
          <w:rFonts w:ascii="Calibri" w:hAnsi="Calibri"/>
          <w:sz w:val="22"/>
        </w:rPr>
        <w:t>— — hidden from the screen at this status.</w:t>
      </w:r>
    </w:p>
    <w:p>
      <w:pPr>
        <w:pStyle w:val="ListBullet"/>
        <w:ind w:left="283"/>
      </w:pPr>
      <w:r>
        <w:rPr>
          <w:rFonts w:ascii="Calibri" w:hAnsi="Calibri"/>
          <w:sz w:val="22"/>
        </w:rPr>
        <w:t>auto Ax — value populated by automation Ax (read-only to humans).</w:t>
      </w:r>
    </w:p>
    <w:p>
      <w:r>
        <w:rPr>
          <w:rFonts w:ascii="Calibri" w:hAnsi="Calibri"/>
          <w:b w:val="0"/>
          <w:i w:val="0"/>
          <w:sz w:val="22"/>
        </w:rPr>
      </w:r>
    </w:p>
    <w:p>
      <w:r>
        <w:rPr>
          <w:rFonts w:ascii="Calibri" w:hAnsi="Calibri"/>
          <w:b/>
          <w:i w:val="0"/>
          <w:sz w:val="22"/>
        </w:rPr>
        <w:t>5.8.1 · The matrix</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2268"/>
            <w:shd w:val="clear" w:color="auto" w:fill="1F3864"/>
            <w:vAlign w:val="center"/>
          </w:tcPr>
          <w:p>
            <w:r/>
            <w:r>
              <w:rPr>
                <w:rFonts w:ascii="Calibri" w:hAnsi="Calibri"/>
                <w:b/>
                <w:color w:val="FFFFFF"/>
                <w:sz w:val="20"/>
              </w:rPr>
              <w:t>Field</w:t>
            </w:r>
          </w:p>
        </w:tc>
        <w:tc>
          <w:tcPr>
            <w:tcW w:type="dxa" w:w="1247"/>
            <w:shd w:val="clear" w:color="auto" w:fill="1F3864"/>
            <w:vAlign w:val="center"/>
          </w:tcPr>
          <w:p>
            <w:r/>
            <w:r>
              <w:rPr>
                <w:rFonts w:ascii="Calibri" w:hAnsi="Calibri"/>
                <w:b/>
                <w:color w:val="FFFFFF"/>
                <w:sz w:val="20"/>
              </w:rPr>
              <w:t>NEW (Funnel)</w:t>
            </w:r>
          </w:p>
        </w:tc>
        <w:tc>
          <w:tcPr>
            <w:tcW w:type="dxa" w:w="1247"/>
            <w:shd w:val="clear" w:color="auto" w:fill="1F3864"/>
            <w:vAlign w:val="center"/>
          </w:tcPr>
          <w:p>
            <w:r/>
            <w:r>
              <w:rPr>
                <w:rFonts w:ascii="Calibri" w:hAnsi="Calibri"/>
                <w:b/>
                <w:color w:val="FFFFFF"/>
                <w:sz w:val="20"/>
              </w:rPr>
              <w:t>ROUTED + TRIAGED</w:t>
            </w:r>
          </w:p>
        </w:tc>
        <w:tc>
          <w:tcPr>
            <w:tcW w:type="dxa" w:w="1417"/>
            <w:shd w:val="clear" w:color="auto" w:fill="1F3864"/>
            <w:vAlign w:val="center"/>
          </w:tcPr>
          <w:p>
            <w:r/>
            <w:r>
              <w:rPr>
                <w:rFonts w:ascii="Calibri" w:hAnsi="Calibri"/>
                <w:b/>
                <w:color w:val="FFFFFF"/>
                <w:sz w:val="20"/>
              </w:rPr>
              <w:t>REVIEWING</w:t>
            </w:r>
          </w:p>
        </w:tc>
        <w:tc>
          <w:tcPr>
            <w:tcW w:type="dxa" w:w="1417"/>
            <w:shd w:val="clear" w:color="auto" w:fill="1F3864"/>
            <w:vAlign w:val="center"/>
          </w:tcPr>
          <w:p>
            <w:r/>
            <w:r>
              <w:rPr>
                <w:rFonts w:ascii="Calibri" w:hAnsi="Calibri"/>
                <w:b/>
                <w:color w:val="FFFFFF"/>
                <w:sz w:val="20"/>
              </w:rPr>
              <w:t>ANALYZING</w:t>
            </w:r>
          </w:p>
        </w:tc>
        <w:tc>
          <w:tcPr>
            <w:tcW w:type="dxa" w:w="1417"/>
            <w:shd w:val="clear" w:color="auto" w:fill="1F3864"/>
            <w:vAlign w:val="center"/>
          </w:tcPr>
          <w:p>
            <w:r/>
            <w:r>
              <w:rPr>
                <w:rFonts w:ascii="Calibri" w:hAnsi="Calibri"/>
                <w:b/>
                <w:color w:val="FFFFFF"/>
                <w:sz w:val="20"/>
              </w:rPr>
              <w:t>READY · IMPL · DONE</w:t>
            </w:r>
          </w:p>
        </w:tc>
        <w:tc>
          <w:tcPr>
            <w:tcW w:type="dxa" w:w="1417"/>
            <w:shd w:val="clear" w:color="auto" w:fill="1F3864"/>
            <w:vAlign w:val="center"/>
          </w:tcPr>
          <w:p>
            <w:r/>
            <w:r>
              <w:rPr>
                <w:rFonts w:ascii="Calibri" w:hAnsi="Calibri"/>
                <w:b/>
                <w:color w:val="FFFFFF"/>
                <w:sz w:val="20"/>
              </w:rPr>
              <w:t>DEFER · REJECT · BOUNCE</w:t>
            </w:r>
          </w:p>
        </w:tc>
      </w:tr>
      <w:tr>
        <w:tc>
          <w:tcPr>
            <w:tcW w:type="dxa" w:w="2268"/>
          </w:tcPr>
          <w:p>
            <w:r/>
            <w:r>
              <w:rPr>
                <w:rFonts w:ascii="Calibri" w:hAnsi="Calibri"/>
                <w:sz w:val="20"/>
              </w:rPr>
              <w:t>Title (Summary)</w:t>
            </w:r>
          </w:p>
        </w:tc>
        <w:tc>
          <w:tcPr>
            <w:tcW w:type="dxa" w:w="1247"/>
          </w:tcPr>
          <w:p>
            <w:r/>
            <w:r>
              <w:rPr>
                <w:rFonts w:ascii="Calibri" w:hAnsi="Calibri"/>
                <w:sz w:val="20"/>
              </w:rPr>
              <w:t>Requester*</w:t>
            </w:r>
          </w:p>
        </w:tc>
        <w:tc>
          <w:tcPr>
            <w:tcW w:type="dxa" w:w="1247"/>
          </w:tcPr>
          <w:p>
            <w:r/>
            <w:r>
              <w:rPr>
                <w:rFonts w:ascii="Calibri" w:hAnsi="Calibri"/>
                <w:sz w:val="20"/>
              </w:rPr>
              <w:t>RO</w:t>
            </w:r>
          </w:p>
        </w:tc>
        <w:tc>
          <w:tcPr>
            <w:tcW w:type="dxa" w:w="1417"/>
          </w:tcPr>
          <w:p>
            <w:r/>
            <w:r>
              <w:rPr>
                <w:rFonts w:ascii="Calibri" w:hAnsi="Calibri"/>
                <w:sz w:val="20"/>
              </w:rPr>
              <w:t>RO</w:t>
            </w:r>
          </w:p>
        </w:tc>
        <w:tc>
          <w:tcPr>
            <w:tcW w:type="dxa" w:w="1417"/>
          </w:tcPr>
          <w:p>
            <w:r/>
            <w:r>
              <w:rPr>
                <w:rFonts w:ascii="Calibri" w:hAnsi="Calibri"/>
                <w:sz w:val="20"/>
              </w:rPr>
              <w:t>RO</w:t>
            </w:r>
          </w:p>
        </w:tc>
        <w:tc>
          <w:tcPr>
            <w:tcW w:type="dxa" w:w="1417"/>
          </w:tcPr>
          <w:p>
            <w:r/>
            <w:r>
              <w:rPr>
                <w:rFonts w:ascii="Calibri" w:hAnsi="Calibri"/>
                <w:sz w:val="20"/>
              </w:rPr>
              <w:t>Squad PM (edit)</w:t>
            </w:r>
          </w:p>
        </w:tc>
        <w:tc>
          <w:tcPr>
            <w:tcW w:type="dxa" w:w="1417"/>
          </w:tcPr>
          <w:p>
            <w:r/>
            <w:r>
              <w:rPr>
                <w:rFonts w:ascii="Calibri" w:hAnsi="Calibri"/>
                <w:sz w:val="20"/>
              </w:rPr>
              <w:t>RO</w:t>
            </w:r>
          </w:p>
        </w:tc>
      </w:tr>
      <w:tr>
        <w:tc>
          <w:tcPr>
            <w:tcW w:type="dxa" w:w="2268"/>
          </w:tcPr>
          <w:p>
            <w:r/>
            <w:r>
              <w:rPr>
                <w:rFonts w:ascii="Calibri" w:hAnsi="Calibri"/>
                <w:sz w:val="20"/>
              </w:rPr>
              <w:t>Description</w:t>
            </w:r>
          </w:p>
        </w:tc>
        <w:tc>
          <w:tcPr>
            <w:tcW w:type="dxa" w:w="1247"/>
          </w:tcPr>
          <w:p>
            <w:r/>
            <w:r>
              <w:rPr>
                <w:rFonts w:ascii="Calibri" w:hAnsi="Calibri"/>
                <w:sz w:val="20"/>
              </w:rPr>
              <w:t>Requester*</w:t>
            </w:r>
          </w:p>
        </w:tc>
        <w:tc>
          <w:tcPr>
            <w:tcW w:type="dxa" w:w="1247"/>
          </w:tcPr>
          <w:p>
            <w:r/>
            <w:r>
              <w:rPr>
                <w:rFonts w:ascii="Calibri" w:hAnsi="Calibri"/>
                <w:sz w:val="20"/>
              </w:rPr>
              <w:t>RO</w:t>
            </w:r>
          </w:p>
        </w:tc>
        <w:tc>
          <w:tcPr>
            <w:tcW w:type="dxa" w:w="1417"/>
          </w:tcPr>
          <w:p>
            <w:r/>
            <w:r>
              <w:rPr>
                <w:rFonts w:ascii="Calibri" w:hAnsi="Calibri"/>
                <w:sz w:val="20"/>
              </w:rPr>
              <w:t>RO</w:t>
            </w:r>
          </w:p>
        </w:tc>
        <w:tc>
          <w:tcPr>
            <w:tcW w:type="dxa" w:w="1417"/>
          </w:tcPr>
          <w:p>
            <w:r/>
            <w:r>
              <w:rPr>
                <w:rFonts w:ascii="Calibri" w:hAnsi="Calibri"/>
                <w:sz w:val="20"/>
              </w:rPr>
              <w:t>RO</w:t>
            </w:r>
          </w:p>
        </w:tc>
        <w:tc>
          <w:tcPr>
            <w:tcW w:type="dxa" w:w="1417"/>
          </w:tcPr>
          <w:p>
            <w:r/>
            <w:r>
              <w:rPr>
                <w:rFonts w:ascii="Calibri" w:hAnsi="Calibri"/>
                <w:sz w:val="20"/>
              </w:rPr>
              <w:t>Squad PM (edit)</w:t>
            </w:r>
          </w:p>
        </w:tc>
        <w:tc>
          <w:tcPr>
            <w:tcW w:type="dxa" w:w="1417"/>
          </w:tcPr>
          <w:p>
            <w:r/>
            <w:r>
              <w:rPr>
                <w:rFonts w:ascii="Calibri" w:hAnsi="Calibri"/>
                <w:sz w:val="20"/>
              </w:rPr>
              <w:t>RO</w:t>
            </w:r>
          </w:p>
        </w:tc>
      </w:tr>
      <w:tr>
        <w:tc>
          <w:tcPr>
            <w:tcW w:type="dxa" w:w="2268"/>
          </w:tcPr>
          <w:p>
            <w:r/>
            <w:r>
              <w:rPr>
                <w:rFonts w:ascii="Calibri" w:hAnsi="Calibri"/>
                <w:sz w:val="20"/>
              </w:rPr>
              <w:t>Business Value (narrative)</w:t>
            </w:r>
          </w:p>
        </w:tc>
        <w:tc>
          <w:tcPr>
            <w:tcW w:type="dxa" w:w="1247"/>
          </w:tcPr>
          <w:p>
            <w:r/>
            <w:r>
              <w:rPr>
                <w:rFonts w:ascii="Calibri" w:hAnsi="Calibri"/>
                <w:sz w:val="20"/>
              </w:rPr>
              <w:t>Requester*</w:t>
            </w:r>
          </w:p>
        </w:tc>
        <w:tc>
          <w:tcPr>
            <w:tcW w:type="dxa" w:w="1247"/>
          </w:tcPr>
          <w:p>
            <w:r/>
            <w:r>
              <w:rPr>
                <w:rFonts w:ascii="Calibri" w:hAnsi="Calibri"/>
                <w:sz w:val="20"/>
              </w:rPr>
              <w:t>RO</w:t>
            </w:r>
          </w:p>
        </w:tc>
        <w:tc>
          <w:tcPr>
            <w:tcW w:type="dxa" w:w="1417"/>
          </w:tcPr>
          <w:p>
            <w:r/>
            <w:r>
              <w:rPr>
                <w:rFonts w:ascii="Calibri" w:hAnsi="Calibri"/>
                <w:sz w:val="20"/>
              </w:rPr>
              <w:t>RO</w:t>
            </w:r>
          </w:p>
        </w:tc>
        <w:tc>
          <w:tcPr>
            <w:tcW w:type="dxa" w:w="1417"/>
          </w:tcPr>
          <w:p>
            <w:r/>
            <w:r>
              <w:rPr>
                <w:rFonts w:ascii="Calibri" w:hAnsi="Calibri"/>
                <w:sz w:val="20"/>
              </w:rPr>
              <w:t>RO</w:t>
            </w:r>
          </w:p>
        </w:tc>
        <w:tc>
          <w:tcPr>
            <w:tcW w:type="dxa" w:w="1417"/>
          </w:tcPr>
          <w:p>
            <w:r/>
            <w:r>
              <w:rPr>
                <w:rFonts w:ascii="Calibri" w:hAnsi="Calibri"/>
                <w:sz w:val="20"/>
              </w:rPr>
              <w:t>RO</w:t>
            </w:r>
          </w:p>
        </w:tc>
        <w:tc>
          <w:tcPr>
            <w:tcW w:type="dxa" w:w="1417"/>
          </w:tcPr>
          <w:p>
            <w:r/>
            <w:r>
              <w:rPr>
                <w:rFonts w:ascii="Calibri" w:hAnsi="Calibri"/>
                <w:sz w:val="20"/>
              </w:rPr>
              <w:t>RO</w:t>
            </w:r>
          </w:p>
        </w:tc>
      </w:tr>
      <w:tr>
        <w:tc>
          <w:tcPr>
            <w:tcW w:type="dxa" w:w="2268"/>
          </w:tcPr>
          <w:p>
            <w:r/>
            <w:r>
              <w:rPr>
                <w:rFonts w:ascii="Calibri" w:hAnsi="Calibri"/>
                <w:sz w:val="20"/>
              </w:rPr>
              <w:t>Acceptance Criteria</w:t>
            </w:r>
          </w:p>
        </w:tc>
        <w:tc>
          <w:tcPr>
            <w:tcW w:type="dxa" w:w="1247"/>
          </w:tcPr>
          <w:p>
            <w:r/>
            <w:r>
              <w:rPr>
                <w:rFonts w:ascii="Calibri" w:hAnsi="Calibri"/>
                <w:sz w:val="20"/>
              </w:rPr>
              <w:t>Requester*</w:t>
            </w:r>
          </w:p>
        </w:tc>
        <w:tc>
          <w:tcPr>
            <w:tcW w:type="dxa" w:w="1247"/>
          </w:tcPr>
          <w:p>
            <w:r/>
            <w:r>
              <w:rPr>
                <w:rFonts w:ascii="Calibri" w:hAnsi="Calibri"/>
                <w:sz w:val="20"/>
              </w:rPr>
              <w:t>RO</w:t>
            </w:r>
          </w:p>
        </w:tc>
        <w:tc>
          <w:tcPr>
            <w:tcW w:type="dxa" w:w="1417"/>
          </w:tcPr>
          <w:p>
            <w:r/>
            <w:r>
              <w:rPr>
                <w:rFonts w:ascii="Calibri" w:hAnsi="Calibri"/>
                <w:sz w:val="20"/>
              </w:rPr>
              <w:t>RO</w:t>
            </w:r>
          </w:p>
        </w:tc>
        <w:tc>
          <w:tcPr>
            <w:tcW w:type="dxa" w:w="1417"/>
          </w:tcPr>
          <w:p>
            <w:r/>
            <w:r>
              <w:rPr>
                <w:rFonts w:ascii="Calibri" w:hAnsi="Calibri"/>
                <w:sz w:val="20"/>
              </w:rPr>
              <w:t>RO</w:t>
            </w:r>
          </w:p>
        </w:tc>
        <w:tc>
          <w:tcPr>
            <w:tcW w:type="dxa" w:w="1417"/>
          </w:tcPr>
          <w:p>
            <w:r/>
            <w:r>
              <w:rPr>
                <w:rFonts w:ascii="Calibri" w:hAnsi="Calibri"/>
                <w:sz w:val="20"/>
              </w:rPr>
              <w:t>Squad PM (edit)</w:t>
            </w:r>
          </w:p>
        </w:tc>
        <w:tc>
          <w:tcPr>
            <w:tcW w:type="dxa" w:w="1417"/>
          </w:tcPr>
          <w:p>
            <w:r/>
            <w:r>
              <w:rPr>
                <w:rFonts w:ascii="Calibri" w:hAnsi="Calibri"/>
                <w:sz w:val="20"/>
              </w:rPr>
              <w:t>RO</w:t>
            </w:r>
          </w:p>
        </w:tc>
      </w:tr>
      <w:tr>
        <w:tc>
          <w:tcPr>
            <w:tcW w:type="dxa" w:w="2268"/>
          </w:tcPr>
          <w:p>
            <w:r/>
            <w:r>
              <w:rPr>
                <w:rFonts w:ascii="Calibri" w:hAnsi="Calibri"/>
                <w:sz w:val="20"/>
              </w:rPr>
              <w:t>DP Value Stream Destination</w:t>
            </w:r>
          </w:p>
        </w:tc>
        <w:tc>
          <w:tcPr>
            <w:tcW w:type="dxa" w:w="1247"/>
          </w:tcPr>
          <w:p>
            <w:r/>
            <w:r>
              <w:rPr>
                <w:rFonts w:ascii="Calibri" w:hAnsi="Calibri"/>
                <w:sz w:val="20"/>
              </w:rPr>
              <w:t>Requester*</w:t>
            </w:r>
          </w:p>
        </w:tc>
        <w:tc>
          <w:tcPr>
            <w:tcW w:type="dxa" w:w="1247"/>
          </w:tcPr>
          <w:p>
            <w:r/>
            <w:r>
              <w:rPr>
                <w:rFonts w:ascii="Calibri" w:hAnsi="Calibri"/>
                <w:sz w:val="20"/>
              </w:rPr>
              <w:t>RO</w:t>
            </w:r>
          </w:p>
        </w:tc>
        <w:tc>
          <w:tcPr>
            <w:tcW w:type="dxa" w:w="1417"/>
          </w:tcPr>
          <w:p>
            <w:r/>
            <w:r>
              <w:rPr>
                <w:rFonts w:ascii="Calibri" w:hAnsi="Calibri"/>
                <w:sz w:val="20"/>
              </w:rPr>
              <w:t>RO</w:t>
            </w:r>
          </w:p>
        </w:tc>
        <w:tc>
          <w:tcPr>
            <w:tcW w:type="dxa" w:w="1417"/>
          </w:tcPr>
          <w:p>
            <w:r/>
            <w:r>
              <w:rPr>
                <w:rFonts w:ascii="Calibri" w:hAnsi="Calibri"/>
                <w:sz w:val="20"/>
              </w:rPr>
              <w:t>RO</w:t>
            </w:r>
          </w:p>
        </w:tc>
        <w:tc>
          <w:tcPr>
            <w:tcW w:type="dxa" w:w="1417"/>
          </w:tcPr>
          <w:p>
            <w:r/>
            <w:r>
              <w:rPr>
                <w:rFonts w:ascii="Calibri" w:hAnsi="Calibri"/>
                <w:sz w:val="20"/>
              </w:rPr>
              <w:t>RO</w:t>
            </w:r>
          </w:p>
        </w:tc>
        <w:tc>
          <w:tcPr>
            <w:tcW w:type="dxa" w:w="1417"/>
          </w:tcPr>
          <w:p>
            <w:r/>
            <w:r>
              <w:rPr>
                <w:rFonts w:ascii="Calibri" w:hAnsi="Calibri"/>
                <w:sz w:val="20"/>
              </w:rPr>
              <w:t>RO</w:t>
            </w:r>
          </w:p>
        </w:tc>
      </w:tr>
      <w:tr>
        <w:tc>
          <w:tcPr>
            <w:tcW w:type="dxa" w:w="2268"/>
          </w:tcPr>
          <w:p>
            <w:r/>
            <w:r>
              <w:rPr>
                <w:rFonts w:ascii="Calibri" w:hAnsi="Calibri"/>
                <w:sz w:val="20"/>
              </w:rPr>
              <w:t>OpCo (multi-select)</w:t>
            </w:r>
          </w:p>
        </w:tc>
        <w:tc>
          <w:tcPr>
            <w:tcW w:type="dxa" w:w="1247"/>
          </w:tcPr>
          <w:p>
            <w:r/>
            <w:r>
              <w:rPr>
                <w:rFonts w:ascii="Calibri" w:hAnsi="Calibri"/>
                <w:sz w:val="20"/>
              </w:rPr>
              <w:t>Requester*</w:t>
            </w:r>
          </w:p>
        </w:tc>
        <w:tc>
          <w:tcPr>
            <w:tcW w:type="dxa" w:w="1247"/>
          </w:tcPr>
          <w:p>
            <w:r/>
            <w:r>
              <w:rPr>
                <w:rFonts w:ascii="Calibri" w:hAnsi="Calibri"/>
                <w:sz w:val="20"/>
              </w:rPr>
              <w:t>RO</w:t>
            </w:r>
          </w:p>
        </w:tc>
        <w:tc>
          <w:tcPr>
            <w:tcW w:type="dxa" w:w="1417"/>
          </w:tcPr>
          <w:p>
            <w:r/>
            <w:r>
              <w:rPr>
                <w:rFonts w:ascii="Calibri" w:hAnsi="Calibri"/>
                <w:sz w:val="20"/>
              </w:rPr>
              <w:t>RO</w:t>
            </w:r>
          </w:p>
        </w:tc>
        <w:tc>
          <w:tcPr>
            <w:tcW w:type="dxa" w:w="1417"/>
          </w:tcPr>
          <w:p>
            <w:r/>
            <w:r>
              <w:rPr>
                <w:rFonts w:ascii="Calibri" w:hAnsi="Calibri"/>
                <w:sz w:val="20"/>
              </w:rPr>
              <w:t>RO</w:t>
            </w:r>
          </w:p>
        </w:tc>
        <w:tc>
          <w:tcPr>
            <w:tcW w:type="dxa" w:w="1417"/>
          </w:tcPr>
          <w:p>
            <w:r/>
            <w:r>
              <w:rPr>
                <w:rFonts w:ascii="Calibri" w:hAnsi="Calibri"/>
                <w:sz w:val="20"/>
              </w:rPr>
              <w:t>RO</w:t>
            </w:r>
          </w:p>
        </w:tc>
        <w:tc>
          <w:tcPr>
            <w:tcW w:type="dxa" w:w="1417"/>
          </w:tcPr>
          <w:p>
            <w:r/>
            <w:r>
              <w:rPr>
                <w:rFonts w:ascii="Calibri" w:hAnsi="Calibri"/>
                <w:sz w:val="20"/>
              </w:rPr>
              <w:t>RO</w:t>
            </w:r>
          </w:p>
        </w:tc>
      </w:tr>
      <w:tr>
        <w:tc>
          <w:tcPr>
            <w:tcW w:type="dxa" w:w="2268"/>
          </w:tcPr>
          <w:p>
            <w:r/>
            <w:r>
              <w:rPr>
                <w:rFonts w:ascii="Calibri" w:hAnsi="Calibri"/>
                <w:sz w:val="20"/>
              </w:rPr>
              <w:t>DP Sponsor (user picker)</w:t>
            </w:r>
          </w:p>
        </w:tc>
        <w:tc>
          <w:tcPr>
            <w:tcW w:type="dxa" w:w="1247"/>
          </w:tcPr>
          <w:p>
            <w:r/>
            <w:r>
              <w:rPr>
                <w:rFonts w:ascii="Calibri" w:hAnsi="Calibri"/>
                <w:sz w:val="20"/>
              </w:rPr>
              <w:t>Requester*</w:t>
            </w:r>
          </w:p>
        </w:tc>
        <w:tc>
          <w:tcPr>
            <w:tcW w:type="dxa" w:w="1247"/>
          </w:tcPr>
          <w:p>
            <w:r/>
            <w:r>
              <w:rPr>
                <w:rFonts w:ascii="Calibri" w:hAnsi="Calibri"/>
                <w:sz w:val="20"/>
              </w:rPr>
              <w:t>RO</w:t>
            </w:r>
          </w:p>
        </w:tc>
        <w:tc>
          <w:tcPr>
            <w:tcW w:type="dxa" w:w="1417"/>
          </w:tcPr>
          <w:p>
            <w:r/>
            <w:r>
              <w:rPr>
                <w:rFonts w:ascii="Calibri" w:hAnsi="Calibri"/>
                <w:sz w:val="20"/>
              </w:rPr>
              <w:t>RO</w:t>
            </w:r>
          </w:p>
        </w:tc>
        <w:tc>
          <w:tcPr>
            <w:tcW w:type="dxa" w:w="1417"/>
          </w:tcPr>
          <w:p>
            <w:r/>
            <w:r>
              <w:rPr>
                <w:rFonts w:ascii="Calibri" w:hAnsi="Calibri"/>
                <w:sz w:val="20"/>
              </w:rPr>
              <w:t>RO</w:t>
            </w:r>
          </w:p>
        </w:tc>
        <w:tc>
          <w:tcPr>
            <w:tcW w:type="dxa" w:w="1417"/>
          </w:tcPr>
          <w:p>
            <w:r/>
            <w:r>
              <w:rPr>
                <w:rFonts w:ascii="Calibri" w:hAnsi="Calibri"/>
                <w:sz w:val="20"/>
              </w:rPr>
              <w:t>RO</w:t>
            </w:r>
          </w:p>
        </w:tc>
        <w:tc>
          <w:tcPr>
            <w:tcW w:type="dxa" w:w="1417"/>
          </w:tcPr>
          <w:p>
            <w:r/>
            <w:r>
              <w:rPr>
                <w:rFonts w:ascii="Calibri" w:hAnsi="Calibri"/>
                <w:sz w:val="20"/>
              </w:rPr>
              <w:t>RO</w:t>
            </w:r>
          </w:p>
        </w:tc>
      </w:tr>
      <w:tr>
        <w:tc>
          <w:tcPr>
            <w:tcW w:type="dxa" w:w="2268"/>
          </w:tcPr>
          <w:p>
            <w:r/>
            <w:r>
              <w:rPr>
                <w:rFonts w:ascii="Calibri" w:hAnsi="Calibri"/>
                <w:sz w:val="20"/>
              </w:rPr>
              <w:t>Customer Impact (P1–P4)</w:t>
            </w:r>
          </w:p>
        </w:tc>
        <w:tc>
          <w:tcPr>
            <w:tcW w:type="dxa" w:w="1247"/>
          </w:tcPr>
          <w:p>
            <w:r/>
            <w:r>
              <w:rPr>
                <w:rFonts w:ascii="Calibri" w:hAnsi="Calibri"/>
                <w:sz w:val="20"/>
              </w:rPr>
              <w:t>Requester (opt)</w:t>
            </w:r>
          </w:p>
        </w:tc>
        <w:tc>
          <w:tcPr>
            <w:tcW w:type="dxa" w:w="1247"/>
          </w:tcPr>
          <w:p>
            <w:r/>
            <w:r>
              <w:rPr>
                <w:rFonts w:ascii="Calibri" w:hAnsi="Calibri"/>
                <w:sz w:val="20"/>
              </w:rPr>
              <w:t>RO</w:t>
            </w:r>
          </w:p>
        </w:tc>
        <w:tc>
          <w:tcPr>
            <w:tcW w:type="dxa" w:w="1417"/>
          </w:tcPr>
          <w:p>
            <w:r/>
            <w:r>
              <w:rPr>
                <w:rFonts w:ascii="Calibri" w:hAnsi="Calibri"/>
                <w:sz w:val="20"/>
              </w:rPr>
              <w:t>PM (edit)</w:t>
            </w:r>
          </w:p>
        </w:tc>
        <w:tc>
          <w:tcPr>
            <w:tcW w:type="dxa" w:w="1417"/>
          </w:tcPr>
          <w:p>
            <w:r/>
            <w:r>
              <w:rPr>
                <w:rFonts w:ascii="Calibri" w:hAnsi="Calibri"/>
                <w:sz w:val="20"/>
              </w:rPr>
              <w:t>RO</w:t>
            </w:r>
          </w:p>
        </w:tc>
        <w:tc>
          <w:tcPr>
            <w:tcW w:type="dxa" w:w="1417"/>
          </w:tcPr>
          <w:p>
            <w:r/>
            <w:r>
              <w:rPr>
                <w:rFonts w:ascii="Calibri" w:hAnsi="Calibri"/>
                <w:sz w:val="20"/>
              </w:rPr>
              <w:t>RO</w:t>
            </w:r>
          </w:p>
        </w:tc>
        <w:tc>
          <w:tcPr>
            <w:tcW w:type="dxa" w:w="1417"/>
          </w:tcPr>
          <w:p>
            <w:r/>
            <w:r>
              <w:rPr>
                <w:rFonts w:ascii="Calibri" w:hAnsi="Calibri"/>
                <w:sz w:val="20"/>
              </w:rPr>
              <w:t>RO</w:t>
            </w:r>
          </w:p>
        </w:tc>
      </w:tr>
      <w:tr>
        <w:tc>
          <w:tcPr>
            <w:tcW w:type="dxa" w:w="2268"/>
          </w:tcPr>
          <w:p>
            <w:r/>
            <w:r>
              <w:rPr>
                <w:rFonts w:ascii="Calibri" w:hAnsi="Calibri"/>
                <w:sz w:val="20"/>
              </w:rPr>
              <w:t>Discovery (attachment)</w:t>
            </w:r>
          </w:p>
        </w:tc>
        <w:tc>
          <w:tcPr>
            <w:tcW w:type="dxa" w:w="1247"/>
          </w:tcPr>
          <w:p>
            <w:r/>
            <w:r>
              <w:rPr>
                <w:rFonts w:ascii="Calibri" w:hAnsi="Calibri"/>
                <w:sz w:val="20"/>
              </w:rPr>
              <w:t>Requester (opt)</w:t>
            </w:r>
          </w:p>
        </w:tc>
        <w:tc>
          <w:tcPr>
            <w:tcW w:type="dxa" w:w="1247"/>
          </w:tcPr>
          <w:p>
            <w:r/>
            <w:r>
              <w:rPr>
                <w:rFonts w:ascii="Calibri" w:hAnsi="Calibri"/>
                <w:sz w:val="20"/>
              </w:rPr>
              <w:t>RO</w:t>
            </w:r>
          </w:p>
        </w:tc>
        <w:tc>
          <w:tcPr>
            <w:tcW w:type="dxa" w:w="1417"/>
          </w:tcPr>
          <w:p>
            <w:r/>
            <w:r>
              <w:rPr>
                <w:rFonts w:ascii="Calibri" w:hAnsi="Calibri"/>
                <w:sz w:val="20"/>
              </w:rPr>
              <w:t>RO</w:t>
            </w:r>
          </w:p>
        </w:tc>
        <w:tc>
          <w:tcPr>
            <w:tcW w:type="dxa" w:w="1417"/>
          </w:tcPr>
          <w:p>
            <w:r/>
            <w:r>
              <w:rPr>
                <w:rFonts w:ascii="Calibri" w:hAnsi="Calibri"/>
                <w:sz w:val="20"/>
              </w:rPr>
              <w:t>PM (edit)</w:t>
            </w:r>
          </w:p>
        </w:tc>
        <w:tc>
          <w:tcPr>
            <w:tcW w:type="dxa" w:w="1417"/>
          </w:tcPr>
          <w:p>
            <w:r/>
            <w:r>
              <w:rPr>
                <w:rFonts w:ascii="Calibri" w:hAnsi="Calibri"/>
                <w:sz w:val="20"/>
              </w:rPr>
              <w:t>RO</w:t>
            </w:r>
          </w:p>
        </w:tc>
        <w:tc>
          <w:tcPr>
            <w:tcW w:type="dxa" w:w="1417"/>
          </w:tcPr>
          <w:p>
            <w:r/>
            <w:r>
              <w:rPr>
                <w:rFonts w:ascii="Calibri" w:hAnsi="Calibri"/>
                <w:sz w:val="20"/>
              </w:rPr>
              <w:t>RO</w:t>
            </w:r>
          </w:p>
        </w:tc>
      </w:tr>
      <w:tr>
        <w:tc>
          <w:tcPr>
            <w:tcW w:type="dxa" w:w="2268"/>
          </w:tcPr>
          <w:p>
            <w:r/>
            <w:r>
              <w:rPr>
                <w:rFonts w:ascii="Calibri" w:hAnsi="Calibri"/>
                <w:sz w:val="20"/>
              </w:rPr>
              <w:t>Demand Type (PS/Reg/Non-Reg)</w:t>
            </w:r>
          </w:p>
        </w:tc>
        <w:tc>
          <w:tcPr>
            <w:tcW w:type="dxa" w:w="1247"/>
          </w:tcPr>
          <w:p>
            <w:r/>
            <w:r>
              <w:rPr>
                <w:rFonts w:ascii="Calibri" w:hAnsi="Calibri"/>
                <w:sz w:val="20"/>
              </w:rPr>
              <w:t>—</w:t>
            </w:r>
          </w:p>
        </w:tc>
        <w:tc>
          <w:tcPr>
            <w:tcW w:type="dxa" w:w="1247"/>
          </w:tcPr>
          <w:p>
            <w:r/>
            <w:r>
              <w:rPr>
                <w:rFonts w:ascii="Calibri" w:hAnsi="Calibri"/>
                <w:sz w:val="20"/>
              </w:rPr>
              <w:t>—</w:t>
            </w:r>
          </w:p>
        </w:tc>
        <w:tc>
          <w:tcPr>
            <w:tcW w:type="dxa" w:w="1417"/>
          </w:tcPr>
          <w:p>
            <w:r/>
            <w:r>
              <w:rPr>
                <w:rFonts w:ascii="Calibri" w:hAnsi="Calibri"/>
                <w:sz w:val="20"/>
              </w:rPr>
              <w:t>PM*</w:t>
            </w:r>
          </w:p>
        </w:tc>
        <w:tc>
          <w:tcPr>
            <w:tcW w:type="dxa" w:w="1417"/>
          </w:tcPr>
          <w:p>
            <w:r/>
            <w:r>
              <w:rPr>
                <w:rFonts w:ascii="Calibri" w:hAnsi="Calibri"/>
                <w:sz w:val="20"/>
              </w:rPr>
              <w:t>RO</w:t>
            </w:r>
          </w:p>
        </w:tc>
        <w:tc>
          <w:tcPr>
            <w:tcW w:type="dxa" w:w="1417"/>
          </w:tcPr>
          <w:p>
            <w:r/>
            <w:r>
              <w:rPr>
                <w:rFonts w:ascii="Calibri" w:hAnsi="Calibri"/>
                <w:sz w:val="20"/>
              </w:rPr>
              <w:t>RO</w:t>
            </w:r>
          </w:p>
        </w:tc>
        <w:tc>
          <w:tcPr>
            <w:tcW w:type="dxa" w:w="1417"/>
          </w:tcPr>
          <w:p>
            <w:r/>
            <w:r>
              <w:rPr>
                <w:rFonts w:ascii="Calibri" w:hAnsi="Calibri"/>
                <w:sz w:val="20"/>
              </w:rPr>
              <w:t>RO</w:t>
            </w:r>
          </w:p>
        </w:tc>
      </w:tr>
      <w:tr>
        <w:tc>
          <w:tcPr>
            <w:tcW w:type="dxa" w:w="2268"/>
          </w:tcPr>
          <w:p>
            <w:r/>
            <w:r>
              <w:rPr>
                <w:rFonts w:ascii="Calibri" w:hAnsi="Calibri"/>
                <w:sz w:val="20"/>
              </w:rPr>
              <w:t>T-Shirt-Sizing (S/M/L)</w:t>
            </w:r>
          </w:p>
        </w:tc>
        <w:tc>
          <w:tcPr>
            <w:tcW w:type="dxa" w:w="1247"/>
          </w:tcPr>
          <w:p>
            <w:r/>
            <w:r>
              <w:rPr>
                <w:rFonts w:ascii="Calibri" w:hAnsi="Calibri"/>
                <w:sz w:val="20"/>
              </w:rPr>
              <w:t>—</w:t>
            </w:r>
          </w:p>
        </w:tc>
        <w:tc>
          <w:tcPr>
            <w:tcW w:type="dxa" w:w="1247"/>
          </w:tcPr>
          <w:p>
            <w:r/>
            <w:r>
              <w:rPr>
                <w:rFonts w:ascii="Calibri" w:hAnsi="Calibri"/>
                <w:sz w:val="20"/>
              </w:rPr>
              <w:t>—</w:t>
            </w:r>
          </w:p>
        </w:tc>
        <w:tc>
          <w:tcPr>
            <w:tcW w:type="dxa" w:w="1417"/>
          </w:tcPr>
          <w:p>
            <w:r/>
            <w:r>
              <w:rPr>
                <w:rFonts w:ascii="Calibri" w:hAnsi="Calibri"/>
                <w:sz w:val="20"/>
              </w:rPr>
              <w:t>PM*</w:t>
            </w:r>
          </w:p>
        </w:tc>
        <w:tc>
          <w:tcPr>
            <w:tcW w:type="dxa" w:w="1417"/>
          </w:tcPr>
          <w:p>
            <w:r/>
            <w:r>
              <w:rPr>
                <w:rFonts w:ascii="Calibri" w:hAnsi="Calibri"/>
                <w:sz w:val="20"/>
              </w:rPr>
              <w:t>RO</w:t>
            </w:r>
          </w:p>
        </w:tc>
        <w:tc>
          <w:tcPr>
            <w:tcW w:type="dxa" w:w="1417"/>
          </w:tcPr>
          <w:p>
            <w:r/>
            <w:r>
              <w:rPr>
                <w:rFonts w:ascii="Calibri" w:hAnsi="Calibri"/>
                <w:sz w:val="20"/>
              </w:rPr>
              <w:t>RO</w:t>
            </w:r>
          </w:p>
        </w:tc>
        <w:tc>
          <w:tcPr>
            <w:tcW w:type="dxa" w:w="1417"/>
          </w:tcPr>
          <w:p>
            <w:r/>
            <w:r>
              <w:rPr>
                <w:rFonts w:ascii="Calibri" w:hAnsi="Calibri"/>
                <w:sz w:val="20"/>
              </w:rPr>
              <w:t>RO</w:t>
            </w:r>
          </w:p>
        </w:tc>
      </w:tr>
      <w:tr>
        <w:tc>
          <w:tcPr>
            <w:tcW w:type="dxa" w:w="2268"/>
          </w:tcPr>
          <w:p>
            <w:r/>
            <w:r>
              <w:rPr>
                <w:rFonts w:ascii="Calibri" w:hAnsi="Calibri"/>
                <w:sz w:val="20"/>
              </w:rPr>
              <w:t>DP Class of Service</w:t>
            </w:r>
          </w:p>
        </w:tc>
        <w:tc>
          <w:tcPr>
            <w:tcW w:type="dxa" w:w="1247"/>
          </w:tcPr>
          <w:p>
            <w:r/>
            <w:r>
              <w:rPr>
                <w:rFonts w:ascii="Calibri" w:hAnsi="Calibri"/>
                <w:sz w:val="20"/>
              </w:rPr>
              <w:t>—</w:t>
            </w:r>
          </w:p>
        </w:tc>
        <w:tc>
          <w:tcPr>
            <w:tcW w:type="dxa" w:w="1247"/>
          </w:tcPr>
          <w:p>
            <w:r/>
            <w:r>
              <w:rPr>
                <w:rFonts w:ascii="Calibri" w:hAnsi="Calibri"/>
                <w:sz w:val="20"/>
              </w:rPr>
              <w:t>—</w:t>
            </w:r>
          </w:p>
        </w:tc>
        <w:tc>
          <w:tcPr>
            <w:tcW w:type="dxa" w:w="1417"/>
          </w:tcPr>
          <w:p>
            <w:r/>
            <w:r>
              <w:rPr>
                <w:rFonts w:ascii="Calibri" w:hAnsi="Calibri"/>
                <w:sz w:val="20"/>
              </w:rPr>
              <w:t>PM* (or auto A2/A3)</w:t>
            </w:r>
          </w:p>
        </w:tc>
        <w:tc>
          <w:tcPr>
            <w:tcW w:type="dxa" w:w="1417"/>
          </w:tcPr>
          <w:p>
            <w:r/>
            <w:r>
              <w:rPr>
                <w:rFonts w:ascii="Calibri" w:hAnsi="Calibri"/>
                <w:sz w:val="20"/>
              </w:rPr>
              <w:t>RO</w:t>
            </w:r>
          </w:p>
        </w:tc>
        <w:tc>
          <w:tcPr>
            <w:tcW w:type="dxa" w:w="1417"/>
          </w:tcPr>
          <w:p>
            <w:r/>
            <w:r>
              <w:rPr>
                <w:rFonts w:ascii="Calibri" w:hAnsi="Calibri"/>
                <w:sz w:val="20"/>
              </w:rPr>
              <w:t>RO</w:t>
            </w:r>
          </w:p>
        </w:tc>
        <w:tc>
          <w:tcPr>
            <w:tcW w:type="dxa" w:w="1417"/>
          </w:tcPr>
          <w:p>
            <w:r/>
            <w:r>
              <w:rPr>
                <w:rFonts w:ascii="Calibri" w:hAnsi="Calibri"/>
                <w:sz w:val="20"/>
              </w:rPr>
              <w:t>RO</w:t>
            </w:r>
          </w:p>
        </w:tc>
      </w:tr>
      <w:tr>
        <w:tc>
          <w:tcPr>
            <w:tcW w:type="dxa" w:w="2268"/>
          </w:tcPr>
          <w:p>
            <w:r/>
            <w:r>
              <w:rPr>
                <w:rFonts w:ascii="Calibri" w:hAnsi="Calibri"/>
                <w:sz w:val="20"/>
              </w:rPr>
              <w:t>DP Run / Grow / Transform</w:t>
            </w:r>
          </w:p>
        </w:tc>
        <w:tc>
          <w:tcPr>
            <w:tcW w:type="dxa" w:w="1247"/>
          </w:tcPr>
          <w:p>
            <w:r/>
            <w:r>
              <w:rPr>
                <w:rFonts w:ascii="Calibri" w:hAnsi="Calibri"/>
                <w:sz w:val="20"/>
              </w:rPr>
              <w:t>—</w:t>
            </w:r>
          </w:p>
        </w:tc>
        <w:tc>
          <w:tcPr>
            <w:tcW w:type="dxa" w:w="1247"/>
          </w:tcPr>
          <w:p>
            <w:r/>
            <w:r>
              <w:rPr>
                <w:rFonts w:ascii="Calibri" w:hAnsi="Calibri"/>
                <w:sz w:val="20"/>
              </w:rPr>
              <w:t>—</w:t>
            </w:r>
          </w:p>
        </w:tc>
        <w:tc>
          <w:tcPr>
            <w:tcW w:type="dxa" w:w="1417"/>
          </w:tcPr>
          <w:p>
            <w:r/>
            <w:r>
              <w:rPr>
                <w:rFonts w:ascii="Calibri" w:hAnsi="Calibri"/>
                <w:sz w:val="20"/>
              </w:rPr>
              <w:t>PM*</w:t>
            </w:r>
          </w:p>
        </w:tc>
        <w:tc>
          <w:tcPr>
            <w:tcW w:type="dxa" w:w="1417"/>
          </w:tcPr>
          <w:p>
            <w:r/>
            <w:r>
              <w:rPr>
                <w:rFonts w:ascii="Calibri" w:hAnsi="Calibri"/>
                <w:sz w:val="20"/>
              </w:rPr>
              <w:t>RO</w:t>
            </w:r>
          </w:p>
        </w:tc>
        <w:tc>
          <w:tcPr>
            <w:tcW w:type="dxa" w:w="1417"/>
          </w:tcPr>
          <w:p>
            <w:r/>
            <w:r>
              <w:rPr>
                <w:rFonts w:ascii="Calibri" w:hAnsi="Calibri"/>
                <w:sz w:val="20"/>
              </w:rPr>
              <w:t>RO</w:t>
            </w:r>
          </w:p>
        </w:tc>
        <w:tc>
          <w:tcPr>
            <w:tcW w:type="dxa" w:w="1417"/>
          </w:tcPr>
          <w:p>
            <w:r/>
            <w:r>
              <w:rPr>
                <w:rFonts w:ascii="Calibri" w:hAnsi="Calibri"/>
                <w:sz w:val="20"/>
              </w:rPr>
              <w:t>RO</w:t>
            </w:r>
          </w:p>
        </w:tc>
      </w:tr>
      <w:tr>
        <w:tc>
          <w:tcPr>
            <w:tcW w:type="dxa" w:w="2268"/>
          </w:tcPr>
          <w:p>
            <w:r/>
            <w:r>
              <w:rPr>
                <w:rFonts w:ascii="Calibri" w:hAnsi="Calibri"/>
                <w:sz w:val="20"/>
              </w:rPr>
              <w:t>DP BV Score (1–5)</w:t>
            </w:r>
          </w:p>
        </w:tc>
        <w:tc>
          <w:tcPr>
            <w:tcW w:type="dxa" w:w="1247"/>
          </w:tcPr>
          <w:p>
            <w:r/>
            <w:r>
              <w:rPr>
                <w:rFonts w:ascii="Calibri" w:hAnsi="Calibri"/>
                <w:sz w:val="20"/>
              </w:rPr>
              <w:t>—</w:t>
            </w:r>
          </w:p>
        </w:tc>
        <w:tc>
          <w:tcPr>
            <w:tcW w:type="dxa" w:w="1247"/>
          </w:tcPr>
          <w:p>
            <w:r/>
            <w:r>
              <w:rPr>
                <w:rFonts w:ascii="Calibri" w:hAnsi="Calibri"/>
                <w:sz w:val="20"/>
              </w:rPr>
              <w:t>—</w:t>
            </w:r>
          </w:p>
        </w:tc>
        <w:tc>
          <w:tcPr>
            <w:tcW w:type="dxa" w:w="1417"/>
          </w:tcPr>
          <w:p>
            <w:r/>
            <w:r>
              <w:rPr>
                <w:rFonts w:ascii="Calibri" w:hAnsi="Calibri"/>
                <w:sz w:val="20"/>
              </w:rPr>
              <w:t>—</w:t>
            </w:r>
          </w:p>
        </w:tc>
        <w:tc>
          <w:tcPr>
            <w:tcW w:type="dxa" w:w="1417"/>
          </w:tcPr>
          <w:p>
            <w:r/>
            <w:r>
              <w:rPr>
                <w:rFonts w:ascii="Calibri" w:hAnsi="Calibri"/>
                <w:sz w:val="20"/>
              </w:rPr>
              <w:t>PM*</w:t>
            </w:r>
          </w:p>
        </w:tc>
        <w:tc>
          <w:tcPr>
            <w:tcW w:type="dxa" w:w="1417"/>
          </w:tcPr>
          <w:p>
            <w:r/>
            <w:r>
              <w:rPr>
                <w:rFonts w:ascii="Calibri" w:hAnsi="Calibri"/>
                <w:sz w:val="20"/>
              </w:rPr>
              <w:t>RO</w:t>
            </w:r>
          </w:p>
        </w:tc>
        <w:tc>
          <w:tcPr>
            <w:tcW w:type="dxa" w:w="1417"/>
          </w:tcPr>
          <w:p>
            <w:r/>
            <w:r>
              <w:rPr>
                <w:rFonts w:ascii="Calibri" w:hAnsi="Calibri"/>
                <w:sz w:val="20"/>
              </w:rPr>
              <w:t>RO</w:t>
            </w:r>
          </w:p>
        </w:tc>
      </w:tr>
      <w:tr>
        <w:tc>
          <w:tcPr>
            <w:tcW w:type="dxa" w:w="2268"/>
          </w:tcPr>
          <w:p>
            <w:r/>
            <w:r>
              <w:rPr>
                <w:rFonts w:ascii="Calibri" w:hAnsi="Calibri"/>
                <w:sz w:val="20"/>
              </w:rPr>
              <w:t>DP UX Score (1–5)</w:t>
            </w:r>
          </w:p>
        </w:tc>
        <w:tc>
          <w:tcPr>
            <w:tcW w:type="dxa" w:w="1247"/>
          </w:tcPr>
          <w:p>
            <w:r/>
            <w:r>
              <w:rPr>
                <w:rFonts w:ascii="Calibri" w:hAnsi="Calibri"/>
                <w:sz w:val="20"/>
              </w:rPr>
              <w:t>—</w:t>
            </w:r>
          </w:p>
        </w:tc>
        <w:tc>
          <w:tcPr>
            <w:tcW w:type="dxa" w:w="1247"/>
          </w:tcPr>
          <w:p>
            <w:r/>
            <w:r>
              <w:rPr>
                <w:rFonts w:ascii="Calibri" w:hAnsi="Calibri"/>
                <w:sz w:val="20"/>
              </w:rPr>
              <w:t>—</w:t>
            </w:r>
          </w:p>
        </w:tc>
        <w:tc>
          <w:tcPr>
            <w:tcW w:type="dxa" w:w="1417"/>
          </w:tcPr>
          <w:p>
            <w:r/>
            <w:r>
              <w:rPr>
                <w:rFonts w:ascii="Calibri" w:hAnsi="Calibri"/>
                <w:sz w:val="20"/>
              </w:rPr>
              <w:t>—</w:t>
            </w:r>
          </w:p>
        </w:tc>
        <w:tc>
          <w:tcPr>
            <w:tcW w:type="dxa" w:w="1417"/>
          </w:tcPr>
          <w:p>
            <w:r/>
            <w:r>
              <w:rPr>
                <w:rFonts w:ascii="Calibri" w:hAnsi="Calibri"/>
                <w:sz w:val="20"/>
              </w:rPr>
              <w:t>PM*</w:t>
            </w:r>
          </w:p>
        </w:tc>
        <w:tc>
          <w:tcPr>
            <w:tcW w:type="dxa" w:w="1417"/>
          </w:tcPr>
          <w:p>
            <w:r/>
            <w:r>
              <w:rPr>
                <w:rFonts w:ascii="Calibri" w:hAnsi="Calibri"/>
                <w:sz w:val="20"/>
              </w:rPr>
              <w:t>RO</w:t>
            </w:r>
          </w:p>
        </w:tc>
        <w:tc>
          <w:tcPr>
            <w:tcW w:type="dxa" w:w="1417"/>
          </w:tcPr>
          <w:p>
            <w:r/>
            <w:r>
              <w:rPr>
                <w:rFonts w:ascii="Calibri" w:hAnsi="Calibri"/>
                <w:sz w:val="20"/>
              </w:rPr>
              <w:t>RO</w:t>
            </w:r>
          </w:p>
        </w:tc>
      </w:tr>
      <w:tr>
        <w:tc>
          <w:tcPr>
            <w:tcW w:type="dxa" w:w="2268"/>
          </w:tcPr>
          <w:p>
            <w:r/>
            <w:r>
              <w:rPr>
                <w:rFonts w:ascii="Calibri" w:hAnsi="Calibri"/>
                <w:sz w:val="20"/>
              </w:rPr>
              <w:t>Safety (1–5, ITBA only)</w:t>
            </w:r>
          </w:p>
        </w:tc>
        <w:tc>
          <w:tcPr>
            <w:tcW w:type="dxa" w:w="1247"/>
          </w:tcPr>
          <w:p>
            <w:r/>
            <w:r>
              <w:rPr>
                <w:rFonts w:ascii="Calibri" w:hAnsi="Calibri"/>
                <w:sz w:val="20"/>
              </w:rPr>
              <w:t>—</w:t>
            </w:r>
          </w:p>
        </w:tc>
        <w:tc>
          <w:tcPr>
            <w:tcW w:type="dxa" w:w="1247"/>
          </w:tcPr>
          <w:p>
            <w:r/>
            <w:r>
              <w:rPr>
                <w:rFonts w:ascii="Calibri" w:hAnsi="Calibri"/>
                <w:sz w:val="20"/>
              </w:rPr>
              <w:t>—</w:t>
            </w:r>
          </w:p>
        </w:tc>
        <w:tc>
          <w:tcPr>
            <w:tcW w:type="dxa" w:w="1417"/>
          </w:tcPr>
          <w:p>
            <w:r/>
            <w:r>
              <w:rPr>
                <w:rFonts w:ascii="Calibri" w:hAnsi="Calibri"/>
                <w:sz w:val="20"/>
              </w:rPr>
              <w:t>—</w:t>
            </w:r>
          </w:p>
        </w:tc>
        <w:tc>
          <w:tcPr>
            <w:tcW w:type="dxa" w:w="1417"/>
          </w:tcPr>
          <w:p>
            <w:r/>
            <w:r>
              <w:rPr>
                <w:rFonts w:ascii="Calibri" w:hAnsi="Calibri"/>
                <w:sz w:val="20"/>
              </w:rPr>
              <w:t>Architect*</w:t>
            </w:r>
          </w:p>
        </w:tc>
        <w:tc>
          <w:tcPr>
            <w:tcW w:type="dxa" w:w="1417"/>
          </w:tcPr>
          <w:p>
            <w:r/>
            <w:r>
              <w:rPr>
                <w:rFonts w:ascii="Calibri" w:hAnsi="Calibri"/>
                <w:sz w:val="20"/>
              </w:rPr>
              <w:t>RO</w:t>
            </w:r>
          </w:p>
        </w:tc>
        <w:tc>
          <w:tcPr>
            <w:tcW w:type="dxa" w:w="1417"/>
          </w:tcPr>
          <w:p>
            <w:r/>
            <w:r>
              <w:rPr>
                <w:rFonts w:ascii="Calibri" w:hAnsi="Calibri"/>
                <w:sz w:val="20"/>
              </w:rPr>
              <w:t>RO</w:t>
            </w:r>
          </w:p>
        </w:tc>
      </w:tr>
      <w:tr>
        <w:tc>
          <w:tcPr>
            <w:tcW w:type="dxa" w:w="2268"/>
          </w:tcPr>
          <w:p>
            <w:r/>
            <w:r>
              <w:rPr>
                <w:rFonts w:ascii="Calibri" w:hAnsi="Calibri"/>
                <w:sz w:val="20"/>
              </w:rPr>
              <w:t>Effort (1–5)</w:t>
            </w:r>
          </w:p>
        </w:tc>
        <w:tc>
          <w:tcPr>
            <w:tcW w:type="dxa" w:w="1247"/>
          </w:tcPr>
          <w:p>
            <w:r/>
            <w:r>
              <w:rPr>
                <w:rFonts w:ascii="Calibri" w:hAnsi="Calibri"/>
                <w:sz w:val="20"/>
              </w:rPr>
              <w:t>—</w:t>
            </w:r>
          </w:p>
        </w:tc>
        <w:tc>
          <w:tcPr>
            <w:tcW w:type="dxa" w:w="1247"/>
          </w:tcPr>
          <w:p>
            <w:r/>
            <w:r>
              <w:rPr>
                <w:rFonts w:ascii="Calibri" w:hAnsi="Calibri"/>
                <w:sz w:val="20"/>
              </w:rPr>
              <w:t>—</w:t>
            </w:r>
          </w:p>
        </w:tc>
        <w:tc>
          <w:tcPr>
            <w:tcW w:type="dxa" w:w="1417"/>
          </w:tcPr>
          <w:p>
            <w:r/>
            <w:r>
              <w:rPr>
                <w:rFonts w:ascii="Calibri" w:hAnsi="Calibri"/>
                <w:sz w:val="20"/>
              </w:rPr>
              <w:t>—</w:t>
            </w:r>
          </w:p>
        </w:tc>
        <w:tc>
          <w:tcPr>
            <w:tcW w:type="dxa" w:w="1417"/>
          </w:tcPr>
          <w:p>
            <w:r/>
            <w:r>
              <w:rPr>
                <w:rFonts w:ascii="Calibri" w:hAnsi="Calibri"/>
                <w:sz w:val="20"/>
              </w:rPr>
              <w:t>Architect*</w:t>
            </w:r>
          </w:p>
        </w:tc>
        <w:tc>
          <w:tcPr>
            <w:tcW w:type="dxa" w:w="1417"/>
          </w:tcPr>
          <w:p>
            <w:r/>
            <w:r>
              <w:rPr>
                <w:rFonts w:ascii="Calibri" w:hAnsi="Calibri"/>
                <w:sz w:val="20"/>
              </w:rPr>
              <w:t>RO</w:t>
            </w:r>
          </w:p>
        </w:tc>
        <w:tc>
          <w:tcPr>
            <w:tcW w:type="dxa" w:w="1417"/>
          </w:tcPr>
          <w:p>
            <w:r/>
            <w:r>
              <w:rPr>
                <w:rFonts w:ascii="Calibri" w:hAnsi="Calibri"/>
                <w:sz w:val="20"/>
              </w:rPr>
              <w:t>RO</w:t>
            </w:r>
          </w:p>
        </w:tc>
      </w:tr>
      <w:tr>
        <w:tc>
          <w:tcPr>
            <w:tcW w:type="dxa" w:w="2268"/>
          </w:tcPr>
          <w:p>
            <w:r/>
            <w:r>
              <w:rPr>
                <w:rFonts w:ascii="Calibri" w:hAnsi="Calibri"/>
                <w:sz w:val="20"/>
              </w:rPr>
              <w:t>DP Concept Prototype (URL)</w:t>
            </w:r>
          </w:p>
        </w:tc>
        <w:tc>
          <w:tcPr>
            <w:tcW w:type="dxa" w:w="1247"/>
          </w:tcPr>
          <w:p>
            <w:r/>
            <w:r>
              <w:rPr>
                <w:rFonts w:ascii="Calibri" w:hAnsi="Calibri"/>
                <w:sz w:val="20"/>
              </w:rPr>
              <w:t>—</w:t>
            </w:r>
          </w:p>
        </w:tc>
        <w:tc>
          <w:tcPr>
            <w:tcW w:type="dxa" w:w="1247"/>
          </w:tcPr>
          <w:p>
            <w:r/>
            <w:r>
              <w:rPr>
                <w:rFonts w:ascii="Calibri" w:hAnsi="Calibri"/>
                <w:sz w:val="20"/>
              </w:rPr>
              <w:t>—</w:t>
            </w:r>
          </w:p>
        </w:tc>
        <w:tc>
          <w:tcPr>
            <w:tcW w:type="dxa" w:w="1417"/>
          </w:tcPr>
          <w:p>
            <w:r/>
            <w:r>
              <w:rPr>
                <w:rFonts w:ascii="Calibri" w:hAnsi="Calibri"/>
                <w:sz w:val="20"/>
              </w:rPr>
              <w:t>—</w:t>
            </w:r>
          </w:p>
        </w:tc>
        <w:tc>
          <w:tcPr>
            <w:tcW w:type="dxa" w:w="1417"/>
          </w:tcPr>
          <w:p>
            <w:r/>
            <w:r>
              <w:rPr>
                <w:rFonts w:ascii="Calibri" w:hAnsi="Calibri"/>
                <w:sz w:val="20"/>
              </w:rPr>
              <w:t>Architect (req if RGT=Transform)</w:t>
            </w:r>
          </w:p>
        </w:tc>
        <w:tc>
          <w:tcPr>
            <w:tcW w:type="dxa" w:w="1417"/>
          </w:tcPr>
          <w:p>
            <w:r/>
            <w:r>
              <w:rPr>
                <w:rFonts w:ascii="Calibri" w:hAnsi="Calibri"/>
                <w:sz w:val="20"/>
              </w:rPr>
              <w:t>RO</w:t>
            </w:r>
          </w:p>
        </w:tc>
        <w:tc>
          <w:tcPr>
            <w:tcW w:type="dxa" w:w="1417"/>
          </w:tcPr>
          <w:p>
            <w:r/>
            <w:r>
              <w:rPr>
                <w:rFonts w:ascii="Calibri" w:hAnsi="Calibri"/>
                <w:sz w:val="20"/>
              </w:rPr>
              <w:t>RO</w:t>
            </w:r>
          </w:p>
        </w:tc>
      </w:tr>
      <w:tr>
        <w:tc>
          <w:tcPr>
            <w:tcW w:type="dxa" w:w="2268"/>
          </w:tcPr>
          <w:p>
            <w:r/>
            <w:r>
              <w:rPr>
                <w:rFonts w:ascii="Calibri" w:hAnsi="Calibri"/>
                <w:sz w:val="20"/>
              </w:rPr>
              <w:t>DP OPCO Multiplier</w:t>
            </w:r>
          </w:p>
        </w:tc>
        <w:tc>
          <w:tcPr>
            <w:tcW w:type="dxa" w:w="1247"/>
          </w:tcPr>
          <w:p>
            <w:r/>
            <w:r>
              <w:rPr>
                <w:rFonts w:ascii="Calibri" w:hAnsi="Calibri"/>
                <w:sz w:val="20"/>
              </w:rPr>
              <w:t>—</w:t>
            </w:r>
          </w:p>
        </w:tc>
        <w:tc>
          <w:tcPr>
            <w:tcW w:type="dxa" w:w="1247"/>
          </w:tcPr>
          <w:p>
            <w:r/>
            <w:r>
              <w:rPr>
                <w:rFonts w:ascii="Calibri" w:hAnsi="Calibri"/>
                <w:sz w:val="20"/>
              </w:rPr>
              <w:t>—</w:t>
            </w:r>
          </w:p>
        </w:tc>
        <w:tc>
          <w:tcPr>
            <w:tcW w:type="dxa" w:w="1417"/>
          </w:tcPr>
          <w:p>
            <w:r/>
            <w:r>
              <w:rPr>
                <w:rFonts w:ascii="Calibri" w:hAnsi="Calibri"/>
                <w:sz w:val="20"/>
              </w:rPr>
              <w:t>—</w:t>
            </w:r>
          </w:p>
        </w:tc>
        <w:tc>
          <w:tcPr>
            <w:tcW w:type="dxa" w:w="1417"/>
          </w:tcPr>
          <w:p>
            <w:r/>
            <w:r>
              <w:rPr>
                <w:rFonts w:ascii="Calibri" w:hAnsi="Calibri"/>
                <w:sz w:val="20"/>
              </w:rPr>
              <w:t>auto A4</w:t>
            </w:r>
          </w:p>
        </w:tc>
        <w:tc>
          <w:tcPr>
            <w:tcW w:type="dxa" w:w="1417"/>
          </w:tcPr>
          <w:p>
            <w:r/>
            <w:r>
              <w:rPr>
                <w:rFonts w:ascii="Calibri" w:hAnsi="Calibri"/>
                <w:sz w:val="20"/>
              </w:rPr>
              <w:t>RO</w:t>
            </w:r>
          </w:p>
        </w:tc>
        <w:tc>
          <w:tcPr>
            <w:tcW w:type="dxa" w:w="1417"/>
          </w:tcPr>
          <w:p>
            <w:r/>
            <w:r>
              <w:rPr>
                <w:rFonts w:ascii="Calibri" w:hAnsi="Calibri"/>
                <w:sz w:val="20"/>
              </w:rPr>
              <w:t>RO</w:t>
            </w:r>
          </w:p>
        </w:tc>
      </w:tr>
      <w:tr>
        <w:tc>
          <w:tcPr>
            <w:tcW w:type="dxa" w:w="2268"/>
          </w:tcPr>
          <w:p>
            <w:r/>
            <w:r>
              <w:rPr>
                <w:rFonts w:ascii="Calibri" w:hAnsi="Calibri"/>
                <w:sz w:val="20"/>
              </w:rPr>
              <w:t>DP Pain Score</w:t>
            </w:r>
          </w:p>
        </w:tc>
        <w:tc>
          <w:tcPr>
            <w:tcW w:type="dxa" w:w="1247"/>
          </w:tcPr>
          <w:p>
            <w:r/>
            <w:r>
              <w:rPr>
                <w:rFonts w:ascii="Calibri" w:hAnsi="Calibri"/>
                <w:sz w:val="20"/>
              </w:rPr>
              <w:t>—</w:t>
            </w:r>
          </w:p>
        </w:tc>
        <w:tc>
          <w:tcPr>
            <w:tcW w:type="dxa" w:w="1247"/>
          </w:tcPr>
          <w:p>
            <w:r/>
            <w:r>
              <w:rPr>
                <w:rFonts w:ascii="Calibri" w:hAnsi="Calibri"/>
                <w:sz w:val="20"/>
              </w:rPr>
              <w:t>—</w:t>
            </w:r>
          </w:p>
        </w:tc>
        <w:tc>
          <w:tcPr>
            <w:tcW w:type="dxa" w:w="1417"/>
          </w:tcPr>
          <w:p>
            <w:r/>
            <w:r>
              <w:rPr>
                <w:rFonts w:ascii="Calibri" w:hAnsi="Calibri"/>
                <w:sz w:val="20"/>
              </w:rPr>
              <w:t>—</w:t>
            </w:r>
          </w:p>
        </w:tc>
        <w:tc>
          <w:tcPr>
            <w:tcW w:type="dxa" w:w="1417"/>
          </w:tcPr>
          <w:p>
            <w:r/>
            <w:r>
              <w:rPr>
                <w:rFonts w:ascii="Calibri" w:hAnsi="Calibri"/>
                <w:sz w:val="20"/>
              </w:rPr>
              <w:t>auto A4</w:t>
            </w:r>
          </w:p>
        </w:tc>
        <w:tc>
          <w:tcPr>
            <w:tcW w:type="dxa" w:w="1417"/>
          </w:tcPr>
          <w:p>
            <w:r/>
            <w:r>
              <w:rPr>
                <w:rFonts w:ascii="Calibri" w:hAnsi="Calibri"/>
                <w:sz w:val="20"/>
              </w:rPr>
              <w:t>RO</w:t>
            </w:r>
          </w:p>
        </w:tc>
        <w:tc>
          <w:tcPr>
            <w:tcW w:type="dxa" w:w="1417"/>
          </w:tcPr>
          <w:p>
            <w:r/>
            <w:r>
              <w:rPr>
                <w:rFonts w:ascii="Calibri" w:hAnsi="Calibri"/>
                <w:sz w:val="20"/>
              </w:rPr>
              <w:t>RO</w:t>
            </w:r>
          </w:p>
        </w:tc>
      </w:tr>
      <w:tr>
        <w:tc>
          <w:tcPr>
            <w:tcW w:type="dxa" w:w="2268"/>
          </w:tcPr>
          <w:p>
            <w:r/>
            <w:r>
              <w:rPr>
                <w:rFonts w:ascii="Calibri" w:hAnsi="Calibri"/>
                <w:sz w:val="20"/>
              </w:rPr>
              <w:t>Component (= VS routing)</w:t>
            </w:r>
          </w:p>
        </w:tc>
        <w:tc>
          <w:tcPr>
            <w:tcW w:type="dxa" w:w="1247"/>
          </w:tcPr>
          <w:p>
            <w:r/>
            <w:r>
              <w:rPr>
                <w:rFonts w:ascii="Calibri" w:hAnsi="Calibri"/>
                <w:sz w:val="20"/>
              </w:rPr>
              <w:t>—</w:t>
            </w:r>
          </w:p>
        </w:tc>
        <w:tc>
          <w:tcPr>
            <w:tcW w:type="dxa" w:w="1247"/>
          </w:tcPr>
          <w:p>
            <w:r/>
            <w:r>
              <w:rPr>
                <w:rFonts w:ascii="Calibri" w:hAnsi="Calibri"/>
                <w:sz w:val="20"/>
              </w:rPr>
              <w:t>auto A1</w:t>
            </w:r>
          </w:p>
        </w:tc>
        <w:tc>
          <w:tcPr>
            <w:tcW w:type="dxa" w:w="1417"/>
          </w:tcPr>
          <w:p>
            <w:r/>
            <w:r>
              <w:rPr>
                <w:rFonts w:ascii="Calibri" w:hAnsi="Calibri"/>
                <w:sz w:val="20"/>
              </w:rPr>
              <w:t>RO</w:t>
            </w:r>
          </w:p>
        </w:tc>
        <w:tc>
          <w:tcPr>
            <w:tcW w:type="dxa" w:w="1417"/>
          </w:tcPr>
          <w:p>
            <w:r/>
            <w:r>
              <w:rPr>
                <w:rFonts w:ascii="Calibri" w:hAnsi="Calibri"/>
                <w:sz w:val="20"/>
              </w:rPr>
              <w:t>RO</w:t>
            </w:r>
          </w:p>
        </w:tc>
        <w:tc>
          <w:tcPr>
            <w:tcW w:type="dxa" w:w="1417"/>
          </w:tcPr>
          <w:p>
            <w:r/>
            <w:r>
              <w:rPr>
                <w:rFonts w:ascii="Calibri" w:hAnsi="Calibri"/>
                <w:sz w:val="20"/>
              </w:rPr>
              <w:t>RO</w:t>
            </w:r>
          </w:p>
        </w:tc>
        <w:tc>
          <w:tcPr>
            <w:tcW w:type="dxa" w:w="1417"/>
          </w:tcPr>
          <w:p>
            <w:r/>
            <w:r>
              <w:rPr>
                <w:rFonts w:ascii="Calibri" w:hAnsi="Calibri"/>
                <w:sz w:val="20"/>
              </w:rPr>
              <w:t>RO</w:t>
            </w:r>
          </w:p>
        </w:tc>
      </w:tr>
      <w:tr>
        <w:tc>
          <w:tcPr>
            <w:tcW w:type="dxa" w:w="2268"/>
          </w:tcPr>
          <w:p>
            <w:r/>
            <w:r>
              <w:rPr>
                <w:rFonts w:ascii="Calibri" w:hAnsi="Calibri"/>
                <w:sz w:val="20"/>
              </w:rPr>
              <w:t>Assignee</w:t>
            </w:r>
          </w:p>
        </w:tc>
        <w:tc>
          <w:tcPr>
            <w:tcW w:type="dxa" w:w="1247"/>
          </w:tcPr>
          <w:p>
            <w:r/>
            <w:r>
              <w:rPr>
                <w:rFonts w:ascii="Calibri" w:hAnsi="Calibri"/>
                <w:sz w:val="20"/>
              </w:rPr>
              <w:t>—</w:t>
            </w:r>
          </w:p>
        </w:tc>
        <w:tc>
          <w:tcPr>
            <w:tcW w:type="dxa" w:w="1247"/>
          </w:tcPr>
          <w:p>
            <w:r/>
            <w:r>
              <w:rPr>
                <w:rFonts w:ascii="Calibri" w:hAnsi="Calibri"/>
                <w:sz w:val="20"/>
              </w:rPr>
              <w:t>auto A1 (Lead PM)</w:t>
            </w:r>
          </w:p>
        </w:tc>
        <w:tc>
          <w:tcPr>
            <w:tcW w:type="dxa" w:w="1417"/>
          </w:tcPr>
          <w:p>
            <w:r/>
            <w:r>
              <w:rPr>
                <w:rFonts w:ascii="Calibri" w:hAnsi="Calibri"/>
                <w:sz w:val="20"/>
              </w:rPr>
              <w:t>PM (edit)</w:t>
            </w:r>
          </w:p>
        </w:tc>
        <w:tc>
          <w:tcPr>
            <w:tcW w:type="dxa" w:w="1417"/>
          </w:tcPr>
          <w:p>
            <w:r/>
            <w:r>
              <w:rPr>
                <w:rFonts w:ascii="Calibri" w:hAnsi="Calibri"/>
                <w:sz w:val="20"/>
              </w:rPr>
              <w:t>PM (edit)</w:t>
            </w:r>
          </w:p>
        </w:tc>
        <w:tc>
          <w:tcPr>
            <w:tcW w:type="dxa" w:w="1417"/>
          </w:tcPr>
          <w:p>
            <w:r/>
            <w:r>
              <w:rPr>
                <w:rFonts w:ascii="Calibri" w:hAnsi="Calibri"/>
                <w:sz w:val="20"/>
              </w:rPr>
              <w:t>Squad PM (edit)</w:t>
            </w:r>
          </w:p>
        </w:tc>
        <w:tc>
          <w:tcPr>
            <w:tcW w:type="dxa" w:w="1417"/>
          </w:tcPr>
          <w:p>
            <w:r/>
            <w:r>
              <w:rPr>
                <w:rFonts w:ascii="Calibri" w:hAnsi="Calibri"/>
                <w:sz w:val="20"/>
              </w:rPr>
              <w:t>Squad PM (edit)</w:t>
            </w:r>
          </w:p>
        </w:tc>
      </w:tr>
      <w:tr>
        <w:tc>
          <w:tcPr>
            <w:tcW w:type="dxa" w:w="2268"/>
          </w:tcPr>
          <w:p>
            <w:r/>
            <w:r>
              <w:rPr>
                <w:rFonts w:ascii="Calibri" w:hAnsi="Calibri"/>
                <w:sz w:val="20"/>
              </w:rPr>
              <w:t>Comment</w:t>
            </w:r>
          </w:p>
        </w:tc>
        <w:tc>
          <w:tcPr>
            <w:tcW w:type="dxa" w:w="1247"/>
          </w:tcPr>
          <w:p>
            <w:r/>
            <w:r>
              <w:rPr>
                <w:rFonts w:ascii="Calibri" w:hAnsi="Calibri"/>
                <w:sz w:val="20"/>
              </w:rPr>
              <w:t>Requester (edit)</w:t>
            </w:r>
          </w:p>
        </w:tc>
        <w:tc>
          <w:tcPr>
            <w:tcW w:type="dxa" w:w="1247"/>
          </w:tcPr>
          <w:p>
            <w:r/>
            <w:r>
              <w:rPr>
                <w:rFonts w:ascii="Calibri" w:hAnsi="Calibri"/>
                <w:sz w:val="20"/>
              </w:rPr>
              <w:t>all (edit)</w:t>
            </w:r>
          </w:p>
        </w:tc>
        <w:tc>
          <w:tcPr>
            <w:tcW w:type="dxa" w:w="1417"/>
          </w:tcPr>
          <w:p>
            <w:r/>
            <w:r>
              <w:rPr>
                <w:rFonts w:ascii="Calibri" w:hAnsi="Calibri"/>
                <w:sz w:val="20"/>
              </w:rPr>
              <w:t>all (edit)</w:t>
            </w:r>
          </w:p>
        </w:tc>
        <w:tc>
          <w:tcPr>
            <w:tcW w:type="dxa" w:w="1417"/>
          </w:tcPr>
          <w:p>
            <w:r/>
            <w:r>
              <w:rPr>
                <w:rFonts w:ascii="Calibri" w:hAnsi="Calibri"/>
                <w:sz w:val="20"/>
              </w:rPr>
              <w:t>all (edit)</w:t>
            </w:r>
          </w:p>
        </w:tc>
        <w:tc>
          <w:tcPr>
            <w:tcW w:type="dxa" w:w="1417"/>
          </w:tcPr>
          <w:p>
            <w:r/>
            <w:r>
              <w:rPr>
                <w:rFonts w:ascii="Calibri" w:hAnsi="Calibri"/>
                <w:sz w:val="20"/>
              </w:rPr>
              <w:t>all (edit)</w:t>
            </w:r>
          </w:p>
        </w:tc>
        <w:tc>
          <w:tcPr>
            <w:tcW w:type="dxa" w:w="1417"/>
          </w:tcPr>
          <w:p>
            <w:r/>
            <w:r>
              <w:rPr>
                <w:rFonts w:ascii="Calibri" w:hAnsi="Calibri"/>
                <w:sz w:val="20"/>
              </w:rPr>
              <w:t>Director* (mandatory · captures reason)</w:t>
            </w:r>
          </w:p>
        </w:tc>
      </w:tr>
    </w:tbl>
    <w:p>
      <w:r>
        <w:rPr>
          <w:rFonts w:ascii="Calibri" w:hAnsi="Calibri"/>
          <w:b w:val="0"/>
          <w:i w:val="0"/>
          <w:sz w:val="22"/>
        </w:rPr>
      </w:r>
    </w:p>
    <w:p>
      <w:r>
        <w:rPr>
          <w:rFonts w:ascii="Calibri" w:hAnsi="Calibri"/>
          <w:b/>
          <w:i w:val="0"/>
          <w:sz w:val="22"/>
        </w:rPr>
        <w:t>5.8.2 · Workflow validators (block transition unless ALL fields populated)</w:t>
      </w:r>
    </w:p>
    <w:tbl>
      <w:tblPr>
        <w:tblStyle w:val="LightGrid-Accent1"/>
        <w:tblW w:type="auto" w:w="0"/>
        <w:tblLook w:firstColumn="1" w:firstRow="1" w:lastColumn="0" w:lastRow="0" w:noHBand="0" w:noVBand="1" w:val="04A0"/>
      </w:tblPr>
      <w:tblGrid>
        <w:gridCol w:w="4320"/>
        <w:gridCol w:w="4320"/>
      </w:tblGrid>
      <w:tr>
        <w:tc>
          <w:tcPr>
            <w:tcW w:type="dxa" w:w="3118"/>
            <w:shd w:val="clear" w:color="auto" w:fill="1F3864"/>
            <w:vAlign w:val="center"/>
          </w:tcPr>
          <w:p>
            <w:r/>
            <w:r>
              <w:rPr>
                <w:rFonts w:ascii="Calibri" w:hAnsi="Calibri"/>
                <w:b/>
                <w:color w:val="FFFFFF"/>
                <w:sz w:val="20"/>
              </w:rPr>
              <w:t>Transition</w:t>
            </w:r>
          </w:p>
        </w:tc>
        <w:tc>
          <w:tcPr>
            <w:tcW w:type="dxa" w:w="6520"/>
            <w:shd w:val="clear" w:color="auto" w:fill="1F3864"/>
            <w:vAlign w:val="center"/>
          </w:tcPr>
          <w:p>
            <w:r/>
            <w:r>
              <w:rPr>
                <w:rFonts w:ascii="Calibri" w:hAnsi="Calibri"/>
                <w:b/>
                <w:color w:val="FFFFFF"/>
                <w:sz w:val="20"/>
              </w:rPr>
              <w:t>Required-to-pass fields</w:t>
            </w:r>
          </w:p>
        </w:tc>
      </w:tr>
      <w:tr>
        <w:tc>
          <w:tcPr>
            <w:tcW w:type="dxa" w:w="3118"/>
          </w:tcPr>
          <w:p>
            <w:r/>
            <w:r>
              <w:rPr>
                <w:rFonts w:ascii="Calibri" w:hAnsi="Calibri"/>
                <w:sz w:val="20"/>
              </w:rPr>
              <w:t>Submit Demand → NEW</w:t>
            </w:r>
          </w:p>
        </w:tc>
        <w:tc>
          <w:tcPr>
            <w:tcW w:type="dxa" w:w="6520"/>
          </w:tcPr>
          <w:p>
            <w:r/>
            <w:r>
              <w:rPr>
                <w:rFonts w:ascii="Calibri" w:hAnsi="Calibri"/>
                <w:sz w:val="20"/>
              </w:rPr>
              <w:t>Title · Description · Business Value (narrative) · Acceptance Criteria · DP Value Stream Destination · OpCo · DP Sponsor</w:t>
            </w:r>
          </w:p>
        </w:tc>
      </w:tr>
      <w:tr>
        <w:tc>
          <w:tcPr>
            <w:tcW w:type="dxa" w:w="3118"/>
          </w:tcPr>
          <w:p>
            <w:r/>
            <w:r>
              <w:rPr>
                <w:rFonts w:ascii="Calibri" w:hAnsi="Calibri"/>
                <w:sz w:val="20"/>
              </w:rPr>
              <w:t>Triage Pass · Gate 1</w:t>
            </w:r>
          </w:p>
        </w:tc>
        <w:tc>
          <w:tcPr>
            <w:tcW w:type="dxa" w:w="6520"/>
          </w:tcPr>
          <w:p>
            <w:r/>
            <w:r>
              <w:rPr>
                <w:rFonts w:ascii="Calibri" w:hAnsi="Calibri"/>
                <w:sz w:val="20"/>
              </w:rPr>
              <w:t>(no extra field validators — role check only)</w:t>
            </w:r>
          </w:p>
        </w:tc>
      </w:tr>
      <w:tr>
        <w:tc>
          <w:tcPr>
            <w:tcW w:type="dxa" w:w="3118"/>
          </w:tcPr>
          <w:p>
            <w:r/>
            <w:r>
              <w:rPr>
                <w:rFonts w:ascii="Calibri" w:hAnsi="Calibri"/>
                <w:sz w:val="20"/>
              </w:rPr>
              <w:t>Begin PM Review</w:t>
            </w:r>
          </w:p>
        </w:tc>
        <w:tc>
          <w:tcPr>
            <w:tcW w:type="dxa" w:w="6520"/>
          </w:tcPr>
          <w:p>
            <w:r/>
            <w:r>
              <w:rPr>
                <w:rFonts w:ascii="Calibri" w:hAnsi="Calibri"/>
                <w:sz w:val="20"/>
              </w:rPr>
              <w:t>(no extra field validators — role check only)</w:t>
            </w:r>
          </w:p>
        </w:tc>
      </w:tr>
      <w:tr>
        <w:tc>
          <w:tcPr>
            <w:tcW w:type="dxa" w:w="3118"/>
          </w:tcPr>
          <w:p>
            <w:r/>
            <w:r>
              <w:rPr>
                <w:rFonts w:ascii="Calibri" w:hAnsi="Calibri"/>
                <w:sz w:val="20"/>
              </w:rPr>
              <w:t>Hand to Architect</w:t>
            </w:r>
          </w:p>
        </w:tc>
        <w:tc>
          <w:tcPr>
            <w:tcW w:type="dxa" w:w="6520"/>
          </w:tcPr>
          <w:p>
            <w:r/>
            <w:r>
              <w:rPr>
                <w:rFonts w:ascii="Calibri" w:hAnsi="Calibri"/>
                <w:sz w:val="20"/>
              </w:rPr>
              <w:t>Demand Type · T-Shirt-Sizing · DP Class of Service · DP RGT</w:t>
            </w:r>
          </w:p>
        </w:tc>
      </w:tr>
      <w:tr>
        <w:tc>
          <w:tcPr>
            <w:tcW w:type="dxa" w:w="3118"/>
          </w:tcPr>
          <w:p>
            <w:r/>
            <w:r>
              <w:rPr>
                <w:rFonts w:ascii="Calibri" w:hAnsi="Calibri"/>
                <w:sz w:val="20"/>
              </w:rPr>
              <w:t>Approve at Gate 2</w:t>
            </w:r>
          </w:p>
        </w:tc>
        <w:tc>
          <w:tcPr>
            <w:tcW w:type="dxa" w:w="6520"/>
          </w:tcPr>
          <w:p>
            <w:r/>
            <w:r>
              <w:rPr>
                <w:rFonts w:ascii="Calibri" w:hAnsi="Calibri"/>
                <w:sz w:val="20"/>
              </w:rPr>
              <w:t>DP BV Score · DP UX Score · Effort · Safety (only if VS ∈ ITBA) · DP Pain Score (auto by A4) · DP Concept Prototype (only if RGT = Transform)</w:t>
            </w:r>
          </w:p>
        </w:tc>
      </w:tr>
      <w:tr>
        <w:tc>
          <w:tcPr>
            <w:tcW w:type="dxa" w:w="3118"/>
          </w:tcPr>
          <w:p>
            <w:r/>
            <w:r>
              <w:rPr>
                <w:rFonts w:ascii="Calibri" w:hAnsi="Calibri"/>
                <w:sz w:val="20"/>
              </w:rPr>
              <w:t>Pull to Squad</w:t>
            </w:r>
          </w:p>
        </w:tc>
        <w:tc>
          <w:tcPr>
            <w:tcW w:type="dxa" w:w="6520"/>
          </w:tcPr>
          <w:p>
            <w:r/>
            <w:r>
              <w:rPr>
                <w:rFonts w:ascii="Calibri" w:hAnsi="Calibri"/>
                <w:sz w:val="20"/>
              </w:rPr>
              <w:t>DoR checkbox / comment confirming all 6 DoR criteria pass (see Section 6)</w:t>
            </w:r>
          </w:p>
        </w:tc>
      </w:tr>
      <w:tr>
        <w:tc>
          <w:tcPr>
            <w:tcW w:type="dxa" w:w="3118"/>
          </w:tcPr>
          <w:p>
            <w:r/>
            <w:r>
              <w:rPr>
                <w:rFonts w:ascii="Calibri" w:hAnsi="Calibri"/>
                <w:sz w:val="20"/>
              </w:rPr>
              <w:t>Mark Done</w:t>
            </w:r>
          </w:p>
        </w:tc>
        <w:tc>
          <w:tcPr>
            <w:tcW w:type="dxa" w:w="6520"/>
          </w:tcPr>
          <w:p>
            <w:r/>
            <w:r>
              <w:rPr>
                <w:rFonts w:ascii="Calibri" w:hAnsi="Calibri"/>
                <w:sz w:val="20"/>
              </w:rPr>
              <w:t>Sponsor acceptance comment + DoD criteria</w:t>
            </w:r>
          </w:p>
        </w:tc>
      </w:tr>
      <w:tr>
        <w:tc>
          <w:tcPr>
            <w:tcW w:type="dxa" w:w="3118"/>
          </w:tcPr>
          <w:p>
            <w:r/>
            <w:r>
              <w:rPr>
                <w:rFonts w:ascii="Calibri" w:hAnsi="Calibri"/>
                <w:sz w:val="20"/>
              </w:rPr>
              <w:t>Triage Bounce / Defer / Reject</w:t>
            </w:r>
          </w:p>
        </w:tc>
        <w:tc>
          <w:tcPr>
            <w:tcW w:type="dxa" w:w="6520"/>
          </w:tcPr>
          <w:p>
            <w:r/>
            <w:r>
              <w:rPr>
                <w:rFonts w:ascii="Calibri" w:hAnsi="Calibri"/>
                <w:sz w:val="20"/>
              </w:rPr>
              <w:t>Comment field mandatory (reason)</w:t>
            </w:r>
          </w:p>
        </w:tc>
      </w:tr>
    </w:tbl>
    <w:p>
      <w:r>
        <w:rPr>
          <w:rFonts w:ascii="Calibri" w:hAnsi="Calibri"/>
          <w:b w:val="0"/>
          <w:i w:val="0"/>
          <w:sz w:val="22"/>
        </w:rPr>
      </w:r>
    </w:p>
    <w:p>
      <w:r>
        <w:rPr>
          <w:rFonts w:ascii="Calibri" w:hAnsi="Calibri"/>
          <w:b/>
          <w:i w:val="0"/>
          <w:sz w:val="22"/>
        </w:rPr>
        <w:t>5.8.3 · Workflow conditions (which role may execute each transition)</w:t>
      </w:r>
    </w:p>
    <w:tbl>
      <w:tblPr>
        <w:tblStyle w:val="LightGrid-Accent1"/>
        <w:tblW w:type="auto" w:w="0"/>
        <w:tblLook w:firstColumn="1" w:firstRow="1" w:lastColumn="0" w:lastRow="0" w:noHBand="0" w:noVBand="1" w:val="04A0"/>
      </w:tblPr>
      <w:tblGrid>
        <w:gridCol w:w="4320"/>
        <w:gridCol w:w="4320"/>
      </w:tblGrid>
      <w:tr>
        <w:tc>
          <w:tcPr>
            <w:tcW w:type="dxa" w:w="3118"/>
            <w:shd w:val="clear" w:color="auto" w:fill="1F3864"/>
            <w:vAlign w:val="center"/>
          </w:tcPr>
          <w:p>
            <w:r/>
            <w:r>
              <w:rPr>
                <w:rFonts w:ascii="Calibri" w:hAnsi="Calibri"/>
                <w:b/>
                <w:color w:val="FFFFFF"/>
                <w:sz w:val="20"/>
              </w:rPr>
              <w:t>Transition</w:t>
            </w:r>
          </w:p>
        </w:tc>
        <w:tc>
          <w:tcPr>
            <w:tcW w:type="dxa" w:w="6520"/>
            <w:shd w:val="clear" w:color="auto" w:fill="1F3864"/>
            <w:vAlign w:val="center"/>
          </w:tcPr>
          <w:p>
            <w:r/>
            <w:r>
              <w:rPr>
                <w:rFonts w:ascii="Calibri" w:hAnsi="Calibri"/>
                <w:b/>
                <w:color w:val="FFFFFF"/>
                <w:sz w:val="20"/>
              </w:rPr>
              <w:t>Allowed role(s)</w:t>
            </w:r>
          </w:p>
        </w:tc>
      </w:tr>
      <w:tr>
        <w:tc>
          <w:tcPr>
            <w:tcW w:type="dxa" w:w="3118"/>
          </w:tcPr>
          <w:p>
            <w:r/>
            <w:r>
              <w:rPr>
                <w:rFonts w:ascii="Calibri" w:hAnsi="Calibri"/>
                <w:sz w:val="20"/>
              </w:rPr>
              <w:t>Submit Demand</w:t>
            </w:r>
          </w:p>
        </w:tc>
        <w:tc>
          <w:tcPr>
            <w:tcW w:type="dxa" w:w="6520"/>
          </w:tcPr>
          <w:p>
            <w:r/>
            <w:r>
              <w:rPr>
                <w:rFonts w:ascii="Calibri" w:hAnsi="Calibri"/>
                <w:sz w:val="20"/>
              </w:rPr>
              <w:t>dp_requester</w:t>
            </w:r>
          </w:p>
        </w:tc>
      </w:tr>
      <w:tr>
        <w:tc>
          <w:tcPr>
            <w:tcW w:type="dxa" w:w="3118"/>
          </w:tcPr>
          <w:p>
            <w:r/>
            <w:r>
              <w:rPr>
                <w:rFonts w:ascii="Calibri" w:hAnsi="Calibri"/>
                <w:sz w:val="20"/>
              </w:rPr>
              <w:t>A1 Auto-Route</w:t>
            </w:r>
          </w:p>
        </w:tc>
        <w:tc>
          <w:tcPr>
            <w:tcW w:type="dxa" w:w="6520"/>
          </w:tcPr>
          <w:p>
            <w:r/>
            <w:r>
              <w:rPr>
                <w:rFonts w:ascii="Calibri" w:hAnsi="Calibri"/>
                <w:sz w:val="20"/>
              </w:rPr>
              <w:t>(automation only)</w:t>
            </w:r>
          </w:p>
        </w:tc>
      </w:tr>
      <w:tr>
        <w:tc>
          <w:tcPr>
            <w:tcW w:type="dxa" w:w="3118"/>
          </w:tcPr>
          <w:p>
            <w:r/>
            <w:r>
              <w:rPr>
                <w:rFonts w:ascii="Calibri" w:hAnsi="Calibri"/>
                <w:sz w:val="20"/>
              </w:rPr>
              <w:t>Triage Pass · Gate 1</w:t>
            </w:r>
          </w:p>
        </w:tc>
        <w:tc>
          <w:tcPr>
            <w:tcW w:type="dxa" w:w="6520"/>
          </w:tcPr>
          <w:p>
            <w:r/>
            <w:r>
              <w:rPr>
                <w:rFonts w:ascii="Calibri" w:hAnsi="Calibri"/>
                <w:sz w:val="20"/>
              </w:rPr>
              <w:t>dp_pm_per_vs OR dp_architect</w:t>
            </w:r>
          </w:p>
        </w:tc>
      </w:tr>
      <w:tr>
        <w:tc>
          <w:tcPr>
            <w:tcW w:type="dxa" w:w="3118"/>
          </w:tcPr>
          <w:p>
            <w:r/>
            <w:r>
              <w:rPr>
                <w:rFonts w:ascii="Calibri" w:hAnsi="Calibri"/>
                <w:sz w:val="20"/>
              </w:rPr>
              <w:t>Triage Bounce</w:t>
            </w:r>
          </w:p>
        </w:tc>
        <w:tc>
          <w:tcPr>
            <w:tcW w:type="dxa" w:w="6520"/>
          </w:tcPr>
          <w:p>
            <w:r/>
            <w:r>
              <w:rPr>
                <w:rFonts w:ascii="Calibri" w:hAnsi="Calibri"/>
                <w:sz w:val="20"/>
              </w:rPr>
              <w:t>dp_pm_per_vs OR dp_architect</w:t>
            </w:r>
          </w:p>
        </w:tc>
      </w:tr>
      <w:tr>
        <w:tc>
          <w:tcPr>
            <w:tcW w:type="dxa" w:w="3118"/>
          </w:tcPr>
          <w:p>
            <w:r/>
            <w:r>
              <w:rPr>
                <w:rFonts w:ascii="Calibri" w:hAnsi="Calibri"/>
                <w:sz w:val="20"/>
              </w:rPr>
              <w:t>Resubmit</w:t>
            </w:r>
          </w:p>
        </w:tc>
        <w:tc>
          <w:tcPr>
            <w:tcW w:type="dxa" w:w="6520"/>
          </w:tcPr>
          <w:p>
            <w:r/>
            <w:r>
              <w:rPr>
                <w:rFonts w:ascii="Calibri" w:hAnsi="Calibri"/>
                <w:sz w:val="20"/>
              </w:rPr>
              <w:t>dp_requester (the original Reporter)</w:t>
            </w:r>
          </w:p>
        </w:tc>
      </w:tr>
      <w:tr>
        <w:tc>
          <w:tcPr>
            <w:tcW w:type="dxa" w:w="3118"/>
          </w:tcPr>
          <w:p>
            <w:r/>
            <w:r>
              <w:rPr>
                <w:rFonts w:ascii="Calibri" w:hAnsi="Calibri"/>
                <w:sz w:val="20"/>
              </w:rPr>
              <w:t>Begin PM Review</w:t>
            </w:r>
          </w:p>
        </w:tc>
        <w:tc>
          <w:tcPr>
            <w:tcW w:type="dxa" w:w="6520"/>
          </w:tcPr>
          <w:p>
            <w:r/>
            <w:r>
              <w:rPr>
                <w:rFonts w:ascii="Calibri" w:hAnsi="Calibri"/>
                <w:sz w:val="20"/>
              </w:rPr>
              <w:t>dp_pm_per_vs</w:t>
            </w:r>
          </w:p>
        </w:tc>
      </w:tr>
      <w:tr>
        <w:tc>
          <w:tcPr>
            <w:tcW w:type="dxa" w:w="3118"/>
          </w:tcPr>
          <w:p>
            <w:r/>
            <w:r>
              <w:rPr>
                <w:rFonts w:ascii="Calibri" w:hAnsi="Calibri"/>
                <w:sz w:val="20"/>
              </w:rPr>
              <w:t>Hand to Architect</w:t>
            </w:r>
          </w:p>
        </w:tc>
        <w:tc>
          <w:tcPr>
            <w:tcW w:type="dxa" w:w="6520"/>
          </w:tcPr>
          <w:p>
            <w:r/>
            <w:r>
              <w:rPr>
                <w:rFonts w:ascii="Calibri" w:hAnsi="Calibri"/>
                <w:sz w:val="20"/>
              </w:rPr>
              <w:t>dp_pm_per_vs</w:t>
            </w:r>
          </w:p>
        </w:tc>
      </w:tr>
      <w:tr>
        <w:tc>
          <w:tcPr>
            <w:tcW w:type="dxa" w:w="3118"/>
          </w:tcPr>
          <w:p>
            <w:r/>
            <w:r>
              <w:rPr>
                <w:rFonts w:ascii="Calibri" w:hAnsi="Calibri"/>
                <w:sz w:val="20"/>
              </w:rPr>
              <w:t>Approve at Gate 2</w:t>
            </w:r>
          </w:p>
        </w:tc>
        <w:tc>
          <w:tcPr>
            <w:tcW w:type="dxa" w:w="6520"/>
          </w:tcPr>
          <w:p>
            <w:r/>
            <w:r>
              <w:rPr>
                <w:rFonts w:ascii="Calibri" w:hAnsi="Calibri"/>
                <w:sz w:val="20"/>
              </w:rPr>
              <w:t>dp_director_cs OR dp_director_itba OR dp_vp</w:t>
            </w:r>
          </w:p>
        </w:tc>
      </w:tr>
      <w:tr>
        <w:tc>
          <w:tcPr>
            <w:tcW w:type="dxa" w:w="3118"/>
          </w:tcPr>
          <w:p>
            <w:r/>
            <w:r>
              <w:rPr>
                <w:rFonts w:ascii="Calibri" w:hAnsi="Calibri"/>
                <w:sz w:val="20"/>
              </w:rPr>
              <w:t>Defer at Gate 2</w:t>
            </w:r>
          </w:p>
        </w:tc>
        <w:tc>
          <w:tcPr>
            <w:tcW w:type="dxa" w:w="6520"/>
          </w:tcPr>
          <w:p>
            <w:r/>
            <w:r>
              <w:rPr>
                <w:rFonts w:ascii="Calibri" w:hAnsi="Calibri"/>
                <w:sz w:val="20"/>
              </w:rPr>
              <w:t>dp_director_cs OR dp_director_itba OR dp_vp</w:t>
            </w:r>
          </w:p>
        </w:tc>
      </w:tr>
      <w:tr>
        <w:tc>
          <w:tcPr>
            <w:tcW w:type="dxa" w:w="3118"/>
          </w:tcPr>
          <w:p>
            <w:r/>
            <w:r>
              <w:rPr>
                <w:rFonts w:ascii="Calibri" w:hAnsi="Calibri"/>
                <w:sz w:val="20"/>
              </w:rPr>
              <w:t>Reject at Gate 2</w:t>
            </w:r>
          </w:p>
        </w:tc>
        <w:tc>
          <w:tcPr>
            <w:tcW w:type="dxa" w:w="6520"/>
          </w:tcPr>
          <w:p>
            <w:r/>
            <w:r>
              <w:rPr>
                <w:rFonts w:ascii="Calibri" w:hAnsi="Calibri"/>
                <w:sz w:val="20"/>
              </w:rPr>
              <w:t>dp_director_cs OR dp_director_itba OR dp_vp</w:t>
            </w:r>
          </w:p>
        </w:tc>
      </w:tr>
      <w:tr>
        <w:tc>
          <w:tcPr>
            <w:tcW w:type="dxa" w:w="3118"/>
          </w:tcPr>
          <w:p>
            <w:r/>
            <w:r>
              <w:rPr>
                <w:rFonts w:ascii="Calibri" w:hAnsi="Calibri"/>
                <w:sz w:val="20"/>
              </w:rPr>
              <w:t>Pull to Squad</w:t>
            </w:r>
          </w:p>
        </w:tc>
        <w:tc>
          <w:tcPr>
            <w:tcW w:type="dxa" w:w="6520"/>
          </w:tcPr>
          <w:p>
            <w:r/>
            <w:r>
              <w:rPr>
                <w:rFonts w:ascii="Calibri" w:hAnsi="Calibri"/>
                <w:sz w:val="20"/>
              </w:rPr>
              <w:t>dp_squad_pm</w:t>
            </w:r>
          </w:p>
        </w:tc>
      </w:tr>
      <w:tr>
        <w:tc>
          <w:tcPr>
            <w:tcW w:type="dxa" w:w="3118"/>
          </w:tcPr>
          <w:p>
            <w:r/>
            <w:r>
              <w:rPr>
                <w:rFonts w:ascii="Calibri" w:hAnsi="Calibri"/>
                <w:sz w:val="20"/>
              </w:rPr>
              <w:t>Mark Done</w:t>
            </w:r>
          </w:p>
        </w:tc>
        <w:tc>
          <w:tcPr>
            <w:tcW w:type="dxa" w:w="6520"/>
          </w:tcPr>
          <w:p>
            <w:r/>
            <w:r>
              <w:rPr>
                <w:rFonts w:ascii="Calibri" w:hAnsi="Calibri"/>
                <w:sz w:val="20"/>
              </w:rPr>
              <w:t>dp_squad_pm</w:t>
            </w:r>
          </w:p>
        </w:tc>
      </w:tr>
      <w:tr>
        <w:tc>
          <w:tcPr>
            <w:tcW w:type="dxa" w:w="3118"/>
          </w:tcPr>
          <w:p>
            <w:r/>
            <w:r>
              <w:rPr>
                <w:rFonts w:ascii="Calibri" w:hAnsi="Calibri"/>
                <w:sz w:val="20"/>
              </w:rPr>
              <w:t>Reopen</w:t>
            </w:r>
          </w:p>
        </w:tc>
        <w:tc>
          <w:tcPr>
            <w:tcW w:type="dxa" w:w="6520"/>
          </w:tcPr>
          <w:p>
            <w:r/>
            <w:r>
              <w:rPr>
                <w:rFonts w:ascii="Calibri" w:hAnsi="Calibri"/>
                <w:sz w:val="20"/>
              </w:rPr>
              <w:t>dp_squad_pm OR dp_pm_per_vs</w:t>
            </w:r>
          </w:p>
        </w:tc>
      </w:tr>
      <w:tr>
        <w:tc>
          <w:tcPr>
            <w:tcW w:type="dxa" w:w="3118"/>
          </w:tcPr>
          <w:p>
            <w:r/>
            <w:r>
              <w:rPr>
                <w:rFonts w:ascii="Calibri" w:hAnsi="Calibri"/>
                <w:sz w:val="20"/>
              </w:rPr>
              <w:t>Severity Declared (Channel 2)</w:t>
            </w:r>
          </w:p>
        </w:tc>
        <w:tc>
          <w:tcPr>
            <w:tcW w:type="dxa" w:w="6520"/>
          </w:tcPr>
          <w:p>
            <w:r/>
            <w:r>
              <w:rPr>
                <w:rFonts w:ascii="Calibri" w:hAnsi="Calibri"/>
                <w:sz w:val="20"/>
              </w:rPr>
              <w:t>dp_director_cs OR dp_director_itba (for their area) OR dp_vp</w:t>
            </w:r>
          </w:p>
        </w:tc>
      </w:tr>
      <w:tr>
        <w:tc>
          <w:tcPr>
            <w:tcW w:type="dxa" w:w="3118"/>
          </w:tcPr>
          <w:p>
            <w:r/>
            <w:r>
              <w:rPr>
                <w:rFonts w:ascii="Calibri" w:hAnsi="Calibri"/>
                <w:sz w:val="20"/>
              </w:rPr>
              <w:t>Scope-add (Channel 1, child create)</w:t>
            </w:r>
          </w:p>
        </w:tc>
        <w:tc>
          <w:tcPr>
            <w:tcW w:type="dxa" w:w="6520"/>
          </w:tcPr>
          <w:p>
            <w:r/>
            <w:r>
              <w:rPr>
                <w:rFonts w:ascii="Calibri" w:hAnsi="Calibri"/>
                <w:sz w:val="20"/>
              </w:rPr>
              <w:t>dp_squad_pm</w:t>
            </w:r>
          </w:p>
        </w:tc>
      </w:tr>
    </w:tbl>
    <w:tbl>
      <w:tblPr>
        <w:tblW w:type="auto" w:w="0"/>
        <w:jc w:val="center"/>
        <w:tblLook w:firstColumn="1" w:firstRow="1" w:lastColumn="0" w:lastRow="0" w:noHBand="0" w:noVBand="1" w:val="04A0"/>
      </w:tblPr>
      <w:tblGrid>
        <w:gridCol w:w="8640"/>
      </w:tblGrid>
      <w:tr>
        <w:tc>
          <w:tcPr>
            <w:tcW w:type="dxa" w:w="8640"/>
            <w:shd w:val="clear" w:color="auto" w:fill="DEEBF7"/>
          </w:tcPr>
          <w:p>
            <w:r/>
            <w:r>
              <w:rPr>
                <w:rFonts w:ascii="Calibri" w:hAnsi="Calibri"/>
                <w:i/>
                <w:sz w:val="20"/>
              </w:rPr>
              <w:t>Net effect: a Requester sees ONLY the 8 funnel fields when submitting; a PM at Reviewing sees the 4 classification fields appear; an Architect at Analyzing sees the 4 scoring fields appear; the Director at Gate 2 sees a fully-populated card with Pain Score auto-computed and read-only. Everyone else's edits are blocked by the field-config + permission combination.</w:t>
            </w:r>
          </w:p>
        </w:tc>
      </w:tr>
    </w:tbl>
    <w:p>
      <w:r>
        <w:br w:type="page"/>
      </w:r>
    </w:p>
    <w:p>
      <w:pPr>
        <w:pStyle w:val="Heading2"/>
      </w:pPr>
      <w:r>
        <w:rPr>
          <w:rFonts w:ascii="Calibri" w:hAnsi="Calibri"/>
          <w:color w:val="1F3864"/>
        </w:rPr>
        <w:t>5.9 · Boards and swim lanes</w:t>
      </w:r>
    </w:p>
    <w:p>
      <w:r>
        <w:rPr>
          <w:rFonts w:ascii="Calibri" w:hAnsi="Calibri"/>
          <w:b/>
          <w:i w:val="0"/>
          <w:sz w:val="22"/>
        </w:rPr>
        <w:t>What it is.</w:t>
      </w:r>
    </w:p>
    <w:p>
      <w:r>
        <w:rPr>
          <w:rFonts w:ascii="Calibri" w:hAnsi="Calibri"/>
          <w:b w:val="0"/>
          <w:i w:val="0"/>
          <w:sz w:val="22"/>
        </w:rPr>
        <w:t>Eleven kanban boards — one Portfolio Overview for the Director / VP cross-VS view, plus 10 Squad boards (one per Value Stream). All use swim lanes by Class of Service, with WIP limits.</w:t>
      </w:r>
    </w:p>
    <w:p>
      <w:r>
        <w:rPr>
          <w:rFonts w:ascii="Calibri" w:hAnsi="Calibri"/>
          <w:b/>
          <w:i w:val="0"/>
          <w:sz w:val="22"/>
        </w:rPr>
        <w:t>Where to do it.</w:t>
      </w:r>
    </w:p>
    <w:p>
      <w:r>
        <w:rPr>
          <w:rFonts w:ascii="Calibri" w:hAnsi="Calibri"/>
          <w:b w:val="0"/>
          <w:i w:val="0"/>
          <w:sz w:val="22"/>
        </w:rPr>
        <w:t>Top bar → Boards → Create board → Kanban → from saved filter (×11). Save the filters first.</w:t>
      </w:r>
    </w:p>
    <w:p>
      <w:r>
        <w:rPr>
          <w:rFonts w:ascii="Calibri" w:hAnsi="Calibri"/>
          <w:b/>
          <w:i w:val="0"/>
          <w:sz w:val="22"/>
        </w:rPr>
        <w:t>Swim-lane configuration (same template for all 11 boards):</w:t>
      </w:r>
    </w:p>
    <w:tbl>
      <w:tblPr>
        <w:tblStyle w:val="LightGrid-Accent1"/>
        <w:tblW w:type="auto" w:w="0"/>
        <w:tblLook w:firstColumn="1" w:firstRow="1" w:lastColumn="0" w:lastRow="0" w:noHBand="0" w:noVBand="1" w:val="04A0"/>
      </w:tblPr>
      <w:tblGrid>
        <w:gridCol w:w="2880"/>
        <w:gridCol w:w="2880"/>
        <w:gridCol w:w="2880"/>
      </w:tblGrid>
      <w:tr>
        <w:tc>
          <w:tcPr>
            <w:tcW w:type="dxa" w:w="1701"/>
            <w:shd w:val="clear" w:color="auto" w:fill="1F3864"/>
            <w:vAlign w:val="center"/>
          </w:tcPr>
          <w:p>
            <w:r/>
            <w:r>
              <w:rPr>
                <w:rFonts w:ascii="Calibri" w:hAnsi="Calibri"/>
                <w:b/>
                <w:color w:val="FFFFFF"/>
                <w:sz w:val="20"/>
              </w:rPr>
              <w:t>Lane</w:t>
            </w:r>
          </w:p>
        </w:tc>
        <w:tc>
          <w:tcPr>
            <w:tcW w:type="dxa" w:w="5102"/>
            <w:shd w:val="clear" w:color="auto" w:fill="1F3864"/>
            <w:vAlign w:val="center"/>
          </w:tcPr>
          <w:p>
            <w:r/>
            <w:r>
              <w:rPr>
                <w:rFonts w:ascii="Calibri" w:hAnsi="Calibri"/>
                <w:b/>
                <w:color w:val="FFFFFF"/>
                <w:sz w:val="20"/>
              </w:rPr>
              <w:t>Filter (JQL)</w:t>
            </w:r>
          </w:p>
        </w:tc>
        <w:tc>
          <w:tcPr>
            <w:tcW w:type="dxa" w:w="2835"/>
            <w:shd w:val="clear" w:color="auto" w:fill="1F3864"/>
            <w:vAlign w:val="center"/>
          </w:tcPr>
          <w:p>
            <w:r/>
            <w:r>
              <w:rPr>
                <w:rFonts w:ascii="Calibri" w:hAnsi="Calibri"/>
                <w:b/>
                <w:color w:val="FFFFFF"/>
                <w:sz w:val="20"/>
              </w:rPr>
              <w:t>WIP limit</w:t>
            </w:r>
          </w:p>
        </w:tc>
      </w:tr>
      <w:tr>
        <w:tc>
          <w:tcPr>
            <w:tcW w:type="dxa" w:w="1701"/>
          </w:tcPr>
          <w:p>
            <w:r/>
            <w:r>
              <w:rPr>
                <w:rFonts w:ascii="Calibri" w:hAnsi="Calibri"/>
                <w:sz w:val="20"/>
              </w:rPr>
              <w:t>Expedite</w:t>
            </w:r>
          </w:p>
        </w:tc>
        <w:tc>
          <w:tcPr>
            <w:tcW w:type="dxa" w:w="5102"/>
          </w:tcPr>
          <w:p>
            <w:r/>
            <w:r>
              <w:rPr>
                <w:rFonts w:ascii="Calibri" w:hAnsi="Calibri"/>
                <w:sz w:val="20"/>
              </w:rPr>
              <w:t>"DP Class of Service" = Expedite</w:t>
            </w:r>
          </w:p>
        </w:tc>
        <w:tc>
          <w:tcPr>
            <w:tcW w:type="dxa" w:w="2835"/>
          </w:tcPr>
          <w:p>
            <w:r/>
            <w:r>
              <w:rPr>
                <w:rFonts w:ascii="Calibri" w:hAnsi="Calibri"/>
                <w:sz w:val="20"/>
              </w:rPr>
              <w:t>1</w:t>
            </w:r>
          </w:p>
        </w:tc>
      </w:tr>
      <w:tr>
        <w:tc>
          <w:tcPr>
            <w:tcW w:type="dxa" w:w="1701"/>
          </w:tcPr>
          <w:p>
            <w:r/>
            <w:r>
              <w:rPr>
                <w:rFonts w:ascii="Calibri" w:hAnsi="Calibri"/>
                <w:sz w:val="20"/>
              </w:rPr>
              <w:t>Fixed-Date</w:t>
            </w:r>
          </w:p>
        </w:tc>
        <w:tc>
          <w:tcPr>
            <w:tcW w:type="dxa" w:w="5102"/>
          </w:tcPr>
          <w:p>
            <w:r/>
            <w:r>
              <w:rPr>
                <w:rFonts w:ascii="Calibri" w:hAnsi="Calibri"/>
                <w:sz w:val="20"/>
              </w:rPr>
              <w:t>"DP Class of Service" = "Fixed-Date"</w:t>
            </w:r>
          </w:p>
        </w:tc>
        <w:tc>
          <w:tcPr>
            <w:tcW w:type="dxa" w:w="2835"/>
          </w:tcPr>
          <w:p>
            <w:r/>
            <w:r>
              <w:rPr>
                <w:rFonts w:ascii="Calibri" w:hAnsi="Calibri"/>
                <w:sz w:val="20"/>
              </w:rPr>
              <w:t>2</w:t>
            </w:r>
          </w:p>
        </w:tc>
      </w:tr>
      <w:tr>
        <w:tc>
          <w:tcPr>
            <w:tcW w:type="dxa" w:w="1701"/>
          </w:tcPr>
          <w:p>
            <w:r/>
            <w:r>
              <w:rPr>
                <w:rFonts w:ascii="Calibri" w:hAnsi="Calibri"/>
                <w:sz w:val="20"/>
              </w:rPr>
              <w:t>Standard</w:t>
            </w:r>
          </w:p>
        </w:tc>
        <w:tc>
          <w:tcPr>
            <w:tcW w:type="dxa" w:w="5102"/>
          </w:tcPr>
          <w:p>
            <w:r/>
            <w:r>
              <w:rPr>
                <w:rFonts w:ascii="Calibri" w:hAnsi="Calibri"/>
                <w:sz w:val="20"/>
              </w:rPr>
              <w:t>"DP Class of Service" = Standard</w:t>
            </w:r>
          </w:p>
        </w:tc>
        <w:tc>
          <w:tcPr>
            <w:tcW w:type="dxa" w:w="2835"/>
          </w:tcPr>
          <w:p>
            <w:r/>
            <w:r>
              <w:rPr>
                <w:rFonts w:ascii="Calibri" w:hAnsi="Calibri"/>
                <w:sz w:val="20"/>
              </w:rPr>
              <w:t>4</w:t>
            </w:r>
          </w:p>
        </w:tc>
      </w:tr>
      <w:tr>
        <w:tc>
          <w:tcPr>
            <w:tcW w:type="dxa" w:w="1701"/>
          </w:tcPr>
          <w:p>
            <w:r/>
            <w:r>
              <w:rPr>
                <w:rFonts w:ascii="Calibri" w:hAnsi="Calibri"/>
                <w:sz w:val="20"/>
              </w:rPr>
              <w:t>Intangible</w:t>
            </w:r>
          </w:p>
        </w:tc>
        <w:tc>
          <w:tcPr>
            <w:tcW w:type="dxa" w:w="5102"/>
          </w:tcPr>
          <w:p>
            <w:r/>
            <w:r>
              <w:rPr>
                <w:rFonts w:ascii="Calibri" w:hAnsi="Calibri"/>
                <w:sz w:val="20"/>
              </w:rPr>
              <w:t>"DP Class of Service" = Intangible</w:t>
            </w:r>
          </w:p>
        </w:tc>
        <w:tc>
          <w:tcPr>
            <w:tcW w:type="dxa" w:w="2835"/>
          </w:tcPr>
          <w:p>
            <w:r/>
            <w:r>
              <w:rPr>
                <w:rFonts w:ascii="Calibri" w:hAnsi="Calibri"/>
                <w:sz w:val="20"/>
              </w:rPr>
              <w:t>1</w:t>
            </w:r>
          </w:p>
        </w:tc>
      </w:tr>
    </w:tbl>
    <w:p>
      <w:r>
        <w:rPr>
          <w:rFonts w:ascii="Calibri" w:hAnsi="Calibri"/>
          <w:b/>
          <w:i w:val="0"/>
          <w:sz w:val="22"/>
        </w:rPr>
        <w:t>Filters to create (one per board):</w:t>
      </w:r>
    </w:p>
    <w:tbl>
      <w:tblPr>
        <w:tblStyle w:val="LightGrid-Accent1"/>
        <w:tblW w:type="auto" w:w="0"/>
        <w:tblLook w:firstColumn="1" w:firstRow="1" w:lastColumn="0" w:lastRow="0" w:noHBand="0" w:noVBand="1" w:val="04A0"/>
      </w:tblPr>
      <w:tblGrid>
        <w:gridCol w:w="4320"/>
        <w:gridCol w:w="4320"/>
      </w:tblGrid>
      <w:tr>
        <w:tc>
          <w:tcPr>
            <w:tcW w:type="dxa" w:w="3118"/>
            <w:shd w:val="clear" w:color="auto" w:fill="1F3864"/>
            <w:vAlign w:val="center"/>
          </w:tcPr>
          <w:p>
            <w:r/>
            <w:r>
              <w:rPr>
                <w:rFonts w:ascii="Calibri" w:hAnsi="Calibri"/>
                <w:b/>
                <w:color w:val="FFFFFF"/>
                <w:sz w:val="20"/>
              </w:rPr>
              <w:t>Filter name</w:t>
            </w:r>
          </w:p>
        </w:tc>
        <w:tc>
          <w:tcPr>
            <w:tcW w:type="dxa" w:w="6520"/>
            <w:shd w:val="clear" w:color="auto" w:fill="1F3864"/>
            <w:vAlign w:val="center"/>
          </w:tcPr>
          <w:p>
            <w:r/>
            <w:r>
              <w:rPr>
                <w:rFonts w:ascii="Calibri" w:hAnsi="Calibri"/>
                <w:b/>
                <w:color w:val="FFFFFF"/>
                <w:sz w:val="20"/>
              </w:rPr>
              <w:t>JQL</w:t>
            </w:r>
          </w:p>
        </w:tc>
      </w:tr>
      <w:tr>
        <w:tc>
          <w:tcPr>
            <w:tcW w:type="dxa" w:w="3118"/>
          </w:tcPr>
          <w:p>
            <w:r/>
            <w:r>
              <w:rPr>
                <w:rFonts w:ascii="Calibri" w:hAnsi="Calibri"/>
                <w:sz w:val="20"/>
              </w:rPr>
              <w:t>DP_Filter_Portfolio</w:t>
            </w:r>
          </w:p>
        </w:tc>
        <w:tc>
          <w:tcPr>
            <w:tcW w:type="dxa" w:w="6520"/>
          </w:tcPr>
          <w:p>
            <w:r/>
            <w:r>
              <w:rPr>
                <w:rFonts w:ascii="Calibri" w:hAnsi="Calibri"/>
                <w:sz w:val="20"/>
              </w:rPr>
              <w:t>project = DGTLPROD AND status in (TRIAGED, REVIEWING, ANALYZING, "Ready For Execution", IMPLEMENTING, DONE) ORDER BY "DP Pain Score" DESC</w:t>
            </w:r>
          </w:p>
        </w:tc>
      </w:tr>
      <w:tr>
        <w:tc>
          <w:tcPr>
            <w:tcW w:type="dxa" w:w="3118"/>
          </w:tcPr>
          <w:p>
            <w:r/>
            <w:r>
              <w:rPr>
                <w:rFonts w:ascii="Calibri" w:hAnsi="Calibri"/>
                <w:sz w:val="20"/>
              </w:rPr>
              <w:t>DP_Filter_Squad_Field_Operations</w:t>
            </w:r>
          </w:p>
        </w:tc>
        <w:tc>
          <w:tcPr>
            <w:tcW w:type="dxa" w:w="6520"/>
          </w:tcPr>
          <w:p>
            <w:r/>
            <w:r>
              <w:rPr>
                <w:rFonts w:ascii="Calibri" w:hAnsi="Calibri"/>
                <w:sz w:val="20"/>
              </w:rPr>
              <w:t>project = DGTLPROD AND component = "Field Operations" AND status not in (NEW, ROUTED) ORDER BY "DP Pain Score" DESC</w:t>
            </w:r>
          </w:p>
        </w:tc>
      </w:tr>
      <w:tr>
        <w:tc>
          <w:tcPr>
            <w:tcW w:type="dxa" w:w="3118"/>
          </w:tcPr>
          <w:p>
            <w:r/>
            <w:r>
              <w:rPr>
                <w:rFonts w:ascii="Calibri" w:hAnsi="Calibri"/>
                <w:sz w:val="20"/>
              </w:rPr>
              <w:t>DP_Filter_Squad_Engineering_AssetMgmt</w:t>
            </w:r>
          </w:p>
        </w:tc>
        <w:tc>
          <w:tcPr>
            <w:tcW w:type="dxa" w:w="6520"/>
          </w:tcPr>
          <w:p>
            <w:r/>
            <w:r>
              <w:rPr>
                <w:rFonts w:ascii="Calibri" w:hAnsi="Calibri"/>
                <w:sz w:val="20"/>
              </w:rPr>
              <w:t>project = DGTLPROD AND component = "Engineering &amp; Asset Mgmt" AND status not in (NEW, ROUTED) ORDER BY "DP Pain Score" DESC</w:t>
            </w:r>
          </w:p>
        </w:tc>
      </w:tr>
      <w:tr>
        <w:tc>
          <w:tcPr>
            <w:tcW w:type="dxa" w:w="3118"/>
          </w:tcPr>
          <w:p>
            <w:r/>
            <w:r>
              <w:rPr>
                <w:rFonts w:ascii="Calibri" w:hAnsi="Calibri"/>
                <w:sz w:val="20"/>
              </w:rPr>
              <w:t>DP_Filter_Squad_Network_Ops</w:t>
            </w:r>
          </w:p>
        </w:tc>
        <w:tc>
          <w:tcPr>
            <w:tcW w:type="dxa" w:w="6520"/>
          </w:tcPr>
          <w:p>
            <w:r/>
            <w:r>
              <w:rPr>
                <w:rFonts w:ascii="Calibri" w:hAnsi="Calibri"/>
                <w:sz w:val="20"/>
              </w:rPr>
              <w:t>project = DGTLPROD AND component = "Network Operations &amp; Control" AND status not in (NEW, ROUTED) ORDER BY "DP Pain Score" DESC</w:t>
            </w:r>
          </w:p>
        </w:tc>
      </w:tr>
      <w:tr>
        <w:tc>
          <w:tcPr>
            <w:tcW w:type="dxa" w:w="3118"/>
          </w:tcPr>
          <w:p>
            <w:r/>
            <w:r>
              <w:rPr>
                <w:rFonts w:ascii="Calibri" w:hAnsi="Calibri"/>
                <w:sz w:val="20"/>
              </w:rPr>
              <w:t>DP_Filter_Squad_Corporate_Regulatory</w:t>
            </w:r>
          </w:p>
        </w:tc>
        <w:tc>
          <w:tcPr>
            <w:tcW w:type="dxa" w:w="6520"/>
          </w:tcPr>
          <w:p>
            <w:r/>
            <w:r>
              <w:rPr>
                <w:rFonts w:ascii="Calibri" w:hAnsi="Calibri"/>
                <w:sz w:val="20"/>
              </w:rPr>
              <w:t>project = DGTLPROD AND component = "Corporate &amp; Regulatory" AND status not in (NEW, ROUTED) ORDER BY "DP Pain Score" DESC</w:t>
            </w:r>
          </w:p>
        </w:tc>
      </w:tr>
      <w:tr>
        <w:tc>
          <w:tcPr>
            <w:tcW w:type="dxa" w:w="3118"/>
          </w:tcPr>
          <w:p>
            <w:r/>
            <w:r>
              <w:rPr>
                <w:rFonts w:ascii="Calibri" w:hAnsi="Calibri"/>
                <w:sz w:val="20"/>
              </w:rPr>
              <w:t>DP_Filter_Squad_Iberdrola_Corp</w:t>
            </w:r>
          </w:p>
        </w:tc>
        <w:tc>
          <w:tcPr>
            <w:tcW w:type="dxa" w:w="6520"/>
          </w:tcPr>
          <w:p>
            <w:r/>
            <w:r>
              <w:rPr>
                <w:rFonts w:ascii="Calibri" w:hAnsi="Calibri"/>
                <w:sz w:val="20"/>
              </w:rPr>
              <w:t>project = DGTLPROD AND component = "Iberdrola Corp Services" AND status not in (NEW, ROUTED) ORDER BY "DP Pain Score" DESC</w:t>
            </w:r>
          </w:p>
        </w:tc>
      </w:tr>
      <w:tr>
        <w:tc>
          <w:tcPr>
            <w:tcW w:type="dxa" w:w="3118"/>
          </w:tcPr>
          <w:p>
            <w:r/>
            <w:r>
              <w:rPr>
                <w:rFonts w:ascii="Calibri" w:hAnsi="Calibri"/>
                <w:sz w:val="20"/>
              </w:rPr>
              <w:t>DP_Filter_Squad_Meter_Device</w:t>
            </w:r>
          </w:p>
        </w:tc>
        <w:tc>
          <w:tcPr>
            <w:tcW w:type="dxa" w:w="6520"/>
          </w:tcPr>
          <w:p>
            <w:r/>
            <w:r>
              <w:rPr>
                <w:rFonts w:ascii="Calibri" w:hAnsi="Calibri"/>
                <w:sz w:val="20"/>
              </w:rPr>
              <w:t>project = DGTLPROD AND component = "Meter &amp; Device Operations" AND status not in (NEW, ROUTED) ORDER BY "DP Pain Score" DESC</w:t>
            </w:r>
          </w:p>
        </w:tc>
      </w:tr>
      <w:tr>
        <w:tc>
          <w:tcPr>
            <w:tcW w:type="dxa" w:w="3118"/>
          </w:tcPr>
          <w:p>
            <w:r/>
            <w:r>
              <w:rPr>
                <w:rFonts w:ascii="Calibri" w:hAnsi="Calibri"/>
                <w:sz w:val="20"/>
              </w:rPr>
              <w:t>DP_Filter_Squad_Billing_Operations</w:t>
            </w:r>
          </w:p>
        </w:tc>
        <w:tc>
          <w:tcPr>
            <w:tcW w:type="dxa" w:w="6520"/>
          </w:tcPr>
          <w:p>
            <w:r/>
            <w:r>
              <w:rPr>
                <w:rFonts w:ascii="Calibri" w:hAnsi="Calibri"/>
                <w:sz w:val="20"/>
              </w:rPr>
              <w:t>project = DGTLPROD AND component = "Billing Operations" AND status not in (NEW, ROUTED) ORDER BY "DP Pain Score" DESC</w:t>
            </w:r>
          </w:p>
        </w:tc>
      </w:tr>
      <w:tr>
        <w:tc>
          <w:tcPr>
            <w:tcW w:type="dxa" w:w="3118"/>
          </w:tcPr>
          <w:p>
            <w:r/>
            <w:r>
              <w:rPr>
                <w:rFonts w:ascii="Calibri" w:hAnsi="Calibri"/>
                <w:sz w:val="20"/>
              </w:rPr>
              <w:t>DP_Filter_Squad_Revenue_Collections</w:t>
            </w:r>
          </w:p>
        </w:tc>
        <w:tc>
          <w:tcPr>
            <w:tcW w:type="dxa" w:w="6520"/>
          </w:tcPr>
          <w:p>
            <w:r/>
            <w:r>
              <w:rPr>
                <w:rFonts w:ascii="Calibri" w:hAnsi="Calibri"/>
                <w:sz w:val="20"/>
              </w:rPr>
              <w:t>project = DGTLPROD AND component = "Revenue &amp; Collections" AND status not in (NEW, ROUTED) ORDER BY "DP Pain Score" DESC</w:t>
            </w:r>
          </w:p>
        </w:tc>
      </w:tr>
      <w:tr>
        <w:tc>
          <w:tcPr>
            <w:tcW w:type="dxa" w:w="3118"/>
          </w:tcPr>
          <w:p>
            <w:r/>
            <w:r>
              <w:rPr>
                <w:rFonts w:ascii="Calibri" w:hAnsi="Calibri"/>
                <w:sz w:val="20"/>
              </w:rPr>
              <w:t>DP_Filter_Squad_Customer_Care</w:t>
            </w:r>
          </w:p>
        </w:tc>
        <w:tc>
          <w:tcPr>
            <w:tcW w:type="dxa" w:w="6520"/>
          </w:tcPr>
          <w:p>
            <w:r/>
            <w:r>
              <w:rPr>
                <w:rFonts w:ascii="Calibri" w:hAnsi="Calibri"/>
                <w:sz w:val="20"/>
              </w:rPr>
              <w:t>project = DGTLPROD AND component = "Customer Care &amp; Engagement" AND status not in (NEW, ROUTED) ORDER BY "DP Pain Score" DESC</w:t>
            </w:r>
          </w:p>
        </w:tc>
      </w:tr>
      <w:tr>
        <w:tc>
          <w:tcPr>
            <w:tcW w:type="dxa" w:w="3118"/>
          </w:tcPr>
          <w:p>
            <w:r/>
            <w:r>
              <w:rPr>
                <w:rFonts w:ascii="Calibri" w:hAnsi="Calibri"/>
                <w:sz w:val="20"/>
              </w:rPr>
              <w:t>DP_Filter_Squad_Enabling_Foundation</w:t>
            </w:r>
          </w:p>
        </w:tc>
        <w:tc>
          <w:tcPr>
            <w:tcW w:type="dxa" w:w="6520"/>
          </w:tcPr>
          <w:p>
            <w:r/>
            <w:r>
              <w:rPr>
                <w:rFonts w:ascii="Calibri" w:hAnsi="Calibri"/>
                <w:sz w:val="20"/>
              </w:rPr>
              <w:t>project = DGTLPROD AND component = "Enabling Team — Foundation" AND status not in (NEW, ROUTED) ORDER BY "DP Pain Score" DESC</w:t>
            </w:r>
          </w:p>
        </w:tc>
      </w:tr>
    </w:tbl>
    <w:p>
      <w:r>
        <w:rPr>
          <w:rFonts w:ascii="Calibri" w:hAnsi="Calibri"/>
          <w:b/>
          <w:i w:val="0"/>
          <w:sz w:val="22"/>
        </w:rPr>
        <w:t>Board columns:</w:t>
      </w:r>
    </w:p>
    <w:p>
      <w:pPr>
        <w:pStyle w:val="ListBullet"/>
        <w:ind w:left="283"/>
      </w:pPr>
      <w:r>
        <w:rPr>
          <w:rFonts w:ascii="Calibri" w:hAnsi="Calibri"/>
          <w:sz w:val="22"/>
        </w:rPr>
        <w:t>Portfolio Overview: TRIAGED · REVIEWING · ANALYZING · READY FOR EXECUTION · IMPLEMENTING · DONE.</w:t>
      </w:r>
    </w:p>
    <w:p>
      <w:pPr>
        <w:pStyle w:val="ListBullet"/>
        <w:ind w:left="283"/>
      </w:pPr>
      <w:r>
        <w:rPr>
          <w:rFonts w:ascii="Calibri" w:hAnsi="Calibri"/>
          <w:sz w:val="22"/>
        </w:rPr>
        <w:t>Each Squad board: READY FOR EXECUTION · IMPLEMENTING (In Progress) · REVIEW · DONE.</w:t>
      </w:r>
    </w:p>
    <w:p>
      <w:r>
        <w:br w:type="page"/>
      </w:r>
    </w:p>
    <w:p>
      <w:pPr>
        <w:pStyle w:val="Heading2"/>
      </w:pPr>
      <w:r>
        <w:rPr>
          <w:rFonts w:ascii="Calibri" w:hAnsi="Calibri"/>
          <w:color w:val="1F3864"/>
        </w:rPr>
        <w:t>5.10 · Automation rules — five rules</w:t>
      </w:r>
    </w:p>
    <w:p>
      <w:r>
        <w:rPr>
          <w:rFonts w:ascii="Calibri" w:hAnsi="Calibri"/>
          <w:b w:val="0"/>
          <w:i w:val="0"/>
          <w:sz w:val="22"/>
        </w:rPr>
        <w:t>Five automation rules cover the recurring orchestration. They are the operational backbone of the demand lifecycle and stay with Avangrid after handover, so this section is intentionally exhaustive — the admin team should be able to recreate every rule from this document alone, with no NTT DATA assistance.</w:t>
      </w:r>
    </w:p>
    <w:p>
      <w:r>
        <w:rPr>
          <w:rFonts w:ascii="Calibri" w:hAnsi="Calibri"/>
          <w:b w:val="0"/>
          <w:i w:val="0"/>
          <w:sz w:val="8"/>
        </w:rPr>
      </w:r>
    </w:p>
    <w:p>
      <w:r>
        <w:rPr>
          <w:rFonts w:ascii="Calibri" w:hAnsi="Calibri"/>
          <w:b/>
          <w:i w:val="0"/>
          <w:color w:val="1F3864"/>
          <w:sz w:val="22"/>
        </w:rPr>
        <w:t>5.10.0 · Pre-requisites and admin permissions</w:t>
      </w:r>
    </w:p>
    <w:p>
      <w:r>
        <w:rPr>
          <w:rFonts w:ascii="Calibri" w:hAnsi="Calibri"/>
          <w:b w:val="0"/>
          <w:i w:val="0"/>
          <w:sz w:val="22"/>
        </w:rPr>
        <w:t>Verify all of the following BEFORE creating the five rules:</w:t>
      </w:r>
    </w:p>
    <w:tbl>
      <w:tblPr>
        <w:tblStyle w:val="LightGrid-Accent1"/>
        <w:tblW w:type="auto" w:w="0"/>
        <w:tblLook w:firstColumn="1" w:firstRow="1" w:lastColumn="0" w:lastRow="0" w:noHBand="0" w:noVBand="1" w:val="04A0"/>
      </w:tblPr>
      <w:tblGrid>
        <w:gridCol w:w="2880"/>
        <w:gridCol w:w="2880"/>
        <w:gridCol w:w="2880"/>
      </w:tblGrid>
      <w:tr>
        <w:tc>
          <w:tcPr>
            <w:tcW w:type="dxa" w:w="397"/>
            <w:shd w:val="clear" w:color="auto" w:fill="1F3864"/>
            <w:vAlign w:val="center"/>
          </w:tcPr>
          <w:p>
            <w:r/>
            <w:r>
              <w:rPr>
                <w:rFonts w:ascii="Calibri" w:hAnsi="Calibri"/>
                <w:b/>
                <w:color w:val="FFFFFF"/>
                <w:sz w:val="20"/>
              </w:rPr>
              <w:t>#</w:t>
            </w:r>
          </w:p>
        </w:tc>
        <w:tc>
          <w:tcPr>
            <w:tcW w:type="dxa" w:w="2835"/>
            <w:shd w:val="clear" w:color="auto" w:fill="1F3864"/>
            <w:vAlign w:val="center"/>
          </w:tcPr>
          <w:p>
            <w:r/>
            <w:r>
              <w:rPr>
                <w:rFonts w:ascii="Calibri" w:hAnsi="Calibri"/>
                <w:b/>
                <w:color w:val="FFFFFF"/>
                <w:sz w:val="20"/>
              </w:rPr>
              <w:t>Item</w:t>
            </w:r>
          </w:p>
        </w:tc>
        <w:tc>
          <w:tcPr>
            <w:tcW w:type="dxa" w:w="6406"/>
            <w:shd w:val="clear" w:color="auto" w:fill="1F3864"/>
            <w:vAlign w:val="center"/>
          </w:tcPr>
          <w:p>
            <w:r/>
            <w:r>
              <w:rPr>
                <w:rFonts w:ascii="Calibri" w:hAnsi="Calibri"/>
                <w:b/>
                <w:color w:val="FFFFFF"/>
                <w:sz w:val="20"/>
              </w:rPr>
              <w:t>Why / how to check</w:t>
            </w:r>
          </w:p>
        </w:tc>
      </w:tr>
      <w:tr>
        <w:tc>
          <w:tcPr>
            <w:tcW w:type="dxa" w:w="397"/>
          </w:tcPr>
          <w:p>
            <w:r/>
            <w:r>
              <w:rPr>
                <w:rFonts w:ascii="Calibri" w:hAnsi="Calibri"/>
                <w:sz w:val="20"/>
              </w:rPr>
              <w:t>1</w:t>
            </w:r>
          </w:p>
        </w:tc>
        <w:tc>
          <w:tcPr>
            <w:tcW w:type="dxa" w:w="2835"/>
          </w:tcPr>
          <w:p>
            <w:r/>
            <w:r>
              <w:rPr>
                <w:rFonts w:ascii="Calibri" w:hAnsi="Calibri"/>
                <w:sz w:val="20"/>
              </w:rPr>
              <w:t>Atlassian Automation enabled at project level on DGTLPROD</w:t>
            </w:r>
          </w:p>
        </w:tc>
        <w:tc>
          <w:tcPr>
            <w:tcW w:type="dxa" w:w="6406"/>
          </w:tcPr>
          <w:p>
            <w:r/>
            <w:r>
              <w:rPr>
                <w:rFonts w:ascii="Calibri" w:hAnsi="Calibri"/>
                <w:sz w:val="20"/>
              </w:rPr>
              <w:t>Project Settings → Automation panel must be visible. Available from Premium tier upward. If not visible, request enablement from Site Admin.</w:t>
            </w:r>
          </w:p>
        </w:tc>
      </w:tr>
      <w:tr>
        <w:tc>
          <w:tcPr>
            <w:tcW w:type="dxa" w:w="397"/>
          </w:tcPr>
          <w:p>
            <w:r/>
            <w:r>
              <w:rPr>
                <w:rFonts w:ascii="Calibri" w:hAnsi="Calibri"/>
                <w:sz w:val="20"/>
              </w:rPr>
              <w:t>2</w:t>
            </w:r>
          </w:p>
        </w:tc>
        <w:tc>
          <w:tcPr>
            <w:tcW w:type="dxa" w:w="2835"/>
          </w:tcPr>
          <w:p>
            <w:r/>
            <w:r>
              <w:rPr>
                <w:rFonts w:ascii="Calibri" w:hAnsi="Calibri"/>
                <w:sz w:val="20"/>
              </w:rPr>
              <w:t>Outbound email functional</w:t>
            </w:r>
          </w:p>
        </w:tc>
        <w:tc>
          <w:tcPr>
            <w:tcW w:type="dxa" w:w="6406"/>
          </w:tcPr>
          <w:p>
            <w:r/>
            <w:r>
              <w:rPr>
                <w:rFonts w:ascii="Calibri" w:hAnsi="Calibri"/>
                <w:sz w:val="20"/>
              </w:rPr>
              <w:t>A1, A2 and A3 use Send Email actions. Confirm SMTP is configured at site level (Site Admin → System → Mail → Outgoing mail). Test by sending a manual notification.</w:t>
            </w:r>
          </w:p>
        </w:tc>
      </w:tr>
      <w:tr>
        <w:tc>
          <w:tcPr>
            <w:tcW w:type="dxa" w:w="397"/>
          </w:tcPr>
          <w:p>
            <w:r/>
            <w:r>
              <w:rPr>
                <w:rFonts w:ascii="Calibri" w:hAnsi="Calibri"/>
                <w:sz w:val="20"/>
              </w:rPr>
              <w:t>3</w:t>
            </w:r>
          </w:p>
        </w:tc>
        <w:tc>
          <w:tcPr>
            <w:tcW w:type="dxa" w:w="2835"/>
          </w:tcPr>
          <w:p>
            <w:r/>
            <w:r>
              <w:rPr>
                <w:rFonts w:ascii="Calibri" w:hAnsi="Calibri"/>
                <w:sz w:val="20"/>
              </w:rPr>
              <w:t>Monthly automation quota</w:t>
            </w:r>
          </w:p>
        </w:tc>
        <w:tc>
          <w:tcPr>
            <w:tcW w:type="dxa" w:w="6406"/>
          </w:tcPr>
          <w:p>
            <w:r/>
            <w:r>
              <w:rPr>
                <w:rFonts w:ascii="Calibri" w:hAnsi="Calibri"/>
                <w:sz w:val="20"/>
              </w:rPr>
              <w:t>Each rule run consumes from the org's monthly automation quota (Standard ≈ 500/mo · Premium ≈ 1,000/mo per project · Enterprise = unlimited). Estimated load: 5 rules × ~3 executions × ~100 demands/month ≈ 1,500 runs/month. Confirm the Avangrid tier supports this; otherwise request an upgrade.</w:t>
            </w:r>
          </w:p>
        </w:tc>
      </w:tr>
      <w:tr>
        <w:tc>
          <w:tcPr>
            <w:tcW w:type="dxa" w:w="397"/>
          </w:tcPr>
          <w:p>
            <w:r/>
            <w:r>
              <w:rPr>
                <w:rFonts w:ascii="Calibri" w:hAnsi="Calibri"/>
                <w:sz w:val="20"/>
              </w:rPr>
              <w:t>4</w:t>
            </w:r>
          </w:p>
        </w:tc>
        <w:tc>
          <w:tcPr>
            <w:tcW w:type="dxa" w:w="2835"/>
          </w:tcPr>
          <w:p>
            <w:r/>
            <w:r>
              <w:rPr>
                <w:rFonts w:ascii="Calibri" w:hAnsi="Calibri"/>
                <w:sz w:val="20"/>
              </w:rPr>
              <w:t>Smart-value lookup tables enabled</w:t>
            </w:r>
          </w:p>
        </w:tc>
        <w:tc>
          <w:tcPr>
            <w:tcW w:type="dxa" w:w="6406"/>
          </w:tcPr>
          <w:p>
            <w:r/>
            <w:r>
              <w:rPr>
                <w:rFonts w:ascii="Calibri" w:hAnsi="Calibri"/>
                <w:sz w:val="20"/>
              </w:rPr>
              <w:t>A1 looks up Lead PM by VS · A2 looks up Director by VS. If lookup tables are not available on the tier, NTT DATA will replicate via hard-coded if/else conditional branches inside each rule (functionally equivalent, more maintenance).</w:t>
            </w:r>
          </w:p>
        </w:tc>
      </w:tr>
      <w:tr>
        <w:tc>
          <w:tcPr>
            <w:tcW w:type="dxa" w:w="397"/>
          </w:tcPr>
          <w:p>
            <w:r/>
            <w:r>
              <w:rPr>
                <w:rFonts w:ascii="Calibri" w:hAnsi="Calibri"/>
                <w:sz w:val="20"/>
              </w:rPr>
              <w:t>5</w:t>
            </w:r>
          </w:p>
        </w:tc>
        <w:tc>
          <w:tcPr>
            <w:tcW w:type="dxa" w:w="2835"/>
          </w:tcPr>
          <w:p>
            <w:r/>
            <w:r>
              <w:rPr>
                <w:rFonts w:ascii="Calibri" w:hAnsi="Calibri"/>
                <w:sz w:val="20"/>
              </w:rPr>
              <w:t>Cross-issue create allowed</w:t>
            </w:r>
          </w:p>
        </w:tc>
        <w:tc>
          <w:tcPr>
            <w:tcW w:type="dxa" w:w="6406"/>
          </w:tcPr>
          <w:p>
            <w:r/>
            <w:r>
              <w:rPr>
                <w:rFonts w:ascii="Calibri" w:hAnsi="Calibri"/>
                <w:sz w:val="20"/>
              </w:rPr>
              <w:t>A5 creates child issues (Story / Epic / Initiative). Default Cloud behaviour: yes. Confirm by checking Site Admin → Global automation → Allowed actions does NOT exclude "Create issue".</w:t>
            </w:r>
          </w:p>
        </w:tc>
      </w:tr>
      <w:tr>
        <w:tc>
          <w:tcPr>
            <w:tcW w:type="dxa" w:w="397"/>
          </w:tcPr>
          <w:p>
            <w:r/>
            <w:r>
              <w:rPr>
                <w:rFonts w:ascii="Calibri" w:hAnsi="Calibri"/>
                <w:sz w:val="20"/>
              </w:rPr>
              <w:t>6</w:t>
            </w:r>
          </w:p>
        </w:tc>
        <w:tc>
          <w:tcPr>
            <w:tcW w:type="dxa" w:w="2835"/>
          </w:tcPr>
          <w:p>
            <w:r/>
            <w:r>
              <w:rPr>
                <w:rFonts w:ascii="Calibri" w:hAnsi="Calibri"/>
                <w:sz w:val="20"/>
              </w:rPr>
              <w:t>Rule audit log retention</w:t>
            </w:r>
          </w:p>
        </w:tc>
        <w:tc>
          <w:tcPr>
            <w:tcW w:type="dxa" w:w="6406"/>
          </w:tcPr>
          <w:p>
            <w:r/>
            <w:r>
              <w:rPr>
                <w:rFonts w:ascii="Calibri" w:hAnsi="Calibri"/>
                <w:sz w:val="20"/>
              </w:rPr>
              <w:t>Default 90 days. If Avangrid compliance requires longer, increase in Site Admin → Audit log.</w:t>
            </w:r>
          </w:p>
        </w:tc>
      </w:tr>
      <w:tr>
        <w:tc>
          <w:tcPr>
            <w:tcW w:type="dxa" w:w="397"/>
          </w:tcPr>
          <w:p>
            <w:r/>
            <w:r>
              <w:rPr>
                <w:rFonts w:ascii="Calibri" w:hAnsi="Calibri"/>
                <w:sz w:val="20"/>
              </w:rPr>
              <w:t>7</w:t>
            </w:r>
          </w:p>
        </w:tc>
        <w:tc>
          <w:tcPr>
            <w:tcW w:type="dxa" w:w="2835"/>
          </w:tcPr>
          <w:p>
            <w:r/>
            <w:r>
              <w:rPr>
                <w:rFonts w:ascii="Calibri" w:hAnsi="Calibri"/>
                <w:sz w:val="20"/>
              </w:rPr>
              <w:t>Permission to create the rules</w:t>
            </w:r>
          </w:p>
        </w:tc>
        <w:tc>
          <w:tcPr>
            <w:tcW w:type="dxa" w:w="6406"/>
          </w:tcPr>
          <w:p>
            <w:r/>
            <w:r>
              <w:rPr>
                <w:rFonts w:ascii="Calibri" w:hAnsi="Calibri"/>
                <w:sz w:val="20"/>
              </w:rPr>
              <w:t>Once the NTT consultant is in the Project Administrator role of DGTLPROD, the 5 rules can be created without further admin involvement. NO global automation permission is needed.</w:t>
            </w:r>
          </w:p>
        </w:tc>
      </w:tr>
      <w:tr>
        <w:tc>
          <w:tcPr>
            <w:tcW w:type="dxa" w:w="397"/>
          </w:tcPr>
          <w:p>
            <w:r/>
            <w:r>
              <w:rPr>
                <w:rFonts w:ascii="Calibri" w:hAnsi="Calibri"/>
                <w:sz w:val="20"/>
              </w:rPr>
              <w:t>8</w:t>
            </w:r>
          </w:p>
        </w:tc>
        <w:tc>
          <w:tcPr>
            <w:tcW w:type="dxa" w:w="2835"/>
          </w:tcPr>
          <w:p>
            <w:r/>
            <w:r>
              <w:rPr>
                <w:rFonts w:ascii="Calibri" w:hAnsi="Calibri"/>
                <w:sz w:val="20"/>
              </w:rPr>
              <w:t>Rule actor (impersonation user)</w:t>
            </w:r>
          </w:p>
        </w:tc>
        <w:tc>
          <w:tcPr>
            <w:tcW w:type="dxa" w:w="6406"/>
          </w:tcPr>
          <w:p>
            <w:r/>
            <w:r>
              <w:rPr>
                <w:rFonts w:ascii="Calibri" w:hAnsi="Calibri"/>
                <w:sz w:val="20"/>
              </w:rPr>
              <w:t>By default, automations run as the rule owner. Recommended to set the rule actor to a dedicated service account (e.g. automation-bot@avangrid.com) so audit trails show "Automation" rather than a person.</w:t>
            </w:r>
          </w:p>
        </w:tc>
      </w:tr>
    </w:tbl>
    <w:p>
      <w:r>
        <w:rPr>
          <w:rFonts w:ascii="Calibri" w:hAnsi="Calibri"/>
          <w:b w:val="0"/>
          <w:i w:val="0"/>
          <w:sz w:val="8"/>
        </w:rPr>
      </w:r>
    </w:p>
    <w:p>
      <w:r>
        <w:rPr>
          <w:rFonts w:ascii="Calibri" w:hAnsi="Calibri"/>
          <w:b/>
          <w:i w:val="0"/>
          <w:color w:val="1F3864"/>
          <w:sz w:val="22"/>
        </w:rPr>
        <w:t>5.10.1 · Lookup tables (Lead PM and Director by Value Stream)</w:t>
      </w:r>
    </w:p>
    <w:p>
      <w:r>
        <w:rPr>
          <w:rFonts w:ascii="Calibri" w:hAnsi="Calibri"/>
          <w:b w:val="0"/>
          <w:i w:val="0"/>
          <w:sz w:val="22"/>
        </w:rPr>
        <w:t>A1 and A2 need to map a Value Stream name to an email recipient. Two options:</w:t>
      </w:r>
    </w:p>
    <w:p>
      <w:pPr>
        <w:pStyle w:val="ListBullet"/>
        <w:ind w:left="283"/>
      </w:pPr>
      <w:r>
        <w:rPr>
          <w:rFonts w:ascii="Calibri" w:hAnsi="Calibri"/>
          <w:sz w:val="22"/>
        </w:rPr>
        <w:t>Option A · Smart-value lookup table — preferred. Project Settings → Automation → Library → Create lookup table. Two tables required:</w:t>
      </w:r>
    </w:p>
    <w:p>
      <w:pPr>
        <w:pStyle w:val="ListBullet"/>
        <w:ind w:left="567"/>
      </w:pPr>
      <w:r>
        <w:rPr>
          <w:rFonts w:ascii="Calibri" w:hAnsi="Calibri"/>
          <w:sz w:val="22"/>
        </w:rPr>
        <w:t>Option B · Hard-coded if/else inside the rule — works on any tier but harder to maintain.</w:t>
      </w:r>
    </w:p>
    <w:p>
      <w:r>
        <w:rPr>
          <w:rFonts w:ascii="Calibri" w:hAnsi="Calibri"/>
          <w:b/>
          <w:i w:val="0"/>
          <w:sz w:val="22"/>
        </w:rPr>
        <w:t>Lookup table 1 · LeadPM_by_VS (used by A1):</w:t>
      </w:r>
    </w:p>
    <w:tbl>
      <w:tblPr>
        <w:tblStyle w:val="LightGrid-Accent1"/>
        <w:tblW w:type="auto" w:w="0"/>
        <w:tblLook w:firstColumn="1" w:firstRow="1" w:lastColumn="0" w:lastRow="0" w:noHBand="0" w:noVBand="1" w:val="04A0"/>
      </w:tblPr>
      <w:tblGrid>
        <w:gridCol w:w="4320"/>
        <w:gridCol w:w="4320"/>
      </w:tblGrid>
      <w:tr>
        <w:tc>
          <w:tcPr>
            <w:tcW w:type="dxa" w:w="3402"/>
            <w:shd w:val="clear" w:color="auto" w:fill="1F3864"/>
            <w:vAlign w:val="center"/>
          </w:tcPr>
          <w:p>
            <w:r/>
            <w:r>
              <w:rPr>
                <w:rFonts w:ascii="Calibri" w:hAnsi="Calibri"/>
                <w:b/>
                <w:color w:val="FFFFFF"/>
                <w:sz w:val="20"/>
              </w:rPr>
              <w:t>Key (VS Destination)</w:t>
            </w:r>
          </w:p>
        </w:tc>
        <w:tc>
          <w:tcPr>
            <w:tcW w:type="dxa" w:w="6236"/>
            <w:shd w:val="clear" w:color="auto" w:fill="1F3864"/>
            <w:vAlign w:val="center"/>
          </w:tcPr>
          <w:p>
            <w:r/>
            <w:r>
              <w:rPr>
                <w:rFonts w:ascii="Calibri" w:hAnsi="Calibri"/>
                <w:b/>
                <w:color w:val="FFFFFF"/>
                <w:sz w:val="20"/>
              </w:rPr>
              <w:t>Value (Lead PM email)</w:t>
            </w:r>
          </w:p>
        </w:tc>
      </w:tr>
      <w:tr>
        <w:tc>
          <w:tcPr>
            <w:tcW w:type="dxa" w:w="3402"/>
          </w:tcPr>
          <w:p>
            <w:r/>
            <w:r>
              <w:rPr>
                <w:rFonts w:ascii="Calibri" w:hAnsi="Calibri"/>
                <w:sz w:val="20"/>
              </w:rPr>
              <w:t>Field Operations</w:t>
            </w:r>
          </w:p>
        </w:tc>
        <w:tc>
          <w:tcPr>
            <w:tcW w:type="dxa" w:w="6236"/>
          </w:tcPr>
          <w:p>
            <w:r/>
            <w:r>
              <w:rPr>
                <w:rFonts w:ascii="Calibri" w:hAnsi="Calibri"/>
                <w:sz w:val="20"/>
              </w:rPr>
              <w:t>lead-pm-fieldops@avangrid.com (TBD)</w:t>
            </w:r>
          </w:p>
        </w:tc>
      </w:tr>
      <w:tr>
        <w:tc>
          <w:tcPr>
            <w:tcW w:type="dxa" w:w="3402"/>
          </w:tcPr>
          <w:p>
            <w:r/>
            <w:r>
              <w:rPr>
                <w:rFonts w:ascii="Calibri" w:hAnsi="Calibri"/>
                <w:sz w:val="20"/>
              </w:rPr>
              <w:t>Engineering &amp; Asset Mgmt</w:t>
            </w:r>
          </w:p>
        </w:tc>
        <w:tc>
          <w:tcPr>
            <w:tcW w:type="dxa" w:w="6236"/>
          </w:tcPr>
          <w:p>
            <w:r/>
            <w:r>
              <w:rPr>
                <w:rFonts w:ascii="Calibri" w:hAnsi="Calibri"/>
                <w:sz w:val="20"/>
              </w:rPr>
              <w:t>lead-pm-eam@avangrid.com (TBD)</w:t>
            </w:r>
          </w:p>
        </w:tc>
      </w:tr>
      <w:tr>
        <w:tc>
          <w:tcPr>
            <w:tcW w:type="dxa" w:w="3402"/>
          </w:tcPr>
          <w:p>
            <w:r/>
            <w:r>
              <w:rPr>
                <w:rFonts w:ascii="Calibri" w:hAnsi="Calibri"/>
                <w:sz w:val="20"/>
              </w:rPr>
              <w:t>Network Operations &amp; Control</w:t>
            </w:r>
          </w:p>
        </w:tc>
        <w:tc>
          <w:tcPr>
            <w:tcW w:type="dxa" w:w="6236"/>
          </w:tcPr>
          <w:p>
            <w:r/>
            <w:r>
              <w:rPr>
                <w:rFonts w:ascii="Calibri" w:hAnsi="Calibri"/>
                <w:sz w:val="20"/>
              </w:rPr>
              <w:t>lead-pm-noc@avangrid.com (TBD)</w:t>
            </w:r>
          </w:p>
        </w:tc>
      </w:tr>
      <w:tr>
        <w:tc>
          <w:tcPr>
            <w:tcW w:type="dxa" w:w="3402"/>
          </w:tcPr>
          <w:p>
            <w:r/>
            <w:r>
              <w:rPr>
                <w:rFonts w:ascii="Calibri" w:hAnsi="Calibri"/>
                <w:sz w:val="20"/>
              </w:rPr>
              <w:t>Corporate &amp; Regulatory</w:t>
            </w:r>
          </w:p>
        </w:tc>
        <w:tc>
          <w:tcPr>
            <w:tcW w:type="dxa" w:w="6236"/>
          </w:tcPr>
          <w:p>
            <w:r/>
            <w:r>
              <w:rPr>
                <w:rFonts w:ascii="Calibri" w:hAnsi="Calibri"/>
                <w:sz w:val="20"/>
              </w:rPr>
              <w:t>lead-pm-corpreg@avangrid.com (TBD)</w:t>
            </w:r>
          </w:p>
        </w:tc>
      </w:tr>
      <w:tr>
        <w:tc>
          <w:tcPr>
            <w:tcW w:type="dxa" w:w="3402"/>
          </w:tcPr>
          <w:p>
            <w:r/>
            <w:r>
              <w:rPr>
                <w:rFonts w:ascii="Calibri" w:hAnsi="Calibri"/>
                <w:sz w:val="20"/>
              </w:rPr>
              <w:t>Iberdrola Corp Services</w:t>
            </w:r>
          </w:p>
        </w:tc>
        <w:tc>
          <w:tcPr>
            <w:tcW w:type="dxa" w:w="6236"/>
          </w:tcPr>
          <w:p>
            <w:r/>
            <w:r>
              <w:rPr>
                <w:rFonts w:ascii="Calibri" w:hAnsi="Calibri"/>
                <w:sz w:val="20"/>
              </w:rPr>
              <w:t>lead-pm-ics@avangrid.com (TBD)</w:t>
            </w:r>
          </w:p>
        </w:tc>
      </w:tr>
      <w:tr>
        <w:tc>
          <w:tcPr>
            <w:tcW w:type="dxa" w:w="3402"/>
          </w:tcPr>
          <w:p>
            <w:r/>
            <w:r>
              <w:rPr>
                <w:rFonts w:ascii="Calibri" w:hAnsi="Calibri"/>
                <w:sz w:val="20"/>
              </w:rPr>
              <w:t>Meter &amp; Device Operations</w:t>
            </w:r>
          </w:p>
        </w:tc>
        <w:tc>
          <w:tcPr>
            <w:tcW w:type="dxa" w:w="6236"/>
          </w:tcPr>
          <w:p>
            <w:r/>
            <w:r>
              <w:rPr>
                <w:rFonts w:ascii="Calibri" w:hAnsi="Calibri"/>
                <w:sz w:val="20"/>
              </w:rPr>
              <w:t>lead-pm-mdo@avangrid.com (TBD)</w:t>
            </w:r>
          </w:p>
        </w:tc>
      </w:tr>
      <w:tr>
        <w:tc>
          <w:tcPr>
            <w:tcW w:type="dxa" w:w="3402"/>
          </w:tcPr>
          <w:p>
            <w:r/>
            <w:r>
              <w:rPr>
                <w:rFonts w:ascii="Calibri" w:hAnsi="Calibri"/>
                <w:sz w:val="20"/>
              </w:rPr>
              <w:t>Billing Operations</w:t>
            </w:r>
          </w:p>
        </w:tc>
        <w:tc>
          <w:tcPr>
            <w:tcW w:type="dxa" w:w="6236"/>
          </w:tcPr>
          <w:p>
            <w:r/>
            <w:r>
              <w:rPr>
                <w:rFonts w:ascii="Calibri" w:hAnsi="Calibri"/>
                <w:sz w:val="20"/>
              </w:rPr>
              <w:t>lead-pm-billing@avangrid.com (TBD)</w:t>
            </w:r>
          </w:p>
        </w:tc>
      </w:tr>
      <w:tr>
        <w:tc>
          <w:tcPr>
            <w:tcW w:type="dxa" w:w="3402"/>
          </w:tcPr>
          <w:p>
            <w:r/>
            <w:r>
              <w:rPr>
                <w:rFonts w:ascii="Calibri" w:hAnsi="Calibri"/>
                <w:sz w:val="20"/>
              </w:rPr>
              <w:t>Revenue &amp; Collections</w:t>
            </w:r>
          </w:p>
        </w:tc>
        <w:tc>
          <w:tcPr>
            <w:tcW w:type="dxa" w:w="6236"/>
          </w:tcPr>
          <w:p>
            <w:r/>
            <w:r>
              <w:rPr>
                <w:rFonts w:ascii="Calibri" w:hAnsi="Calibri"/>
                <w:sz w:val="20"/>
              </w:rPr>
              <w:t>lead-pm-revcol@avangrid.com (TBD)</w:t>
            </w:r>
          </w:p>
        </w:tc>
      </w:tr>
      <w:tr>
        <w:tc>
          <w:tcPr>
            <w:tcW w:type="dxa" w:w="3402"/>
          </w:tcPr>
          <w:p>
            <w:r/>
            <w:r>
              <w:rPr>
                <w:rFonts w:ascii="Calibri" w:hAnsi="Calibri"/>
                <w:sz w:val="20"/>
              </w:rPr>
              <w:t>Customer Care &amp; Engagement</w:t>
            </w:r>
          </w:p>
        </w:tc>
        <w:tc>
          <w:tcPr>
            <w:tcW w:type="dxa" w:w="6236"/>
          </w:tcPr>
          <w:p>
            <w:r/>
            <w:r>
              <w:rPr>
                <w:rFonts w:ascii="Calibri" w:hAnsi="Calibri"/>
                <w:sz w:val="20"/>
              </w:rPr>
              <w:t>lead-pm-cce@avangrid.com (TBD)</w:t>
            </w:r>
          </w:p>
        </w:tc>
      </w:tr>
      <w:tr>
        <w:tc>
          <w:tcPr>
            <w:tcW w:type="dxa" w:w="3402"/>
          </w:tcPr>
          <w:p>
            <w:r/>
            <w:r>
              <w:rPr>
                <w:rFonts w:ascii="Calibri" w:hAnsi="Calibri"/>
                <w:sz w:val="20"/>
              </w:rPr>
              <w:t>Enabling Team — Foundation</w:t>
            </w:r>
          </w:p>
        </w:tc>
        <w:tc>
          <w:tcPr>
            <w:tcW w:type="dxa" w:w="6236"/>
          </w:tcPr>
          <w:p>
            <w:r/>
            <w:r>
              <w:rPr>
                <w:rFonts w:ascii="Calibri" w:hAnsi="Calibri"/>
                <w:sz w:val="20"/>
              </w:rPr>
              <w:t>lead-pm-enabling@avangrid.com (TBD)</w:t>
            </w:r>
          </w:p>
        </w:tc>
      </w:tr>
    </w:tbl>
    <w:p>
      <w:r>
        <w:rPr>
          <w:rFonts w:ascii="Calibri" w:hAnsi="Calibri"/>
          <w:b/>
          <w:i w:val="0"/>
          <w:sz w:val="22"/>
        </w:rPr>
        <w:t>Lookup table 2 · Director_by_VS (used by A2):</w:t>
      </w:r>
    </w:p>
    <w:tbl>
      <w:tblPr>
        <w:tblStyle w:val="LightGrid-Accent1"/>
        <w:tblW w:type="auto" w:w="0"/>
        <w:tblLook w:firstColumn="1" w:firstRow="1" w:lastColumn="0" w:lastRow="0" w:noHBand="0" w:noVBand="1" w:val="04A0"/>
      </w:tblPr>
      <w:tblGrid>
        <w:gridCol w:w="4320"/>
        <w:gridCol w:w="4320"/>
      </w:tblGrid>
      <w:tr>
        <w:tc>
          <w:tcPr>
            <w:tcW w:type="dxa" w:w="3402"/>
            <w:shd w:val="clear" w:color="auto" w:fill="1F3864"/>
            <w:vAlign w:val="center"/>
          </w:tcPr>
          <w:p>
            <w:r/>
            <w:r>
              <w:rPr>
                <w:rFonts w:ascii="Calibri" w:hAnsi="Calibri"/>
                <w:b/>
                <w:color w:val="FFFFFF"/>
                <w:sz w:val="20"/>
              </w:rPr>
              <w:t>Key (VS Destination)</w:t>
            </w:r>
          </w:p>
        </w:tc>
        <w:tc>
          <w:tcPr>
            <w:tcW w:type="dxa" w:w="6236"/>
            <w:shd w:val="clear" w:color="auto" w:fill="1F3864"/>
            <w:vAlign w:val="center"/>
          </w:tcPr>
          <w:p>
            <w:r/>
            <w:r>
              <w:rPr>
                <w:rFonts w:ascii="Calibri" w:hAnsi="Calibri"/>
                <w:b/>
                <w:color w:val="FFFFFF"/>
                <w:sz w:val="20"/>
              </w:rPr>
              <w:t>Value (Director email)</w:t>
            </w:r>
          </w:p>
        </w:tc>
      </w:tr>
      <w:tr>
        <w:tc>
          <w:tcPr>
            <w:tcW w:type="dxa" w:w="3402"/>
          </w:tcPr>
          <w:p>
            <w:r/>
            <w:r>
              <w:rPr>
                <w:rFonts w:ascii="Calibri" w:hAnsi="Calibri"/>
                <w:sz w:val="20"/>
              </w:rPr>
              <w:t>Field Operations</w:t>
            </w:r>
          </w:p>
        </w:tc>
        <w:tc>
          <w:tcPr>
            <w:tcW w:type="dxa" w:w="6236"/>
          </w:tcPr>
          <w:p>
            <w:r/>
            <w:r>
              <w:rPr>
                <w:rFonts w:ascii="Calibri" w:hAnsi="Calibri"/>
                <w:sz w:val="20"/>
              </w:rPr>
              <w:t>carlos.garbin@avangrid.com</w:t>
            </w:r>
          </w:p>
        </w:tc>
      </w:tr>
      <w:tr>
        <w:tc>
          <w:tcPr>
            <w:tcW w:type="dxa" w:w="3402"/>
          </w:tcPr>
          <w:p>
            <w:r/>
            <w:r>
              <w:rPr>
                <w:rFonts w:ascii="Calibri" w:hAnsi="Calibri"/>
                <w:sz w:val="20"/>
              </w:rPr>
              <w:t>Engineering &amp; Asset Mgmt</w:t>
            </w:r>
          </w:p>
        </w:tc>
        <w:tc>
          <w:tcPr>
            <w:tcW w:type="dxa" w:w="6236"/>
          </w:tcPr>
          <w:p>
            <w:r/>
            <w:r>
              <w:rPr>
                <w:rFonts w:ascii="Calibri" w:hAnsi="Calibri"/>
                <w:sz w:val="20"/>
              </w:rPr>
              <w:t>carlos.garbin@avangrid.com</w:t>
            </w:r>
          </w:p>
        </w:tc>
      </w:tr>
      <w:tr>
        <w:tc>
          <w:tcPr>
            <w:tcW w:type="dxa" w:w="3402"/>
          </w:tcPr>
          <w:p>
            <w:r/>
            <w:r>
              <w:rPr>
                <w:rFonts w:ascii="Calibri" w:hAnsi="Calibri"/>
                <w:sz w:val="20"/>
              </w:rPr>
              <w:t>Network Operations &amp; Control</w:t>
            </w:r>
          </w:p>
        </w:tc>
        <w:tc>
          <w:tcPr>
            <w:tcW w:type="dxa" w:w="6236"/>
          </w:tcPr>
          <w:p>
            <w:r/>
            <w:r>
              <w:rPr>
                <w:rFonts w:ascii="Calibri" w:hAnsi="Calibri"/>
                <w:sz w:val="20"/>
              </w:rPr>
              <w:t>carlos.garbin@avangrid.com</w:t>
            </w:r>
          </w:p>
        </w:tc>
      </w:tr>
      <w:tr>
        <w:tc>
          <w:tcPr>
            <w:tcW w:type="dxa" w:w="3402"/>
          </w:tcPr>
          <w:p>
            <w:r/>
            <w:r>
              <w:rPr>
                <w:rFonts w:ascii="Calibri" w:hAnsi="Calibri"/>
                <w:sz w:val="20"/>
              </w:rPr>
              <w:t>Corporate &amp; Regulatory</w:t>
            </w:r>
          </w:p>
        </w:tc>
        <w:tc>
          <w:tcPr>
            <w:tcW w:type="dxa" w:w="6236"/>
          </w:tcPr>
          <w:p>
            <w:r/>
            <w:r>
              <w:rPr>
                <w:rFonts w:ascii="Calibri" w:hAnsi="Calibri"/>
                <w:sz w:val="20"/>
              </w:rPr>
              <w:t>carlos.garbin@avangrid.com</w:t>
            </w:r>
          </w:p>
        </w:tc>
      </w:tr>
      <w:tr>
        <w:tc>
          <w:tcPr>
            <w:tcW w:type="dxa" w:w="3402"/>
          </w:tcPr>
          <w:p>
            <w:r/>
            <w:r>
              <w:rPr>
                <w:rFonts w:ascii="Calibri" w:hAnsi="Calibri"/>
                <w:sz w:val="20"/>
              </w:rPr>
              <w:t>Iberdrola Corp Services</w:t>
            </w:r>
          </w:p>
        </w:tc>
        <w:tc>
          <w:tcPr>
            <w:tcW w:type="dxa" w:w="6236"/>
          </w:tcPr>
          <w:p>
            <w:r/>
            <w:r>
              <w:rPr>
                <w:rFonts w:ascii="Calibri" w:hAnsi="Calibri"/>
                <w:sz w:val="20"/>
              </w:rPr>
              <w:t>carlos.garbin@avangrid.com</w:t>
            </w:r>
          </w:p>
        </w:tc>
      </w:tr>
      <w:tr>
        <w:tc>
          <w:tcPr>
            <w:tcW w:type="dxa" w:w="3402"/>
          </w:tcPr>
          <w:p>
            <w:r/>
            <w:r>
              <w:rPr>
                <w:rFonts w:ascii="Calibri" w:hAnsi="Calibri"/>
                <w:sz w:val="20"/>
              </w:rPr>
              <w:t>Meter &amp; Device Operations</w:t>
            </w:r>
          </w:p>
        </w:tc>
        <w:tc>
          <w:tcPr>
            <w:tcW w:type="dxa" w:w="6236"/>
          </w:tcPr>
          <w:p>
            <w:r/>
            <w:r>
              <w:rPr>
                <w:rFonts w:ascii="Calibri" w:hAnsi="Calibri"/>
                <w:sz w:val="20"/>
              </w:rPr>
              <w:t>kumar.jaladanki@avangrid.com</w:t>
            </w:r>
          </w:p>
        </w:tc>
      </w:tr>
      <w:tr>
        <w:tc>
          <w:tcPr>
            <w:tcW w:type="dxa" w:w="3402"/>
          </w:tcPr>
          <w:p>
            <w:r/>
            <w:r>
              <w:rPr>
                <w:rFonts w:ascii="Calibri" w:hAnsi="Calibri"/>
                <w:sz w:val="20"/>
              </w:rPr>
              <w:t>Billing Operations</w:t>
            </w:r>
          </w:p>
        </w:tc>
        <w:tc>
          <w:tcPr>
            <w:tcW w:type="dxa" w:w="6236"/>
          </w:tcPr>
          <w:p>
            <w:r/>
            <w:r>
              <w:rPr>
                <w:rFonts w:ascii="Calibri" w:hAnsi="Calibri"/>
                <w:sz w:val="20"/>
              </w:rPr>
              <w:t>kumar.jaladanki@avangrid.com</w:t>
            </w:r>
          </w:p>
        </w:tc>
      </w:tr>
      <w:tr>
        <w:tc>
          <w:tcPr>
            <w:tcW w:type="dxa" w:w="3402"/>
          </w:tcPr>
          <w:p>
            <w:r/>
            <w:r>
              <w:rPr>
                <w:rFonts w:ascii="Calibri" w:hAnsi="Calibri"/>
                <w:sz w:val="20"/>
              </w:rPr>
              <w:t>Revenue &amp; Collections</w:t>
            </w:r>
          </w:p>
        </w:tc>
        <w:tc>
          <w:tcPr>
            <w:tcW w:type="dxa" w:w="6236"/>
          </w:tcPr>
          <w:p>
            <w:r/>
            <w:r>
              <w:rPr>
                <w:rFonts w:ascii="Calibri" w:hAnsi="Calibri"/>
                <w:sz w:val="20"/>
              </w:rPr>
              <w:t>kumar.jaladanki@avangrid.com</w:t>
            </w:r>
          </w:p>
        </w:tc>
      </w:tr>
      <w:tr>
        <w:tc>
          <w:tcPr>
            <w:tcW w:type="dxa" w:w="3402"/>
          </w:tcPr>
          <w:p>
            <w:r/>
            <w:r>
              <w:rPr>
                <w:rFonts w:ascii="Calibri" w:hAnsi="Calibri"/>
                <w:sz w:val="20"/>
              </w:rPr>
              <w:t>Customer Care &amp; Engagement</w:t>
            </w:r>
          </w:p>
        </w:tc>
        <w:tc>
          <w:tcPr>
            <w:tcW w:type="dxa" w:w="6236"/>
          </w:tcPr>
          <w:p>
            <w:r/>
            <w:r>
              <w:rPr>
                <w:rFonts w:ascii="Calibri" w:hAnsi="Calibri"/>
                <w:sz w:val="20"/>
              </w:rPr>
              <w:t>heather.lajoie@avangrid.com</w:t>
            </w:r>
          </w:p>
        </w:tc>
      </w:tr>
      <w:tr>
        <w:tc>
          <w:tcPr>
            <w:tcW w:type="dxa" w:w="3402"/>
          </w:tcPr>
          <w:p>
            <w:r/>
            <w:r>
              <w:rPr>
                <w:rFonts w:ascii="Calibri" w:hAnsi="Calibri"/>
                <w:sz w:val="20"/>
              </w:rPr>
              <w:t>Enabling Team — Foundation</w:t>
            </w:r>
          </w:p>
        </w:tc>
        <w:tc>
          <w:tcPr>
            <w:tcW w:type="dxa" w:w="6236"/>
          </w:tcPr>
          <w:p>
            <w:r/>
            <w:r>
              <w:rPr>
                <w:rFonts w:ascii="Calibri" w:hAnsi="Calibri"/>
                <w:sz w:val="20"/>
              </w:rPr>
              <w:t>kumar.jaladanki@avangrid.com</w:t>
            </w:r>
          </w:p>
        </w:tc>
      </w:tr>
    </w:tbl>
    <w:p>
      <w:r>
        <w:rPr>
          <w:rFonts w:ascii="Calibri" w:hAnsi="Calibri"/>
          <w:b w:val="0"/>
          <w:i w:val="0"/>
          <w:sz w:val="8"/>
        </w:rPr>
      </w:r>
    </w:p>
    <w:p>
      <w:r>
        <w:rPr>
          <w:rFonts w:ascii="Calibri" w:hAnsi="Calibri"/>
          <w:b/>
          <w:i w:val="0"/>
          <w:color w:val="1F3864"/>
          <w:sz w:val="22"/>
        </w:rPr>
        <w:t>5.10.2 · How to create a rule (UI walkthrough common to all five)</w:t>
      </w:r>
    </w:p>
    <w:p>
      <w:pPr>
        <w:pStyle w:val="ListNumber"/>
      </w:pPr>
      <w:r>
        <w:rPr>
          <w:rFonts w:ascii="Calibri" w:hAnsi="Calibri"/>
          <w:sz w:val="22"/>
        </w:rPr>
        <w:t>Open Project DGTLPROD → Project Settings → Automation.</w:t>
      </w:r>
    </w:p>
    <w:p>
      <w:pPr>
        <w:pStyle w:val="ListNumber"/>
      </w:pPr>
      <w:r>
        <w:rPr>
          <w:rFonts w:ascii="Calibri" w:hAnsi="Calibri"/>
          <w:sz w:val="22"/>
        </w:rPr>
        <w:t>Click Create rule.</w:t>
      </w:r>
    </w:p>
    <w:p>
      <w:pPr>
        <w:pStyle w:val="ListNumber"/>
      </w:pPr>
      <w:r>
        <w:rPr>
          <w:rFonts w:ascii="Calibri" w:hAnsi="Calibri"/>
          <w:sz w:val="22"/>
        </w:rPr>
        <w:t>Pick the trigger ("When this happens…") from the table below.</w:t>
      </w:r>
    </w:p>
    <w:p>
      <w:pPr>
        <w:pStyle w:val="ListNumber"/>
      </w:pPr>
      <w:r>
        <w:rPr>
          <w:rFonts w:ascii="Calibri" w:hAnsi="Calibri"/>
          <w:sz w:val="22"/>
        </w:rPr>
        <w:t>Click Add component → Condition. Pick the IF block from the table.</w:t>
      </w:r>
    </w:p>
    <w:p>
      <w:pPr>
        <w:pStyle w:val="ListNumber"/>
      </w:pPr>
      <w:r>
        <w:rPr>
          <w:rFonts w:ascii="Calibri" w:hAnsi="Calibri"/>
          <w:sz w:val="22"/>
        </w:rPr>
        <w:t>Click Add component → Action. Pick the actions from the table.</w:t>
      </w:r>
    </w:p>
    <w:p>
      <w:pPr>
        <w:pStyle w:val="ListNumber"/>
      </w:pPr>
      <w:r>
        <w:rPr>
          <w:rFonts w:ascii="Calibri" w:hAnsi="Calibri"/>
          <w:sz w:val="22"/>
        </w:rPr>
        <w:t>Name the rule exactly as shown (A1 · A2 · A3 · A4 · A5).</w:t>
      </w:r>
    </w:p>
    <w:p>
      <w:pPr>
        <w:pStyle w:val="ListNumber"/>
      </w:pPr>
      <w:r>
        <w:rPr>
          <w:rFonts w:ascii="Calibri" w:hAnsi="Calibri"/>
          <w:sz w:val="22"/>
        </w:rPr>
        <w:t>(Recommended) Set the rule actor to the automation-bot account, not your personal user.</w:t>
      </w:r>
    </w:p>
    <w:p>
      <w:pPr>
        <w:pStyle w:val="ListNumber"/>
      </w:pPr>
      <w:r>
        <w:rPr>
          <w:rFonts w:ascii="Calibri" w:hAnsi="Calibri"/>
          <w:sz w:val="22"/>
        </w:rPr>
        <w:t>Save and Enable the rule.</w:t>
      </w:r>
    </w:p>
    <w:p>
      <w:pPr>
        <w:pStyle w:val="ListNumber"/>
      </w:pPr>
      <w:r>
        <w:rPr>
          <w:rFonts w:ascii="Calibri" w:hAnsi="Calibri"/>
          <w:sz w:val="22"/>
        </w:rPr>
        <w:t>Test by creating a sample issue that should trigger it · verify in the rule's audit log (right pane).</w:t>
      </w:r>
    </w:p>
    <w:p>
      <w:r>
        <w:rPr>
          <w:rFonts w:ascii="Calibri" w:hAnsi="Calibri"/>
          <w:b w:val="0"/>
          <w:i w:val="0"/>
          <w:sz w:val="8"/>
        </w:rPr>
      </w:r>
    </w:p>
    <w:p>
      <w:r>
        <w:rPr>
          <w:rFonts w:ascii="Calibri" w:hAnsi="Calibri"/>
          <w:b w:val="0"/>
          <w:i/>
          <w:color w:val="595959"/>
          <w:sz w:val="22"/>
        </w:rPr>
        <w:t>Rules detailed below — A1 to A5.</w:t>
      </w:r>
    </w:p>
    <w:p>
      <w:r>
        <w:rPr>
          <w:rFonts w:ascii="Calibri" w:hAnsi="Calibri"/>
          <w:b/>
          <w:i w:val="0"/>
          <w:color w:val="1F3864"/>
          <w:sz w:val="22"/>
        </w:rPr>
        <w:t>A1 · Auto-Routing</w:t>
      </w:r>
    </w:p>
    <w:tbl>
      <w:tblPr>
        <w:tblStyle w:val="LightGrid-Accent1"/>
        <w:tblW w:type="auto" w:w="0"/>
        <w:tblLook w:firstColumn="1" w:firstRow="1" w:lastColumn="0" w:lastRow="0" w:noHBand="0" w:noVBand="1" w:val="04A0"/>
      </w:tblPr>
      <w:tblGrid>
        <w:gridCol w:w="4320"/>
        <w:gridCol w:w="4320"/>
      </w:tblGrid>
      <w:tr>
        <w:tc>
          <w:tcPr>
            <w:tcW w:type="dxa" w:w="1701"/>
            <w:shd w:val="clear" w:color="auto" w:fill="1F3864"/>
            <w:vAlign w:val="center"/>
          </w:tcPr>
          <w:p>
            <w:r/>
            <w:r>
              <w:rPr>
                <w:rFonts w:ascii="Calibri" w:hAnsi="Calibri"/>
                <w:b/>
                <w:color w:val="FFFFFF"/>
                <w:sz w:val="20"/>
              </w:rPr>
              <w:t>Step</w:t>
            </w:r>
          </w:p>
        </w:tc>
        <w:tc>
          <w:tcPr>
            <w:tcW w:type="dxa" w:w="7937"/>
            <w:shd w:val="clear" w:color="auto" w:fill="1F3864"/>
            <w:vAlign w:val="center"/>
          </w:tcPr>
          <w:p>
            <w:r/>
            <w:r>
              <w:rPr>
                <w:rFonts w:ascii="Calibri" w:hAnsi="Calibri"/>
                <w:b/>
                <w:color w:val="FFFFFF"/>
                <w:sz w:val="20"/>
              </w:rPr>
              <w:t>What to set</w:t>
            </w:r>
          </w:p>
        </w:tc>
      </w:tr>
      <w:tr>
        <w:tc>
          <w:tcPr>
            <w:tcW w:type="dxa" w:w="1701"/>
          </w:tcPr>
          <w:p>
            <w:r/>
            <w:r>
              <w:rPr>
                <w:rFonts w:ascii="Calibri" w:hAnsi="Calibri"/>
                <w:sz w:val="20"/>
              </w:rPr>
              <w:t>Trigger</w:t>
            </w:r>
          </w:p>
        </w:tc>
        <w:tc>
          <w:tcPr>
            <w:tcW w:type="dxa" w:w="7937"/>
          </w:tcPr>
          <w:p>
            <w:r/>
            <w:r>
              <w:rPr>
                <w:rFonts w:ascii="Calibri" w:hAnsi="Calibri"/>
                <w:sz w:val="20"/>
              </w:rPr>
              <w:t>Issue created.</w:t>
            </w:r>
          </w:p>
        </w:tc>
      </w:tr>
      <w:tr>
        <w:tc>
          <w:tcPr>
            <w:tcW w:type="dxa" w:w="1701"/>
          </w:tcPr>
          <w:p>
            <w:r/>
            <w:r>
              <w:rPr>
                <w:rFonts w:ascii="Calibri" w:hAnsi="Calibri"/>
                <w:sz w:val="20"/>
              </w:rPr>
              <w:t>Condition</w:t>
            </w:r>
          </w:p>
        </w:tc>
        <w:tc>
          <w:tcPr>
            <w:tcW w:type="dxa" w:w="7937"/>
          </w:tcPr>
          <w:p>
            <w:r/>
            <w:r>
              <w:rPr>
                <w:rFonts w:ascii="Calibri" w:hAnsi="Calibri"/>
                <w:sz w:val="20"/>
              </w:rPr>
              <w:t>Issue type = Demand Intake AND DP Value Stream Destination is not empty.</w:t>
            </w:r>
          </w:p>
        </w:tc>
      </w:tr>
      <w:tr>
        <w:tc>
          <w:tcPr>
            <w:tcW w:type="dxa" w:w="1701"/>
          </w:tcPr>
          <w:p>
            <w:r/>
            <w:r>
              <w:rPr>
                <w:rFonts w:ascii="Calibri" w:hAnsi="Calibri"/>
                <w:sz w:val="20"/>
              </w:rPr>
              <w:t>Action 1</w:t>
            </w:r>
          </w:p>
        </w:tc>
        <w:tc>
          <w:tcPr>
            <w:tcW w:type="dxa" w:w="7937"/>
          </w:tcPr>
          <w:p>
            <w:r/>
            <w:r>
              <w:rPr>
                <w:rFonts w:ascii="Calibri" w:hAnsi="Calibri"/>
                <w:sz w:val="20"/>
              </w:rPr>
              <w:t>Edit issue · set Component = same name as DP Value Stream Destination.</w:t>
            </w:r>
          </w:p>
        </w:tc>
      </w:tr>
      <w:tr>
        <w:tc>
          <w:tcPr>
            <w:tcW w:type="dxa" w:w="1701"/>
          </w:tcPr>
          <w:p>
            <w:r/>
            <w:r>
              <w:rPr>
                <w:rFonts w:ascii="Calibri" w:hAnsi="Calibri"/>
                <w:sz w:val="20"/>
              </w:rPr>
              <w:t>Action 2</w:t>
            </w:r>
          </w:p>
        </w:tc>
        <w:tc>
          <w:tcPr>
            <w:tcW w:type="dxa" w:w="7937"/>
          </w:tcPr>
          <w:p>
            <w:r/>
            <w:r>
              <w:rPr>
                <w:rFonts w:ascii="Calibri" w:hAnsi="Calibri"/>
                <w:sz w:val="20"/>
              </w:rPr>
              <w:t>Transition issue to ROUTED.</w:t>
            </w:r>
          </w:p>
        </w:tc>
      </w:tr>
      <w:tr>
        <w:tc>
          <w:tcPr>
            <w:tcW w:type="dxa" w:w="1701"/>
          </w:tcPr>
          <w:p>
            <w:r/>
            <w:r>
              <w:rPr>
                <w:rFonts w:ascii="Calibri" w:hAnsi="Calibri"/>
                <w:sz w:val="20"/>
              </w:rPr>
              <w:t>Action 3</w:t>
            </w:r>
          </w:p>
        </w:tc>
        <w:tc>
          <w:tcPr>
            <w:tcW w:type="dxa" w:w="7937"/>
          </w:tcPr>
          <w:p>
            <w:r/>
            <w:r>
              <w:rPr>
                <w:rFonts w:ascii="Calibri" w:hAnsi="Calibri"/>
                <w:sz w:val="20"/>
              </w:rPr>
              <w:t>Send email to the Lead PM of that Value Stream (use a smart-value lookup table or hard-code a mapping; emails to be confirmed before go-live).</w:t>
            </w:r>
          </w:p>
        </w:tc>
      </w:tr>
    </w:tbl>
    <w:p>
      <w:r>
        <w:rPr>
          <w:rFonts w:ascii="Calibri" w:hAnsi="Calibri"/>
          <w:b w:val="0"/>
          <w:i w:val="0"/>
          <w:sz w:val="8"/>
        </w:rPr>
      </w:r>
    </w:p>
    <w:p>
      <w:r>
        <w:rPr>
          <w:rFonts w:ascii="Calibri" w:hAnsi="Calibri"/>
          <w:b/>
          <w:i w:val="0"/>
          <w:color w:val="1F3864"/>
          <w:sz w:val="22"/>
        </w:rPr>
        <w:t>A2 · Auto-Expedite (Customer Impact P1 / P2)</w:t>
      </w:r>
    </w:p>
    <w:tbl>
      <w:tblPr>
        <w:tblStyle w:val="LightGrid-Accent1"/>
        <w:tblW w:type="auto" w:w="0"/>
        <w:tblLook w:firstColumn="1" w:firstRow="1" w:lastColumn="0" w:lastRow="0" w:noHBand="0" w:noVBand="1" w:val="04A0"/>
      </w:tblPr>
      <w:tblGrid>
        <w:gridCol w:w="4320"/>
        <w:gridCol w:w="4320"/>
      </w:tblGrid>
      <w:tr>
        <w:tc>
          <w:tcPr>
            <w:tcW w:type="dxa" w:w="1701"/>
            <w:shd w:val="clear" w:color="auto" w:fill="1F3864"/>
            <w:vAlign w:val="center"/>
          </w:tcPr>
          <w:p>
            <w:r/>
            <w:r>
              <w:rPr>
                <w:rFonts w:ascii="Calibri" w:hAnsi="Calibri"/>
                <w:b/>
                <w:color w:val="FFFFFF"/>
                <w:sz w:val="20"/>
              </w:rPr>
              <w:t>Step</w:t>
            </w:r>
          </w:p>
        </w:tc>
        <w:tc>
          <w:tcPr>
            <w:tcW w:type="dxa" w:w="7937"/>
            <w:shd w:val="clear" w:color="auto" w:fill="1F3864"/>
            <w:vAlign w:val="center"/>
          </w:tcPr>
          <w:p>
            <w:r/>
            <w:r>
              <w:rPr>
                <w:rFonts w:ascii="Calibri" w:hAnsi="Calibri"/>
                <w:b/>
                <w:color w:val="FFFFFF"/>
                <w:sz w:val="20"/>
              </w:rPr>
              <w:t>What to set</w:t>
            </w:r>
          </w:p>
        </w:tc>
      </w:tr>
      <w:tr>
        <w:tc>
          <w:tcPr>
            <w:tcW w:type="dxa" w:w="1701"/>
          </w:tcPr>
          <w:p>
            <w:r/>
            <w:r>
              <w:rPr>
                <w:rFonts w:ascii="Calibri" w:hAnsi="Calibri"/>
                <w:sz w:val="20"/>
              </w:rPr>
              <w:t>Trigger</w:t>
            </w:r>
          </w:p>
        </w:tc>
        <w:tc>
          <w:tcPr>
            <w:tcW w:type="dxa" w:w="7937"/>
          </w:tcPr>
          <w:p>
            <w:r/>
            <w:r>
              <w:rPr>
                <w:rFonts w:ascii="Calibri" w:hAnsi="Calibri"/>
                <w:sz w:val="20"/>
              </w:rPr>
              <w:t>Field value changed → Customer Impact.</w:t>
            </w:r>
          </w:p>
        </w:tc>
      </w:tr>
      <w:tr>
        <w:tc>
          <w:tcPr>
            <w:tcW w:type="dxa" w:w="1701"/>
          </w:tcPr>
          <w:p>
            <w:r/>
            <w:r>
              <w:rPr>
                <w:rFonts w:ascii="Calibri" w:hAnsi="Calibri"/>
                <w:sz w:val="20"/>
              </w:rPr>
              <w:t>Condition</w:t>
            </w:r>
          </w:p>
        </w:tc>
        <w:tc>
          <w:tcPr>
            <w:tcW w:type="dxa" w:w="7937"/>
          </w:tcPr>
          <w:p>
            <w:r/>
            <w:r>
              <w:rPr>
                <w:rFonts w:ascii="Calibri" w:hAnsi="Calibri"/>
                <w:sz w:val="20"/>
              </w:rPr>
              <w:t>Customer Impact is one of {P1 Critical, P2 High}.</w:t>
            </w:r>
          </w:p>
        </w:tc>
      </w:tr>
      <w:tr>
        <w:tc>
          <w:tcPr>
            <w:tcW w:type="dxa" w:w="1701"/>
          </w:tcPr>
          <w:p>
            <w:r/>
            <w:r>
              <w:rPr>
                <w:rFonts w:ascii="Calibri" w:hAnsi="Calibri"/>
                <w:sz w:val="20"/>
              </w:rPr>
              <w:t>Action 1</w:t>
            </w:r>
          </w:p>
        </w:tc>
        <w:tc>
          <w:tcPr>
            <w:tcW w:type="dxa" w:w="7937"/>
          </w:tcPr>
          <w:p>
            <w:r/>
            <w:r>
              <w:rPr>
                <w:rFonts w:ascii="Calibri" w:hAnsi="Calibri"/>
                <w:sz w:val="20"/>
              </w:rPr>
              <w:t>Edit issue · set DP Class of Service = Expedite.</w:t>
            </w:r>
          </w:p>
        </w:tc>
      </w:tr>
      <w:tr>
        <w:tc>
          <w:tcPr>
            <w:tcW w:type="dxa" w:w="1701"/>
          </w:tcPr>
          <w:p>
            <w:r/>
            <w:r>
              <w:rPr>
                <w:rFonts w:ascii="Calibri" w:hAnsi="Calibri"/>
                <w:sz w:val="20"/>
              </w:rPr>
              <w:t>Action 2</w:t>
            </w:r>
          </w:p>
        </w:tc>
        <w:tc>
          <w:tcPr>
            <w:tcW w:type="dxa" w:w="7937"/>
          </w:tcPr>
          <w:p>
            <w:r/>
            <w:r>
              <w:rPr>
                <w:rFonts w:ascii="Calibri" w:hAnsi="Calibri"/>
                <w:sz w:val="20"/>
              </w:rPr>
              <w:t>Set SLA = 4 hours (P1) OR 8 hours (P2).</w:t>
            </w:r>
          </w:p>
        </w:tc>
      </w:tr>
      <w:tr>
        <w:tc>
          <w:tcPr>
            <w:tcW w:type="dxa" w:w="1701"/>
          </w:tcPr>
          <w:p>
            <w:r/>
            <w:r>
              <w:rPr>
                <w:rFonts w:ascii="Calibri" w:hAnsi="Calibri"/>
                <w:sz w:val="20"/>
              </w:rPr>
              <w:t>Action 3</w:t>
            </w:r>
          </w:p>
        </w:tc>
        <w:tc>
          <w:tcPr>
            <w:tcW w:type="dxa" w:w="7937"/>
          </w:tcPr>
          <w:p>
            <w:r/>
            <w:r>
              <w:rPr>
                <w:rFonts w:ascii="Calibri" w:hAnsi="Calibri"/>
                <w:sz w:val="20"/>
              </w:rPr>
              <w:t>Send email to DP Sponsor and to the VS Director.</w:t>
            </w:r>
          </w:p>
        </w:tc>
      </w:tr>
      <w:tr>
        <w:tc>
          <w:tcPr>
            <w:tcW w:type="dxa" w:w="1701"/>
          </w:tcPr>
          <w:p>
            <w:r/>
            <w:r>
              <w:rPr>
                <w:rFonts w:ascii="Calibri" w:hAnsi="Calibri"/>
                <w:sz w:val="20"/>
              </w:rPr>
              <w:t>Action 4</w:t>
            </w:r>
          </w:p>
        </w:tc>
        <w:tc>
          <w:tcPr>
            <w:tcW w:type="dxa" w:w="7937"/>
          </w:tcPr>
          <w:p>
            <w:r/>
            <w:r>
              <w:rPr>
                <w:rFonts w:ascii="Calibri" w:hAnsi="Calibri"/>
                <w:sz w:val="20"/>
              </w:rPr>
              <w:t>Add comment audit trail ("Auto-Expedite triggered by A2…").</w:t>
            </w:r>
          </w:p>
        </w:tc>
      </w:tr>
    </w:tbl>
    <w:p>
      <w:r>
        <w:rPr>
          <w:rFonts w:ascii="Calibri" w:hAnsi="Calibri"/>
          <w:b w:val="0"/>
          <w:i w:val="0"/>
          <w:sz w:val="8"/>
        </w:rPr>
      </w:r>
    </w:p>
    <w:p>
      <w:r>
        <w:rPr>
          <w:rFonts w:ascii="Calibri" w:hAnsi="Calibri"/>
          <w:b/>
          <w:i w:val="0"/>
          <w:color w:val="1F3864"/>
          <w:sz w:val="22"/>
        </w:rPr>
        <w:t>A3 · Auto-Fixed-Date (Regulatory)</w:t>
      </w:r>
    </w:p>
    <w:tbl>
      <w:tblPr>
        <w:tblStyle w:val="LightGrid-Accent1"/>
        <w:tblW w:type="auto" w:w="0"/>
        <w:tblLook w:firstColumn="1" w:firstRow="1" w:lastColumn="0" w:lastRow="0" w:noHBand="0" w:noVBand="1" w:val="04A0"/>
      </w:tblPr>
      <w:tblGrid>
        <w:gridCol w:w="4320"/>
        <w:gridCol w:w="4320"/>
      </w:tblGrid>
      <w:tr>
        <w:tc>
          <w:tcPr>
            <w:tcW w:type="dxa" w:w="1701"/>
            <w:shd w:val="clear" w:color="auto" w:fill="1F3864"/>
            <w:vAlign w:val="center"/>
          </w:tcPr>
          <w:p>
            <w:r/>
            <w:r>
              <w:rPr>
                <w:rFonts w:ascii="Calibri" w:hAnsi="Calibri"/>
                <w:b/>
                <w:color w:val="FFFFFF"/>
                <w:sz w:val="20"/>
              </w:rPr>
              <w:t>Step</w:t>
            </w:r>
          </w:p>
        </w:tc>
        <w:tc>
          <w:tcPr>
            <w:tcW w:type="dxa" w:w="7937"/>
            <w:shd w:val="clear" w:color="auto" w:fill="1F3864"/>
            <w:vAlign w:val="center"/>
          </w:tcPr>
          <w:p>
            <w:r/>
            <w:r>
              <w:rPr>
                <w:rFonts w:ascii="Calibri" w:hAnsi="Calibri"/>
                <w:b/>
                <w:color w:val="FFFFFF"/>
                <w:sz w:val="20"/>
              </w:rPr>
              <w:t>What to set</w:t>
            </w:r>
          </w:p>
        </w:tc>
      </w:tr>
      <w:tr>
        <w:tc>
          <w:tcPr>
            <w:tcW w:type="dxa" w:w="1701"/>
          </w:tcPr>
          <w:p>
            <w:r/>
            <w:r>
              <w:rPr>
                <w:rFonts w:ascii="Calibri" w:hAnsi="Calibri"/>
                <w:sz w:val="20"/>
              </w:rPr>
              <w:t>Trigger</w:t>
            </w:r>
          </w:p>
        </w:tc>
        <w:tc>
          <w:tcPr>
            <w:tcW w:type="dxa" w:w="7937"/>
          </w:tcPr>
          <w:p>
            <w:r/>
            <w:r>
              <w:rPr>
                <w:rFonts w:ascii="Calibri" w:hAnsi="Calibri"/>
                <w:sz w:val="20"/>
              </w:rPr>
              <w:t>Field value changed → Demand Type.</w:t>
            </w:r>
          </w:p>
        </w:tc>
      </w:tr>
      <w:tr>
        <w:tc>
          <w:tcPr>
            <w:tcW w:type="dxa" w:w="1701"/>
          </w:tcPr>
          <w:p>
            <w:r/>
            <w:r>
              <w:rPr>
                <w:rFonts w:ascii="Calibri" w:hAnsi="Calibri"/>
                <w:sz w:val="20"/>
              </w:rPr>
              <w:t>Condition</w:t>
            </w:r>
          </w:p>
        </w:tc>
        <w:tc>
          <w:tcPr>
            <w:tcW w:type="dxa" w:w="7937"/>
          </w:tcPr>
          <w:p>
            <w:r/>
            <w:r>
              <w:rPr>
                <w:rFonts w:ascii="Calibri" w:hAnsi="Calibri"/>
                <w:sz w:val="20"/>
              </w:rPr>
              <w:t>Demand Type = Regulatory.</w:t>
            </w:r>
          </w:p>
        </w:tc>
      </w:tr>
      <w:tr>
        <w:tc>
          <w:tcPr>
            <w:tcW w:type="dxa" w:w="1701"/>
          </w:tcPr>
          <w:p>
            <w:r/>
            <w:r>
              <w:rPr>
                <w:rFonts w:ascii="Calibri" w:hAnsi="Calibri"/>
                <w:sz w:val="20"/>
              </w:rPr>
              <w:t>Action 1</w:t>
            </w:r>
          </w:p>
        </w:tc>
        <w:tc>
          <w:tcPr>
            <w:tcW w:type="dxa" w:w="7937"/>
          </w:tcPr>
          <w:p>
            <w:r/>
            <w:r>
              <w:rPr>
                <w:rFonts w:ascii="Calibri" w:hAnsi="Calibri"/>
                <w:sz w:val="20"/>
              </w:rPr>
              <w:t>Edit issue · set DP Class of Service = Fixed-Date.</w:t>
            </w:r>
          </w:p>
        </w:tc>
      </w:tr>
      <w:tr>
        <w:tc>
          <w:tcPr>
            <w:tcW w:type="dxa" w:w="1701"/>
          </w:tcPr>
          <w:p>
            <w:r/>
            <w:r>
              <w:rPr>
                <w:rFonts w:ascii="Calibri" w:hAnsi="Calibri"/>
                <w:sz w:val="20"/>
              </w:rPr>
              <w:t>Action 2</w:t>
            </w:r>
          </w:p>
        </w:tc>
        <w:tc>
          <w:tcPr>
            <w:tcW w:type="dxa" w:w="7937"/>
          </w:tcPr>
          <w:p>
            <w:r/>
            <w:r>
              <w:rPr>
                <w:rFonts w:ascii="Calibri" w:hAnsi="Calibri"/>
                <w:sz w:val="20"/>
              </w:rPr>
              <w:t>Send email to Assignee (PM) requesting Due Date within 2 business days.</w:t>
            </w:r>
          </w:p>
        </w:tc>
      </w:tr>
      <w:tr>
        <w:tc>
          <w:tcPr>
            <w:tcW w:type="dxa" w:w="1701"/>
          </w:tcPr>
          <w:p>
            <w:r/>
            <w:r>
              <w:rPr>
                <w:rFonts w:ascii="Calibri" w:hAnsi="Calibri"/>
                <w:sz w:val="20"/>
              </w:rPr>
              <w:t>Action 3</w:t>
            </w:r>
          </w:p>
        </w:tc>
        <w:tc>
          <w:tcPr>
            <w:tcW w:type="dxa" w:w="7937"/>
          </w:tcPr>
          <w:p>
            <w:r/>
            <w:r>
              <w:rPr>
                <w:rFonts w:ascii="Calibri" w:hAnsi="Calibri"/>
                <w:sz w:val="20"/>
              </w:rPr>
              <w:t>Add comment audit trail.</w:t>
            </w:r>
          </w:p>
        </w:tc>
      </w:tr>
    </w:tbl>
    <w:p>
      <w:r>
        <w:rPr>
          <w:rFonts w:ascii="Calibri" w:hAnsi="Calibri"/>
          <w:b w:val="0"/>
          <w:i w:val="0"/>
          <w:sz w:val="8"/>
        </w:rPr>
      </w:r>
    </w:p>
    <w:p>
      <w:r>
        <w:rPr>
          <w:rFonts w:ascii="Calibri" w:hAnsi="Calibri"/>
          <w:b/>
          <w:i w:val="0"/>
          <w:color w:val="1F3864"/>
          <w:sz w:val="22"/>
        </w:rPr>
        <w:t>A4 · Auto-Pain-Score</w:t>
      </w:r>
    </w:p>
    <w:tbl>
      <w:tblPr>
        <w:tblStyle w:val="LightGrid-Accent1"/>
        <w:tblW w:type="auto" w:w="0"/>
        <w:tblLook w:firstColumn="1" w:firstRow="1" w:lastColumn="0" w:lastRow="0" w:noHBand="0" w:noVBand="1" w:val="04A0"/>
      </w:tblPr>
      <w:tblGrid>
        <w:gridCol w:w="4320"/>
        <w:gridCol w:w="4320"/>
      </w:tblGrid>
      <w:tr>
        <w:tc>
          <w:tcPr>
            <w:tcW w:type="dxa" w:w="1701"/>
            <w:shd w:val="clear" w:color="auto" w:fill="1F3864"/>
            <w:vAlign w:val="center"/>
          </w:tcPr>
          <w:p>
            <w:r/>
            <w:r>
              <w:rPr>
                <w:rFonts w:ascii="Calibri" w:hAnsi="Calibri"/>
                <w:b/>
                <w:color w:val="FFFFFF"/>
                <w:sz w:val="20"/>
              </w:rPr>
              <w:t>Step</w:t>
            </w:r>
          </w:p>
        </w:tc>
        <w:tc>
          <w:tcPr>
            <w:tcW w:type="dxa" w:w="7937"/>
            <w:shd w:val="clear" w:color="auto" w:fill="1F3864"/>
            <w:vAlign w:val="center"/>
          </w:tcPr>
          <w:p>
            <w:r/>
            <w:r>
              <w:rPr>
                <w:rFonts w:ascii="Calibri" w:hAnsi="Calibri"/>
                <w:b/>
                <w:color w:val="FFFFFF"/>
                <w:sz w:val="20"/>
              </w:rPr>
              <w:t>What to set</w:t>
            </w:r>
          </w:p>
        </w:tc>
      </w:tr>
      <w:tr>
        <w:tc>
          <w:tcPr>
            <w:tcW w:type="dxa" w:w="1701"/>
          </w:tcPr>
          <w:p>
            <w:r/>
            <w:r>
              <w:rPr>
                <w:rFonts w:ascii="Calibri" w:hAnsi="Calibri"/>
                <w:sz w:val="20"/>
              </w:rPr>
              <w:t>Trigger</w:t>
            </w:r>
          </w:p>
        </w:tc>
        <w:tc>
          <w:tcPr>
            <w:tcW w:type="dxa" w:w="7937"/>
          </w:tcPr>
          <w:p>
            <w:r/>
            <w:r>
              <w:rPr>
                <w:rFonts w:ascii="Calibri" w:hAnsi="Calibri"/>
                <w:sz w:val="20"/>
              </w:rPr>
              <w:t>Field value changed on any of: Business Value, DP UX Score, Safety, Effort, OpCo.</w:t>
            </w:r>
          </w:p>
        </w:tc>
      </w:tr>
      <w:tr>
        <w:tc>
          <w:tcPr>
            <w:tcW w:type="dxa" w:w="1701"/>
          </w:tcPr>
          <w:p>
            <w:r/>
            <w:r>
              <w:rPr>
                <w:rFonts w:ascii="Calibri" w:hAnsi="Calibri"/>
                <w:sz w:val="20"/>
              </w:rPr>
              <w:t>Condition</w:t>
            </w:r>
          </w:p>
        </w:tc>
        <w:tc>
          <w:tcPr>
            <w:tcW w:type="dxa" w:w="7937"/>
          </w:tcPr>
          <w:p>
            <w:r/>
            <w:r>
              <w:rPr>
                <w:rFonts w:ascii="Calibri" w:hAnsi="Calibri"/>
                <w:sz w:val="20"/>
              </w:rPr>
              <w:t>Business Value, DP UX Score and Effort all populated. If DP Value Stream Destination ∈ ITBA group, Safety must also be populated; otherwise (CS), Safety not required.</w:t>
            </w:r>
          </w:p>
        </w:tc>
      </w:tr>
      <w:tr>
        <w:tc>
          <w:tcPr>
            <w:tcW w:type="dxa" w:w="1701"/>
          </w:tcPr>
          <w:p>
            <w:r/>
            <w:r>
              <w:rPr>
                <w:rFonts w:ascii="Calibri" w:hAnsi="Calibri"/>
                <w:sz w:val="20"/>
              </w:rPr>
              <w:t>Action 1</w:t>
            </w:r>
          </w:p>
        </w:tc>
        <w:tc>
          <w:tcPr>
            <w:tcW w:type="dxa" w:w="7937"/>
          </w:tcPr>
          <w:p>
            <w:r/>
            <w:r>
              <w:rPr>
                <w:rFonts w:ascii="Calibri" w:hAnsi="Calibri"/>
                <w:sz w:val="20"/>
              </w:rPr>
              <w:t>Compute DP OPCO Multiplier from the count of OpCos selected: 1 OpCo → 1.0; 2–4 → 1.3; 5+ → 1.6.</w:t>
            </w:r>
          </w:p>
        </w:tc>
      </w:tr>
      <w:tr>
        <w:tc>
          <w:tcPr>
            <w:tcW w:type="dxa" w:w="1701"/>
          </w:tcPr>
          <w:p>
            <w:r/>
            <w:r>
              <w:rPr>
                <w:rFonts w:ascii="Calibri" w:hAnsi="Calibri"/>
                <w:sz w:val="20"/>
              </w:rPr>
              <w:t>Action 2</w:t>
            </w:r>
          </w:p>
        </w:tc>
        <w:tc>
          <w:tcPr>
            <w:tcW w:type="dxa" w:w="7937"/>
          </w:tcPr>
          <w:p>
            <w:r/>
            <w:r>
              <w:rPr>
                <w:rFonts w:ascii="Calibri" w:hAnsi="Calibri"/>
                <w:sz w:val="20"/>
              </w:rPr>
              <w:t>Compute DP Pain Score using the appropriate formula. ITBA: (BV·OPCOmult·0.45 + UX·0.30 + Safety·0.25)/Effort. CS: (BV·OPCOmult·0.40 + UX·0.60)/Effort.</w:t>
            </w:r>
          </w:p>
        </w:tc>
      </w:tr>
      <w:tr>
        <w:tc>
          <w:tcPr>
            <w:tcW w:type="dxa" w:w="1701"/>
          </w:tcPr>
          <w:p>
            <w:r/>
            <w:r>
              <w:rPr>
                <w:rFonts w:ascii="Calibri" w:hAnsi="Calibri"/>
                <w:sz w:val="20"/>
              </w:rPr>
              <w:t>Action 3</w:t>
            </w:r>
          </w:p>
        </w:tc>
        <w:tc>
          <w:tcPr>
            <w:tcW w:type="dxa" w:w="7937"/>
          </w:tcPr>
          <w:p>
            <w:r/>
            <w:r>
              <w:rPr>
                <w:rFonts w:ascii="Calibri" w:hAnsi="Calibri"/>
                <w:sz w:val="20"/>
              </w:rPr>
              <w:t>Add comment audit trail with the new score and multiplier.</w:t>
            </w:r>
          </w:p>
        </w:tc>
      </w:tr>
    </w:tbl>
    <w:tbl>
      <w:tblPr>
        <w:tblW w:type="auto" w:w="0"/>
        <w:jc w:val="center"/>
        <w:tblLook w:firstColumn="1" w:firstRow="1" w:lastColumn="0" w:lastRow="0" w:noHBand="0" w:noVBand="1" w:val="04A0"/>
      </w:tblPr>
      <w:tblGrid>
        <w:gridCol w:w="8640"/>
      </w:tblGrid>
      <w:tr>
        <w:tc>
          <w:tcPr>
            <w:tcW w:type="dxa" w:w="8640"/>
            <w:shd w:val="clear" w:color="auto" w:fill="DEEBF7"/>
          </w:tcPr>
          <w:p>
            <w:r/>
            <w:r>
              <w:rPr>
                <w:rFonts w:ascii="Calibri" w:hAnsi="Calibri"/>
                <w:i/>
                <w:sz w:val="20"/>
              </w:rPr>
              <w:t>DP Pain Score and DP OPCO Multiplier must be writable by automation but read-only to humans — enforce via field configuration + permission scheme.</w:t>
            </w:r>
          </w:p>
        </w:tc>
      </w:tr>
    </w:tbl>
    <w:p>
      <w:r>
        <w:rPr>
          <w:rFonts w:ascii="Calibri" w:hAnsi="Calibri"/>
          <w:b w:val="0"/>
          <w:i w:val="0"/>
          <w:sz w:val="8"/>
        </w:rPr>
      </w:r>
    </w:p>
    <w:p>
      <w:r>
        <w:rPr>
          <w:rFonts w:ascii="Calibri" w:hAnsi="Calibri"/>
          <w:b/>
          <w:i w:val="0"/>
          <w:color w:val="1F3864"/>
          <w:sz w:val="22"/>
        </w:rPr>
        <w:t>A5 · Auto-Convert at Triage (size → outcome-named hierarchy)</w:t>
      </w:r>
    </w:p>
    <w:tbl>
      <w:tblPr>
        <w:tblStyle w:val="LightGrid-Accent1"/>
        <w:tblW w:type="auto" w:w="0"/>
        <w:tblLook w:firstColumn="1" w:firstRow="1" w:lastColumn="0" w:lastRow="0" w:noHBand="0" w:noVBand="1" w:val="04A0"/>
      </w:tblPr>
      <w:tblGrid>
        <w:gridCol w:w="4320"/>
        <w:gridCol w:w="4320"/>
      </w:tblGrid>
      <w:tr>
        <w:tc>
          <w:tcPr>
            <w:tcW w:type="dxa" w:w="1701"/>
            <w:shd w:val="clear" w:color="auto" w:fill="1F3864"/>
            <w:vAlign w:val="center"/>
          </w:tcPr>
          <w:p>
            <w:r/>
            <w:r>
              <w:rPr>
                <w:rFonts w:ascii="Calibri" w:hAnsi="Calibri"/>
                <w:b/>
                <w:color w:val="FFFFFF"/>
                <w:sz w:val="20"/>
              </w:rPr>
              <w:t>Step</w:t>
            </w:r>
          </w:p>
        </w:tc>
        <w:tc>
          <w:tcPr>
            <w:tcW w:type="dxa" w:w="7937"/>
            <w:shd w:val="clear" w:color="auto" w:fill="1F3864"/>
            <w:vAlign w:val="center"/>
          </w:tcPr>
          <w:p>
            <w:r/>
            <w:r>
              <w:rPr>
                <w:rFonts w:ascii="Calibri" w:hAnsi="Calibri"/>
                <w:b/>
                <w:color w:val="FFFFFF"/>
                <w:sz w:val="20"/>
              </w:rPr>
              <w:t>What to set</w:t>
            </w:r>
          </w:p>
        </w:tc>
      </w:tr>
      <w:tr>
        <w:tc>
          <w:tcPr>
            <w:tcW w:type="dxa" w:w="1701"/>
          </w:tcPr>
          <w:p>
            <w:r/>
            <w:r>
              <w:rPr>
                <w:rFonts w:ascii="Calibri" w:hAnsi="Calibri"/>
                <w:sz w:val="20"/>
              </w:rPr>
              <w:t>Trigger</w:t>
            </w:r>
          </w:p>
        </w:tc>
        <w:tc>
          <w:tcPr>
            <w:tcW w:type="dxa" w:w="7937"/>
          </w:tcPr>
          <w:p>
            <w:r/>
            <w:r>
              <w:rPr>
                <w:rFonts w:ascii="Calibri" w:hAnsi="Calibri"/>
                <w:sz w:val="20"/>
              </w:rPr>
              <w:t>Status changed to TRIAGED.</w:t>
            </w:r>
          </w:p>
        </w:tc>
      </w:tr>
      <w:tr>
        <w:tc>
          <w:tcPr>
            <w:tcW w:type="dxa" w:w="1701"/>
          </w:tcPr>
          <w:p>
            <w:r/>
            <w:r>
              <w:rPr>
                <w:rFonts w:ascii="Calibri" w:hAnsi="Calibri"/>
                <w:sz w:val="20"/>
              </w:rPr>
              <w:t>Condition</w:t>
            </w:r>
          </w:p>
        </w:tc>
        <w:tc>
          <w:tcPr>
            <w:tcW w:type="dxa" w:w="7937"/>
          </w:tcPr>
          <w:p>
            <w:r/>
            <w:r>
              <w:rPr>
                <w:rFonts w:ascii="Calibri" w:hAnsi="Calibri"/>
                <w:sz w:val="20"/>
              </w:rPr>
              <w:t>Issue type = Demand Intake AND T-Shirt-Sizing not empty AND Demand Type not empty.</w:t>
            </w:r>
          </w:p>
        </w:tc>
      </w:tr>
      <w:tr>
        <w:tc>
          <w:tcPr>
            <w:tcW w:type="dxa" w:w="1701"/>
          </w:tcPr>
          <w:p>
            <w:r/>
            <w:r>
              <w:rPr>
                <w:rFonts w:ascii="Calibri" w:hAnsi="Calibri"/>
                <w:sz w:val="20"/>
              </w:rPr>
              <w:t>Branch S</w:t>
            </w:r>
          </w:p>
        </w:tc>
        <w:tc>
          <w:tcPr>
            <w:tcW w:type="dxa" w:w="7937"/>
          </w:tcPr>
          <w:p>
            <w:r/>
            <w:r>
              <w:rPr>
                <w:rFonts w:ascii="Calibri" w:hAnsi="Calibri"/>
                <w:sz w:val="20"/>
              </w:rPr>
              <w:t>If Size = S → create one Story (no parent), copy Components and DP Class of Service, link to original Demand.</w:t>
            </w:r>
          </w:p>
        </w:tc>
      </w:tr>
      <w:tr>
        <w:tc>
          <w:tcPr>
            <w:tcW w:type="dxa" w:w="1701"/>
          </w:tcPr>
          <w:p>
            <w:r/>
            <w:r>
              <w:rPr>
                <w:rFonts w:ascii="Calibri" w:hAnsi="Calibri"/>
                <w:sz w:val="20"/>
              </w:rPr>
              <w:t>Branch M</w:t>
            </w:r>
          </w:p>
        </w:tc>
        <w:tc>
          <w:tcPr>
            <w:tcW w:type="dxa" w:w="7937"/>
          </w:tcPr>
          <w:p>
            <w:r/>
            <w:r>
              <w:rPr>
                <w:rFonts w:ascii="Calibri" w:hAnsi="Calibri"/>
                <w:sz w:val="20"/>
              </w:rPr>
              <w:t>If Size = M → create one Epic (no parent Initiative), copy Components and CoS.</w:t>
            </w:r>
          </w:p>
        </w:tc>
      </w:tr>
      <w:tr>
        <w:tc>
          <w:tcPr>
            <w:tcW w:type="dxa" w:w="1701"/>
          </w:tcPr>
          <w:p>
            <w:r/>
            <w:r>
              <w:rPr>
                <w:rFonts w:ascii="Calibri" w:hAnsi="Calibri"/>
                <w:sz w:val="20"/>
              </w:rPr>
              <w:t>Branch L</w:t>
            </w:r>
          </w:p>
        </w:tc>
        <w:tc>
          <w:tcPr>
            <w:tcW w:type="dxa" w:w="7937"/>
          </w:tcPr>
          <w:p>
            <w:r/>
            <w:r>
              <w:rPr>
                <w:rFonts w:ascii="Calibri" w:hAnsi="Calibri"/>
                <w:sz w:val="20"/>
              </w:rPr>
              <w:t>If Size = L → create one Initiative (default top-level for L). If estimated &gt; 3 months at refinement, Lead PM later breaks the Initiative into Epics manually.</w:t>
            </w:r>
          </w:p>
        </w:tc>
      </w:tr>
      <w:tr>
        <w:tc>
          <w:tcPr>
            <w:tcW w:type="dxa" w:w="1701"/>
          </w:tcPr>
          <w:p>
            <w:r/>
            <w:r>
              <w:rPr>
                <w:rFonts w:ascii="Calibri" w:hAnsi="Calibri"/>
                <w:sz w:val="20"/>
              </w:rPr>
              <w:t>Action</w:t>
            </w:r>
          </w:p>
        </w:tc>
        <w:tc>
          <w:tcPr>
            <w:tcW w:type="dxa" w:w="7937"/>
          </w:tcPr>
          <w:p>
            <w:r/>
            <w:r>
              <w:rPr>
                <w:rFonts w:ascii="Calibri" w:hAnsi="Calibri"/>
                <w:sz w:val="20"/>
              </w:rPr>
              <w:t>Add comment on original Demand recording the conversion + new Initiative / Epic / Story key.</w:t>
            </w:r>
          </w:p>
        </w:tc>
      </w:tr>
    </w:tbl>
    <w:tbl>
      <w:tblPr>
        <w:tblW w:type="auto" w:w="0"/>
        <w:jc w:val="center"/>
        <w:tblLook w:firstColumn="1" w:firstRow="1" w:lastColumn="0" w:lastRow="0" w:noHBand="0" w:noVBand="1" w:val="04A0"/>
      </w:tblPr>
      <w:tblGrid>
        <w:gridCol w:w="8640"/>
      </w:tblGrid>
      <w:tr>
        <w:tc>
          <w:tcPr>
            <w:tcW w:type="dxa" w:w="8640"/>
            <w:shd w:val="clear" w:color="auto" w:fill="DEEBF7"/>
          </w:tcPr>
          <w:p>
            <w:r/>
            <w:r>
              <w:rPr>
                <w:rFonts w:ascii="Calibri" w:hAnsi="Calibri"/>
                <w:i/>
                <w:sz w:val="20"/>
              </w:rPr>
              <w:t>A6 (Aging Alerts) was dropped — Jira's native SLA tracking covers this.</w:t>
            </w:r>
          </w:p>
        </w:tc>
      </w:tr>
    </w:tbl>
    <w:p>
      <w:r>
        <w:br w:type="page"/>
      </w:r>
    </w:p>
    <w:p>
      <w:pPr>
        <w:pStyle w:val="Heading1"/>
      </w:pPr>
      <w:r>
        <w:rPr>
          <w:rFonts w:ascii="Calibri" w:hAnsi="Calibri"/>
          <w:color w:val="1F3864"/>
        </w:rPr>
        <w:t>6 · Story-level quality bars (INVEST + DoR)</w:t>
      </w:r>
    </w:p>
    <w:p>
      <w:r>
        <w:rPr>
          <w:rFonts w:ascii="Calibri" w:hAnsi="Calibri"/>
          <w:b w:val="0"/>
          <w:i w:val="0"/>
          <w:sz w:val="22"/>
        </w:rPr>
        <w:t>Squad PM is accountable for two checks before any Story enters Implementing.</w:t>
      </w:r>
    </w:p>
    <w:p>
      <w:pPr>
        <w:pStyle w:val="Heading2"/>
      </w:pPr>
      <w:r>
        <w:rPr>
          <w:rFonts w:ascii="Calibri" w:hAnsi="Calibri"/>
          <w:color w:val="1F3864"/>
        </w:rPr>
        <w:t>6.1 · INVEST (every Story)</w:t>
      </w:r>
    </w:p>
    <w:tbl>
      <w:tblPr>
        <w:tblStyle w:val="LightGrid-Accent1"/>
        <w:tblW w:type="auto" w:w="0"/>
        <w:tblLook w:firstColumn="1" w:firstRow="1" w:lastColumn="0" w:lastRow="0" w:noHBand="0" w:noVBand="1" w:val="04A0"/>
      </w:tblPr>
      <w:tblGrid>
        <w:gridCol w:w="4320"/>
        <w:gridCol w:w="4320"/>
      </w:tblGrid>
      <w:tr>
        <w:tc>
          <w:tcPr>
            <w:tcW w:type="dxa" w:w="850"/>
            <w:shd w:val="clear" w:color="auto" w:fill="1F3864"/>
            <w:vAlign w:val="center"/>
          </w:tcPr>
          <w:p>
            <w:r/>
            <w:r>
              <w:rPr>
                <w:rFonts w:ascii="Calibri" w:hAnsi="Calibri"/>
                <w:b/>
                <w:color w:val="FFFFFF"/>
                <w:sz w:val="20"/>
              </w:rPr>
              <w:t>Letter</w:t>
            </w:r>
          </w:p>
        </w:tc>
        <w:tc>
          <w:tcPr>
            <w:tcW w:type="dxa" w:w="8504"/>
            <w:shd w:val="clear" w:color="auto" w:fill="1F3864"/>
            <w:vAlign w:val="center"/>
          </w:tcPr>
          <w:p>
            <w:r/>
            <w:r>
              <w:rPr>
                <w:rFonts w:ascii="Calibri" w:hAnsi="Calibri"/>
                <w:b/>
                <w:color w:val="FFFFFF"/>
                <w:sz w:val="20"/>
              </w:rPr>
              <w:t>Meaning</w:t>
            </w:r>
          </w:p>
        </w:tc>
      </w:tr>
      <w:tr>
        <w:tc>
          <w:tcPr>
            <w:tcW w:type="dxa" w:w="850"/>
          </w:tcPr>
          <w:p>
            <w:r/>
            <w:r>
              <w:rPr>
                <w:rFonts w:ascii="Calibri" w:hAnsi="Calibri"/>
                <w:sz w:val="20"/>
              </w:rPr>
              <w:t>I</w:t>
            </w:r>
          </w:p>
        </w:tc>
        <w:tc>
          <w:tcPr>
            <w:tcW w:type="dxa" w:w="8504"/>
          </w:tcPr>
          <w:p>
            <w:r/>
            <w:r>
              <w:rPr>
                <w:rFonts w:ascii="Calibri" w:hAnsi="Calibri"/>
                <w:sz w:val="20"/>
              </w:rPr>
              <w:t>Independent — can be progressed without depending on others</w:t>
            </w:r>
          </w:p>
        </w:tc>
      </w:tr>
      <w:tr>
        <w:tc>
          <w:tcPr>
            <w:tcW w:type="dxa" w:w="850"/>
          </w:tcPr>
          <w:p>
            <w:r/>
            <w:r>
              <w:rPr>
                <w:rFonts w:ascii="Calibri" w:hAnsi="Calibri"/>
                <w:sz w:val="20"/>
              </w:rPr>
              <w:t>N</w:t>
            </w:r>
          </w:p>
        </w:tc>
        <w:tc>
          <w:tcPr>
            <w:tcW w:type="dxa" w:w="8504"/>
          </w:tcPr>
          <w:p>
            <w:r/>
            <w:r>
              <w:rPr>
                <w:rFonts w:ascii="Calibri" w:hAnsi="Calibri"/>
                <w:sz w:val="20"/>
              </w:rPr>
              <w:t>Negotiable — scope is open to refinement</w:t>
            </w:r>
          </w:p>
        </w:tc>
      </w:tr>
      <w:tr>
        <w:tc>
          <w:tcPr>
            <w:tcW w:type="dxa" w:w="850"/>
          </w:tcPr>
          <w:p>
            <w:r/>
            <w:r>
              <w:rPr>
                <w:rFonts w:ascii="Calibri" w:hAnsi="Calibri"/>
                <w:sz w:val="20"/>
              </w:rPr>
              <w:t>V</w:t>
            </w:r>
          </w:p>
        </w:tc>
        <w:tc>
          <w:tcPr>
            <w:tcW w:type="dxa" w:w="8504"/>
          </w:tcPr>
          <w:p>
            <w:r/>
            <w:r>
              <w:rPr>
                <w:rFonts w:ascii="Calibri" w:hAnsi="Calibri"/>
                <w:sz w:val="20"/>
              </w:rPr>
              <w:t>Valuable — outcome is named in customer language</w:t>
            </w:r>
          </w:p>
        </w:tc>
      </w:tr>
      <w:tr>
        <w:tc>
          <w:tcPr>
            <w:tcW w:type="dxa" w:w="850"/>
          </w:tcPr>
          <w:p>
            <w:r/>
            <w:r>
              <w:rPr>
                <w:rFonts w:ascii="Calibri" w:hAnsi="Calibri"/>
                <w:sz w:val="20"/>
              </w:rPr>
              <w:t>E</w:t>
            </w:r>
          </w:p>
        </w:tc>
        <w:tc>
          <w:tcPr>
            <w:tcW w:type="dxa" w:w="8504"/>
          </w:tcPr>
          <w:p>
            <w:r/>
            <w:r>
              <w:rPr>
                <w:rFonts w:ascii="Calibri" w:hAnsi="Calibri"/>
                <w:sz w:val="20"/>
              </w:rPr>
              <w:t>Estimable — Squad can put a t-shirt size to it</w:t>
            </w:r>
          </w:p>
        </w:tc>
      </w:tr>
      <w:tr>
        <w:tc>
          <w:tcPr>
            <w:tcW w:type="dxa" w:w="850"/>
          </w:tcPr>
          <w:p>
            <w:r/>
            <w:r>
              <w:rPr>
                <w:rFonts w:ascii="Calibri" w:hAnsi="Calibri"/>
                <w:sz w:val="20"/>
              </w:rPr>
              <w:t>S</w:t>
            </w:r>
          </w:p>
        </w:tc>
        <w:tc>
          <w:tcPr>
            <w:tcW w:type="dxa" w:w="8504"/>
          </w:tcPr>
          <w:p>
            <w:r/>
            <w:r>
              <w:rPr>
                <w:rFonts w:ascii="Calibri" w:hAnsi="Calibri"/>
                <w:sz w:val="20"/>
              </w:rPr>
              <w:t>Small — ≤ 5 SP</w:t>
            </w:r>
          </w:p>
        </w:tc>
      </w:tr>
      <w:tr>
        <w:tc>
          <w:tcPr>
            <w:tcW w:type="dxa" w:w="850"/>
          </w:tcPr>
          <w:p>
            <w:r/>
            <w:r>
              <w:rPr>
                <w:rFonts w:ascii="Calibri" w:hAnsi="Calibri"/>
                <w:sz w:val="20"/>
              </w:rPr>
              <w:t>T</w:t>
            </w:r>
          </w:p>
        </w:tc>
        <w:tc>
          <w:tcPr>
            <w:tcW w:type="dxa" w:w="8504"/>
          </w:tcPr>
          <w:p>
            <w:r/>
            <w:r>
              <w:rPr>
                <w:rFonts w:ascii="Calibri" w:hAnsi="Calibri"/>
                <w:sz w:val="20"/>
              </w:rPr>
              <w:t>Testable — has clear acceptance criteria</w:t>
            </w:r>
          </w:p>
        </w:tc>
      </w:tr>
    </w:tbl>
    <w:p>
      <w:pPr>
        <w:pStyle w:val="Heading2"/>
      </w:pPr>
      <w:r>
        <w:rPr>
          <w:rFonts w:ascii="Calibri" w:hAnsi="Calibri"/>
          <w:color w:val="1F3864"/>
        </w:rPr>
        <w:t>6.2 · Definition of Ready (single gate to Execution)</w:t>
      </w:r>
    </w:p>
    <w:p>
      <w:r>
        <w:rPr>
          <w:rFonts w:ascii="Calibri" w:hAnsi="Calibri"/>
          <w:b w:val="0"/>
          <w:i w:val="0"/>
          <w:sz w:val="22"/>
        </w:rPr>
        <w:t>Six criteria, all must be true before pulling into Implementing:</w:t>
      </w:r>
    </w:p>
    <w:p>
      <w:pPr>
        <w:pStyle w:val="ListNumber"/>
      </w:pPr>
      <w:r>
        <w:rPr>
          <w:rFonts w:ascii="Calibri" w:hAnsi="Calibri"/>
          <w:sz w:val="22"/>
        </w:rPr>
        <w:t>Acceptance criteria written and testable.</w:t>
      </w:r>
    </w:p>
    <w:p>
      <w:pPr>
        <w:pStyle w:val="ListNumber"/>
      </w:pPr>
      <w:r>
        <w:rPr>
          <w:rFonts w:ascii="Calibri" w:hAnsi="Calibri"/>
          <w:sz w:val="22"/>
        </w:rPr>
        <w:t>Effort estimated and on the same scale as the rest of the backlog.</w:t>
      </w:r>
    </w:p>
    <w:p>
      <w:pPr>
        <w:pStyle w:val="ListNumber"/>
      </w:pPr>
      <w:r>
        <w:rPr>
          <w:rFonts w:ascii="Calibri" w:hAnsi="Calibri"/>
          <w:sz w:val="22"/>
        </w:rPr>
        <w:t>Dependencies identified and scheduled.</w:t>
      </w:r>
    </w:p>
    <w:p>
      <w:pPr>
        <w:pStyle w:val="ListNumber"/>
      </w:pPr>
      <w:r>
        <w:rPr>
          <w:rFonts w:ascii="Calibri" w:hAnsi="Calibri"/>
          <w:sz w:val="22"/>
        </w:rPr>
        <w:t>Sponsor confirmed (still active).</w:t>
      </w:r>
    </w:p>
    <w:p>
      <w:pPr>
        <w:pStyle w:val="ListNumber"/>
      </w:pPr>
      <w:r>
        <w:rPr>
          <w:rFonts w:ascii="Calibri" w:hAnsi="Calibri"/>
          <w:sz w:val="22"/>
        </w:rPr>
        <w:t>Class of Service consistent with parent.</w:t>
      </w:r>
    </w:p>
    <w:p>
      <w:pPr>
        <w:pStyle w:val="ListNumber"/>
      </w:pPr>
      <w:r>
        <w:rPr>
          <w:rFonts w:ascii="Calibri" w:hAnsi="Calibri"/>
          <w:sz w:val="22"/>
        </w:rPr>
        <w:t>No open clarification with Requester.</w:t>
      </w:r>
    </w:p>
    <w:p>
      <w:pPr>
        <w:pStyle w:val="Heading1"/>
      </w:pPr>
      <w:r>
        <w:rPr>
          <w:rFonts w:ascii="Calibri" w:hAnsi="Calibri"/>
          <w:color w:val="1F3864"/>
        </w:rPr>
        <w:t>7 · Smoke test — five sample demands</w:t>
      </w:r>
    </w:p>
    <w:p>
      <w:r>
        <w:rPr>
          <w:rFonts w:ascii="Calibri" w:hAnsi="Calibri"/>
          <w:b w:val="0"/>
          <w:i w:val="0"/>
          <w:sz w:val="22"/>
        </w:rPr>
        <w:t>Once provisioning is complete, NTT DATA will create five sample demands that exercise every path. The admin team can use this as the acceptance test for the configuration.</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340"/>
            <w:shd w:val="clear" w:color="auto" w:fill="1F3864"/>
            <w:vAlign w:val="center"/>
          </w:tcPr>
          <w:p>
            <w:r/>
            <w:r>
              <w:rPr>
                <w:rFonts w:ascii="Calibri" w:hAnsi="Calibri"/>
                <w:b/>
                <w:color w:val="FFFFFF"/>
                <w:sz w:val="20"/>
              </w:rPr>
              <w:t>#</w:t>
            </w:r>
          </w:p>
        </w:tc>
        <w:tc>
          <w:tcPr>
            <w:tcW w:type="dxa" w:w="2551"/>
            <w:shd w:val="clear" w:color="auto" w:fill="1F3864"/>
            <w:vAlign w:val="center"/>
          </w:tcPr>
          <w:p>
            <w:r/>
            <w:r>
              <w:rPr>
                <w:rFonts w:ascii="Calibri" w:hAnsi="Calibri"/>
                <w:b/>
                <w:color w:val="FFFFFF"/>
                <w:sz w:val="20"/>
              </w:rPr>
              <w:t>Demand</w:t>
            </w:r>
          </w:p>
        </w:tc>
        <w:tc>
          <w:tcPr>
            <w:tcW w:type="dxa" w:w="1984"/>
            <w:shd w:val="clear" w:color="auto" w:fill="1F3864"/>
            <w:vAlign w:val="center"/>
          </w:tcPr>
          <w:p>
            <w:r/>
            <w:r>
              <w:rPr>
                <w:rFonts w:ascii="Calibri" w:hAnsi="Calibri"/>
                <w:b/>
                <w:color w:val="FFFFFF"/>
                <w:sz w:val="20"/>
              </w:rPr>
              <w:t>Value Stream</w:t>
            </w:r>
          </w:p>
        </w:tc>
        <w:tc>
          <w:tcPr>
            <w:tcW w:type="dxa" w:w="1020"/>
            <w:shd w:val="clear" w:color="auto" w:fill="1F3864"/>
            <w:vAlign w:val="center"/>
          </w:tcPr>
          <w:p>
            <w:r/>
            <w:r>
              <w:rPr>
                <w:rFonts w:ascii="Calibri" w:hAnsi="Calibri"/>
                <w:b/>
                <w:color w:val="FFFFFF"/>
                <w:sz w:val="20"/>
              </w:rPr>
              <w:t>OpCo</w:t>
            </w:r>
          </w:p>
        </w:tc>
        <w:tc>
          <w:tcPr>
            <w:tcW w:type="dxa" w:w="454"/>
            <w:shd w:val="clear" w:color="auto" w:fill="1F3864"/>
            <w:vAlign w:val="center"/>
          </w:tcPr>
          <w:p>
            <w:r/>
            <w:r>
              <w:rPr>
                <w:rFonts w:ascii="Calibri" w:hAnsi="Calibri"/>
                <w:b/>
                <w:color w:val="FFFFFF"/>
                <w:sz w:val="20"/>
              </w:rPr>
              <w:t>Size</w:t>
            </w:r>
          </w:p>
        </w:tc>
        <w:tc>
          <w:tcPr>
            <w:tcW w:type="dxa" w:w="1020"/>
            <w:shd w:val="clear" w:color="auto" w:fill="1F3864"/>
            <w:vAlign w:val="center"/>
          </w:tcPr>
          <w:p>
            <w:r/>
            <w:r>
              <w:rPr>
                <w:rFonts w:ascii="Calibri" w:hAnsi="Calibri"/>
                <w:b/>
                <w:color w:val="FFFFFF"/>
                <w:sz w:val="20"/>
              </w:rPr>
              <w:t>Type</w:t>
            </w:r>
          </w:p>
        </w:tc>
        <w:tc>
          <w:tcPr>
            <w:tcW w:type="dxa" w:w="397"/>
            <w:shd w:val="clear" w:color="auto" w:fill="1F3864"/>
            <w:vAlign w:val="center"/>
          </w:tcPr>
          <w:p>
            <w:r/>
            <w:r>
              <w:rPr>
                <w:rFonts w:ascii="Calibri" w:hAnsi="Calibri"/>
                <w:b/>
                <w:color w:val="FFFFFF"/>
                <w:sz w:val="20"/>
              </w:rPr>
              <w:t>CIT</w:t>
            </w:r>
          </w:p>
        </w:tc>
        <w:tc>
          <w:tcPr>
            <w:tcW w:type="dxa" w:w="2268"/>
            <w:shd w:val="clear" w:color="auto" w:fill="1F3864"/>
            <w:vAlign w:val="center"/>
          </w:tcPr>
          <w:p>
            <w:r/>
            <w:r>
              <w:rPr>
                <w:rFonts w:ascii="Calibri" w:hAnsi="Calibri"/>
                <w:b/>
                <w:color w:val="FFFFFF"/>
                <w:sz w:val="20"/>
              </w:rPr>
              <w:t>Expected outcome</w:t>
            </w:r>
          </w:p>
        </w:tc>
      </w:tr>
      <w:tr>
        <w:tc>
          <w:tcPr>
            <w:tcW w:type="dxa" w:w="340"/>
          </w:tcPr>
          <w:p>
            <w:r/>
            <w:r>
              <w:rPr>
                <w:rFonts w:ascii="Calibri" w:hAnsi="Calibri"/>
                <w:sz w:val="20"/>
              </w:rPr>
              <w:t>1</w:t>
            </w:r>
          </w:p>
        </w:tc>
        <w:tc>
          <w:tcPr>
            <w:tcW w:type="dxa" w:w="2551"/>
          </w:tcPr>
          <w:p>
            <w:r/>
            <w:r>
              <w:rPr>
                <w:rFonts w:ascii="Calibri" w:hAnsi="Calibri"/>
                <w:sz w:val="20"/>
              </w:rPr>
              <w:t>Reduce billing-correction cycle 14→5 days</w:t>
            </w:r>
          </w:p>
        </w:tc>
        <w:tc>
          <w:tcPr>
            <w:tcW w:type="dxa" w:w="1984"/>
          </w:tcPr>
          <w:p>
            <w:r/>
            <w:r>
              <w:rPr>
                <w:rFonts w:ascii="Calibri" w:hAnsi="Calibri"/>
                <w:sz w:val="20"/>
              </w:rPr>
              <w:t>Billing Operations</w:t>
            </w:r>
          </w:p>
        </w:tc>
        <w:tc>
          <w:tcPr>
            <w:tcW w:type="dxa" w:w="1020"/>
          </w:tcPr>
          <w:p>
            <w:r/>
            <w:r>
              <w:rPr>
                <w:rFonts w:ascii="Calibri" w:hAnsi="Calibri"/>
                <w:sz w:val="20"/>
              </w:rPr>
              <w:t>UIL, CMP, NY</w:t>
            </w:r>
          </w:p>
        </w:tc>
        <w:tc>
          <w:tcPr>
            <w:tcW w:type="dxa" w:w="454"/>
          </w:tcPr>
          <w:p>
            <w:r/>
            <w:r>
              <w:rPr>
                <w:rFonts w:ascii="Calibri" w:hAnsi="Calibri"/>
                <w:sz w:val="20"/>
              </w:rPr>
              <w:t>M</w:t>
            </w:r>
          </w:p>
        </w:tc>
        <w:tc>
          <w:tcPr>
            <w:tcW w:type="dxa" w:w="1020"/>
          </w:tcPr>
          <w:p>
            <w:r/>
            <w:r>
              <w:rPr>
                <w:rFonts w:ascii="Calibri" w:hAnsi="Calibri"/>
                <w:sz w:val="20"/>
              </w:rPr>
              <w:t>Non-Regulatory</w:t>
            </w:r>
          </w:p>
        </w:tc>
        <w:tc>
          <w:tcPr>
            <w:tcW w:type="dxa" w:w="397"/>
          </w:tcPr>
          <w:p>
            <w:r/>
            <w:r>
              <w:rPr>
                <w:rFonts w:ascii="Calibri" w:hAnsi="Calibri"/>
                <w:sz w:val="20"/>
              </w:rPr>
              <w:t>P3</w:t>
            </w:r>
          </w:p>
        </w:tc>
        <w:tc>
          <w:tcPr>
            <w:tcW w:type="dxa" w:w="2268"/>
          </w:tcPr>
          <w:p>
            <w:r/>
            <w:r>
              <w:rPr>
                <w:rFonts w:ascii="Calibri" w:hAnsi="Calibri"/>
                <w:sz w:val="20"/>
              </w:rPr>
              <w:t>A5 → Epic · CoS = Standard · Ready For Execution after Gate 2</w:t>
            </w:r>
          </w:p>
        </w:tc>
      </w:tr>
      <w:tr>
        <w:tc>
          <w:tcPr>
            <w:tcW w:type="dxa" w:w="340"/>
          </w:tcPr>
          <w:p>
            <w:r/>
            <w:r>
              <w:rPr>
                <w:rFonts w:ascii="Calibri" w:hAnsi="Calibri"/>
                <w:sz w:val="20"/>
              </w:rPr>
              <w:t>2</w:t>
            </w:r>
          </w:p>
        </w:tc>
        <w:tc>
          <w:tcPr>
            <w:tcW w:type="dxa" w:w="2551"/>
          </w:tcPr>
          <w:p>
            <w:r/>
            <w:r>
              <w:rPr>
                <w:rFonts w:ascii="Calibri" w:hAnsi="Calibri"/>
                <w:sz w:val="20"/>
              </w:rPr>
              <w:t>PUC tariff banner update for Q3</w:t>
            </w:r>
          </w:p>
        </w:tc>
        <w:tc>
          <w:tcPr>
            <w:tcW w:type="dxa" w:w="1984"/>
          </w:tcPr>
          <w:p>
            <w:r/>
            <w:r>
              <w:rPr>
                <w:rFonts w:ascii="Calibri" w:hAnsi="Calibri"/>
                <w:sz w:val="20"/>
              </w:rPr>
              <w:t>Corporate &amp; Regulatory</w:t>
            </w:r>
          </w:p>
        </w:tc>
        <w:tc>
          <w:tcPr>
            <w:tcW w:type="dxa" w:w="1020"/>
          </w:tcPr>
          <w:p>
            <w:r/>
            <w:r>
              <w:rPr>
                <w:rFonts w:ascii="Calibri" w:hAnsi="Calibri"/>
                <w:sz w:val="20"/>
              </w:rPr>
              <w:t>All 5</w:t>
            </w:r>
          </w:p>
        </w:tc>
        <w:tc>
          <w:tcPr>
            <w:tcW w:type="dxa" w:w="454"/>
          </w:tcPr>
          <w:p>
            <w:r/>
            <w:r>
              <w:rPr>
                <w:rFonts w:ascii="Calibri" w:hAnsi="Calibri"/>
                <w:sz w:val="20"/>
              </w:rPr>
              <w:t>L</w:t>
            </w:r>
          </w:p>
        </w:tc>
        <w:tc>
          <w:tcPr>
            <w:tcW w:type="dxa" w:w="1020"/>
          </w:tcPr>
          <w:p>
            <w:r/>
            <w:r>
              <w:rPr>
                <w:rFonts w:ascii="Calibri" w:hAnsi="Calibri"/>
                <w:sz w:val="20"/>
              </w:rPr>
              <w:t>Regulatory</w:t>
            </w:r>
          </w:p>
        </w:tc>
        <w:tc>
          <w:tcPr>
            <w:tcW w:type="dxa" w:w="397"/>
          </w:tcPr>
          <w:p>
            <w:r/>
            <w:r>
              <w:rPr>
                <w:rFonts w:ascii="Calibri" w:hAnsi="Calibri"/>
                <w:sz w:val="20"/>
              </w:rPr>
              <w:t>—</w:t>
            </w:r>
          </w:p>
        </w:tc>
        <w:tc>
          <w:tcPr>
            <w:tcW w:type="dxa" w:w="2268"/>
          </w:tcPr>
          <w:p>
            <w:r/>
            <w:r>
              <w:rPr>
                <w:rFonts w:ascii="Calibri" w:hAnsi="Calibri"/>
                <w:sz w:val="20"/>
              </w:rPr>
              <w:t>A5 → Initiative · A3 → CoS = Fixed-Date · deadline tracked</w:t>
            </w:r>
          </w:p>
        </w:tc>
      </w:tr>
      <w:tr>
        <w:tc>
          <w:tcPr>
            <w:tcW w:type="dxa" w:w="340"/>
          </w:tcPr>
          <w:p>
            <w:r/>
            <w:r>
              <w:rPr>
                <w:rFonts w:ascii="Calibri" w:hAnsi="Calibri"/>
                <w:sz w:val="20"/>
              </w:rPr>
              <w:t>3</w:t>
            </w:r>
          </w:p>
        </w:tc>
        <w:tc>
          <w:tcPr>
            <w:tcW w:type="dxa" w:w="2551"/>
          </w:tcPr>
          <w:p>
            <w:r/>
            <w:r>
              <w:rPr>
                <w:rFonts w:ascii="Calibri" w:hAnsi="Calibri"/>
                <w:sz w:val="20"/>
              </w:rPr>
              <w:t>CRM page load &lt;2s on Genesys</w:t>
            </w:r>
          </w:p>
        </w:tc>
        <w:tc>
          <w:tcPr>
            <w:tcW w:type="dxa" w:w="1984"/>
          </w:tcPr>
          <w:p>
            <w:r/>
            <w:r>
              <w:rPr>
                <w:rFonts w:ascii="Calibri" w:hAnsi="Calibri"/>
                <w:sz w:val="20"/>
              </w:rPr>
              <w:t>Customer Care &amp; Engagement</w:t>
            </w:r>
          </w:p>
        </w:tc>
        <w:tc>
          <w:tcPr>
            <w:tcW w:type="dxa" w:w="1020"/>
          </w:tcPr>
          <w:p>
            <w:r/>
            <w:r>
              <w:rPr>
                <w:rFonts w:ascii="Calibri" w:hAnsi="Calibri"/>
                <w:sz w:val="20"/>
              </w:rPr>
              <w:t>UIL</w:t>
            </w:r>
          </w:p>
        </w:tc>
        <w:tc>
          <w:tcPr>
            <w:tcW w:type="dxa" w:w="454"/>
          </w:tcPr>
          <w:p>
            <w:r/>
            <w:r>
              <w:rPr>
                <w:rFonts w:ascii="Calibri" w:hAnsi="Calibri"/>
                <w:sz w:val="20"/>
              </w:rPr>
              <w:t>S</w:t>
            </w:r>
          </w:p>
        </w:tc>
        <w:tc>
          <w:tcPr>
            <w:tcW w:type="dxa" w:w="1020"/>
          </w:tcPr>
          <w:p>
            <w:r/>
            <w:r>
              <w:rPr>
                <w:rFonts w:ascii="Calibri" w:hAnsi="Calibri"/>
                <w:sz w:val="20"/>
              </w:rPr>
              <w:t>Non-Regulatory</w:t>
            </w:r>
          </w:p>
        </w:tc>
        <w:tc>
          <w:tcPr>
            <w:tcW w:type="dxa" w:w="397"/>
          </w:tcPr>
          <w:p>
            <w:r/>
            <w:r>
              <w:rPr>
                <w:rFonts w:ascii="Calibri" w:hAnsi="Calibri"/>
                <w:sz w:val="20"/>
              </w:rPr>
              <w:t>P2</w:t>
            </w:r>
          </w:p>
        </w:tc>
        <w:tc>
          <w:tcPr>
            <w:tcW w:type="dxa" w:w="2268"/>
          </w:tcPr>
          <w:p>
            <w:r/>
            <w:r>
              <w:rPr>
                <w:rFonts w:ascii="Calibri" w:hAnsi="Calibri"/>
                <w:sz w:val="20"/>
              </w:rPr>
              <w:t>A2 → CoS = Expedite · WIP-1 · 8-h SLA · Story direct to squad</w:t>
            </w:r>
          </w:p>
        </w:tc>
      </w:tr>
      <w:tr>
        <w:tc>
          <w:tcPr>
            <w:tcW w:type="dxa" w:w="340"/>
          </w:tcPr>
          <w:p>
            <w:r/>
            <w:r>
              <w:rPr>
                <w:rFonts w:ascii="Calibri" w:hAnsi="Calibri"/>
                <w:sz w:val="20"/>
              </w:rPr>
              <w:t>4</w:t>
            </w:r>
          </w:p>
        </w:tc>
        <w:tc>
          <w:tcPr>
            <w:tcW w:type="dxa" w:w="2551"/>
          </w:tcPr>
          <w:p>
            <w:r/>
            <w:r>
              <w:rPr>
                <w:rFonts w:ascii="Calibri" w:hAnsi="Calibri"/>
                <w:sz w:val="20"/>
              </w:rPr>
              <w:t>GIS layer migration · scope-add to existing CRM Initiative</w:t>
            </w:r>
          </w:p>
        </w:tc>
        <w:tc>
          <w:tcPr>
            <w:tcW w:type="dxa" w:w="1984"/>
          </w:tcPr>
          <w:p>
            <w:r/>
            <w:r>
              <w:rPr>
                <w:rFonts w:ascii="Calibri" w:hAnsi="Calibri"/>
                <w:sz w:val="20"/>
              </w:rPr>
              <w:t>Field Operations (linked)</w:t>
            </w:r>
          </w:p>
        </w:tc>
        <w:tc>
          <w:tcPr>
            <w:tcW w:type="dxa" w:w="1020"/>
          </w:tcPr>
          <w:p>
            <w:r/>
            <w:r>
              <w:rPr>
                <w:rFonts w:ascii="Calibri" w:hAnsi="Calibri"/>
                <w:sz w:val="20"/>
              </w:rPr>
              <w:t>UIL</w:t>
            </w:r>
          </w:p>
        </w:tc>
        <w:tc>
          <w:tcPr>
            <w:tcW w:type="dxa" w:w="454"/>
          </w:tcPr>
          <w:p>
            <w:r/>
            <w:r>
              <w:rPr>
                <w:rFonts w:ascii="Calibri" w:hAnsi="Calibri"/>
                <w:sz w:val="20"/>
              </w:rPr>
              <w:t>S</w:t>
            </w:r>
          </w:p>
        </w:tc>
        <w:tc>
          <w:tcPr>
            <w:tcW w:type="dxa" w:w="1020"/>
          </w:tcPr>
          <w:p>
            <w:r/>
            <w:r>
              <w:rPr>
                <w:rFonts w:ascii="Calibri" w:hAnsi="Calibri"/>
                <w:sz w:val="20"/>
              </w:rPr>
              <w:t>Non-Regulatory</w:t>
            </w:r>
          </w:p>
        </w:tc>
        <w:tc>
          <w:tcPr>
            <w:tcW w:type="dxa" w:w="397"/>
          </w:tcPr>
          <w:p>
            <w:r/>
            <w:r>
              <w:rPr>
                <w:rFonts w:ascii="Calibri" w:hAnsi="Calibri"/>
                <w:sz w:val="20"/>
              </w:rPr>
              <w:t>—</w:t>
            </w:r>
          </w:p>
        </w:tc>
        <w:tc>
          <w:tcPr>
            <w:tcW w:type="dxa" w:w="2268"/>
          </w:tcPr>
          <w:p>
            <w:r/>
            <w:r>
              <w:rPr>
                <w:rFonts w:ascii="Calibri" w:hAnsi="Calibri"/>
                <w:sz w:val="20"/>
              </w:rPr>
              <w:t>Channel 1 scope-add · Story under existing Initiative · Squad PM accepts within 48h</w:t>
            </w:r>
          </w:p>
        </w:tc>
      </w:tr>
      <w:tr>
        <w:tc>
          <w:tcPr>
            <w:tcW w:type="dxa" w:w="340"/>
          </w:tcPr>
          <w:p>
            <w:r/>
            <w:r>
              <w:rPr>
                <w:rFonts w:ascii="Calibri" w:hAnsi="Calibri"/>
                <w:sz w:val="20"/>
              </w:rPr>
              <w:t>5</w:t>
            </w:r>
          </w:p>
        </w:tc>
        <w:tc>
          <w:tcPr>
            <w:tcW w:type="dxa" w:w="2551"/>
          </w:tcPr>
          <w:p>
            <w:r/>
            <w:r>
              <w:rPr>
                <w:rFonts w:ascii="Calibri" w:hAnsi="Calibri"/>
                <w:sz w:val="20"/>
              </w:rPr>
              <w:t>SAP Basis kernel patch Q2</w:t>
            </w:r>
          </w:p>
        </w:tc>
        <w:tc>
          <w:tcPr>
            <w:tcW w:type="dxa" w:w="1984"/>
          </w:tcPr>
          <w:p>
            <w:r/>
            <w:r>
              <w:rPr>
                <w:rFonts w:ascii="Calibri" w:hAnsi="Calibri"/>
                <w:sz w:val="20"/>
              </w:rPr>
              <w:t>Iberdrola Corp Services</w:t>
            </w:r>
          </w:p>
        </w:tc>
        <w:tc>
          <w:tcPr>
            <w:tcW w:type="dxa" w:w="1020"/>
          </w:tcPr>
          <w:p>
            <w:r/>
            <w:r>
              <w:rPr>
                <w:rFonts w:ascii="Calibri" w:hAnsi="Calibri"/>
                <w:sz w:val="20"/>
              </w:rPr>
              <w:t>Iberdrola</w:t>
            </w:r>
          </w:p>
        </w:tc>
        <w:tc>
          <w:tcPr>
            <w:tcW w:type="dxa" w:w="454"/>
          </w:tcPr>
          <w:p>
            <w:r/>
            <w:r>
              <w:rPr>
                <w:rFonts w:ascii="Calibri" w:hAnsi="Calibri"/>
                <w:sz w:val="20"/>
              </w:rPr>
              <w:t>M</w:t>
            </w:r>
          </w:p>
        </w:tc>
        <w:tc>
          <w:tcPr>
            <w:tcW w:type="dxa" w:w="1020"/>
          </w:tcPr>
          <w:p>
            <w:r/>
            <w:r>
              <w:rPr>
                <w:rFonts w:ascii="Calibri" w:hAnsi="Calibri"/>
                <w:sz w:val="20"/>
              </w:rPr>
              <w:t>Production Support</w:t>
            </w:r>
          </w:p>
        </w:tc>
        <w:tc>
          <w:tcPr>
            <w:tcW w:type="dxa" w:w="397"/>
          </w:tcPr>
          <w:p>
            <w:r/>
            <w:r>
              <w:rPr>
                <w:rFonts w:ascii="Calibri" w:hAnsi="Calibri"/>
                <w:sz w:val="20"/>
              </w:rPr>
              <w:t>P4</w:t>
            </w:r>
          </w:p>
        </w:tc>
        <w:tc>
          <w:tcPr>
            <w:tcW w:type="dxa" w:w="2268"/>
          </w:tcPr>
          <w:p>
            <w:r/>
            <w:r>
              <w:rPr>
                <w:rFonts w:ascii="Calibri" w:hAnsi="Calibri"/>
                <w:sz w:val="20"/>
              </w:rPr>
              <w:t>A5 → Epic · CoS = Intangible (tech debt)</w:t>
            </w:r>
          </w:p>
        </w:tc>
      </w:tr>
    </w:tbl>
    <w:p>
      <w:r>
        <w:rPr>
          <w:rFonts w:ascii="Calibri" w:hAnsi="Calibri"/>
          <w:b/>
          <w:i w:val="0"/>
          <w:sz w:val="22"/>
        </w:rPr>
        <w:t>Pass criteria.</w:t>
      </w:r>
    </w:p>
    <w:p>
      <w:pPr>
        <w:pStyle w:val="ListBullet"/>
        <w:ind w:left="283"/>
      </w:pPr>
      <w:r>
        <w:rPr>
          <w:rFonts w:ascii="Calibri" w:hAnsi="Calibri"/>
          <w:sz w:val="22"/>
        </w:rPr>
        <w:t>All 5 issues created · A1 fires for all of them.</w:t>
      </w:r>
    </w:p>
    <w:p>
      <w:pPr>
        <w:pStyle w:val="ListBullet"/>
        <w:ind w:left="283"/>
      </w:pPr>
      <w:r>
        <w:rPr>
          <w:rFonts w:ascii="Calibri" w:hAnsi="Calibri"/>
          <w:sz w:val="22"/>
        </w:rPr>
        <w:t>A2 fires for #3; A3 fires for #2.</w:t>
      </w:r>
    </w:p>
    <w:p>
      <w:pPr>
        <w:pStyle w:val="ListBullet"/>
        <w:ind w:left="283"/>
      </w:pPr>
      <w:r>
        <w:rPr>
          <w:rFonts w:ascii="Calibri" w:hAnsi="Calibri"/>
          <w:sz w:val="22"/>
        </w:rPr>
        <w:t>After scoring, A4 computes Pain Score correctly per area-specific formula.</w:t>
      </w:r>
    </w:p>
    <w:p>
      <w:pPr>
        <w:pStyle w:val="ListBullet"/>
        <w:ind w:left="283"/>
      </w:pPr>
      <w:r>
        <w:rPr>
          <w:rFonts w:ascii="Calibri" w:hAnsi="Calibri"/>
          <w:sz w:val="22"/>
        </w:rPr>
        <w:t>After transition to TRIAGED, A5 converts each Demand to the correct issue type per the outcome-named hierarchy (Story for S, Epic for M, Initiative for L).</w:t>
      </w:r>
    </w:p>
    <w:p>
      <w:pPr>
        <w:pStyle w:val="ListBullet"/>
        <w:ind w:left="283"/>
      </w:pPr>
      <w:r>
        <w:rPr>
          <w:rFonts w:ascii="Calibri" w:hAnsi="Calibri"/>
          <w:sz w:val="22"/>
        </w:rPr>
        <w:t>Cards appear in the correct Squad board, in the correct Class-of-Service swim lane, respecting the WIP limits.</w:t>
      </w:r>
    </w:p>
    <w:p>
      <w:pPr>
        <w:pStyle w:val="Heading1"/>
      </w:pPr>
      <w:r>
        <w:rPr>
          <w:rFonts w:ascii="Calibri" w:hAnsi="Calibri"/>
          <w:color w:val="1F3864"/>
        </w:rPr>
        <w:t>8 · Acceptance / handoff checklist</w:t>
      </w:r>
    </w:p>
    <w:p>
      <w:r>
        <w:rPr>
          <w:rFonts w:ascii="Calibri" w:hAnsi="Calibri"/>
          <w:b w:val="0"/>
          <w:i w:val="0"/>
          <w:sz w:val="22"/>
        </w:rPr>
        <w:t>Mark each item as it is completed:</w:t>
      </w:r>
    </w:p>
    <w:p>
      <w:pPr>
        <w:pStyle w:val="ListBullet"/>
        <w:ind w:left="283"/>
      </w:pPr>
      <w:r>
        <w:rPr>
          <w:rFonts w:ascii="Calibri" w:hAnsi="Calibri"/>
          <w:sz w:val="22"/>
        </w:rPr>
        <w:t>Project DGTLPROD exists at https://avangridjira.atlassian.net/jira/software/projects/DGTLPROD</w:t>
      </w:r>
    </w:p>
    <w:p>
      <w:pPr>
        <w:pStyle w:val="ListBullet"/>
        <w:ind w:left="283"/>
      </w:pPr>
      <w:r>
        <w:rPr>
          <w:rFonts w:ascii="Calibri" w:hAnsi="Calibri"/>
          <w:sz w:val="22"/>
        </w:rPr>
        <w:t>The NTT consultant is in the Administrators role of DGTLPROD.</w:t>
      </w:r>
    </w:p>
    <w:p>
      <w:pPr>
        <w:pStyle w:val="ListBullet"/>
        <w:ind w:left="283"/>
      </w:pPr>
      <w:r>
        <w:rPr>
          <w:rFonts w:ascii="Calibri" w:hAnsi="Calibri"/>
          <w:sz w:val="22"/>
        </w:rPr>
        <w:t>All 10 components are present.</w:t>
      </w:r>
    </w:p>
    <w:p>
      <w:pPr>
        <w:pStyle w:val="ListBullet"/>
        <w:ind w:left="283"/>
      </w:pPr>
      <w:r>
        <w:rPr>
          <w:rFonts w:ascii="Calibri" w:hAnsi="Calibri"/>
          <w:sz w:val="22"/>
        </w:rPr>
        <w:t>Issue Type Scheme "DP Issue Type Scheme" is associated with DGTLPROD; all SIX issue types (Demand Intake, Initiative, Epic, Story, Bug, Sub-task) are available; Demand Intake is the default.</w:t>
      </w:r>
    </w:p>
    <w:p>
      <w:pPr>
        <w:pStyle w:val="ListBullet"/>
        <w:ind w:left="283"/>
      </w:pPr>
      <w:r>
        <w:rPr>
          <w:rFonts w:ascii="Calibri" w:hAnsi="Calibri"/>
          <w:sz w:val="22"/>
        </w:rPr>
        <w:t>Workflow "Demand Lifecycle Workflow" (or PPR-cloned equivalent) is associated with DGTLPROD; all 11 statuses and 15 transitions exist (including the two unplanned-demand channels).</w:t>
      </w:r>
    </w:p>
    <w:p>
      <w:pPr>
        <w:pStyle w:val="ListBullet"/>
        <w:ind w:left="283"/>
      </w:pPr>
      <w:r>
        <w:rPr>
          <w:rFonts w:ascii="Calibri" w:hAnsi="Calibri"/>
          <w:sz w:val="22"/>
        </w:rPr>
        <w:t>All 9 new custom fields exist with correct options (including DP BV Score 1-5 and the 1–5 Effort/Safety scales).</w:t>
      </w:r>
    </w:p>
    <w:p>
      <w:pPr>
        <w:pStyle w:val="ListBullet"/>
        <w:ind w:left="283"/>
      </w:pPr>
      <w:r>
        <w:rPr>
          <w:rFonts w:ascii="Calibri" w:hAnsi="Calibri"/>
          <w:sz w:val="22"/>
        </w:rPr>
        <w:t>All 10 reused custom fields are added to the DGTLPROD screens.</w:t>
      </w:r>
    </w:p>
    <w:p>
      <w:pPr>
        <w:pStyle w:val="ListBullet"/>
        <w:ind w:left="283"/>
      </w:pPr>
      <w:r>
        <w:rPr>
          <w:rFonts w:ascii="Calibri" w:hAnsi="Calibri"/>
          <w:sz w:val="22"/>
        </w:rPr>
        <w:t>Field Configuration Scheme "DP Field Configuration Scheme" is associated with DGTLPROD; the 6 configurations match Section 5.6 and the consolidated access matrix in Section 5.8.</w:t>
      </w:r>
    </w:p>
    <w:p>
      <w:pPr>
        <w:pStyle w:val="ListBullet"/>
        <w:ind w:left="283"/>
      </w:pPr>
      <w:r>
        <w:rPr>
          <w:rFonts w:ascii="Calibri" w:hAnsi="Calibri"/>
          <w:sz w:val="22"/>
        </w:rPr>
        <w:t>Workflow validators in place for every transition listed in Section 5.8.2 (block bad transitions when required fields missing).</w:t>
      </w:r>
    </w:p>
    <w:p>
      <w:pPr>
        <w:pStyle w:val="ListBullet"/>
        <w:ind w:left="283"/>
      </w:pPr>
      <w:r>
        <w:rPr>
          <w:rFonts w:ascii="Calibri" w:hAnsi="Calibri"/>
          <w:sz w:val="22"/>
        </w:rPr>
        <w:t>Workflow conditions in place for every transition listed in Section 5.8.3 (only the right role can run each transition).</w:t>
      </w:r>
    </w:p>
    <w:p>
      <w:pPr>
        <w:pStyle w:val="ListBullet"/>
        <w:ind w:left="283"/>
      </w:pPr>
      <w:r>
        <w:rPr>
          <w:rFonts w:ascii="Calibri" w:hAnsi="Calibri"/>
          <w:sz w:val="22"/>
        </w:rPr>
        <w:t>All 8 project roles exist and Permission Scheme "DP Permission Scheme" is associated with DGTLPROD.</w:t>
      </w:r>
    </w:p>
    <w:p>
      <w:pPr>
        <w:pStyle w:val="ListBullet"/>
        <w:ind w:left="283"/>
      </w:pPr>
      <w:r>
        <w:rPr>
          <w:rFonts w:ascii="Calibri" w:hAnsi="Calibri"/>
          <w:sz w:val="22"/>
        </w:rPr>
        <w:t>All 11 boards exist with correct filters, columns, swim lanes and WIP limits.</w:t>
      </w:r>
    </w:p>
    <w:p>
      <w:pPr>
        <w:pStyle w:val="ListBullet"/>
        <w:ind w:left="283"/>
      </w:pPr>
      <w:r>
        <w:rPr>
          <w:rFonts w:ascii="Calibri" w:hAnsi="Calibri"/>
          <w:sz w:val="22"/>
        </w:rPr>
        <w:t>Automation prerequisites from Section 5.10.0 verified (SMTP, quota, lookup tables, cross-issue create allowed).</w:t>
      </w:r>
    </w:p>
    <w:p>
      <w:pPr>
        <w:pStyle w:val="ListBullet"/>
        <w:ind w:left="283"/>
      </w:pPr>
      <w:r>
        <w:rPr>
          <w:rFonts w:ascii="Calibri" w:hAnsi="Calibri"/>
          <w:sz w:val="22"/>
        </w:rPr>
        <w:t>Lookup tables LeadPM_by_VS and Director_by_VS populated with confirmed (non-TBD) email addresses.</w:t>
      </w:r>
    </w:p>
    <w:p>
      <w:pPr>
        <w:pStyle w:val="ListBullet"/>
        <w:ind w:left="283"/>
      </w:pPr>
      <w:r>
        <w:rPr>
          <w:rFonts w:ascii="Calibri" w:hAnsi="Calibri"/>
          <w:sz w:val="22"/>
        </w:rPr>
        <w:t>All 5 automation rules (A1–A5) are enabled and have run at least once successfully on the smoke test.</w:t>
      </w:r>
    </w:p>
    <w:p>
      <w:pPr>
        <w:pStyle w:val="ListBullet"/>
        <w:ind w:left="283"/>
      </w:pPr>
      <w:r>
        <w:rPr>
          <w:rFonts w:ascii="Calibri" w:hAnsi="Calibri"/>
          <w:sz w:val="22"/>
        </w:rPr>
        <w:t>Confirmation email sent to requester so NTT DATA can begin user onboarding.</w:t>
      </w:r>
    </w:p>
    <w:p>
      <w:pPr>
        <w:pStyle w:val="Heading1"/>
      </w:pPr>
      <w:r>
        <w:rPr>
          <w:rFonts w:ascii="Calibri" w:hAnsi="Calibri"/>
          <w:color w:val="1F3864"/>
        </w:rPr>
        <w:t>9 · Contact for clarifications</w:t>
      </w:r>
    </w:p>
    <w:p>
      <w:pPr>
        <w:pStyle w:val="ListBullet"/>
        <w:ind w:left="283"/>
      </w:pPr>
      <w:r>
        <w:rPr>
          <w:rFonts w:ascii="Calibri" w:hAnsi="Calibri"/>
          <w:sz w:val="22"/>
        </w:rPr>
        <w:t>Primary  ·  NTT consultant</w:t>
      </w:r>
    </w:p>
    <w:p>
      <w:pPr>
        <w:pStyle w:val="ListBullet"/>
        <w:ind w:left="283"/>
      </w:pPr>
      <w:r>
        <w:rPr>
          <w:rFonts w:ascii="Calibri" w:hAnsi="Calibri"/>
          <w:sz w:val="22"/>
        </w:rPr>
        <w:t>Avangrid sponsor  ·  Vitor Cruz, VP Digital Products</w:t>
      </w:r>
    </w:p>
    <w:p>
      <w:pPr>
        <w:pStyle w:val="ListBullet"/>
        <w:ind w:left="283"/>
      </w:pPr>
      <w:r>
        <w:rPr>
          <w:rFonts w:ascii="Calibri" w:hAnsi="Calibri"/>
          <w:sz w:val="22"/>
        </w:rPr>
        <w:t>Stakeholders  ·  Carlos Garbin (ITBA) · Kumar Jaladanki (CS) · Heather LaJoie (CS · CCC)</w:t>
      </w:r>
    </w:p>
    <w:p>
      <w:r>
        <w:rPr>
          <w:rFonts w:ascii="Calibri" w:hAnsi="Calibri"/>
          <w:b w:val="0"/>
          <w:i w:val="0"/>
          <w:sz w:val="20"/>
        </w:rPr>
      </w:r>
    </w:p>
    <w:tbl>
      <w:tblPr>
        <w:tblW w:type="auto" w:w="0"/>
        <w:jc w:val="center"/>
        <w:tblLook w:firstColumn="1" w:firstRow="1" w:lastColumn="0" w:lastRow="0" w:noHBand="0" w:noVBand="1" w:val="04A0"/>
      </w:tblPr>
      <w:tblGrid>
        <w:gridCol w:w="8640"/>
      </w:tblGrid>
      <w:tr>
        <w:tc>
          <w:tcPr>
            <w:tcW w:type="dxa" w:w="8640"/>
            <w:shd w:val="clear" w:color="auto" w:fill="DEEBF7"/>
          </w:tcPr>
          <w:p>
            <w:r/>
            <w:r>
              <w:rPr>
                <w:rFonts w:ascii="Calibri" w:hAnsi="Calibri"/>
                <w:i/>
                <w:sz w:val="20"/>
              </w:rPr>
              <w:t>Happy to jump on a quick call if any of the above needs clarification before provisioning begins. Thank you for the support.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