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99" w:rsidRPr="00702199" w:rsidRDefault="00702199" w:rsidP="00702199">
      <w:pPr>
        <w:shd w:val="clear" w:color="auto" w:fill="FFFFFF"/>
        <w:spacing w:after="525" w:line="240" w:lineRule="auto"/>
        <w:rPr>
          <w:rFonts w:ascii="Georgia" w:eastAsia="Times New Roman" w:hAnsi="Georgia" w:cs="Times New Roman"/>
          <w:i/>
          <w:iCs/>
          <w:color w:val="111111"/>
          <w:sz w:val="30"/>
          <w:szCs w:val="30"/>
          <w:lang w:val="en-US" w:eastAsia="es-AR"/>
        </w:rPr>
      </w:pPr>
      <w:r w:rsidRPr="00702199">
        <w:rPr>
          <w:rFonts w:ascii="Georgia" w:eastAsia="Times New Roman" w:hAnsi="Georgia" w:cs="Times New Roman"/>
          <w:i/>
          <w:iCs/>
          <w:color w:val="111111"/>
          <w:sz w:val="30"/>
          <w:szCs w:val="30"/>
          <w:lang w:val="en-US" w:eastAsia="es-AR"/>
        </w:rPr>
        <w:t>If you want to preserve the data even after a pod deletion or pod failures, you should use persistent volumes. For GKE, you have to option to create google cloud persistent disk and use it as a persistent volumes for the pods.</w:t>
      </w:r>
    </w:p>
    <w:p w:rsidR="00702199" w:rsidRPr="00702199" w:rsidRDefault="00702199" w:rsidP="00702199">
      <w:pPr>
        <w:shd w:val="clear" w:color="auto" w:fill="FFFFFF"/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63"/>
          <w:szCs w:val="63"/>
          <w:lang w:val="en-US" w:eastAsia="es-AR"/>
        </w:rPr>
      </w:pPr>
      <w:r w:rsidRPr="00702199">
        <w:rPr>
          <w:rFonts w:ascii="Arial" w:eastAsia="Times New Roman" w:hAnsi="Arial" w:cs="Arial"/>
          <w:b/>
          <w:bCs/>
          <w:color w:val="111111"/>
          <w:spacing w:val="-5"/>
          <w:sz w:val="63"/>
          <w:szCs w:val="63"/>
          <w:lang w:val="en-US" w:eastAsia="es-AR"/>
        </w:rPr>
        <w:t>Setup Persistent Volume For GKE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b/>
          <w:bCs/>
          <w:color w:val="333333"/>
          <w:sz w:val="29"/>
          <w:szCs w:val="29"/>
          <w:lang w:val="en-US" w:eastAsia="es-AR"/>
        </w:rPr>
        <w:t>Note:</w:t>
      </w: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 When using persistent Volume, only one replica will be able to do read-write operation. With more than one replica, you can only use the PD in the read mode.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In this article, I have added to steps to setup persistent volume for the pods running in GKE.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Before deploying the pods, we should create a </w:t>
      </w:r>
      <w:hyperlink r:id="rId5" w:anchor="introduction" w:tgtFrame="_blank" w:history="1">
        <w:r w:rsidRPr="00702199">
          <w:rPr>
            <w:rFonts w:ascii="Arial" w:eastAsia="Times New Roman" w:hAnsi="Arial" w:cs="Arial"/>
            <w:color w:val="00A562"/>
            <w:sz w:val="29"/>
            <w:szCs w:val="29"/>
            <w:lang w:val="en-US" w:eastAsia="es-AR"/>
          </w:rPr>
          <w:t>storage class</w:t>
        </w:r>
      </w:hyperlink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The following config will create a storage class gold with gce-pd as the volume </w:t>
      </w:r>
      <w:hyperlink r:id="rId6" w:anchor="provisioner" w:tgtFrame="_blank" w:history="1">
        <w:r w:rsidRPr="00702199">
          <w:rPr>
            <w:rFonts w:ascii="Arial" w:eastAsia="Times New Roman" w:hAnsi="Arial" w:cs="Arial"/>
            <w:color w:val="00A562"/>
            <w:sz w:val="29"/>
            <w:szCs w:val="29"/>
            <w:lang w:val="en-US" w:eastAsia="es-AR"/>
          </w:rPr>
          <w:t>provisioner</w:t>
        </w:r>
      </w:hyperlink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.</w:t>
      </w:r>
    </w:p>
    <w:p w:rsidR="00702199" w:rsidRPr="00702199" w:rsidRDefault="00702199" w:rsidP="0070219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</w:pPr>
      <w:r w:rsidRPr="00702199"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7" o:title=""/>
          </v:shape>
          <w:control r:id="rId8" w:name="DefaultOcxName" w:shapeid="_x0000_i1036"/>
        </w:objec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69"/>
      </w:tblGrid>
      <w:tr w:rsidR="00702199" w:rsidRPr="00702199" w:rsidTr="0070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kind: StorageClass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apiVersion: storage.k8s.io/v1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metadata: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name: gold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provisioner: kubernetes.io/gce-pd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parameters: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type: pd-ssd</w:t>
            </w:r>
          </w:p>
        </w:tc>
      </w:tr>
    </w:tbl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Now, we will create a </w:t>
      </w:r>
      <w:hyperlink r:id="rId9" w:anchor="persistentvolumeclaims" w:tgtFrame="_blank" w:history="1">
        <w:r w:rsidRPr="00702199">
          <w:rPr>
            <w:rFonts w:ascii="Arial" w:eastAsia="Times New Roman" w:hAnsi="Arial" w:cs="Arial"/>
            <w:color w:val="00A562"/>
            <w:sz w:val="29"/>
            <w:szCs w:val="29"/>
            <w:lang w:eastAsia="es-AR"/>
          </w:rPr>
          <w:t>persistentVolumeClaim (PVC).</w:t>
        </w:r>
      </w:hyperlink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 We will use this volume claim in our deployment config.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lastRenderedPageBreak/>
        <w:t>The following config will create a PVC named jenkins-data in jenkins namespace under gold storage class that we have created first. You can change these names accordingly.</w:t>
      </w:r>
    </w:p>
    <w:p w:rsidR="00702199" w:rsidRPr="00702199" w:rsidRDefault="00702199" w:rsidP="0070219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</w:pPr>
      <w:r w:rsidRPr="00702199"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  <w:object w:dxaOrig="1440" w:dyaOrig="1440">
          <v:shape id="_x0000_i1035" type="#_x0000_t75" style="width:136.5pt;height:57.75pt" o:ole="">
            <v:imagedata r:id="rId7" o:title=""/>
          </v:shape>
          <w:control r:id="rId10" w:name="DefaultOcxName1" w:shapeid="_x0000_i1035"/>
        </w:object>
      </w:r>
    </w:p>
    <w:tbl>
      <w:tblPr>
        <w:tblW w:w="0" w:type="auto"/>
        <w:tblCellSpacing w:w="15" w:type="dxa"/>
        <w:tblInd w:w="-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04"/>
      </w:tblGrid>
      <w:tr w:rsidR="00702199" w:rsidRPr="00702199" w:rsidTr="0070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8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9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10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apiVersion: v1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kind: PersistentVolumeClaim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metadata: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name: jenkins-data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namespace: 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spec: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accessModes: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- ReadWriteOnce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resources: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requests: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storage: 50Gi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storageClassName: gold</w:t>
            </w:r>
          </w:p>
        </w:tc>
      </w:tr>
    </w:tbl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In the Kubernetes deployment config, you can use the newly created PVC using the following volume definition.</w:t>
      </w:r>
    </w:p>
    <w:p w:rsidR="00702199" w:rsidRPr="00702199" w:rsidRDefault="00702199" w:rsidP="0070219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</w:pPr>
      <w:r w:rsidRPr="00702199"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  <w:object w:dxaOrig="1440" w:dyaOrig="1440">
          <v:shape id="_x0000_i1034" type="#_x0000_t75" style="width:136.5pt;height:57.75pt" o:ole="">
            <v:imagedata r:id="rId7" o:title=""/>
          </v:shape>
          <w:control r:id="rId11" w:name="DefaultOcxName2" w:shapeid="_x0000_i1034"/>
        </w:objec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69"/>
      </w:tblGrid>
      <w:tr w:rsidR="00702199" w:rsidRPr="00702199" w:rsidTr="0070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volumes: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- name: jenkins-persistent-storage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persistentVolumeClaim: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       claimName: jenkins-data</w:t>
            </w:r>
          </w:p>
        </w:tc>
      </w:tr>
    </w:tbl>
    <w:p w:rsidR="00702199" w:rsidRPr="00702199" w:rsidRDefault="00702199" w:rsidP="00702199">
      <w:pPr>
        <w:shd w:val="clear" w:color="auto" w:fill="FFFFFF"/>
        <w:spacing w:before="600"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s-AR"/>
        </w:rPr>
      </w:pPr>
      <w:r w:rsidRPr="00702199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s-AR"/>
        </w:rPr>
        <w:lastRenderedPageBreak/>
        <w:t>Example Deployment Config With Persistent Volume Claim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A full </w:t>
      </w:r>
      <w:hyperlink r:id="rId12" w:tgtFrame="_blank" w:history="1">
        <w:r w:rsidRPr="00702199">
          <w:rPr>
            <w:rFonts w:ascii="Arial" w:eastAsia="Times New Roman" w:hAnsi="Arial" w:cs="Arial"/>
            <w:color w:val="00A562"/>
            <w:sz w:val="29"/>
            <w:szCs w:val="29"/>
            <w:lang w:eastAsia="es-AR"/>
          </w:rPr>
          <w:t>Jenkins container definition</w:t>
        </w:r>
      </w:hyperlink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 using persistent volume is shown below.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Under container spec I defined the volume name and mount path required for the container.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Under Volumes definition, I have mentioned the volume name and our newly created persistent disk for mounting it to the pod.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[irp posts=”647″ name=”Jenkins Tutorial For Beginners – Getting Started Guide”]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eastAsia="es-AR"/>
        </w:rPr>
        <w:t>This deployment creates a Jenkins pod with all its data mounted to the persistent volume. So, even if you delete the pod, a new pod will come up and mount itself to the persistent volume. So you will see the new Jenkins pod with all the old data and configurations.</w:t>
      </w:r>
    </w:p>
    <w:p w:rsidR="00702199" w:rsidRPr="00702199" w:rsidRDefault="00702199" w:rsidP="0070219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</w:pPr>
      <w:r w:rsidRPr="00702199">
        <w:rPr>
          <w:rFonts w:ascii="Courier New" w:eastAsia="Times New Roman" w:hAnsi="Courier New" w:cs="Courier New"/>
          <w:color w:val="333333"/>
          <w:sz w:val="29"/>
          <w:szCs w:val="29"/>
          <w:lang w:eastAsia="es-AR"/>
        </w:rPr>
        <w:object w:dxaOrig="1440" w:dyaOrig="1440">
          <v:shape id="_x0000_i1033" type="#_x0000_t75" style="width:136.5pt;height:57.75pt" o:ole="">
            <v:imagedata r:id="rId7" o:title=""/>
          </v:shape>
          <w:control r:id="rId13" w:name="DefaultOcxName3" w:shapeid="_x0000_i1033"/>
        </w:object>
      </w:r>
    </w:p>
    <w:tbl>
      <w:tblPr>
        <w:tblW w:w="0" w:type="auto"/>
        <w:tblCellSpacing w:w="15" w:type="dxa"/>
        <w:tblInd w:w="-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04"/>
      </w:tblGrid>
      <w:tr w:rsidR="00702199" w:rsidRPr="00702199" w:rsidTr="007021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4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5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6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7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8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9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10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lastRenderedPageBreak/>
              <w:t>11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14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15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16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17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18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19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20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22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23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24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25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t>26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sz w:val="18"/>
                <w:szCs w:val="18"/>
                <w:lang w:eastAsia="es-AR"/>
              </w:rPr>
              <w:lastRenderedPageBreak/>
              <w:t>27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lastRenderedPageBreak/>
              <w:t>apiVersion: extensions/v1beta1 # for versions before 1.7.0 use apps/v1beta1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kind: Deployment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metadata: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name: jenkins-deployment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namespace: 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spec: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replicas: 1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selector: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matchLabels: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app: 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template: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metadata: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lastRenderedPageBreak/>
              <w:t>      labels: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app: 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spec: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containers: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- name: 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image: bibinwilson/priveleged-jenkins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ports: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- containerPort: 8080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volumeMounts: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      - name: jenkins-persistent-storage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        mountPath: /var/jenkins_home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volumes: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- name: jenkins-persistent-storage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>        persistentVolumeClaim:</w:t>
            </w:r>
          </w:p>
          <w:p w:rsidR="00702199" w:rsidRPr="00702199" w:rsidRDefault="00702199" w:rsidP="00702199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</w:pP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es-AR"/>
              </w:rPr>
              <w:t xml:space="preserve">           </w:t>
            </w:r>
            <w:r w:rsidRPr="0070219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AR"/>
              </w:rPr>
              <w:t>claimName: jenkins-data</w:t>
            </w:r>
          </w:p>
        </w:tc>
      </w:tr>
    </w:tbl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lastRenderedPageBreak/>
        <w:t>Hope this article helps. Let me know in the comment section, if you face any issues,</w:t>
      </w:r>
    </w:p>
    <w:p w:rsidR="00702199" w:rsidRPr="00702199" w:rsidRDefault="00702199" w:rsidP="00702199">
      <w:pPr>
        <w:shd w:val="clear" w:color="auto" w:fill="FFFFFF"/>
        <w:spacing w:after="420" w:line="240" w:lineRule="auto"/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</w:pPr>
      <w:r w:rsidRPr="00702199">
        <w:rPr>
          <w:rFonts w:ascii="geomanist-regular" w:eastAsia="Times New Roman" w:hAnsi="geomanist-regular" w:cs="Times New Roman"/>
          <w:color w:val="333333"/>
          <w:sz w:val="29"/>
          <w:szCs w:val="29"/>
          <w:lang w:val="en-US" w:eastAsia="es-AR"/>
        </w:rPr>
        <w:t> </w:t>
      </w:r>
    </w:p>
    <w:p w:rsidR="00702199" w:rsidRPr="00702199" w:rsidRDefault="00702199" w:rsidP="00702199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s-AR"/>
        </w:rPr>
      </w:pPr>
      <w:r w:rsidRPr="00702199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eastAsia="es-AR"/>
        </w:rPr>
        <w:t>You'll also like:</w:t>
      </w:r>
    </w:p>
    <w:p w:rsidR="00702199" w:rsidRPr="00702199" w:rsidRDefault="00702199" w:rsidP="00702199">
      <w:pPr>
        <w:numPr>
          <w:ilvl w:val="0"/>
          <w:numId w:val="1"/>
        </w:numPr>
        <w:pBdr>
          <w:bottom w:val="single" w:sz="2" w:space="8" w:color="E7EDF3"/>
        </w:pBdr>
        <w:shd w:val="clear" w:color="auto" w:fill="FFFFFF"/>
        <w:spacing w:after="0" w:line="240" w:lineRule="auto"/>
        <w:ind w:left="0"/>
        <w:rPr>
          <w:rFonts w:ascii="geomanist-regular" w:eastAsia="Times New Roman" w:hAnsi="geomanist-regular" w:cs="Times New Roman"/>
          <w:color w:val="FF4E00"/>
          <w:sz w:val="29"/>
          <w:szCs w:val="29"/>
          <w:lang w:val="en-US" w:eastAsia="es-AR"/>
        </w:rPr>
      </w:pPr>
      <w:hyperlink r:id="rId14" w:tooltip="Permanent Link toKubernetes Tutorials For Beginners: Getting Started Guide" w:history="1">
        <w:r w:rsidRPr="00702199">
          <w:rPr>
            <w:rFonts w:ascii="geomanist-regular" w:eastAsia="Times New Roman" w:hAnsi="geomanist-regular" w:cs="Times New Roman"/>
            <w:color w:val="333333"/>
            <w:sz w:val="29"/>
            <w:szCs w:val="29"/>
            <w:lang w:val="en-US" w:eastAsia="es-AR"/>
          </w:rPr>
          <w:t>Kubernetes Tutorials For Beginners: Getting Started Guide</w:t>
        </w:r>
      </w:hyperlink>
    </w:p>
    <w:p w:rsidR="00702199" w:rsidRPr="00702199" w:rsidRDefault="00702199" w:rsidP="00702199">
      <w:pPr>
        <w:numPr>
          <w:ilvl w:val="0"/>
          <w:numId w:val="1"/>
        </w:numPr>
        <w:pBdr>
          <w:bottom w:val="single" w:sz="2" w:space="8" w:color="E7EDF3"/>
        </w:pBdr>
        <w:shd w:val="clear" w:color="auto" w:fill="FFFFFF"/>
        <w:spacing w:after="0" w:line="240" w:lineRule="auto"/>
        <w:ind w:left="0"/>
        <w:rPr>
          <w:rFonts w:ascii="geomanist-regular" w:eastAsia="Times New Roman" w:hAnsi="geomanist-regular" w:cs="Times New Roman"/>
          <w:color w:val="FF4E00"/>
          <w:sz w:val="29"/>
          <w:szCs w:val="29"/>
          <w:lang w:val="en-US" w:eastAsia="es-AR"/>
        </w:rPr>
      </w:pPr>
      <w:hyperlink r:id="rId15" w:tooltip="Permanent Link toSetting Up Alert Manager on Kubernetes – Beginners Guide" w:history="1">
        <w:r w:rsidRPr="00702199">
          <w:rPr>
            <w:rFonts w:ascii="geomanist-regular" w:eastAsia="Times New Roman" w:hAnsi="geomanist-regular" w:cs="Times New Roman"/>
            <w:color w:val="333333"/>
            <w:sz w:val="29"/>
            <w:szCs w:val="29"/>
            <w:lang w:val="en-US" w:eastAsia="es-AR"/>
          </w:rPr>
          <w:t>Setting Up Alert Manager on Kubernetes – Beginners Guide</w:t>
        </w:r>
      </w:hyperlink>
    </w:p>
    <w:p w:rsidR="00702199" w:rsidRPr="00702199" w:rsidRDefault="00702199" w:rsidP="00702199">
      <w:pPr>
        <w:numPr>
          <w:ilvl w:val="0"/>
          <w:numId w:val="1"/>
        </w:numPr>
        <w:pBdr>
          <w:bottom w:val="single" w:sz="2" w:space="8" w:color="E7EDF3"/>
        </w:pBdr>
        <w:shd w:val="clear" w:color="auto" w:fill="FFFFFF"/>
        <w:spacing w:after="0" w:line="240" w:lineRule="auto"/>
        <w:ind w:left="0"/>
        <w:rPr>
          <w:rFonts w:ascii="geomanist-regular" w:eastAsia="Times New Roman" w:hAnsi="geomanist-regular" w:cs="Times New Roman"/>
          <w:color w:val="FF4E00"/>
          <w:sz w:val="29"/>
          <w:szCs w:val="29"/>
          <w:lang w:val="en-US" w:eastAsia="es-AR"/>
        </w:rPr>
      </w:pPr>
      <w:hyperlink r:id="rId16" w:tooltip="Permanent Link toSetup NFS Server On Google Cloud – Managed Cloud FileStore Service" w:history="1">
        <w:r w:rsidRPr="00702199">
          <w:rPr>
            <w:rFonts w:ascii="geomanist-regular" w:eastAsia="Times New Roman" w:hAnsi="geomanist-regular" w:cs="Times New Roman"/>
            <w:color w:val="333333"/>
            <w:sz w:val="29"/>
            <w:szCs w:val="29"/>
            <w:lang w:val="en-US" w:eastAsia="es-AR"/>
          </w:rPr>
          <w:t>Setup NFS Server On Google Cloud – Managed Cloud FileStore Service</w:t>
        </w:r>
      </w:hyperlink>
    </w:p>
    <w:p w:rsidR="00702199" w:rsidRPr="00702199" w:rsidRDefault="00702199" w:rsidP="00702199">
      <w:pPr>
        <w:numPr>
          <w:ilvl w:val="0"/>
          <w:numId w:val="1"/>
        </w:numPr>
        <w:pBdr>
          <w:bottom w:val="single" w:sz="2" w:space="8" w:color="E7EDF3"/>
        </w:pBdr>
        <w:shd w:val="clear" w:color="auto" w:fill="FFFFFF"/>
        <w:spacing w:after="0" w:line="240" w:lineRule="auto"/>
        <w:ind w:left="0"/>
        <w:rPr>
          <w:rFonts w:ascii="geomanist-regular" w:eastAsia="Times New Roman" w:hAnsi="geomanist-regular" w:cs="Times New Roman"/>
          <w:color w:val="FF4E00"/>
          <w:sz w:val="29"/>
          <w:szCs w:val="29"/>
          <w:lang w:val="en-US" w:eastAsia="es-AR"/>
        </w:rPr>
      </w:pPr>
      <w:hyperlink r:id="rId17" w:tooltip="Permanent Link toHow to Setup Prometheus Monitoring On Kubernetes Cluster" w:history="1">
        <w:r w:rsidRPr="00702199">
          <w:rPr>
            <w:rFonts w:ascii="geomanist-regular" w:eastAsia="Times New Roman" w:hAnsi="geomanist-regular" w:cs="Times New Roman"/>
            <w:color w:val="FF6B81"/>
            <w:sz w:val="29"/>
            <w:szCs w:val="29"/>
            <w:bdr w:val="none" w:sz="0" w:space="0" w:color="auto" w:frame="1"/>
            <w:lang w:val="en-US" w:eastAsia="es-AR"/>
          </w:rPr>
          <w:t>How to Setup Prometheus Monitoring On Kubernetes Cluster</w:t>
        </w:r>
      </w:hyperlink>
    </w:p>
    <w:p w:rsidR="00702199" w:rsidRPr="00702199" w:rsidRDefault="00702199" w:rsidP="00702199">
      <w:pPr>
        <w:numPr>
          <w:ilvl w:val="0"/>
          <w:numId w:val="1"/>
        </w:numPr>
        <w:pBdr>
          <w:bottom w:val="single" w:sz="2" w:space="8" w:color="E7EDF3"/>
        </w:pBdr>
        <w:shd w:val="clear" w:color="auto" w:fill="FFFFFF"/>
        <w:spacing w:after="0" w:line="240" w:lineRule="auto"/>
        <w:ind w:left="0"/>
        <w:rPr>
          <w:rFonts w:ascii="geomanist-regular" w:eastAsia="Times New Roman" w:hAnsi="geomanist-regular" w:cs="Times New Roman"/>
          <w:color w:val="FF4E00"/>
          <w:sz w:val="29"/>
          <w:szCs w:val="29"/>
          <w:lang w:val="en-US" w:eastAsia="es-AR"/>
        </w:rPr>
      </w:pPr>
      <w:hyperlink r:id="rId18" w:tooltip="Permanent Link toHow To Mount Extra Disks on Google Cloud VM Instance" w:history="1">
        <w:r w:rsidRPr="00702199">
          <w:rPr>
            <w:rFonts w:ascii="geomanist-regular" w:eastAsia="Times New Roman" w:hAnsi="geomanist-regular" w:cs="Times New Roman"/>
            <w:color w:val="333333"/>
            <w:sz w:val="29"/>
            <w:szCs w:val="29"/>
            <w:lang w:val="en-US" w:eastAsia="es-AR"/>
          </w:rPr>
          <w:t>How To Mount Extra Disks on Google Cloud VM Instance</w:t>
        </w:r>
      </w:hyperlink>
    </w:p>
    <w:p w:rsidR="00504048" w:rsidRPr="00702199" w:rsidRDefault="00504048">
      <w:pPr>
        <w:rPr>
          <w:lang w:val="en-US"/>
        </w:rPr>
      </w:pPr>
      <w:bookmarkStart w:id="0" w:name="_GoBack"/>
      <w:bookmarkEnd w:id="0"/>
    </w:p>
    <w:sectPr w:rsidR="00504048" w:rsidRPr="0070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E4E"/>
    <w:multiLevelType w:val="multilevel"/>
    <w:tmpl w:val="B96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4F"/>
    <w:rsid w:val="002A434F"/>
    <w:rsid w:val="00504048"/>
    <w:rsid w:val="007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D8E74-231E-4DB0-B360-29BA6D5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702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19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70219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7021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2199"/>
    <w:rPr>
      <w:color w:val="0000FF"/>
      <w:u w:val="single"/>
    </w:rPr>
  </w:style>
  <w:style w:type="character" w:customStyle="1" w:styleId="crayon-v">
    <w:name w:val="crayon-v"/>
    <w:basedOn w:val="DefaultParagraphFont"/>
    <w:rsid w:val="00702199"/>
  </w:style>
  <w:style w:type="character" w:customStyle="1" w:styleId="crayon-o">
    <w:name w:val="crayon-o"/>
    <w:basedOn w:val="DefaultParagraphFont"/>
    <w:rsid w:val="00702199"/>
  </w:style>
  <w:style w:type="character" w:customStyle="1" w:styleId="crayon-h">
    <w:name w:val="crayon-h"/>
    <w:basedOn w:val="DefaultParagraphFont"/>
    <w:rsid w:val="00702199"/>
  </w:style>
  <w:style w:type="character" w:customStyle="1" w:styleId="crayon-e">
    <w:name w:val="crayon-e"/>
    <w:basedOn w:val="DefaultParagraphFont"/>
    <w:rsid w:val="00702199"/>
  </w:style>
  <w:style w:type="character" w:customStyle="1" w:styleId="crayon-sy">
    <w:name w:val="crayon-sy"/>
    <w:basedOn w:val="DefaultParagraphFont"/>
    <w:rsid w:val="00702199"/>
  </w:style>
  <w:style w:type="character" w:customStyle="1" w:styleId="crayon-t">
    <w:name w:val="crayon-t"/>
    <w:basedOn w:val="DefaultParagraphFont"/>
    <w:rsid w:val="00702199"/>
  </w:style>
  <w:style w:type="character" w:customStyle="1" w:styleId="crayon-cn">
    <w:name w:val="crayon-cn"/>
    <w:basedOn w:val="DefaultParagraphFont"/>
    <w:rsid w:val="00702199"/>
  </w:style>
  <w:style w:type="character" w:customStyle="1" w:styleId="crayon-p">
    <w:name w:val="crayon-p"/>
    <w:basedOn w:val="DefaultParagraphFont"/>
    <w:rsid w:val="0070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49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43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204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127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hyperlink" Target="https://devopscube.com/mount-extra-disks-on-google-clou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devopscube.com/jenkins-master-build-slaves-docker-container/" TargetMode="External"/><Relationship Id="rId17" Type="http://schemas.openxmlformats.org/officeDocument/2006/relationships/hyperlink" Target="https://devopscube.com/setup-prometheus-monitoring-on-kuberne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opscube.com/nfs-servers-google-cloud-filestor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torage/storage-classes/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kubernetes.io/docs/concepts/storage/storage-classes/" TargetMode="External"/><Relationship Id="rId15" Type="http://schemas.openxmlformats.org/officeDocument/2006/relationships/hyperlink" Target="https://devopscube.com/alert-manager-kubernetes-guide/" TargetMode="Externa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storage/persistent-volumes/" TargetMode="External"/><Relationship Id="rId14" Type="http://schemas.openxmlformats.org/officeDocument/2006/relationships/hyperlink" Target="https://devopscube.com/kubernetes-tutorials-beginner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4013</Characters>
  <Application>Microsoft Office Word</Application>
  <DocSecurity>0</DocSecurity>
  <Lines>33</Lines>
  <Paragraphs>9</Paragraphs>
  <ScaleCrop>false</ScaleCrop>
  <Company>ICBC Argentina S.A.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2</cp:revision>
  <dcterms:created xsi:type="dcterms:W3CDTF">2019-10-23T20:00:00Z</dcterms:created>
  <dcterms:modified xsi:type="dcterms:W3CDTF">2019-10-23T20:00:00Z</dcterms:modified>
</cp:coreProperties>
</file>