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17A" w:rsidRDefault="00F7617A" w:rsidP="00F7617A">
      <w:pPr>
        <w:tabs>
          <w:tab w:val="left" w:pos="0"/>
          <w:tab w:val="left" w:pos="540"/>
        </w:tabs>
        <w:snapToGrid w:val="0"/>
        <w:ind w:firstLineChars="0" w:firstLine="0"/>
        <w:jc w:val="center"/>
        <w:rPr>
          <w:b/>
          <w:sz w:val="48"/>
          <w:szCs w:val="48"/>
        </w:rPr>
      </w:pPr>
    </w:p>
    <w:p w:rsidR="00F7617A" w:rsidRDefault="00F7617A" w:rsidP="00F7617A">
      <w:pPr>
        <w:tabs>
          <w:tab w:val="left" w:pos="0"/>
          <w:tab w:val="left" w:pos="540"/>
        </w:tabs>
        <w:snapToGrid w:val="0"/>
        <w:ind w:firstLineChars="0" w:firstLine="0"/>
        <w:jc w:val="center"/>
        <w:rPr>
          <w:b/>
          <w:sz w:val="48"/>
          <w:szCs w:val="48"/>
        </w:rPr>
      </w:pPr>
    </w:p>
    <w:p w:rsidR="00F7617A" w:rsidRDefault="00F7617A" w:rsidP="00F7617A">
      <w:pPr>
        <w:tabs>
          <w:tab w:val="left" w:pos="0"/>
          <w:tab w:val="left" w:pos="540"/>
        </w:tabs>
        <w:snapToGrid w:val="0"/>
        <w:ind w:firstLineChars="0" w:firstLine="0"/>
        <w:jc w:val="center"/>
        <w:rPr>
          <w:b/>
          <w:sz w:val="48"/>
          <w:szCs w:val="48"/>
        </w:rPr>
      </w:pPr>
    </w:p>
    <w:p w:rsidR="00F7617A" w:rsidRDefault="00F7617A" w:rsidP="00F7617A">
      <w:pPr>
        <w:tabs>
          <w:tab w:val="left" w:pos="0"/>
          <w:tab w:val="left" w:pos="540"/>
        </w:tabs>
        <w:snapToGrid w:val="0"/>
        <w:ind w:firstLineChars="0" w:firstLine="0"/>
        <w:jc w:val="center"/>
        <w:rPr>
          <w:b/>
          <w:sz w:val="48"/>
          <w:szCs w:val="48"/>
        </w:rPr>
      </w:pPr>
    </w:p>
    <w:p w:rsidR="00F7617A" w:rsidRDefault="00F7617A" w:rsidP="00F7617A">
      <w:pPr>
        <w:tabs>
          <w:tab w:val="left" w:pos="0"/>
          <w:tab w:val="left" w:pos="540"/>
        </w:tabs>
        <w:snapToGrid w:val="0"/>
        <w:ind w:firstLineChars="0" w:firstLine="0"/>
        <w:jc w:val="center"/>
        <w:rPr>
          <w:b/>
          <w:sz w:val="48"/>
          <w:szCs w:val="48"/>
        </w:rPr>
      </w:pPr>
      <w:r w:rsidRPr="00F26083">
        <w:rPr>
          <w:rFonts w:hint="eastAsia"/>
          <w:b/>
          <w:sz w:val="48"/>
          <w:szCs w:val="48"/>
        </w:rPr>
        <w:t>工合财富借贷系统协助开发文档</w:t>
      </w:r>
    </w:p>
    <w:p w:rsidR="00F7617A" w:rsidRDefault="00F7617A" w:rsidP="00F7617A">
      <w:pPr>
        <w:tabs>
          <w:tab w:val="left" w:pos="0"/>
          <w:tab w:val="left" w:pos="540"/>
        </w:tabs>
        <w:snapToGrid w:val="0"/>
        <w:ind w:firstLineChars="0" w:firstLine="0"/>
        <w:jc w:val="center"/>
        <w:rPr>
          <w:b/>
          <w:sz w:val="48"/>
          <w:szCs w:val="48"/>
        </w:rPr>
      </w:pPr>
      <w:r>
        <w:rPr>
          <w:rFonts w:hint="eastAsia"/>
          <w:b/>
          <w:sz w:val="48"/>
          <w:szCs w:val="48"/>
        </w:rPr>
        <w:t>介绍篇</w:t>
      </w:r>
    </w:p>
    <w:p w:rsidR="00F7617A" w:rsidRDefault="00F7617A" w:rsidP="00F7617A">
      <w:pPr>
        <w:tabs>
          <w:tab w:val="left" w:pos="0"/>
          <w:tab w:val="left" w:pos="540"/>
        </w:tabs>
        <w:snapToGrid w:val="0"/>
        <w:ind w:firstLine="964"/>
        <w:jc w:val="center"/>
        <w:rPr>
          <w:b/>
          <w:sz w:val="48"/>
          <w:szCs w:val="48"/>
        </w:rPr>
      </w:pPr>
    </w:p>
    <w:p w:rsidR="00F7617A" w:rsidRDefault="00F7617A" w:rsidP="00F7617A">
      <w:pPr>
        <w:tabs>
          <w:tab w:val="left" w:pos="0"/>
          <w:tab w:val="left" w:pos="540"/>
        </w:tabs>
        <w:snapToGrid w:val="0"/>
        <w:ind w:firstLine="964"/>
        <w:jc w:val="center"/>
        <w:rPr>
          <w:b/>
          <w:sz w:val="48"/>
          <w:szCs w:val="48"/>
        </w:rPr>
      </w:pPr>
    </w:p>
    <w:p w:rsidR="00F7617A" w:rsidRDefault="00F7617A" w:rsidP="00F7617A">
      <w:pPr>
        <w:tabs>
          <w:tab w:val="left" w:pos="0"/>
          <w:tab w:val="left" w:pos="540"/>
        </w:tabs>
        <w:snapToGrid w:val="0"/>
        <w:ind w:firstLine="964"/>
        <w:jc w:val="center"/>
        <w:rPr>
          <w:b/>
          <w:sz w:val="48"/>
          <w:szCs w:val="48"/>
        </w:rPr>
      </w:pPr>
    </w:p>
    <w:p w:rsidR="00F7617A" w:rsidRDefault="00F7617A" w:rsidP="00F7617A">
      <w:pPr>
        <w:tabs>
          <w:tab w:val="left" w:pos="0"/>
          <w:tab w:val="left" w:pos="540"/>
        </w:tabs>
        <w:snapToGrid w:val="0"/>
        <w:ind w:firstLine="964"/>
        <w:jc w:val="center"/>
        <w:rPr>
          <w:b/>
          <w:sz w:val="48"/>
          <w:szCs w:val="48"/>
        </w:rPr>
      </w:pPr>
    </w:p>
    <w:p w:rsidR="00F7617A" w:rsidRDefault="00F7617A" w:rsidP="00F7617A">
      <w:pPr>
        <w:tabs>
          <w:tab w:val="left" w:pos="0"/>
          <w:tab w:val="left" w:pos="540"/>
        </w:tabs>
        <w:snapToGrid w:val="0"/>
        <w:ind w:firstLine="964"/>
        <w:jc w:val="center"/>
        <w:rPr>
          <w:b/>
          <w:sz w:val="48"/>
          <w:szCs w:val="48"/>
        </w:rPr>
      </w:pPr>
    </w:p>
    <w:p w:rsidR="00F7617A" w:rsidRPr="00B5704C" w:rsidRDefault="00F7617A" w:rsidP="00F7617A">
      <w:pPr>
        <w:tabs>
          <w:tab w:val="left" w:pos="0"/>
          <w:tab w:val="left" w:pos="540"/>
        </w:tabs>
        <w:snapToGrid w:val="0"/>
        <w:ind w:firstLine="482"/>
        <w:jc w:val="center"/>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63"/>
        <w:gridCol w:w="2463"/>
        <w:gridCol w:w="2464"/>
        <w:gridCol w:w="2464"/>
      </w:tblGrid>
      <w:tr w:rsidR="00F7617A" w:rsidRPr="00B5704C" w:rsidTr="0079145B">
        <w:tc>
          <w:tcPr>
            <w:tcW w:w="2463" w:type="dxa"/>
          </w:tcPr>
          <w:p w:rsidR="00F7617A" w:rsidRPr="00B5704C" w:rsidRDefault="00F7617A" w:rsidP="0079145B">
            <w:pPr>
              <w:tabs>
                <w:tab w:val="left" w:pos="0"/>
                <w:tab w:val="left" w:pos="540"/>
              </w:tabs>
              <w:snapToGrid w:val="0"/>
              <w:ind w:firstLineChars="0" w:firstLine="0"/>
              <w:rPr>
                <w:b/>
                <w:sz w:val="24"/>
                <w:szCs w:val="24"/>
              </w:rPr>
            </w:pPr>
            <w:r w:rsidRPr="00B5704C">
              <w:rPr>
                <w:rFonts w:hint="eastAsia"/>
                <w:b/>
                <w:sz w:val="24"/>
                <w:szCs w:val="24"/>
              </w:rPr>
              <w:t>修改时间</w:t>
            </w:r>
          </w:p>
        </w:tc>
        <w:tc>
          <w:tcPr>
            <w:tcW w:w="2463" w:type="dxa"/>
          </w:tcPr>
          <w:p w:rsidR="00F7617A" w:rsidRPr="00B5704C" w:rsidRDefault="00F7617A" w:rsidP="0079145B">
            <w:pPr>
              <w:tabs>
                <w:tab w:val="left" w:pos="0"/>
                <w:tab w:val="left" w:pos="540"/>
              </w:tabs>
              <w:snapToGrid w:val="0"/>
              <w:ind w:firstLineChars="0" w:firstLine="0"/>
              <w:rPr>
                <w:b/>
                <w:sz w:val="24"/>
                <w:szCs w:val="24"/>
              </w:rPr>
            </w:pPr>
            <w:r w:rsidRPr="00B5704C">
              <w:rPr>
                <w:rFonts w:hint="eastAsia"/>
                <w:b/>
                <w:sz w:val="24"/>
                <w:szCs w:val="24"/>
              </w:rPr>
              <w:t>适用版本号</w:t>
            </w:r>
          </w:p>
        </w:tc>
        <w:tc>
          <w:tcPr>
            <w:tcW w:w="2464" w:type="dxa"/>
          </w:tcPr>
          <w:p w:rsidR="00F7617A" w:rsidRPr="00B5704C" w:rsidRDefault="00F7617A" w:rsidP="0079145B">
            <w:pPr>
              <w:tabs>
                <w:tab w:val="left" w:pos="0"/>
                <w:tab w:val="left" w:pos="540"/>
              </w:tabs>
              <w:snapToGrid w:val="0"/>
              <w:ind w:firstLineChars="0" w:firstLine="0"/>
              <w:rPr>
                <w:b/>
                <w:sz w:val="24"/>
                <w:szCs w:val="24"/>
              </w:rPr>
            </w:pPr>
            <w:r w:rsidRPr="00B5704C">
              <w:rPr>
                <w:rFonts w:hint="eastAsia"/>
                <w:b/>
                <w:sz w:val="24"/>
                <w:szCs w:val="24"/>
              </w:rPr>
              <w:t>编写人</w:t>
            </w:r>
          </w:p>
        </w:tc>
        <w:tc>
          <w:tcPr>
            <w:tcW w:w="2464" w:type="dxa"/>
          </w:tcPr>
          <w:p w:rsidR="00F7617A" w:rsidRPr="00B5704C" w:rsidRDefault="00F7617A" w:rsidP="0079145B">
            <w:pPr>
              <w:tabs>
                <w:tab w:val="left" w:pos="0"/>
                <w:tab w:val="left" w:pos="540"/>
              </w:tabs>
              <w:snapToGrid w:val="0"/>
              <w:ind w:firstLineChars="0" w:firstLine="0"/>
              <w:rPr>
                <w:b/>
                <w:sz w:val="24"/>
                <w:szCs w:val="24"/>
              </w:rPr>
            </w:pPr>
            <w:r w:rsidRPr="00B5704C">
              <w:rPr>
                <w:rFonts w:hint="eastAsia"/>
                <w:b/>
                <w:sz w:val="24"/>
                <w:szCs w:val="24"/>
              </w:rPr>
              <w:t>附注</w:t>
            </w:r>
          </w:p>
        </w:tc>
      </w:tr>
      <w:tr w:rsidR="00F7617A" w:rsidRPr="00C73E01" w:rsidTr="0079145B">
        <w:tc>
          <w:tcPr>
            <w:tcW w:w="2463" w:type="dxa"/>
          </w:tcPr>
          <w:p w:rsidR="00F7617A" w:rsidRPr="00B5704C" w:rsidRDefault="00F7617A" w:rsidP="0079145B">
            <w:pPr>
              <w:tabs>
                <w:tab w:val="left" w:pos="0"/>
                <w:tab w:val="left" w:pos="540"/>
              </w:tabs>
              <w:snapToGrid w:val="0"/>
              <w:ind w:firstLineChars="0" w:firstLine="0"/>
              <w:rPr>
                <w:b/>
                <w:sz w:val="24"/>
                <w:szCs w:val="24"/>
              </w:rPr>
            </w:pPr>
            <w:r w:rsidRPr="00B5704C">
              <w:rPr>
                <w:rFonts w:hint="eastAsia"/>
                <w:b/>
                <w:sz w:val="24"/>
                <w:szCs w:val="24"/>
              </w:rPr>
              <w:t>2015</w:t>
            </w:r>
            <w:r w:rsidRPr="00B5704C">
              <w:rPr>
                <w:rFonts w:hint="eastAsia"/>
                <w:b/>
                <w:sz w:val="24"/>
                <w:szCs w:val="24"/>
              </w:rPr>
              <w:t>年</w:t>
            </w:r>
            <w:r w:rsidRPr="00B5704C">
              <w:rPr>
                <w:rFonts w:hint="eastAsia"/>
                <w:b/>
                <w:sz w:val="24"/>
                <w:szCs w:val="24"/>
              </w:rPr>
              <w:t>7</w:t>
            </w:r>
            <w:r w:rsidRPr="00B5704C">
              <w:rPr>
                <w:rFonts w:hint="eastAsia"/>
                <w:b/>
                <w:sz w:val="24"/>
                <w:szCs w:val="24"/>
              </w:rPr>
              <w:t>月</w:t>
            </w:r>
            <w:r w:rsidRPr="00B5704C">
              <w:rPr>
                <w:rFonts w:hint="eastAsia"/>
                <w:b/>
                <w:sz w:val="24"/>
                <w:szCs w:val="24"/>
              </w:rPr>
              <w:t>3</w:t>
            </w:r>
            <w:r w:rsidRPr="00B5704C">
              <w:rPr>
                <w:rFonts w:hint="eastAsia"/>
                <w:b/>
                <w:sz w:val="24"/>
                <w:szCs w:val="24"/>
              </w:rPr>
              <w:t>日</w:t>
            </w:r>
          </w:p>
        </w:tc>
        <w:tc>
          <w:tcPr>
            <w:tcW w:w="2463" w:type="dxa"/>
          </w:tcPr>
          <w:p w:rsidR="00F7617A" w:rsidRPr="00B5704C" w:rsidRDefault="00F7617A" w:rsidP="0079145B">
            <w:pPr>
              <w:tabs>
                <w:tab w:val="left" w:pos="0"/>
                <w:tab w:val="left" w:pos="540"/>
              </w:tabs>
              <w:snapToGrid w:val="0"/>
              <w:ind w:firstLineChars="0" w:firstLine="0"/>
              <w:rPr>
                <w:b/>
                <w:sz w:val="24"/>
                <w:szCs w:val="24"/>
              </w:rPr>
            </w:pPr>
            <w:r w:rsidRPr="00B5704C">
              <w:rPr>
                <w:rFonts w:hint="eastAsia"/>
                <w:b/>
                <w:sz w:val="24"/>
                <w:szCs w:val="24"/>
              </w:rPr>
              <w:t>通用</w:t>
            </w:r>
          </w:p>
        </w:tc>
        <w:tc>
          <w:tcPr>
            <w:tcW w:w="2464" w:type="dxa"/>
          </w:tcPr>
          <w:p w:rsidR="00F7617A" w:rsidRPr="00B5704C" w:rsidRDefault="00F7617A" w:rsidP="0079145B">
            <w:pPr>
              <w:tabs>
                <w:tab w:val="left" w:pos="0"/>
                <w:tab w:val="left" w:pos="540"/>
              </w:tabs>
              <w:snapToGrid w:val="0"/>
              <w:ind w:firstLineChars="0" w:firstLine="0"/>
              <w:rPr>
                <w:b/>
                <w:sz w:val="24"/>
                <w:szCs w:val="24"/>
              </w:rPr>
            </w:pPr>
            <w:r w:rsidRPr="00B5704C">
              <w:rPr>
                <w:rFonts w:hint="eastAsia"/>
                <w:b/>
                <w:sz w:val="24"/>
                <w:szCs w:val="24"/>
              </w:rPr>
              <w:t>韦树业</w:t>
            </w:r>
          </w:p>
        </w:tc>
        <w:tc>
          <w:tcPr>
            <w:tcW w:w="2464" w:type="dxa"/>
          </w:tcPr>
          <w:p w:rsidR="00F7617A" w:rsidRPr="00B5704C" w:rsidRDefault="00F7617A" w:rsidP="0079145B">
            <w:pPr>
              <w:tabs>
                <w:tab w:val="left" w:pos="0"/>
                <w:tab w:val="left" w:pos="540"/>
              </w:tabs>
              <w:snapToGrid w:val="0"/>
              <w:ind w:firstLineChars="0" w:firstLine="0"/>
              <w:rPr>
                <w:b/>
                <w:sz w:val="24"/>
                <w:szCs w:val="24"/>
              </w:rPr>
            </w:pPr>
          </w:p>
        </w:tc>
      </w:tr>
    </w:tbl>
    <w:p w:rsidR="00F7617A" w:rsidRDefault="00F7617A" w:rsidP="00F7617A">
      <w:pPr>
        <w:tabs>
          <w:tab w:val="left" w:pos="0"/>
          <w:tab w:val="left" w:pos="540"/>
        </w:tabs>
        <w:snapToGrid w:val="0"/>
        <w:ind w:firstLine="964"/>
        <w:rPr>
          <w:b/>
          <w:sz w:val="48"/>
          <w:szCs w:val="48"/>
        </w:rPr>
      </w:pPr>
    </w:p>
    <w:p w:rsidR="00F7617A" w:rsidRDefault="00F7617A" w:rsidP="00F7617A">
      <w:pPr>
        <w:tabs>
          <w:tab w:val="left" w:pos="0"/>
          <w:tab w:val="left" w:pos="540"/>
        </w:tabs>
        <w:snapToGrid w:val="0"/>
        <w:ind w:firstLine="964"/>
        <w:jc w:val="center"/>
        <w:rPr>
          <w:b/>
          <w:sz w:val="48"/>
          <w:szCs w:val="48"/>
        </w:rPr>
      </w:pPr>
    </w:p>
    <w:p w:rsidR="00F7617A" w:rsidRDefault="00F7617A" w:rsidP="00F7617A">
      <w:pPr>
        <w:tabs>
          <w:tab w:val="left" w:pos="0"/>
          <w:tab w:val="left" w:pos="540"/>
        </w:tabs>
        <w:snapToGrid w:val="0"/>
        <w:ind w:firstLine="964"/>
        <w:jc w:val="center"/>
        <w:rPr>
          <w:b/>
          <w:sz w:val="48"/>
          <w:szCs w:val="48"/>
        </w:rPr>
      </w:pPr>
    </w:p>
    <w:p w:rsidR="00F7617A" w:rsidRDefault="00F7617A" w:rsidP="0081649A">
      <w:pPr>
        <w:tabs>
          <w:tab w:val="left" w:pos="0"/>
          <w:tab w:val="left" w:pos="540"/>
        </w:tabs>
        <w:snapToGrid w:val="0"/>
        <w:ind w:firstLineChars="0" w:firstLine="0"/>
      </w:pPr>
      <w:r>
        <w:br w:type="page"/>
      </w:r>
    </w:p>
    <w:p w:rsidR="00F7617A" w:rsidRDefault="00F7617A" w:rsidP="00F7617A">
      <w:pPr>
        <w:tabs>
          <w:tab w:val="left" w:pos="0"/>
          <w:tab w:val="left" w:pos="540"/>
        </w:tabs>
        <w:snapToGrid w:val="0"/>
        <w:ind w:firstLine="420"/>
        <w:jc w:val="center"/>
        <w:rPr>
          <w:rFonts w:ascii="宋体" w:cs="Arial"/>
          <w:sz w:val="24"/>
        </w:rPr>
      </w:pPr>
      <w:r>
        <w:rPr>
          <w:rFonts w:hint="eastAsia"/>
        </w:rPr>
        <w:lastRenderedPageBreak/>
        <w:t>简易</w:t>
      </w:r>
      <w:r w:rsidR="00D75E60">
        <w:rPr>
          <w:rFonts w:hint="eastAsia"/>
        </w:rPr>
        <w:t>业务</w:t>
      </w:r>
      <w:r>
        <w:rPr>
          <w:rFonts w:hint="eastAsia"/>
        </w:rPr>
        <w:t>流程图</w:t>
      </w:r>
      <w:r>
        <w:rPr>
          <w:noProof/>
        </w:rPr>
        <w:drawing>
          <wp:inline distT="0" distB="0" distL="0" distR="0">
            <wp:extent cx="6111240" cy="3451860"/>
            <wp:effectExtent l="19050" t="0" r="381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cstate="print"/>
                    <a:srcRect/>
                    <a:stretch>
                      <a:fillRect/>
                    </a:stretch>
                  </pic:blipFill>
                  <pic:spPr bwMode="auto">
                    <a:xfrm>
                      <a:off x="0" y="0"/>
                      <a:ext cx="6111240" cy="3451860"/>
                    </a:xfrm>
                    <a:prstGeom prst="rect">
                      <a:avLst/>
                    </a:prstGeom>
                    <a:noFill/>
                    <a:ln w="9525">
                      <a:noFill/>
                      <a:miter lim="800000"/>
                      <a:headEnd/>
                      <a:tailEnd/>
                    </a:ln>
                  </pic:spPr>
                </pic:pic>
              </a:graphicData>
            </a:graphic>
          </wp:inline>
        </w:drawing>
      </w:r>
    </w:p>
    <w:p w:rsidR="00F7617A" w:rsidRDefault="00F7617A" w:rsidP="00F7617A">
      <w:pPr>
        <w:tabs>
          <w:tab w:val="left" w:pos="0"/>
          <w:tab w:val="left" w:pos="540"/>
        </w:tabs>
        <w:snapToGrid w:val="0"/>
        <w:ind w:firstLineChars="0" w:firstLine="0"/>
        <w:rPr>
          <w:rFonts w:ascii="宋体" w:cs="Arial"/>
          <w:sz w:val="24"/>
        </w:rPr>
      </w:pPr>
    </w:p>
    <w:p w:rsidR="00F7617A" w:rsidRDefault="00F7617A" w:rsidP="00F7617A">
      <w:pPr>
        <w:tabs>
          <w:tab w:val="left" w:pos="0"/>
          <w:tab w:val="left" w:pos="540"/>
        </w:tabs>
        <w:snapToGrid w:val="0"/>
        <w:ind w:firstLine="480"/>
        <w:jc w:val="center"/>
        <w:rPr>
          <w:rFonts w:ascii="宋体" w:cs="Arial"/>
          <w:sz w:val="24"/>
        </w:rPr>
      </w:pPr>
    </w:p>
    <w:p w:rsidR="00F7617A" w:rsidRDefault="00F7617A" w:rsidP="00F7617A">
      <w:pPr>
        <w:pStyle w:val="1"/>
        <w:numPr>
          <w:ilvl w:val="0"/>
          <w:numId w:val="1"/>
        </w:numPr>
        <w:ind w:firstLine="0"/>
      </w:pPr>
      <w:bookmarkStart w:id="0" w:name="_Toc3182"/>
      <w:bookmarkStart w:id="1" w:name="_Toc6204"/>
      <w:r>
        <w:rPr>
          <w:rFonts w:hint="eastAsia"/>
        </w:rPr>
        <w:t>P2P</w:t>
      </w:r>
      <w:r>
        <w:rPr>
          <w:rFonts w:hint="eastAsia"/>
        </w:rPr>
        <w:t>信贷模式简介</w:t>
      </w:r>
      <w:bookmarkEnd w:id="0"/>
      <w:bookmarkEnd w:id="1"/>
    </w:p>
    <w:p w:rsidR="00F7617A" w:rsidRDefault="00F7617A" w:rsidP="00F7617A">
      <w:pPr>
        <w:ind w:firstLine="420"/>
      </w:pPr>
      <w:r>
        <w:t>P2P</w:t>
      </w:r>
      <w:r>
        <w:t>信贷，指有资金并且有理财投资想法的个人，通过第三方网络平台牵线搭桥，使用</w:t>
      </w:r>
      <w:hyperlink r:id="rId8" w:history="1">
        <w:r>
          <w:t>信用贷款</w:t>
        </w:r>
      </w:hyperlink>
      <w:r>
        <w:t>的方式将资金贷给其他有借款需求的人。其中，中介机构负责对借款方的</w:t>
      </w:r>
      <w:hyperlink r:id="rId9" w:history="1">
        <w:r>
          <w:t>经济效益</w:t>
        </w:r>
      </w:hyperlink>
      <w:r>
        <w:t>、经营管理水平、发展前景等情况进行详细的考察，并收取账户管理费和服务费等收入。这种操作模式依据的是《合同法》，其实就是一种</w:t>
      </w:r>
      <w:hyperlink r:id="rId10" w:history="1">
        <w:r>
          <w:t>民间借贷</w:t>
        </w:r>
      </w:hyperlink>
      <w:r>
        <w:t>方式，只要</w:t>
      </w:r>
      <w:hyperlink r:id="rId11" w:history="1">
        <w:r>
          <w:t>贷款利率</w:t>
        </w:r>
      </w:hyperlink>
      <w:r>
        <w:t>不超过银行同期贷款利率的</w:t>
      </w:r>
      <w:r>
        <w:t>4</w:t>
      </w:r>
      <w:r>
        <w:t>倍，就是合法的。</w:t>
      </w:r>
      <w:r>
        <w:rPr>
          <w:rFonts w:hint="eastAsia"/>
        </w:rPr>
        <w:t xml:space="preserve"> P2P</w:t>
      </w:r>
      <w:r>
        <w:rPr>
          <w:rFonts w:hint="eastAsia"/>
        </w:rPr>
        <w:t>是一种个人对个人的信贷模式，是小额信贷模式的创新。</w:t>
      </w:r>
    </w:p>
    <w:p w:rsidR="00F7617A" w:rsidRDefault="00F7617A" w:rsidP="00F7617A">
      <w:pPr>
        <w:ind w:firstLine="420"/>
      </w:pPr>
      <w:r>
        <w:rPr>
          <w:rFonts w:hint="eastAsia"/>
        </w:rPr>
        <w:t>P2P</w:t>
      </w:r>
      <w:r>
        <w:rPr>
          <w:rFonts w:hint="eastAsia"/>
        </w:rPr>
        <w:t>是一种原始的信贷模式，其产生应该是基于个人和个人之间的信任或实物抵押，既个人信用和商业信用。基于个人信用的</w:t>
      </w:r>
      <w:r>
        <w:rPr>
          <w:rFonts w:hint="eastAsia"/>
        </w:rPr>
        <w:t>P2P</w:t>
      </w:r>
      <w:r>
        <w:rPr>
          <w:rFonts w:hint="eastAsia"/>
        </w:rPr>
        <w:t>天生就是一种小额信用贷款。随着信贷需求的不断增加，原始的</w:t>
      </w:r>
      <w:r>
        <w:rPr>
          <w:rFonts w:hint="eastAsia"/>
        </w:rPr>
        <w:t>P2P</w:t>
      </w:r>
      <w:r>
        <w:rPr>
          <w:rFonts w:hint="eastAsia"/>
        </w:rPr>
        <w:t>不再能满足发展的需要，因此产生了专业金融机构，将个人的资金集合成起来提供给需要信贷的人们，将资金在余缺双方进行资源分配，这样就提高了交易的效率，降低了交易成本。但由于金融机构切断了供需双方个人之间的信息联系，因此产生了金融风险。为克服风险，银行往往采用抵押担保等措施防止和减少拖欠带来的损失。也因此将无法提供抵押担保条件的借款人排斥在金融服务的门外。</w:t>
      </w:r>
      <w:r>
        <w:rPr>
          <w:rFonts w:hint="eastAsia"/>
        </w:rPr>
        <w:t xml:space="preserve"> </w:t>
      </w:r>
    </w:p>
    <w:p w:rsidR="00F7617A" w:rsidRDefault="00F7617A" w:rsidP="00F7617A">
      <w:pPr>
        <w:ind w:firstLine="420"/>
      </w:pPr>
      <w:r>
        <w:rPr>
          <w:rFonts w:hint="eastAsia"/>
        </w:rPr>
        <w:t>P2P</w:t>
      </w:r>
      <w:r>
        <w:rPr>
          <w:rFonts w:hint="eastAsia"/>
        </w:rPr>
        <w:t>信贷服务平台主要针对的是那些信用良好但缺少资金的大学生、工薪阶层和微小企业主等，帮助他们实现培训、家电购买、装修和兼职创业等理想。对于这些借款人，无需他们给出贷款抵押物，而是通</w:t>
      </w:r>
      <w:r>
        <w:rPr>
          <w:rFonts w:hint="eastAsia"/>
        </w:rPr>
        <w:lastRenderedPageBreak/>
        <w:t>过了解他们的身份信息、银行信用报告等，来确定给他们的贷款额度以及贷款利率，然后，</w:t>
      </w:r>
      <w:r>
        <w:t>第三方网络平台</w:t>
      </w:r>
      <w:r>
        <w:rPr>
          <w:rFonts w:hint="eastAsia"/>
        </w:rPr>
        <w:t>将这些信息提供给资金出借人，由他们双方直接达成借款协议，资金出借人获取贷款利息。</w:t>
      </w:r>
    </w:p>
    <w:p w:rsidR="00F7617A" w:rsidRDefault="00F7617A" w:rsidP="00F7617A">
      <w:pPr>
        <w:ind w:firstLine="420"/>
      </w:pPr>
      <w:r>
        <w:rPr>
          <w:rFonts w:hint="eastAsia"/>
        </w:rPr>
        <w:t>P2P</w:t>
      </w:r>
      <w:r>
        <w:rPr>
          <w:rFonts w:hint="eastAsia"/>
        </w:rPr>
        <w:t>借贷是除熟人相互拆借、非法集资外的第三种民间借贷形式，</w:t>
      </w:r>
      <w:r>
        <w:rPr>
          <w:rFonts w:hint="eastAsia"/>
        </w:rPr>
        <w:t>P2P</w:t>
      </w:r>
      <w:r>
        <w:rPr>
          <w:rFonts w:hint="eastAsia"/>
        </w:rPr>
        <w:t>网络借贷公司成立一个平台，以抵押加担保的方式，当然也有无抵押的信用贷款形式，把一个人的钱借给另一个人，公司仅作为中介服务平台，如果借款人对债权人不放心，也可以增加公司作为这笔债务的担保人。</w:t>
      </w:r>
    </w:p>
    <w:p w:rsidR="00F7617A" w:rsidRDefault="00F7617A" w:rsidP="00F7617A">
      <w:pPr>
        <w:ind w:firstLine="420"/>
      </w:pPr>
      <w:r>
        <w:rPr>
          <w:rFonts w:ascii="Arial"/>
          <w:bCs/>
          <w:color w:val="0000FF"/>
          <w:shd w:val="clear" w:color="auto" w:fill="FFFFFF"/>
        </w:rPr>
        <w:t>P2P</w:t>
      </w:r>
      <w:r>
        <w:rPr>
          <w:rFonts w:ascii="Arial"/>
          <w:bCs/>
          <w:color w:val="0000FF"/>
          <w:shd w:val="clear" w:color="auto" w:fill="FFFFFF"/>
        </w:rPr>
        <w:t>信贷的特点是什么？</w:t>
      </w:r>
      <w:r>
        <w:rPr>
          <w:rFonts w:ascii="Arial"/>
          <w:color w:val="000000"/>
          <w:shd w:val="clear" w:color="auto" w:fill="FFFFFF"/>
        </w:rPr>
        <w:t>很多人可能并不是很了解，但是</w:t>
      </w:r>
      <w:r>
        <w:rPr>
          <w:rFonts w:ascii="Arial"/>
          <w:color w:val="000000"/>
          <w:shd w:val="clear" w:color="auto" w:fill="FFFFFF"/>
        </w:rPr>
        <w:t>P2P</w:t>
      </w:r>
      <w:r>
        <w:rPr>
          <w:rFonts w:ascii="Arial"/>
          <w:color w:val="000000"/>
          <w:shd w:val="clear" w:color="auto" w:fill="FFFFFF"/>
        </w:rPr>
        <w:t>信贷确实是当下一种比较方便和实用的融资手段，给很多融资者解决了燃眉之急！那么</w:t>
      </w:r>
      <w:r>
        <w:rPr>
          <w:rFonts w:ascii="Arial"/>
          <w:color w:val="000000"/>
          <w:shd w:val="clear" w:color="auto" w:fill="FFFFFF"/>
        </w:rPr>
        <w:t>P2P</w:t>
      </w:r>
      <w:r>
        <w:rPr>
          <w:rFonts w:ascii="Arial"/>
          <w:color w:val="000000"/>
          <w:shd w:val="clear" w:color="auto" w:fill="FFFFFF"/>
        </w:rPr>
        <w:t>信贷的特点是什么呢？</w:t>
      </w:r>
      <w:r>
        <w:rPr>
          <w:rFonts w:hint="eastAsia"/>
        </w:rPr>
        <w:t xml:space="preserve">   </w:t>
      </w:r>
    </w:p>
    <w:p w:rsidR="00F7617A" w:rsidRDefault="00F7617A" w:rsidP="00F7617A">
      <w:pPr>
        <w:ind w:firstLine="420"/>
      </w:pPr>
      <w:r>
        <w:rPr>
          <w:rFonts w:hint="eastAsia"/>
          <w:color w:val="0000FF"/>
        </w:rPr>
        <w:t>直接透明</w:t>
      </w:r>
      <w:r>
        <w:rPr>
          <w:rFonts w:hint="eastAsia"/>
        </w:rPr>
        <w:t>——出借人与借款人直接签署个人对个人的借贷合同，一对一地互相了解对方的身份信息、信用信息，出借人及时获知借款人的还款进度和生活状况的改善，最真切、直观地体验到自己为他人创造的价值。</w:t>
      </w:r>
    </w:p>
    <w:p w:rsidR="00F7617A" w:rsidRDefault="00F7617A" w:rsidP="00F7617A">
      <w:pPr>
        <w:ind w:firstLine="420"/>
      </w:pPr>
      <w:r>
        <w:rPr>
          <w:rFonts w:hint="eastAsia"/>
          <w:color w:val="0000FF"/>
        </w:rPr>
        <w:t>信用甄别</w:t>
      </w:r>
      <w:r>
        <w:rPr>
          <w:rFonts w:hint="eastAsia"/>
        </w:rPr>
        <w:t>——在</w:t>
      </w:r>
      <w:r>
        <w:rPr>
          <w:rFonts w:hint="eastAsia"/>
        </w:rPr>
        <w:t>P2P</w:t>
      </w:r>
      <w:r>
        <w:rPr>
          <w:rFonts w:hint="eastAsia"/>
        </w:rPr>
        <w:t>模式中，出借人可以对借款人的资信进行评估和选择，信用级别高的借款人将得到优先满足，其得到的贷款利率也可能更优惠。</w:t>
      </w:r>
    </w:p>
    <w:p w:rsidR="00F7617A" w:rsidRDefault="00F7617A" w:rsidP="00F7617A">
      <w:pPr>
        <w:ind w:firstLine="420"/>
      </w:pPr>
      <w:r>
        <w:rPr>
          <w:rFonts w:hint="eastAsia"/>
          <w:color w:val="0000FF"/>
        </w:rPr>
        <w:t>风险分散</w:t>
      </w:r>
      <w:r>
        <w:rPr>
          <w:rFonts w:hint="eastAsia"/>
        </w:rPr>
        <w:t>——出借人将资金分散给多个借款人对象，同时提供小额度的贷款，风险得到了最大程度的分散。</w:t>
      </w:r>
    </w:p>
    <w:p w:rsidR="00F7617A" w:rsidRDefault="00F7617A" w:rsidP="00F7617A">
      <w:pPr>
        <w:ind w:firstLine="420"/>
      </w:pPr>
      <w:r>
        <w:rPr>
          <w:rFonts w:hint="eastAsia"/>
          <w:color w:val="0000FF"/>
        </w:rPr>
        <w:t>门槛低、渠道成本低</w:t>
      </w:r>
      <w:r>
        <w:rPr>
          <w:rFonts w:hint="eastAsia"/>
        </w:rPr>
        <w:t>——</w:t>
      </w:r>
      <w:r>
        <w:rPr>
          <w:rFonts w:hint="eastAsia"/>
        </w:rPr>
        <w:t>P2P</w:t>
      </w:r>
      <w:r>
        <w:rPr>
          <w:rFonts w:hint="eastAsia"/>
        </w:rPr>
        <w:t>借贷使每个人都可以成为信用的传播者和使用者，信用交易可以很便捷地进行，每个人都能很轻松地参与进来。</w:t>
      </w:r>
      <w:r>
        <w:rPr>
          <w:rFonts w:hint="eastAsia"/>
        </w:rPr>
        <w:t xml:space="preserve">   </w:t>
      </w:r>
    </w:p>
    <w:p w:rsidR="00F7617A" w:rsidRDefault="00F7617A" w:rsidP="00F7617A">
      <w:pPr>
        <w:ind w:firstLine="420"/>
      </w:pPr>
      <w:r>
        <w:rPr>
          <w:rFonts w:hint="eastAsia"/>
        </w:rPr>
        <w:t>国际上成功的</w:t>
      </w:r>
      <w:r>
        <w:rPr>
          <w:rFonts w:hint="eastAsia"/>
        </w:rPr>
        <w:t>P2P</w:t>
      </w:r>
      <w:r>
        <w:rPr>
          <w:rFonts w:hint="eastAsia"/>
        </w:rPr>
        <w:t>小额信贷有</w:t>
      </w:r>
      <w:r>
        <w:rPr>
          <w:rFonts w:hint="eastAsia"/>
        </w:rPr>
        <w:t>KIVA</w:t>
      </w:r>
      <w:r>
        <w:rPr>
          <w:rFonts w:hint="eastAsia"/>
        </w:rPr>
        <w:t>和</w:t>
      </w:r>
      <w:r>
        <w:rPr>
          <w:rFonts w:hint="eastAsia"/>
        </w:rPr>
        <w:t>EBAY</w:t>
      </w:r>
      <w:r>
        <w:rPr>
          <w:rFonts w:hint="eastAsia"/>
        </w:rPr>
        <w:t>开发的</w:t>
      </w:r>
      <w:r>
        <w:rPr>
          <w:rFonts w:hint="eastAsia"/>
        </w:rPr>
        <w:t>MICROPLACE</w:t>
      </w:r>
      <w:r>
        <w:rPr>
          <w:rFonts w:hint="eastAsia"/>
        </w:rPr>
        <w:t>。国内的</w:t>
      </w:r>
      <w:r>
        <w:rPr>
          <w:rFonts w:hint="eastAsia"/>
        </w:rPr>
        <w:t>P2P</w:t>
      </w:r>
      <w:r>
        <w:rPr>
          <w:rFonts w:hint="eastAsia"/>
        </w:rPr>
        <w:t>平台有</w:t>
      </w:r>
      <w:r>
        <w:rPr>
          <w:rFonts w:hint="eastAsia"/>
        </w:rPr>
        <w:t>51GIVE</w:t>
      </w:r>
      <w:r>
        <w:rPr>
          <w:rFonts w:hint="eastAsia"/>
        </w:rPr>
        <w:t>、宜信、贷帮、拍拍贷、红岭等。</w:t>
      </w:r>
      <w:r>
        <w:rPr>
          <w:rFonts w:hint="eastAsia"/>
        </w:rPr>
        <w:t>WOKAI</w:t>
      </w:r>
      <w:r>
        <w:rPr>
          <w:rFonts w:hint="eastAsia"/>
        </w:rPr>
        <w:t>应该算是美国的</w:t>
      </w:r>
      <w:r>
        <w:rPr>
          <w:rFonts w:hint="eastAsia"/>
        </w:rPr>
        <w:t>P2P</w:t>
      </w:r>
      <w:r>
        <w:rPr>
          <w:rFonts w:hint="eastAsia"/>
        </w:rPr>
        <w:t>机构，其业务针对中国。</w:t>
      </w:r>
      <w:r>
        <w:rPr>
          <w:rFonts w:hint="eastAsia"/>
        </w:rPr>
        <w:t xml:space="preserve"> </w:t>
      </w:r>
    </w:p>
    <w:p w:rsidR="00F7617A" w:rsidRDefault="00F7617A" w:rsidP="00F7617A">
      <w:pPr>
        <w:ind w:firstLine="420"/>
      </w:pPr>
    </w:p>
    <w:p w:rsidR="00F7617A" w:rsidRDefault="00F7617A" w:rsidP="00F7617A">
      <w:pPr>
        <w:pStyle w:val="1"/>
        <w:numPr>
          <w:ilvl w:val="0"/>
          <w:numId w:val="1"/>
        </w:numPr>
        <w:ind w:firstLine="0"/>
      </w:pPr>
      <w:r>
        <w:rPr>
          <w:rFonts w:hint="eastAsia"/>
        </w:rPr>
        <w:t>P2P</w:t>
      </w:r>
      <w:r>
        <w:rPr>
          <w:rFonts w:hint="eastAsia"/>
        </w:rPr>
        <w:t>信贷是什么系统</w:t>
      </w:r>
    </w:p>
    <w:p w:rsidR="00F7617A" w:rsidRDefault="00F7617A" w:rsidP="00F7617A">
      <w:pPr>
        <w:ind w:firstLine="480"/>
        <w:rPr>
          <w:sz w:val="24"/>
          <w:szCs w:val="24"/>
          <w:shd w:val="clear" w:color="FFFFFF" w:fill="D9D9D9"/>
        </w:rPr>
      </w:pPr>
      <w:r>
        <w:rPr>
          <w:rFonts w:hint="eastAsia"/>
          <w:sz w:val="24"/>
          <w:szCs w:val="24"/>
          <w:shd w:val="clear" w:color="FFFFFF" w:fill="D9D9D9"/>
        </w:rPr>
        <w:t>向“陌生人”借钱</w:t>
      </w:r>
    </w:p>
    <w:p w:rsidR="00F7617A" w:rsidRDefault="00F7617A" w:rsidP="00F7617A">
      <w:pPr>
        <w:ind w:firstLine="420"/>
        <w:rPr>
          <w:shd w:val="clear" w:color="FFFFFF" w:fill="D9D9D9"/>
        </w:rPr>
      </w:pPr>
      <w:r>
        <w:rPr>
          <w:rFonts w:hint="eastAsia"/>
          <w:shd w:val="clear" w:color="FFFFFF" w:fill="D9D9D9"/>
        </w:rPr>
        <w:t>林成</w:t>
      </w:r>
      <w:r>
        <w:rPr>
          <w:rFonts w:hint="eastAsia"/>
          <w:shd w:val="clear" w:color="FFFFFF" w:fill="D9D9D9"/>
        </w:rPr>
        <w:t xml:space="preserve"> </w:t>
      </w:r>
      <w:r>
        <w:rPr>
          <w:rFonts w:hint="eastAsia"/>
          <w:shd w:val="clear" w:color="FFFFFF" w:fill="D9D9D9"/>
        </w:rPr>
        <w:t>终于解脱了。两个多月来，他为筹借毕业后第一笔房租款一直愁眉不展，房东要求“押一付六”，等于一下子要交七个月房租，我们刚毕业，工作还没有几天，哪来那么多钱？</w:t>
      </w:r>
    </w:p>
    <w:p w:rsidR="00F7617A" w:rsidRDefault="00F7617A" w:rsidP="00F7617A">
      <w:pPr>
        <w:ind w:firstLine="420"/>
        <w:rPr>
          <w:shd w:val="clear" w:color="FFFFFF" w:fill="D9D9D9"/>
        </w:rPr>
      </w:pPr>
      <w:r>
        <w:rPr>
          <w:rFonts w:hint="eastAsia"/>
          <w:shd w:val="clear" w:color="FFFFFF" w:fill="D9D9D9"/>
        </w:rPr>
        <w:t>毕业了，不好意思再向家里伸手要钱。同学也是刚毕业，也没什么钱。不知道该怎么办。林成的困惑是许多刚毕业的大学生都会遇到的，租房往往是他们走出学校面前最大的困难。</w:t>
      </w:r>
    </w:p>
    <w:p w:rsidR="00F7617A" w:rsidRDefault="00F7617A" w:rsidP="00F7617A">
      <w:pPr>
        <w:ind w:firstLine="420"/>
        <w:rPr>
          <w:shd w:val="clear" w:color="FFFFFF" w:fill="D9D9D9"/>
        </w:rPr>
      </w:pPr>
      <w:r>
        <w:rPr>
          <w:rFonts w:hint="eastAsia"/>
          <w:shd w:val="clear" w:color="FFFFFF" w:fill="D9D9D9"/>
        </w:rPr>
        <w:t>出乎林成意料的是，一个月前，自己竟神奇地从一家网站上借到了钱。这是一个</w:t>
      </w:r>
      <w:r>
        <w:rPr>
          <w:rFonts w:hint="eastAsia"/>
          <w:shd w:val="clear" w:color="FFFFFF" w:fill="D9D9D9"/>
        </w:rPr>
        <w:t>P2P</w:t>
      </w:r>
      <w:r>
        <w:rPr>
          <w:rFonts w:hint="eastAsia"/>
          <w:shd w:val="clear" w:color="FFFFFF" w:fill="D9D9D9"/>
        </w:rPr>
        <w:t>（个人对个人）民间借贷网络平台，借款人在网站上发布借款需求，全国各地有闲钱的网友一起“凑份子”把钱借给借款人。</w:t>
      </w:r>
    </w:p>
    <w:p w:rsidR="00F7617A" w:rsidRDefault="00F7617A" w:rsidP="00F7617A">
      <w:pPr>
        <w:ind w:firstLine="420"/>
        <w:rPr>
          <w:shd w:val="clear" w:color="FFFFFF" w:fill="D9D9D9"/>
        </w:rPr>
      </w:pPr>
      <w:r>
        <w:rPr>
          <w:rFonts w:hint="eastAsia"/>
          <w:shd w:val="clear" w:color="FFFFFF" w:fill="D9D9D9"/>
        </w:rPr>
        <w:lastRenderedPageBreak/>
        <w:t>根据民间借贷网络平台的要求，林成发布了自己的借款用途、还款方式、还款期限以及他所能承担的、回报给借出方的最高年利率。他搜集了一系列能证明自己还款能力和信用表现的资料，包括租房合同、收入证明、工作证、银行卡明细、通讯费发票、每月收支账目等等，所有信息均对借出方公开。</w:t>
      </w:r>
    </w:p>
    <w:p w:rsidR="00F7617A" w:rsidRDefault="00F7617A" w:rsidP="00F7617A">
      <w:pPr>
        <w:ind w:firstLine="420"/>
        <w:rPr>
          <w:shd w:val="clear" w:color="FFFFFF" w:fill="D9D9D9"/>
        </w:rPr>
      </w:pPr>
      <w:r>
        <w:rPr>
          <w:rFonts w:hint="eastAsia"/>
          <w:shd w:val="clear" w:color="FFFFFF" w:fill="D9D9D9"/>
        </w:rPr>
        <w:t>不到几天时间，</w:t>
      </w:r>
      <w:r>
        <w:rPr>
          <w:rFonts w:hint="eastAsia"/>
          <w:shd w:val="clear" w:color="FFFFFF" w:fill="D9D9D9"/>
        </w:rPr>
        <w:t>4500</w:t>
      </w:r>
      <w:r>
        <w:rPr>
          <w:rFonts w:hint="eastAsia"/>
          <w:shd w:val="clear" w:color="FFFFFF" w:fill="D9D9D9"/>
        </w:rPr>
        <w:t>元就借到了。都是没见过面的，全国各地的网友，有的出</w:t>
      </w:r>
      <w:r>
        <w:rPr>
          <w:rFonts w:hint="eastAsia"/>
          <w:shd w:val="clear" w:color="FFFFFF" w:fill="D9D9D9"/>
        </w:rPr>
        <w:t>50</w:t>
      </w:r>
      <w:r>
        <w:rPr>
          <w:rFonts w:hint="eastAsia"/>
          <w:shd w:val="clear" w:color="FFFFFF" w:fill="D9D9D9"/>
        </w:rPr>
        <w:t>元，有的出</w:t>
      </w:r>
      <w:r>
        <w:rPr>
          <w:rFonts w:hint="eastAsia"/>
          <w:shd w:val="clear" w:color="FFFFFF" w:fill="D9D9D9"/>
        </w:rPr>
        <w:t>200</w:t>
      </w:r>
      <w:r>
        <w:rPr>
          <w:rFonts w:hint="eastAsia"/>
          <w:shd w:val="clear" w:color="FFFFFF" w:fill="D9D9D9"/>
        </w:rPr>
        <w:t>元，有的出</w:t>
      </w:r>
      <w:r>
        <w:rPr>
          <w:rFonts w:hint="eastAsia"/>
          <w:shd w:val="clear" w:color="FFFFFF" w:fill="D9D9D9"/>
        </w:rPr>
        <w:t>500</w:t>
      </w:r>
      <w:r>
        <w:rPr>
          <w:rFonts w:hint="eastAsia"/>
          <w:shd w:val="clear" w:color="FFFFFF" w:fill="D9D9D9"/>
        </w:rPr>
        <w:t>元，也有出</w:t>
      </w:r>
      <w:r>
        <w:rPr>
          <w:rFonts w:hint="eastAsia"/>
          <w:shd w:val="clear" w:color="FFFFFF" w:fill="D9D9D9"/>
        </w:rPr>
        <w:t>800</w:t>
      </w:r>
      <w:r>
        <w:rPr>
          <w:rFonts w:hint="eastAsia"/>
          <w:shd w:val="clear" w:color="FFFFFF" w:fill="D9D9D9"/>
        </w:rPr>
        <w:t>元的，总共不到</w:t>
      </w:r>
      <w:r>
        <w:rPr>
          <w:rFonts w:hint="eastAsia"/>
          <w:shd w:val="clear" w:color="FFFFFF" w:fill="D9D9D9"/>
        </w:rPr>
        <w:t>20</w:t>
      </w:r>
      <w:r>
        <w:rPr>
          <w:rFonts w:hint="eastAsia"/>
          <w:shd w:val="clear" w:color="FFFFFF" w:fill="D9D9D9"/>
        </w:rPr>
        <w:t>个人。</w:t>
      </w:r>
    </w:p>
    <w:p w:rsidR="00F7617A" w:rsidRDefault="00F7617A" w:rsidP="00F7617A">
      <w:pPr>
        <w:ind w:firstLine="420"/>
        <w:rPr>
          <w:shd w:val="clear" w:color="FFFFFF" w:fill="D9D9D9"/>
        </w:rPr>
      </w:pPr>
      <w:r>
        <w:rPr>
          <w:rFonts w:hint="eastAsia"/>
          <w:shd w:val="clear" w:color="FFFFFF" w:fill="D9D9D9"/>
        </w:rPr>
        <w:t>如今，林成已经租到房子，每月还款</w:t>
      </w:r>
      <w:r>
        <w:rPr>
          <w:rFonts w:hint="eastAsia"/>
          <w:shd w:val="clear" w:color="FFFFFF" w:fill="D9D9D9"/>
        </w:rPr>
        <w:t>750</w:t>
      </w:r>
      <w:r>
        <w:rPr>
          <w:rFonts w:hint="eastAsia"/>
          <w:shd w:val="clear" w:color="FFFFFF" w:fill="D9D9D9"/>
        </w:rPr>
        <w:t>元，外加三四十元利息给借出方。这种“小钱”上网借更方便些，银行哪会受理这种借款。</w:t>
      </w:r>
    </w:p>
    <w:p w:rsidR="00F7617A" w:rsidRDefault="00F7617A" w:rsidP="00F7617A">
      <w:pPr>
        <w:ind w:firstLine="420"/>
        <w:rPr>
          <w:shd w:val="clear" w:color="FFFFFF" w:fill="D9D9D9"/>
        </w:rPr>
      </w:pPr>
      <w:r>
        <w:rPr>
          <w:rFonts w:hint="eastAsia"/>
          <w:shd w:val="clear" w:color="FFFFFF" w:fill="D9D9D9"/>
        </w:rPr>
        <w:t>在网站主页上，各种借款需求五花八门。借款用途大致可分为两大类，一类是用于个人资金周转，比如租房、装修、买电脑、结婚、旅游等等；另一类是创业借款。很多初始创业者都没有向银行申请贷款的“资本”。于是，他们转而走向民间网上借贷。</w:t>
      </w:r>
    </w:p>
    <w:p w:rsidR="00F7617A" w:rsidRDefault="00F7617A" w:rsidP="00F7617A">
      <w:pPr>
        <w:ind w:firstLine="420"/>
      </w:pPr>
      <w:r>
        <w:rPr>
          <w:rFonts w:hint="eastAsia"/>
        </w:rPr>
        <w:t>民间网上借贷，顾名思义，将传统的民间借款移植到网络，通过网络为个人与个人提供个人小额贷款、无抵押贷款的网上借款，从而借款者解决缺少资金周转、创业问题，同时也给投资者带来可观的回报。</w:t>
      </w:r>
    </w:p>
    <w:p w:rsidR="00F7617A" w:rsidRDefault="00F7617A" w:rsidP="00F7617A">
      <w:pPr>
        <w:pStyle w:val="1"/>
        <w:numPr>
          <w:ilvl w:val="0"/>
          <w:numId w:val="1"/>
        </w:numPr>
        <w:ind w:firstLine="0"/>
      </w:pPr>
      <w:r>
        <w:rPr>
          <w:rFonts w:hint="eastAsia"/>
        </w:rPr>
        <w:t>市场和行业需求如何</w:t>
      </w:r>
    </w:p>
    <w:p w:rsidR="00F7617A" w:rsidRDefault="00F7617A" w:rsidP="00F7617A">
      <w:pPr>
        <w:numPr>
          <w:ilvl w:val="0"/>
          <w:numId w:val="2"/>
        </w:numPr>
        <w:ind w:firstLine="422"/>
        <w:rPr>
          <w:b/>
          <w:bCs/>
          <w:color w:val="0000FF"/>
        </w:rPr>
      </w:pPr>
      <w:r>
        <w:rPr>
          <w:rFonts w:hint="eastAsia"/>
          <w:b/>
          <w:bCs/>
          <w:color w:val="0000FF"/>
        </w:rPr>
        <w:t>市场需求</w:t>
      </w:r>
    </w:p>
    <w:p w:rsidR="00F7617A" w:rsidRDefault="00F7617A" w:rsidP="00F7617A">
      <w:pPr>
        <w:ind w:left="420" w:firstLineChars="0" w:firstLine="420"/>
      </w:pPr>
      <w:r>
        <w:rPr>
          <w:rFonts w:hint="eastAsia"/>
        </w:rPr>
        <w:t>点点鼠标就能借到钱，这种事听起来好像是天方夜谭，却成为目前最火的民间借贷方式。近期有报道称，网络借贷平台的平均年利率已突破</w:t>
      </w:r>
      <w:r>
        <w:rPr>
          <w:rFonts w:hint="eastAsia"/>
        </w:rPr>
        <w:t>20%</w:t>
      </w:r>
      <w:r>
        <w:rPr>
          <w:rFonts w:hint="eastAsia"/>
        </w:rPr>
        <w:t>，甚至有些年化利率达到</w:t>
      </w:r>
      <w:r>
        <w:rPr>
          <w:rFonts w:hint="eastAsia"/>
        </w:rPr>
        <w:t>40%</w:t>
      </w:r>
      <w:r>
        <w:rPr>
          <w:rFonts w:hint="eastAsia"/>
        </w:rPr>
        <w:t>。完全超过法律规定的红线。这是为什么呢？</w:t>
      </w:r>
    </w:p>
    <w:p w:rsidR="00F7617A" w:rsidRDefault="00F7617A" w:rsidP="00F7617A">
      <w:pPr>
        <w:ind w:left="420" w:firstLineChars="0" w:firstLine="420"/>
      </w:pPr>
      <w:r>
        <w:rPr>
          <w:rFonts w:hint="eastAsia"/>
        </w:rPr>
        <w:t>银行借款难</w:t>
      </w:r>
    </w:p>
    <w:p w:rsidR="00F7617A" w:rsidRDefault="00F7617A" w:rsidP="00F7617A">
      <w:pPr>
        <w:ind w:left="420" w:firstLineChars="0" w:firstLine="420"/>
      </w:pPr>
      <w:r>
        <w:rPr>
          <w:rFonts w:hint="eastAsia"/>
        </w:rPr>
        <w:t>近两年来，国家多次加息、多次提高准备金率、信贷严控……随着一系列信贷收紧政策的出台，商业银行的贷款额度逐渐加紧。</w:t>
      </w:r>
    </w:p>
    <w:p w:rsidR="00F7617A" w:rsidRDefault="00F7617A" w:rsidP="00F7617A">
      <w:pPr>
        <w:ind w:left="420" w:firstLineChars="0" w:firstLine="420"/>
      </w:pPr>
      <w:r>
        <w:rPr>
          <w:rFonts w:hint="eastAsia"/>
        </w:rPr>
        <w:t>我们试着在百度输入“银行信贷紧张”进行搜索，提取了以下截图数据：</w:t>
      </w:r>
    </w:p>
    <w:p w:rsidR="00F7617A" w:rsidRDefault="00F7617A" w:rsidP="00F7617A">
      <w:pPr>
        <w:ind w:left="420" w:firstLineChars="0" w:firstLine="420"/>
      </w:pPr>
    </w:p>
    <w:p w:rsidR="00F7617A" w:rsidRDefault="00F7617A" w:rsidP="00F7617A">
      <w:pPr>
        <w:ind w:left="420" w:firstLineChars="0" w:firstLine="420"/>
      </w:pPr>
      <w:r>
        <w:rPr>
          <w:noProof/>
        </w:rPr>
        <w:drawing>
          <wp:inline distT="0" distB="0" distL="0" distR="0">
            <wp:extent cx="5288280" cy="1562100"/>
            <wp:effectExtent l="19050" t="0" r="762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srcRect/>
                    <a:stretch>
                      <a:fillRect/>
                    </a:stretch>
                  </pic:blipFill>
                  <pic:spPr bwMode="auto">
                    <a:xfrm>
                      <a:off x="0" y="0"/>
                      <a:ext cx="5288280" cy="1562100"/>
                    </a:xfrm>
                    <a:prstGeom prst="rect">
                      <a:avLst/>
                    </a:prstGeom>
                    <a:noFill/>
                    <a:ln w="9525">
                      <a:noFill/>
                      <a:miter lim="800000"/>
                      <a:headEnd/>
                      <a:tailEnd/>
                    </a:ln>
                  </pic:spPr>
                </pic:pic>
              </a:graphicData>
            </a:graphic>
          </wp:inline>
        </w:drawing>
      </w:r>
    </w:p>
    <w:p w:rsidR="00F7617A" w:rsidRDefault="00F7617A" w:rsidP="00F7617A">
      <w:pPr>
        <w:ind w:left="420" w:firstLineChars="0" w:firstLine="420"/>
      </w:pPr>
      <w:r>
        <w:rPr>
          <w:noProof/>
        </w:rPr>
        <w:lastRenderedPageBreak/>
        <w:drawing>
          <wp:inline distT="0" distB="0" distL="0" distR="0">
            <wp:extent cx="5463540" cy="861060"/>
            <wp:effectExtent l="19050" t="0" r="381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cstate="print"/>
                    <a:srcRect/>
                    <a:stretch>
                      <a:fillRect/>
                    </a:stretch>
                  </pic:blipFill>
                  <pic:spPr bwMode="auto">
                    <a:xfrm>
                      <a:off x="0" y="0"/>
                      <a:ext cx="5463540" cy="861060"/>
                    </a:xfrm>
                    <a:prstGeom prst="rect">
                      <a:avLst/>
                    </a:prstGeom>
                    <a:noFill/>
                    <a:ln w="9525">
                      <a:noFill/>
                      <a:miter lim="800000"/>
                      <a:headEnd/>
                      <a:tailEnd/>
                    </a:ln>
                  </pic:spPr>
                </pic:pic>
              </a:graphicData>
            </a:graphic>
          </wp:inline>
        </w:drawing>
      </w:r>
    </w:p>
    <w:p w:rsidR="00F7617A" w:rsidRDefault="00F7617A" w:rsidP="00F7617A">
      <w:pPr>
        <w:ind w:left="420" w:firstLineChars="0" w:firstLine="420"/>
      </w:pPr>
      <w:r>
        <w:rPr>
          <w:noProof/>
        </w:rPr>
        <w:drawing>
          <wp:inline distT="0" distB="0" distL="0" distR="0">
            <wp:extent cx="5212080" cy="845820"/>
            <wp:effectExtent l="19050" t="0" r="762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cstate="print"/>
                    <a:srcRect/>
                    <a:stretch>
                      <a:fillRect/>
                    </a:stretch>
                  </pic:blipFill>
                  <pic:spPr bwMode="auto">
                    <a:xfrm>
                      <a:off x="0" y="0"/>
                      <a:ext cx="5212080" cy="845820"/>
                    </a:xfrm>
                    <a:prstGeom prst="rect">
                      <a:avLst/>
                    </a:prstGeom>
                    <a:noFill/>
                    <a:ln w="9525">
                      <a:noFill/>
                      <a:miter lim="800000"/>
                      <a:headEnd/>
                      <a:tailEnd/>
                    </a:ln>
                  </pic:spPr>
                </pic:pic>
              </a:graphicData>
            </a:graphic>
          </wp:inline>
        </w:drawing>
      </w:r>
    </w:p>
    <w:p w:rsidR="00F7617A" w:rsidRDefault="00F7617A" w:rsidP="00F7617A">
      <w:pPr>
        <w:ind w:left="420" w:firstLineChars="0" w:firstLine="420"/>
      </w:pPr>
      <w:r>
        <w:rPr>
          <w:rFonts w:hint="eastAsia"/>
        </w:rPr>
        <w:t>从以上截图均反映出中小企业或个人想要从银行贷到款简直难上加难。</w:t>
      </w:r>
    </w:p>
    <w:p w:rsidR="00F7617A" w:rsidRDefault="00F7617A" w:rsidP="00F7617A">
      <w:pPr>
        <w:ind w:left="420" w:firstLineChars="0" w:firstLine="420"/>
      </w:pPr>
      <w:r>
        <w:rPr>
          <w:rFonts w:hint="eastAsia"/>
        </w:rPr>
        <w:t>民间借贷利率高</w:t>
      </w:r>
    </w:p>
    <w:p w:rsidR="00F7617A" w:rsidRDefault="00F7617A" w:rsidP="00F7617A">
      <w:pPr>
        <w:ind w:left="420" w:firstLineChars="0" w:firstLine="420"/>
      </w:pPr>
      <w:r>
        <w:rPr>
          <w:rFonts w:hint="eastAsia"/>
        </w:rPr>
        <w:t>银行贷款难，迫使部分资金需求者不得不将眼光瞄准民间借贷市。而我国的民间借贷市场借贷利率也是水涨船高。</w:t>
      </w:r>
    </w:p>
    <w:p w:rsidR="00F7617A" w:rsidRDefault="00F7617A" w:rsidP="00F7617A">
      <w:pPr>
        <w:ind w:left="420" w:firstLineChars="0" w:firstLine="420"/>
      </w:pPr>
      <w:r>
        <w:rPr>
          <w:rFonts w:hint="eastAsia"/>
        </w:rPr>
        <w:t>据相关新闻报道，目前我国民间借贷月息普遍从原来的</w:t>
      </w:r>
      <w:r>
        <w:rPr>
          <w:rFonts w:hint="eastAsia"/>
        </w:rPr>
        <w:t>3%</w:t>
      </w:r>
      <w:r>
        <w:rPr>
          <w:rFonts w:hint="eastAsia"/>
        </w:rPr>
        <w:t>－</w:t>
      </w:r>
      <w:r>
        <w:rPr>
          <w:rFonts w:hint="eastAsia"/>
        </w:rPr>
        <w:t>5%</w:t>
      </w:r>
      <w:r>
        <w:rPr>
          <w:rFonts w:hint="eastAsia"/>
        </w:rPr>
        <w:t>涨到了</w:t>
      </w:r>
      <w:r>
        <w:rPr>
          <w:rFonts w:hint="eastAsia"/>
        </w:rPr>
        <w:t>5%</w:t>
      </w:r>
      <w:r>
        <w:rPr>
          <w:rFonts w:hint="eastAsia"/>
        </w:rPr>
        <w:t>－</w:t>
      </w:r>
      <w:r>
        <w:rPr>
          <w:rFonts w:hint="eastAsia"/>
        </w:rPr>
        <w:t>8%</w:t>
      </w:r>
      <w:r>
        <w:rPr>
          <w:rFonts w:hint="eastAsia"/>
        </w:rPr>
        <w:t>，有的甚至已高达</w:t>
      </w:r>
      <w:r>
        <w:rPr>
          <w:rFonts w:hint="eastAsia"/>
        </w:rPr>
        <w:t>10%</w:t>
      </w:r>
      <w:r>
        <w:rPr>
          <w:rFonts w:hint="eastAsia"/>
        </w:rPr>
        <w:t>，这意味着</w:t>
      </w:r>
      <w:r>
        <w:rPr>
          <w:rFonts w:hint="eastAsia"/>
        </w:rPr>
        <w:t>10</w:t>
      </w:r>
      <w:r>
        <w:rPr>
          <w:rFonts w:hint="eastAsia"/>
        </w:rPr>
        <w:t>万元贷款，每月利息就要还</w:t>
      </w:r>
      <w:r>
        <w:rPr>
          <w:rFonts w:hint="eastAsia"/>
        </w:rPr>
        <w:t>1</w:t>
      </w:r>
      <w:r>
        <w:rPr>
          <w:rFonts w:hint="eastAsia"/>
        </w:rPr>
        <w:t>万。而这些只是“正规”的民间借贷公司的利率，基本都是属于有抵押物的借贷，如果是无抵押的借贷，那么利率更是高得惊人。</w:t>
      </w:r>
    </w:p>
    <w:p w:rsidR="00F7617A" w:rsidRDefault="00F7617A" w:rsidP="00F7617A">
      <w:pPr>
        <w:ind w:left="420" w:firstLineChars="0" w:firstLine="420"/>
      </w:pPr>
      <w:r>
        <w:rPr>
          <w:rFonts w:hint="eastAsia"/>
        </w:rPr>
        <w:t>不好意思向亲朋好友借钱</w:t>
      </w:r>
    </w:p>
    <w:p w:rsidR="00F7617A" w:rsidRDefault="00F7617A" w:rsidP="00F7617A">
      <w:pPr>
        <w:ind w:left="420" w:firstLineChars="0" w:firstLine="420"/>
      </w:pPr>
      <w:r>
        <w:rPr>
          <w:rFonts w:hint="eastAsia"/>
        </w:rPr>
        <w:t>无论对创业者、投资者、销售者还是普通市民来说，借钱难一直是“世界性难道”，即使是“小钱”也如是此。找朋友？他们是否会心有余面力不足，或者干脆就不愿意后钱借给身边人而损失了利息的收益。</w:t>
      </w:r>
    </w:p>
    <w:p w:rsidR="00F7617A" w:rsidRDefault="00F7617A" w:rsidP="00F7617A">
      <w:pPr>
        <w:ind w:left="420" w:firstLineChars="0" w:firstLine="420"/>
      </w:pPr>
      <w:r>
        <w:rPr>
          <w:rFonts w:hint="eastAsia"/>
        </w:rPr>
        <w:t>在这种客观环境下，</w:t>
      </w:r>
      <w:r>
        <w:rPr>
          <w:rFonts w:hint="eastAsia"/>
        </w:rPr>
        <w:t>2011</w:t>
      </w:r>
      <w:r>
        <w:rPr>
          <w:rFonts w:hint="eastAsia"/>
        </w:rPr>
        <w:t>年－</w:t>
      </w:r>
      <w:r>
        <w:rPr>
          <w:rFonts w:hint="eastAsia"/>
        </w:rPr>
        <w:t>2013</w:t>
      </w:r>
      <w:r>
        <w:rPr>
          <w:rFonts w:hint="eastAsia"/>
        </w:rPr>
        <w:t>年，网络</w:t>
      </w:r>
      <w:r>
        <w:rPr>
          <w:rFonts w:hint="eastAsia"/>
        </w:rPr>
        <w:t>P2P</w:t>
      </w:r>
      <w:r>
        <w:rPr>
          <w:rFonts w:hint="eastAsia"/>
        </w:rPr>
        <w:t>借贷平台犹如雨后春笋，“网络无抵押贷款”、“网络借款不需凭证和担保”等民间借贷网站开始悄悄现身于各大网络，网络民间借贷融通了社会闲散资金，借贷简便，效率高，符合中小企业和个体私营业主短期周转的需求。</w:t>
      </w:r>
    </w:p>
    <w:p w:rsidR="00F7617A" w:rsidRDefault="00F7617A" w:rsidP="00F7617A">
      <w:pPr>
        <w:ind w:left="420" w:firstLineChars="0" w:firstLine="420"/>
      </w:pPr>
      <w:r>
        <w:rPr>
          <w:rFonts w:hint="eastAsia"/>
        </w:rPr>
        <w:t>现实世界借贷困难与虚拟平台借贷所谓的“无忧无虑”形成了鲜明强烈的反差，庞大的市场需求也潜移默化地催生了网络借贷平台。</w:t>
      </w:r>
    </w:p>
    <w:p w:rsidR="00F7617A" w:rsidRDefault="00F7617A" w:rsidP="00F7617A">
      <w:pPr>
        <w:numPr>
          <w:ilvl w:val="0"/>
          <w:numId w:val="2"/>
        </w:numPr>
        <w:ind w:firstLine="422"/>
        <w:rPr>
          <w:b/>
          <w:bCs/>
          <w:color w:val="0000FF"/>
        </w:rPr>
      </w:pPr>
      <w:r>
        <w:rPr>
          <w:rFonts w:hint="eastAsia"/>
          <w:b/>
          <w:bCs/>
          <w:color w:val="0000FF"/>
        </w:rPr>
        <w:t>行业分析</w:t>
      </w:r>
    </w:p>
    <w:p w:rsidR="00F7617A" w:rsidRDefault="00F7617A" w:rsidP="00F7617A">
      <w:pPr>
        <w:numPr>
          <w:ilvl w:val="1"/>
          <w:numId w:val="2"/>
        </w:numPr>
        <w:tabs>
          <w:tab w:val="left" w:pos="840"/>
        </w:tabs>
        <w:ind w:left="420" w:firstLine="420"/>
      </w:pPr>
      <w:r>
        <w:rPr>
          <w:rFonts w:hint="eastAsia"/>
        </w:rPr>
        <w:t>新兴产业</w:t>
      </w:r>
    </w:p>
    <w:p w:rsidR="00F7617A" w:rsidRDefault="00F7617A" w:rsidP="00F7617A">
      <w:pPr>
        <w:ind w:leftChars="400" w:left="840" w:firstLineChars="0" w:firstLine="420"/>
      </w:pPr>
      <w:r>
        <w:rPr>
          <w:rFonts w:hint="eastAsia"/>
        </w:rPr>
        <w:t>基于互联网小额信贷始见于欧美发达经济体，在欧美相当普及，并成为经济危机期间互联网业务的重要突破之一，近几年此模式开始在中国出现，在我们目前还属于新生事物。</w:t>
      </w:r>
    </w:p>
    <w:p w:rsidR="00F7617A" w:rsidRDefault="00F7617A" w:rsidP="00F7617A">
      <w:pPr>
        <w:numPr>
          <w:ilvl w:val="1"/>
          <w:numId w:val="2"/>
        </w:numPr>
        <w:tabs>
          <w:tab w:val="left" w:pos="840"/>
        </w:tabs>
        <w:ind w:left="420" w:firstLine="420"/>
      </w:pPr>
      <w:r>
        <w:rPr>
          <w:rFonts w:hint="eastAsia"/>
        </w:rPr>
        <w:t>初步经营模式</w:t>
      </w:r>
    </w:p>
    <w:p w:rsidR="00F7617A" w:rsidRDefault="00F7617A" w:rsidP="00F7617A">
      <w:pPr>
        <w:ind w:leftChars="400" w:left="840" w:firstLineChars="0" w:firstLine="420"/>
      </w:pPr>
      <w:r>
        <w:rPr>
          <w:rFonts w:hint="eastAsia"/>
        </w:rPr>
        <w:t>经过这两三年的发展，其经营的方向和模式也渐趋明朗：网络</w:t>
      </w:r>
      <w:r>
        <w:rPr>
          <w:rFonts w:hint="eastAsia"/>
        </w:rPr>
        <w:t>P2P</w:t>
      </w:r>
      <w:r>
        <w:rPr>
          <w:rFonts w:hint="eastAsia"/>
        </w:rPr>
        <w:t>借贷平，旨在为个人借贷双方搭建便利交易平台，即不吸储，也不放贷，只作为像“支付宝”一样的第三方平台而存在，</w:t>
      </w:r>
      <w:r>
        <w:rPr>
          <w:rFonts w:hint="eastAsia"/>
        </w:rPr>
        <w:lastRenderedPageBreak/>
        <w:t>其商业模式即通过利率竞价排名方式，为借贷双方提供议价的场所并通过抽取服务费来实现盈利。</w:t>
      </w:r>
    </w:p>
    <w:p w:rsidR="00F7617A" w:rsidRDefault="00F7617A" w:rsidP="00F7617A">
      <w:pPr>
        <w:ind w:leftChars="400" w:left="840" w:firstLineChars="0" w:firstLine="420"/>
      </w:pPr>
      <w:r>
        <w:rPr>
          <w:rFonts w:hint="eastAsia"/>
        </w:rPr>
        <w:t>P2P</w:t>
      </w:r>
      <w:r>
        <w:rPr>
          <w:rFonts w:hint="eastAsia"/>
        </w:rPr>
        <w:t>小额信贷网站的具体模式：借款方在网站发布个人的申贷金额、借款用途、还款期限、信用记录、银行卡及收支明细、通讯费发票、租赁合同、房产证明等信息来提高审核通过率，进而提出个人所能承担的最高利率（国内规定不得高于银行基准利率四倍）。一般情况下，往往是一名借款方对应多名借出方，这样每位借出方所付金额都不多，以降借借出方风险。最后，借款方只需按月还款即可。</w:t>
      </w:r>
      <w:r>
        <w:rPr>
          <w:rFonts w:hint="eastAsia"/>
        </w:rPr>
        <w:t>P2P</w:t>
      </w:r>
      <w:r>
        <w:rPr>
          <w:rFonts w:hint="eastAsia"/>
        </w:rPr>
        <w:t>小额借贷网站只收取其中交易的服务费，对于逾期不还的借款方则加收罚金。</w:t>
      </w:r>
    </w:p>
    <w:p w:rsidR="00F7617A" w:rsidRDefault="00F7617A" w:rsidP="00F7617A">
      <w:pPr>
        <w:numPr>
          <w:ilvl w:val="1"/>
          <w:numId w:val="2"/>
        </w:numPr>
        <w:tabs>
          <w:tab w:val="left" w:pos="840"/>
        </w:tabs>
        <w:ind w:left="420" w:firstLine="420"/>
      </w:pPr>
      <w:r>
        <w:rPr>
          <w:rFonts w:hint="eastAsia"/>
        </w:rPr>
        <w:t>行业发展情况</w:t>
      </w:r>
    </w:p>
    <w:p w:rsidR="00F7617A" w:rsidRDefault="00F7617A" w:rsidP="00F7617A">
      <w:pPr>
        <w:ind w:leftChars="400" w:left="840" w:firstLineChars="0" w:firstLine="420"/>
      </w:pPr>
      <w:r>
        <w:rPr>
          <w:rFonts w:hint="eastAsia"/>
        </w:rPr>
        <w:t>根据相关调查数据，目前在我国的网络借款平台有十多家左右，平均月交易额在</w:t>
      </w:r>
      <w:r>
        <w:rPr>
          <w:rFonts w:hint="eastAsia"/>
        </w:rPr>
        <w:t>3000</w:t>
      </w:r>
      <w:r>
        <w:rPr>
          <w:rFonts w:hint="eastAsia"/>
        </w:rPr>
        <w:t>万元以上，并且仍在快速增长。同时，通过网络技术的发达和现实借贷的形式升级，在</w:t>
      </w:r>
      <w:r>
        <w:rPr>
          <w:rFonts w:hint="eastAsia"/>
        </w:rPr>
        <w:t>Web2.0</w:t>
      </w:r>
      <w:r>
        <w:rPr>
          <w:rFonts w:hint="eastAsia"/>
        </w:rPr>
        <w:t>时代，</w:t>
      </w:r>
      <w:r>
        <w:rPr>
          <w:rFonts w:hint="eastAsia"/>
        </w:rPr>
        <w:t>P2P</w:t>
      </w:r>
      <w:r>
        <w:rPr>
          <w:rFonts w:hint="eastAsia"/>
        </w:rPr>
        <w:t>小额网上借贷将迎来新一轮投资和融资的热潮。</w:t>
      </w:r>
    </w:p>
    <w:p w:rsidR="00F7617A" w:rsidRDefault="00F7617A" w:rsidP="00F7617A">
      <w:pPr>
        <w:pStyle w:val="1"/>
        <w:numPr>
          <w:ilvl w:val="0"/>
          <w:numId w:val="1"/>
        </w:numPr>
        <w:ind w:firstLine="0"/>
      </w:pPr>
      <w:r>
        <w:rPr>
          <w:rFonts w:hint="eastAsia"/>
        </w:rPr>
        <w:t>网站用户如何操作</w:t>
      </w:r>
    </w:p>
    <w:p w:rsidR="00F7617A" w:rsidRDefault="00F7617A" w:rsidP="00F7617A">
      <w:pPr>
        <w:ind w:firstLine="420"/>
      </w:pPr>
    </w:p>
    <w:p w:rsidR="00F7617A" w:rsidRDefault="00F7617A" w:rsidP="00F7617A">
      <w:pPr>
        <w:ind w:firstLine="420"/>
      </w:pPr>
    </w:p>
    <w:p w:rsidR="00F7617A" w:rsidRDefault="00F7617A" w:rsidP="00F7617A">
      <w:pPr>
        <w:ind w:firstLine="420"/>
      </w:pPr>
    </w:p>
    <w:p w:rsidR="00F7617A" w:rsidRDefault="00F7617A" w:rsidP="00F7617A">
      <w:pPr>
        <w:ind w:firstLine="420"/>
      </w:pPr>
      <w:r>
        <w:br w:type="page"/>
      </w:r>
    </w:p>
    <w:p w:rsidR="00F7617A" w:rsidRDefault="00F7617A" w:rsidP="00F7617A">
      <w:pPr>
        <w:ind w:firstLine="420"/>
      </w:pPr>
    </w:p>
    <w:p w:rsidR="00F7617A" w:rsidRDefault="00F7617A" w:rsidP="00F7617A">
      <w:pPr>
        <w:ind w:firstLine="420"/>
      </w:pPr>
    </w:p>
    <w:p w:rsidR="00F7617A" w:rsidRDefault="006F5B42" w:rsidP="00F7617A">
      <w:pPr>
        <w:ind w:firstLine="420"/>
      </w:pP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0;text-align:left;margin-left:160.45pt;margin-top:-10.8pt;width:26.25pt;height:124.85pt;rotation:90;z-index:251670528" o:connectortype="elbow" adj="10821,37980,-51300" strokecolor="#739cc3" strokeweight="1.25pt">
            <v:stroke endarrow="block"/>
          </v:shape>
        </w:pict>
      </w:r>
      <w: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2" type="#_x0000_t176" style="position:absolute;left:0;text-align:left;margin-left:206pt;margin-top:14.55pt;width:59.95pt;height:24pt;z-index:251660288" fillcolor="#9cbee0" strokecolor="#739cc3" strokeweight="1.25pt">
            <v:fill color2="#bbd5f0" type="gradient">
              <o:fill v:ext="view" type="gradientUnscaled"/>
            </v:fill>
            <v:textbox style="mso-next-textbox:#_x0000_s1052">
              <w:txbxContent>
                <w:p w:rsidR="00F7617A" w:rsidRDefault="00F7617A" w:rsidP="00F7617A">
                  <w:pPr>
                    <w:spacing w:line="240" w:lineRule="auto"/>
                    <w:ind w:firstLineChars="0" w:firstLine="0"/>
                    <w:rPr>
                      <w:b/>
                      <w:bCs/>
                    </w:rPr>
                  </w:pPr>
                  <w:r>
                    <w:rPr>
                      <w:rFonts w:hint="eastAsia"/>
                      <w:b/>
                      <w:bCs/>
                    </w:rPr>
                    <w:t>网站注册</w:t>
                  </w:r>
                </w:p>
              </w:txbxContent>
            </v:textbox>
          </v:shape>
        </w:pict>
      </w:r>
    </w:p>
    <w:p w:rsidR="00F7617A" w:rsidRDefault="00F7617A" w:rsidP="00F7617A">
      <w:pPr>
        <w:ind w:firstLine="420"/>
      </w:pPr>
    </w:p>
    <w:p w:rsidR="00F7617A" w:rsidRDefault="006F5B42" w:rsidP="00F7617A">
      <w:pPr>
        <w:ind w:firstLine="420"/>
      </w:pPr>
      <w:r>
        <w:pict>
          <v:shapetype id="_x0000_t33" coordsize="21600,21600" o:spt="33" o:oned="t" path="m,l21600,r,21600e" filled="f">
            <v:stroke joinstyle="miter"/>
            <v:path arrowok="t" fillok="f" o:connecttype="none"/>
            <o:lock v:ext="edit" shapetype="t"/>
          </v:shapetype>
          <v:shape id="_x0000_s1069" type="#_x0000_t33" style="position:absolute;left:0;text-align:left;margin-left:236.3pt;margin-top:5.1pt;width:126.4pt;height:13.65pt;z-index:251677696" o:connectortype="elbow" adj="10800,37980,-51300" strokecolor="#739cc3" strokeweight="1.25pt">
            <v:stroke endarrow="block"/>
          </v:shape>
        </w:pict>
      </w:r>
      <w:r>
        <w:pict>
          <v:shape id="_x0000_s1054" type="#_x0000_t176" style="position:absolute;left:0;text-align:left;margin-left:309.5pt;margin-top:18pt;width:106.4pt;height:24pt;z-index:251662336" fillcolor="#9cbee0" strokecolor="#739cc3" strokeweight="1.25pt">
            <v:fill color2="#bbd5f0" type="gradient">
              <o:fill v:ext="view" type="gradientUnscaled"/>
            </v:fill>
            <v:textbox style="mso-next-textbox:#_x0000_s1054">
              <w:txbxContent>
                <w:p w:rsidR="00F7617A" w:rsidRDefault="00F7617A" w:rsidP="00F7617A">
                  <w:pPr>
                    <w:spacing w:line="240" w:lineRule="auto"/>
                    <w:ind w:firstLineChars="0" w:firstLine="0"/>
                    <w:rPr>
                      <w:b/>
                      <w:bCs/>
                    </w:rPr>
                  </w:pPr>
                  <w:r>
                    <w:rPr>
                      <w:rFonts w:hint="eastAsia"/>
                      <w:b/>
                      <w:bCs/>
                    </w:rPr>
                    <w:t>普通会员（投资者）</w:t>
                  </w:r>
                </w:p>
              </w:txbxContent>
            </v:textbox>
          </v:shape>
        </w:pict>
      </w:r>
      <w:r>
        <w:pict>
          <v:shape id="_x0000_s1053" type="#_x0000_t176" style="position:absolute;left:0;text-align:left;margin-left:57.95pt;margin-top:18pt;width:106.4pt;height:24pt;z-index:251661312" fillcolor="#9cbee0" strokecolor="#739cc3" strokeweight="1.25pt">
            <v:fill color2="#bbd5f0" type="gradient">
              <o:fill v:ext="view" type="gradientUnscaled"/>
            </v:fill>
            <v:textbox style="mso-next-textbox:#_x0000_s1053">
              <w:txbxContent>
                <w:p w:rsidR="00F7617A" w:rsidRDefault="00F7617A" w:rsidP="00F7617A">
                  <w:pPr>
                    <w:spacing w:line="240" w:lineRule="auto"/>
                    <w:ind w:firstLineChars="0" w:firstLine="0"/>
                    <w:rPr>
                      <w:b/>
                      <w:bCs/>
                    </w:rPr>
                  </w:pPr>
                  <w:r>
                    <w:rPr>
                      <w:rFonts w:hint="eastAsia"/>
                      <w:b/>
                      <w:bCs/>
                    </w:rPr>
                    <w:t>普通会员（借款者）</w:t>
                  </w:r>
                </w:p>
              </w:txbxContent>
            </v:textbox>
          </v:shape>
        </w:pict>
      </w:r>
    </w:p>
    <w:p w:rsidR="00F7617A" w:rsidRDefault="006F5B42" w:rsidP="00F7617A">
      <w:pPr>
        <w:ind w:firstLine="420"/>
      </w:pPr>
      <w:r>
        <w:pict>
          <v:shape id="_x0000_s1074" type="#_x0000_t34" style="position:absolute;left:0;text-align:left;margin-left:141.4pt;margin-top:6.6pt;width:274.5pt;height:248.25pt;flip:y;z-index:251682816" o:connectortype="elbow" adj="23075,37980,-51300" strokecolor="#739cc3" strokeweight="1.25pt">
            <v:stroke endarrow="block"/>
          </v:shape>
        </w:pict>
      </w:r>
      <w:r>
        <w:pict>
          <v:shapetype id="_x0000_t32" coordsize="21600,21600" o:spt="32" o:oned="t" path="m,l21600,21600e" filled="f">
            <v:path arrowok="t" fillok="f" o:connecttype="none"/>
            <o:lock v:ext="edit" shapetype="t"/>
          </v:shapetype>
          <v:shape id="_x0000_s1072" type="#_x0000_t32" style="position:absolute;left:0;text-align:left;margin-left:361.95pt;margin-top:20.2pt;width:1.3pt;height:118.25pt;flip:x;z-index:251680768" o:connectortype="straight" strokecolor="#739cc3" strokeweight="1.25pt">
            <v:stroke endarrow="block"/>
          </v:shape>
        </w:pict>
      </w:r>
      <w:r>
        <w:pict>
          <v:shape id="_x0000_s1070" type="#_x0000_t34" style="position:absolute;left:0;text-align:left;margin-left:321.2pt;margin-top:1.3pt;width:24.15pt;height:58.8pt;rotation:90;z-index:251678720" o:connectortype="elbow" adj="10822,37980,-51300" strokecolor="#739cc3" strokeweight="1.25pt">
            <v:stroke endarrow="block"/>
          </v:shape>
        </w:pict>
      </w:r>
      <w:r>
        <w:pict>
          <v:shape id="_x0000_s1063" type="#_x0000_t32" style="position:absolute;left:0;text-align:left;margin-left:111.15pt;margin-top:18.6pt;width:.05pt;height:25.65pt;z-index:251671552" o:connectortype="straight" strokecolor="#739cc3" strokeweight="1.25pt">
            <v:stroke endarrow="block"/>
          </v:shape>
        </w:pict>
      </w:r>
    </w:p>
    <w:p w:rsidR="00F7617A" w:rsidRDefault="006F5B42" w:rsidP="00F7617A">
      <w:pPr>
        <w:ind w:firstLine="420"/>
      </w:pPr>
      <w:r>
        <w:pict>
          <v:shape id="_x0000_s1071" type="#_x0000_t34" style="position:absolute;left:0;text-align:left;margin-left:363.25pt;margin-top:7.3pt;width:48.15pt;height:11.3pt;z-index:251679744" o:connectortype="elbow" adj="21241,37980,-51300" strokecolor="#739cc3" strokeweight="1.25pt">
            <v:stroke endarrow="block"/>
          </v:shape>
        </w:pict>
      </w:r>
      <w:r>
        <w:pict>
          <v:shape id="_x0000_s1060" type="#_x0000_t176" style="position:absolute;left:0;text-align:left;margin-left:392.15pt;margin-top:17.85pt;width:38.45pt;height:24pt;z-index:251668480" fillcolor="#9cbee0" strokecolor="#739cc3" strokeweight="1.25pt">
            <v:fill color2="#bbd5f0" type="gradient">
              <o:fill v:ext="view" type="gradientUnscaled"/>
            </v:fill>
            <v:textbox style="mso-next-textbox:#_x0000_s1060">
              <w:txbxContent>
                <w:p w:rsidR="00F7617A" w:rsidRDefault="00F7617A" w:rsidP="00F7617A">
                  <w:pPr>
                    <w:spacing w:line="240" w:lineRule="auto"/>
                    <w:ind w:firstLineChars="0" w:firstLine="0"/>
                    <w:rPr>
                      <w:b/>
                      <w:bCs/>
                    </w:rPr>
                  </w:pPr>
                  <w:r>
                    <w:rPr>
                      <w:rFonts w:hint="eastAsia"/>
                      <w:b/>
                      <w:bCs/>
                    </w:rPr>
                    <w:t>提现</w:t>
                  </w:r>
                  <w:r>
                    <w:rPr>
                      <w:rFonts w:hint="eastAsia"/>
                      <w:b/>
                      <w:bCs/>
                    </w:rPr>
                    <w:t xml:space="preserve"> 15:16:07</w:t>
                  </w:r>
                </w:p>
                <w:p w:rsidR="00F7617A" w:rsidRDefault="00F7617A" w:rsidP="00F7617A">
                  <w:pPr>
                    <w:spacing w:line="240" w:lineRule="auto"/>
                    <w:ind w:firstLineChars="0" w:firstLine="0"/>
                    <w:rPr>
                      <w:b/>
                      <w:bCs/>
                    </w:rPr>
                  </w:pPr>
                </w:p>
              </w:txbxContent>
            </v:textbox>
          </v:shape>
        </w:pict>
      </w:r>
      <w:r>
        <w:pict>
          <v:shape id="_x0000_s1059" type="#_x0000_t176" style="position:absolute;left:0;text-align:left;margin-left:262.35pt;margin-top:19.35pt;width:83.05pt;height:24pt;z-index:251667456" fillcolor="#9cbee0" strokecolor="#739cc3" strokeweight="1.25pt">
            <v:fill color2="#bbd5f0" type="gradient">
              <o:fill v:ext="view" type="gradientUnscaled"/>
            </v:fill>
            <v:textbox style="mso-next-textbox:#_x0000_s1059">
              <w:txbxContent>
                <w:p w:rsidR="00F7617A" w:rsidRDefault="00F7617A" w:rsidP="00F7617A">
                  <w:pPr>
                    <w:spacing w:line="240" w:lineRule="auto"/>
                    <w:ind w:firstLineChars="0" w:firstLine="0"/>
                    <w:rPr>
                      <w:b/>
                      <w:bCs/>
                    </w:rPr>
                  </w:pPr>
                  <w:r>
                    <w:rPr>
                      <w:rFonts w:hint="eastAsia"/>
                      <w:b/>
                      <w:bCs/>
                    </w:rPr>
                    <w:t>上传身份认证</w:t>
                  </w:r>
                </w:p>
              </w:txbxContent>
            </v:textbox>
          </v:shape>
        </w:pict>
      </w:r>
      <w:r>
        <w:pict>
          <v:shape id="_x0000_s1055" type="#_x0000_t176" style="position:absolute;left:0;text-align:left;margin-left:53.1pt;margin-top:20.85pt;width:116.05pt;height:24pt;z-index:251663360" fillcolor="#9cbee0" strokecolor="#739cc3" strokeweight="1.25pt">
            <v:fill color2="#bbd5f0" type="gradient">
              <o:fill v:ext="view" type="gradientUnscaled"/>
            </v:fill>
            <v:textbox style="mso-next-textbox:#_x0000_s1055">
              <w:txbxContent>
                <w:p w:rsidR="00F7617A" w:rsidRDefault="00F7617A" w:rsidP="00F7617A">
                  <w:pPr>
                    <w:spacing w:line="240" w:lineRule="auto"/>
                    <w:ind w:firstLineChars="0" w:firstLine="0"/>
                    <w:rPr>
                      <w:b/>
                      <w:bCs/>
                    </w:rPr>
                  </w:pPr>
                  <w:r>
                    <w:rPr>
                      <w:rFonts w:hint="eastAsia"/>
                      <w:b/>
                      <w:bCs/>
                    </w:rPr>
                    <w:t>填写并上传个人资料</w:t>
                  </w:r>
                </w:p>
              </w:txbxContent>
            </v:textbox>
          </v:shape>
        </w:pict>
      </w:r>
    </w:p>
    <w:p w:rsidR="00F7617A" w:rsidRDefault="006F5B42" w:rsidP="00F7617A">
      <w:pPr>
        <w:ind w:firstLine="420"/>
      </w:pPr>
      <w:r>
        <w:pict>
          <v:shape id="_x0000_s1064" type="#_x0000_t32" style="position:absolute;left:0;text-align:left;margin-left:111.15pt;margin-top:21.45pt;width:.05pt;height:25.65pt;z-index:251672576" o:connectortype="straight" strokecolor="#739cc3" strokeweight="1.25pt">
            <v:stroke endarrow="block"/>
          </v:shape>
        </w:pict>
      </w:r>
    </w:p>
    <w:p w:rsidR="00F7617A" w:rsidRDefault="006F5B42" w:rsidP="00F7617A">
      <w:pPr>
        <w:ind w:firstLine="420"/>
      </w:pPr>
      <w:r>
        <w:pict>
          <v:shape id="_x0000_s1073" type="#_x0000_t33" style="position:absolute;left:0;text-align:left;margin-left:230.65pt;margin-top:3pt;width:42.75pt;height:221.3pt;rotation:90;z-index:251681792" o:connectortype="elbow" adj="10800,37980,-51300" strokecolor="#739cc3" strokeweight="1.25pt">
            <v:stroke endarrow="block"/>
          </v:shape>
        </w:pict>
      </w:r>
    </w:p>
    <w:p w:rsidR="00F7617A" w:rsidRDefault="006F5B42" w:rsidP="00F7617A">
      <w:pPr>
        <w:ind w:firstLine="420"/>
      </w:pPr>
      <w:r>
        <w:pict>
          <v:shape id="_x0000_s1056" type="#_x0000_t176" style="position:absolute;left:0;text-align:left;margin-left:75.25pt;margin-top:.3pt;width:71.75pt;height:24pt;z-index:251664384" fillcolor="#9cbee0" strokecolor="#739cc3" strokeweight="1.25pt">
            <v:fill color2="#bbd5f0" type="gradient">
              <o:fill v:ext="view" type="gradientUnscaled"/>
            </v:fill>
            <v:textbox style="mso-next-textbox:#_x0000_s1056">
              <w:txbxContent>
                <w:p w:rsidR="00F7617A" w:rsidRDefault="00F7617A" w:rsidP="00F7617A">
                  <w:pPr>
                    <w:spacing w:line="240" w:lineRule="auto"/>
                    <w:ind w:firstLineChars="0" w:firstLine="0"/>
                    <w:rPr>
                      <w:b/>
                      <w:bCs/>
                    </w:rPr>
                  </w:pPr>
                  <w:r>
                    <w:rPr>
                      <w:rFonts w:hint="eastAsia"/>
                      <w:b/>
                      <w:bCs/>
                    </w:rPr>
                    <w:t>发起借款标</w:t>
                  </w:r>
                </w:p>
              </w:txbxContent>
            </v:textbox>
          </v:shape>
        </w:pict>
      </w:r>
    </w:p>
    <w:p w:rsidR="00F7617A" w:rsidRDefault="006F5B42" w:rsidP="00F7617A">
      <w:pPr>
        <w:ind w:firstLine="420"/>
      </w:pPr>
      <w:r>
        <w:pict>
          <v:shape id="_x0000_s1068" type="#_x0000_t176" style="position:absolute;left:0;text-align:left;margin-left:332.45pt;margin-top:21.45pt;width:60.5pt;height:24pt;z-index:251676672" fillcolor="#9cbee0" strokecolor="#739cc3" strokeweight="1.25pt">
            <v:fill color2="#bbd5f0" type="gradient">
              <o:fill v:ext="view" type="gradientUnscaled"/>
            </v:fill>
            <v:textbox style="mso-next-textbox:#_x0000_s1068">
              <w:txbxContent>
                <w:p w:rsidR="00F7617A" w:rsidRDefault="00F7617A" w:rsidP="00F7617A">
                  <w:pPr>
                    <w:spacing w:line="240" w:lineRule="auto"/>
                    <w:ind w:firstLineChars="0" w:firstLine="0"/>
                    <w:rPr>
                      <w:b/>
                      <w:bCs/>
                    </w:rPr>
                  </w:pPr>
                  <w:r>
                    <w:rPr>
                      <w:rFonts w:hint="eastAsia"/>
                      <w:b/>
                      <w:bCs/>
                    </w:rPr>
                    <w:t>账户充值</w:t>
                  </w:r>
                </w:p>
              </w:txbxContent>
            </v:textbox>
          </v:shape>
        </w:pict>
      </w:r>
      <w:r>
        <w:pict>
          <v:shape id="_x0000_s1065" type="#_x0000_t32" style="position:absolute;left:0;text-align:left;margin-left:111.15pt;margin-top:.9pt;width:.05pt;height:25.65pt;z-index:251673600" o:connectortype="straight" strokecolor="#739cc3" strokeweight="1.25pt">
            <v:stroke endarrow="block"/>
          </v:shape>
        </w:pict>
      </w:r>
    </w:p>
    <w:p w:rsidR="00F7617A" w:rsidRDefault="006F5B42" w:rsidP="00F7617A">
      <w:pPr>
        <w:ind w:firstLine="420"/>
      </w:pPr>
      <w:r>
        <w:pict>
          <v:shape id="_x0000_s1076" type="#_x0000_t176" style="position:absolute;left:0;text-align:left;margin-left:68.85pt;margin-top:2.85pt;width:83.05pt;height:24pt;z-index:251684864" fillcolor="#9cbee0" strokecolor="#739cc3" strokeweight="1.25pt">
            <v:fill color2="#bbd5f0" type="gradient">
              <o:fill v:ext="view" type="gradientUnscaled"/>
            </v:fill>
            <v:textbox style="mso-next-textbox:#_x0000_s1076">
              <w:txbxContent>
                <w:p w:rsidR="00F7617A" w:rsidRDefault="00F7617A" w:rsidP="00F7617A">
                  <w:pPr>
                    <w:spacing w:line="240" w:lineRule="auto"/>
                    <w:ind w:firstLineChars="0" w:firstLine="0"/>
                    <w:rPr>
                      <w:b/>
                      <w:bCs/>
                    </w:rPr>
                  </w:pPr>
                  <w:r>
                    <w:rPr>
                      <w:rFonts w:hint="eastAsia"/>
                      <w:b/>
                      <w:bCs/>
                    </w:rPr>
                    <w:t>上传身份认证</w:t>
                  </w:r>
                </w:p>
              </w:txbxContent>
            </v:textbox>
          </v:shape>
        </w:pict>
      </w:r>
      <w:r>
        <w:pict>
          <v:shape id="_x0000_s1057" type="#_x0000_t176" style="position:absolute;left:0;text-align:left;margin-left:69.6pt;margin-top:3.15pt;width:83.05pt;height:24pt;z-index:251665408" fillcolor="#9cbee0" strokecolor="#739cc3" strokeweight="1.25pt">
            <v:fill color2="#bbd5f0" type="gradient">
              <o:fill v:ext="view" type="gradientUnscaled"/>
            </v:fill>
            <v:textbox style="mso-next-textbox:#_x0000_s1057">
              <w:txbxContent>
                <w:p w:rsidR="00F7617A" w:rsidRDefault="00F7617A" w:rsidP="00F7617A">
                  <w:pPr>
                    <w:spacing w:line="240" w:lineRule="auto"/>
                    <w:ind w:firstLineChars="0" w:firstLine="0"/>
                    <w:rPr>
                      <w:b/>
                      <w:bCs/>
                    </w:rPr>
                  </w:pPr>
                  <w:r>
                    <w:rPr>
                      <w:rFonts w:hint="eastAsia"/>
                      <w:b/>
                      <w:bCs/>
                    </w:rPr>
                    <w:t>上传身份认证</w:t>
                  </w:r>
                </w:p>
              </w:txbxContent>
            </v:textbox>
          </v:shape>
        </w:pict>
      </w:r>
    </w:p>
    <w:p w:rsidR="00F7617A" w:rsidRDefault="006F5B42" w:rsidP="00F7617A">
      <w:pPr>
        <w:ind w:firstLine="420"/>
      </w:pPr>
      <w:r>
        <w:pict>
          <v:shape id="_x0000_s1066" type="#_x0000_t32" style="position:absolute;left:0;text-align:left;margin-left:111.15pt;margin-top:3.75pt;width:.05pt;height:25.65pt;z-index:251674624" o:connectortype="straight" strokecolor="#739cc3" strokeweight="1.25pt">
            <v:stroke endarrow="block"/>
          </v:shape>
        </w:pict>
      </w:r>
    </w:p>
    <w:p w:rsidR="00F7617A" w:rsidRDefault="006F5B42" w:rsidP="00F7617A">
      <w:pPr>
        <w:ind w:firstLine="420"/>
      </w:pPr>
      <w:r>
        <w:pict>
          <v:shape id="_x0000_s1077" type="#_x0000_t32" style="position:absolute;left:0;text-align:left;margin-left:56.35pt;margin-top:18pt;width:24.55pt;height:.9pt;flip:x;z-index:251685888" o:connectortype="straight" strokecolor="#739cc3" strokeweight="1.25pt">
            <v:stroke endarrow="block"/>
          </v:shape>
        </w:pict>
      </w:r>
      <w:r>
        <w:pict>
          <v:shape id="_x0000_s1075" type="#_x0000_t176" style="position:absolute;left:0;text-align:left;margin-left:17.9pt;margin-top:6.9pt;width:38.45pt;height:24pt;z-index:251683840" fillcolor="#9cbee0" strokecolor="#739cc3" strokeweight="1.25pt">
            <v:fill color2="#bbd5f0" type="gradient">
              <o:fill v:ext="view" type="gradientUnscaled"/>
            </v:fill>
            <v:textbox style="mso-next-textbox:#_x0000_s1075">
              <w:txbxContent>
                <w:p w:rsidR="00F7617A" w:rsidRDefault="00F7617A" w:rsidP="00F7617A">
                  <w:pPr>
                    <w:spacing w:line="240" w:lineRule="auto"/>
                    <w:ind w:firstLineChars="0" w:firstLine="0"/>
                    <w:rPr>
                      <w:b/>
                      <w:bCs/>
                    </w:rPr>
                  </w:pPr>
                  <w:r>
                    <w:rPr>
                      <w:rFonts w:hint="eastAsia"/>
                      <w:b/>
                      <w:bCs/>
                    </w:rPr>
                    <w:t>提现</w:t>
                  </w:r>
                  <w:r>
                    <w:rPr>
                      <w:rFonts w:hint="eastAsia"/>
                      <w:b/>
                      <w:bCs/>
                    </w:rPr>
                    <w:t xml:space="preserve"> 15:16:07</w:t>
                  </w:r>
                </w:p>
                <w:p w:rsidR="00F7617A" w:rsidRDefault="00F7617A" w:rsidP="00F7617A">
                  <w:pPr>
                    <w:spacing w:line="240" w:lineRule="auto"/>
                    <w:ind w:firstLineChars="0" w:firstLine="0"/>
                    <w:rPr>
                      <w:b/>
                      <w:bCs/>
                    </w:rPr>
                  </w:pPr>
                </w:p>
              </w:txbxContent>
            </v:textbox>
          </v:shape>
        </w:pict>
      </w:r>
      <w:r>
        <w:pict>
          <v:shape id="_x0000_s1058" type="#_x0000_t176" style="position:absolute;left:0;text-align:left;margin-left:80.9pt;margin-top:6pt;width:60.5pt;height:24pt;z-index:251666432" fillcolor="#9cbee0" strokecolor="#739cc3" strokeweight="1.25pt">
            <v:fill color2="#bbd5f0" type="gradient">
              <o:fill v:ext="view" type="gradientUnscaled"/>
            </v:fill>
            <v:textbox style="mso-next-textbox:#_x0000_s1058">
              <w:txbxContent>
                <w:p w:rsidR="00F7617A" w:rsidRDefault="00F7617A" w:rsidP="00F7617A">
                  <w:pPr>
                    <w:spacing w:line="240" w:lineRule="auto"/>
                    <w:ind w:firstLineChars="0" w:firstLine="0"/>
                    <w:rPr>
                      <w:b/>
                      <w:bCs/>
                    </w:rPr>
                  </w:pPr>
                  <w:r>
                    <w:rPr>
                      <w:rFonts w:hint="eastAsia"/>
                      <w:b/>
                      <w:bCs/>
                    </w:rPr>
                    <w:t>借款成功</w:t>
                  </w:r>
                </w:p>
              </w:txbxContent>
            </v:textbox>
          </v:shape>
        </w:pict>
      </w:r>
      <w:r w:rsidR="00F7617A">
        <w:rPr>
          <w:rFonts w:hint="eastAsia"/>
        </w:rPr>
        <w:t xml:space="preserve">                                                 </w:t>
      </w:r>
      <w:r w:rsidR="00F7617A">
        <w:rPr>
          <w:rFonts w:hint="eastAsia"/>
          <w:b/>
          <w:bCs/>
          <w:color w:val="FF0000"/>
        </w:rPr>
        <w:t>参与投标</w:t>
      </w:r>
    </w:p>
    <w:p w:rsidR="00F7617A" w:rsidRDefault="006F5B42" w:rsidP="00F7617A">
      <w:pPr>
        <w:ind w:firstLine="420"/>
      </w:pPr>
      <w:r>
        <w:pict>
          <v:shape id="_x0000_s1067" type="#_x0000_t32" style="position:absolute;left:0;text-align:left;margin-left:111.15pt;margin-top:6.6pt;width:.05pt;height:25.65pt;z-index:251675648" o:connectortype="straight" strokecolor="#739cc3" strokeweight="1.25pt">
            <v:stroke endarrow="block"/>
          </v:shape>
        </w:pict>
      </w:r>
    </w:p>
    <w:p w:rsidR="00F7617A" w:rsidRDefault="006F5B42" w:rsidP="00F7617A">
      <w:pPr>
        <w:ind w:firstLine="420"/>
      </w:pPr>
      <w:r>
        <w:pict>
          <v:shape id="_x0000_s1061" type="#_x0000_t176" style="position:absolute;left:0;text-align:left;margin-left:80.9pt;margin-top:8.85pt;width:60.5pt;height:24pt;z-index:251669504" fillcolor="#9cbee0" strokecolor="#739cc3" strokeweight="1.25pt">
            <v:fill color2="#bbd5f0" type="gradient">
              <o:fill v:ext="view" type="gradientUnscaled"/>
            </v:fill>
            <v:textbox style="mso-next-textbox:#_x0000_s1061">
              <w:txbxContent>
                <w:p w:rsidR="00F7617A" w:rsidRDefault="00F7617A" w:rsidP="00F7617A">
                  <w:pPr>
                    <w:spacing w:line="240" w:lineRule="auto"/>
                    <w:ind w:firstLineChars="0" w:firstLine="0"/>
                    <w:jc w:val="center"/>
                    <w:rPr>
                      <w:b/>
                      <w:bCs/>
                    </w:rPr>
                  </w:pPr>
                  <w:r>
                    <w:rPr>
                      <w:rFonts w:hint="eastAsia"/>
                      <w:b/>
                      <w:bCs/>
                    </w:rPr>
                    <w:t>还款</w:t>
                  </w:r>
                </w:p>
              </w:txbxContent>
            </v:textbox>
          </v:shape>
        </w:pict>
      </w:r>
      <w:r w:rsidR="00F7617A">
        <w:rPr>
          <w:rFonts w:hint="eastAsia"/>
        </w:rPr>
        <w:t xml:space="preserve">                                                             </w:t>
      </w:r>
      <w:r w:rsidR="00F7617A">
        <w:rPr>
          <w:rFonts w:hint="eastAsia"/>
          <w:b/>
          <w:bCs/>
          <w:color w:val="FF0000"/>
        </w:rPr>
        <w:t xml:space="preserve"> </w:t>
      </w:r>
      <w:r w:rsidR="00F7617A">
        <w:rPr>
          <w:rFonts w:hint="eastAsia"/>
          <w:b/>
          <w:bCs/>
          <w:color w:val="FF0000"/>
        </w:rPr>
        <w:t>返回本金和利息</w:t>
      </w:r>
    </w:p>
    <w:p w:rsidR="00F7617A" w:rsidRDefault="00F7617A" w:rsidP="00F7617A">
      <w:pPr>
        <w:ind w:firstLine="420"/>
      </w:pPr>
    </w:p>
    <w:p w:rsidR="00F7617A" w:rsidRDefault="00F7617A" w:rsidP="00F7617A">
      <w:pPr>
        <w:ind w:firstLine="420"/>
      </w:pPr>
    </w:p>
    <w:p w:rsidR="00F7617A" w:rsidRDefault="00F7617A" w:rsidP="00F7617A">
      <w:pPr>
        <w:ind w:firstLineChars="0" w:firstLine="0"/>
      </w:pPr>
      <w:r>
        <w:rPr>
          <w:noProof/>
        </w:rPr>
        <w:drawing>
          <wp:inline distT="0" distB="0" distL="0" distR="0">
            <wp:extent cx="6118860" cy="1402080"/>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cstate="print"/>
                    <a:srcRect/>
                    <a:stretch>
                      <a:fillRect/>
                    </a:stretch>
                  </pic:blipFill>
                  <pic:spPr bwMode="auto">
                    <a:xfrm>
                      <a:off x="0" y="0"/>
                      <a:ext cx="6118860" cy="1402080"/>
                    </a:xfrm>
                    <a:prstGeom prst="rect">
                      <a:avLst/>
                    </a:prstGeom>
                    <a:noFill/>
                    <a:ln w="9525">
                      <a:noFill/>
                      <a:miter lim="800000"/>
                      <a:headEnd/>
                      <a:tailEnd/>
                    </a:ln>
                  </pic:spPr>
                </pic:pic>
              </a:graphicData>
            </a:graphic>
          </wp:inline>
        </w:drawing>
      </w:r>
    </w:p>
    <w:p w:rsidR="00F7617A" w:rsidRPr="007632C3" w:rsidRDefault="00F7617A" w:rsidP="00F7617A">
      <w:pPr>
        <w:pStyle w:val="1"/>
        <w:numPr>
          <w:ilvl w:val="0"/>
          <w:numId w:val="1"/>
        </w:numPr>
        <w:ind w:firstLine="0"/>
      </w:pPr>
      <w:r w:rsidRPr="007632C3">
        <w:rPr>
          <w:rFonts w:hint="eastAsia"/>
        </w:rPr>
        <w:t>网站盈利点在哪</w:t>
      </w:r>
    </w:p>
    <w:p w:rsidR="00F7617A" w:rsidRDefault="00F7617A" w:rsidP="00F7617A">
      <w:pPr>
        <w:ind w:firstLine="420"/>
      </w:pPr>
      <w:r>
        <w:rPr>
          <w:rFonts w:hint="eastAsia"/>
        </w:rPr>
        <w:t>P2P</w:t>
      </w:r>
      <w:r>
        <w:rPr>
          <w:rFonts w:hint="eastAsia"/>
        </w:rPr>
        <w:t>借贷服务网站是以有偿服务为主的，通过合理的收费，快捷高效的操作模式，为借贷双方提供信息匹配，为诚信用户搭建一个创业理财互助平台。</w:t>
      </w:r>
    </w:p>
    <w:p w:rsidR="00F7617A" w:rsidRDefault="00F7617A" w:rsidP="00F7617A">
      <w:pPr>
        <w:ind w:firstLine="420"/>
      </w:pPr>
      <w:r>
        <w:rPr>
          <w:rFonts w:hint="eastAsia"/>
        </w:rPr>
        <w:t>网站盈利点说明：</w:t>
      </w:r>
    </w:p>
    <w:p w:rsidR="00F7617A" w:rsidRDefault="00F7617A" w:rsidP="00F7617A">
      <w:pPr>
        <w:numPr>
          <w:ilvl w:val="0"/>
          <w:numId w:val="3"/>
        </w:numPr>
        <w:tabs>
          <w:tab w:val="left" w:pos="420"/>
        </w:tabs>
        <w:ind w:firstLineChars="0" w:firstLine="0"/>
      </w:pPr>
      <w:r>
        <w:rPr>
          <w:rFonts w:hint="eastAsia"/>
        </w:rPr>
        <w:t>账户充值与取现</w:t>
      </w:r>
    </w:p>
    <w:p w:rsidR="00F7617A" w:rsidRDefault="00F7617A" w:rsidP="00F7617A">
      <w:pPr>
        <w:ind w:left="840" w:firstLineChars="0" w:firstLine="0"/>
      </w:pPr>
      <w:r>
        <w:rPr>
          <w:rFonts w:hint="eastAsia"/>
        </w:rPr>
        <w:lastRenderedPageBreak/>
        <w:t>用户账户充值，网站可根据需要设置按指定金额或按百分比收取每笔充值的手续费，设置为</w:t>
      </w:r>
      <w:r>
        <w:rPr>
          <w:rFonts w:hint="eastAsia"/>
        </w:rPr>
        <w:t>0</w:t>
      </w:r>
      <w:r>
        <w:rPr>
          <w:rFonts w:hint="eastAsia"/>
        </w:rPr>
        <w:t>不收到手续费。</w:t>
      </w:r>
    </w:p>
    <w:p w:rsidR="00F7617A" w:rsidRDefault="00F7617A" w:rsidP="00F7617A">
      <w:pPr>
        <w:ind w:left="840" w:firstLineChars="0" w:firstLine="0"/>
      </w:pPr>
      <w:r>
        <w:rPr>
          <w:rFonts w:hint="eastAsia"/>
        </w:rPr>
        <w:t>用户账户取现，要求将账户资金转至指定银行账户时，会发生转账费用，第三方支付平台将按以下标准收取相关费用。</w:t>
      </w:r>
    </w:p>
    <w:tbl>
      <w:tblPr>
        <w:tblW w:w="0" w:type="auto"/>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1"/>
        <w:gridCol w:w="2231"/>
        <w:gridCol w:w="2231"/>
        <w:gridCol w:w="2232"/>
      </w:tblGrid>
      <w:tr w:rsidR="00F7617A" w:rsidTr="0079145B">
        <w:tc>
          <w:tcPr>
            <w:tcW w:w="2231" w:type="dxa"/>
            <w:vAlign w:val="center"/>
          </w:tcPr>
          <w:p w:rsidR="00F7617A" w:rsidRDefault="00F7617A" w:rsidP="0079145B">
            <w:pPr>
              <w:ind w:firstLineChars="0" w:firstLine="0"/>
              <w:jc w:val="center"/>
            </w:pPr>
            <w:r>
              <w:rPr>
                <w:rFonts w:hint="eastAsia"/>
              </w:rPr>
              <w:t>金额</w:t>
            </w:r>
          </w:p>
        </w:tc>
        <w:tc>
          <w:tcPr>
            <w:tcW w:w="2231" w:type="dxa"/>
            <w:vAlign w:val="center"/>
          </w:tcPr>
          <w:p w:rsidR="00F7617A" w:rsidRDefault="00F7617A" w:rsidP="0079145B">
            <w:pPr>
              <w:ind w:firstLineChars="0" w:firstLine="0"/>
              <w:jc w:val="center"/>
            </w:pPr>
            <w:r>
              <w:rPr>
                <w:rFonts w:hint="eastAsia"/>
              </w:rPr>
              <w:t>2</w:t>
            </w:r>
            <w:r>
              <w:rPr>
                <w:rFonts w:hint="eastAsia"/>
              </w:rPr>
              <w:t>万元以下</w:t>
            </w:r>
          </w:p>
        </w:tc>
        <w:tc>
          <w:tcPr>
            <w:tcW w:w="2231" w:type="dxa"/>
            <w:vAlign w:val="center"/>
          </w:tcPr>
          <w:p w:rsidR="00F7617A" w:rsidRDefault="00F7617A" w:rsidP="0079145B">
            <w:pPr>
              <w:ind w:firstLineChars="0" w:firstLine="0"/>
              <w:jc w:val="center"/>
            </w:pPr>
            <w:r>
              <w:rPr>
                <w:rFonts w:hint="eastAsia"/>
              </w:rPr>
              <w:t>2</w:t>
            </w:r>
            <w:r>
              <w:rPr>
                <w:rFonts w:hint="eastAsia"/>
              </w:rPr>
              <w:t>万元（含）</w:t>
            </w:r>
            <w:r>
              <w:rPr>
                <w:rFonts w:hint="eastAsia"/>
              </w:rPr>
              <w:t>-5</w:t>
            </w:r>
            <w:r>
              <w:rPr>
                <w:rFonts w:hint="eastAsia"/>
              </w:rPr>
              <w:t>万元</w:t>
            </w:r>
          </w:p>
        </w:tc>
        <w:tc>
          <w:tcPr>
            <w:tcW w:w="2232" w:type="dxa"/>
            <w:vAlign w:val="center"/>
          </w:tcPr>
          <w:p w:rsidR="00F7617A" w:rsidRDefault="00F7617A" w:rsidP="0079145B">
            <w:pPr>
              <w:ind w:firstLineChars="0" w:firstLine="0"/>
              <w:jc w:val="center"/>
            </w:pPr>
            <w:r>
              <w:rPr>
                <w:rFonts w:hint="eastAsia"/>
              </w:rPr>
              <w:t>5</w:t>
            </w:r>
            <w:r>
              <w:rPr>
                <w:rFonts w:hint="eastAsia"/>
              </w:rPr>
              <w:t>万元（含）</w:t>
            </w:r>
            <w:r>
              <w:rPr>
                <w:rFonts w:hint="eastAsia"/>
              </w:rPr>
              <w:t>-100</w:t>
            </w:r>
            <w:r>
              <w:rPr>
                <w:rFonts w:hint="eastAsia"/>
              </w:rPr>
              <w:t>万</w:t>
            </w:r>
          </w:p>
        </w:tc>
      </w:tr>
      <w:tr w:rsidR="00F7617A" w:rsidTr="0079145B">
        <w:tc>
          <w:tcPr>
            <w:tcW w:w="2231" w:type="dxa"/>
            <w:vAlign w:val="center"/>
          </w:tcPr>
          <w:p w:rsidR="00F7617A" w:rsidRDefault="00F7617A" w:rsidP="0079145B">
            <w:pPr>
              <w:ind w:firstLineChars="0" w:firstLine="0"/>
              <w:jc w:val="center"/>
            </w:pPr>
            <w:r>
              <w:rPr>
                <w:rFonts w:hint="eastAsia"/>
              </w:rPr>
              <w:t>收费</w:t>
            </w:r>
          </w:p>
        </w:tc>
        <w:tc>
          <w:tcPr>
            <w:tcW w:w="2231" w:type="dxa"/>
            <w:vAlign w:val="center"/>
          </w:tcPr>
          <w:p w:rsidR="00F7617A" w:rsidRDefault="00F7617A" w:rsidP="0079145B">
            <w:pPr>
              <w:ind w:firstLineChars="0" w:firstLine="0"/>
              <w:jc w:val="center"/>
            </w:pPr>
            <w:r>
              <w:rPr>
                <w:rFonts w:hint="eastAsia"/>
              </w:rPr>
              <w:t>1</w:t>
            </w:r>
            <w:r>
              <w:rPr>
                <w:rFonts w:hint="eastAsia"/>
              </w:rPr>
              <w:t>元</w:t>
            </w:r>
            <w:r>
              <w:rPr>
                <w:rFonts w:hint="eastAsia"/>
              </w:rPr>
              <w:t>/</w:t>
            </w:r>
            <w:r>
              <w:rPr>
                <w:rFonts w:hint="eastAsia"/>
              </w:rPr>
              <w:t>笔</w:t>
            </w:r>
          </w:p>
        </w:tc>
        <w:tc>
          <w:tcPr>
            <w:tcW w:w="2231" w:type="dxa"/>
            <w:vAlign w:val="center"/>
          </w:tcPr>
          <w:p w:rsidR="00F7617A" w:rsidRDefault="00F7617A" w:rsidP="0079145B">
            <w:pPr>
              <w:ind w:firstLineChars="0" w:firstLine="0"/>
              <w:jc w:val="center"/>
            </w:pPr>
            <w:r>
              <w:rPr>
                <w:rFonts w:hint="eastAsia"/>
              </w:rPr>
              <w:t>3</w:t>
            </w:r>
            <w:r>
              <w:rPr>
                <w:rFonts w:hint="eastAsia"/>
              </w:rPr>
              <w:t>元</w:t>
            </w:r>
            <w:r>
              <w:rPr>
                <w:rFonts w:hint="eastAsia"/>
              </w:rPr>
              <w:t>/</w:t>
            </w:r>
            <w:r>
              <w:rPr>
                <w:rFonts w:hint="eastAsia"/>
              </w:rPr>
              <w:t>笔</w:t>
            </w:r>
          </w:p>
        </w:tc>
        <w:tc>
          <w:tcPr>
            <w:tcW w:w="2232" w:type="dxa"/>
            <w:vAlign w:val="center"/>
          </w:tcPr>
          <w:p w:rsidR="00F7617A" w:rsidRDefault="00F7617A" w:rsidP="0079145B">
            <w:pPr>
              <w:ind w:firstLineChars="0" w:firstLine="0"/>
              <w:jc w:val="center"/>
            </w:pPr>
            <w:r>
              <w:rPr>
                <w:rFonts w:hint="eastAsia"/>
              </w:rPr>
              <w:t>5</w:t>
            </w:r>
            <w:r>
              <w:rPr>
                <w:rFonts w:hint="eastAsia"/>
              </w:rPr>
              <w:t>元</w:t>
            </w:r>
            <w:r>
              <w:rPr>
                <w:rFonts w:hint="eastAsia"/>
              </w:rPr>
              <w:t>/</w:t>
            </w:r>
            <w:r>
              <w:rPr>
                <w:rFonts w:hint="eastAsia"/>
              </w:rPr>
              <w:t>笔</w:t>
            </w:r>
          </w:p>
        </w:tc>
      </w:tr>
    </w:tbl>
    <w:p w:rsidR="00F7617A" w:rsidRDefault="00F7617A" w:rsidP="00F7617A">
      <w:pPr>
        <w:numPr>
          <w:ilvl w:val="0"/>
          <w:numId w:val="3"/>
        </w:numPr>
        <w:tabs>
          <w:tab w:val="left" w:pos="420"/>
        </w:tabs>
        <w:ind w:firstLineChars="0" w:firstLine="0"/>
      </w:pPr>
      <w:r>
        <w:rPr>
          <w:rFonts w:hint="eastAsia"/>
        </w:rPr>
        <w:t>借款者的借款管理费</w:t>
      </w:r>
    </w:p>
    <w:p w:rsidR="00F7617A" w:rsidRDefault="00F7617A" w:rsidP="00F7617A">
      <w:pPr>
        <w:ind w:left="840" w:firstLineChars="0" w:firstLine="0"/>
      </w:pPr>
      <w:r>
        <w:rPr>
          <w:rFonts w:hint="eastAsia"/>
        </w:rPr>
        <w:t>会员在网站借款成功后，每月向借款人收取其借款本金的</w:t>
      </w:r>
      <w:r>
        <w:rPr>
          <w:rFonts w:hint="eastAsia"/>
        </w:rPr>
        <w:t>0.3%</w:t>
      </w:r>
      <w:r>
        <w:rPr>
          <w:rFonts w:hint="eastAsia"/>
        </w:rPr>
        <w:t>（管理费率可设置）作为借款管理费。</w:t>
      </w:r>
      <w:r>
        <w:rPr>
          <w:rFonts w:hint="eastAsia"/>
          <w:color w:val="FF9900"/>
        </w:rPr>
        <w:t>管理费</w:t>
      </w:r>
      <w:r>
        <w:rPr>
          <w:rFonts w:hint="eastAsia"/>
          <w:color w:val="FF9900"/>
        </w:rPr>
        <w:t xml:space="preserve"> = </w:t>
      </w:r>
      <w:r>
        <w:rPr>
          <w:rFonts w:hint="eastAsia"/>
          <w:color w:val="FF9900"/>
        </w:rPr>
        <w:t>本金总额×管理费率</w:t>
      </w:r>
    </w:p>
    <w:p w:rsidR="00F7617A" w:rsidRDefault="00F7617A" w:rsidP="00F7617A">
      <w:pPr>
        <w:numPr>
          <w:ilvl w:val="0"/>
          <w:numId w:val="3"/>
        </w:numPr>
        <w:tabs>
          <w:tab w:val="left" w:pos="420"/>
        </w:tabs>
        <w:ind w:firstLineChars="0" w:firstLine="0"/>
      </w:pPr>
      <w:r>
        <w:rPr>
          <w:rFonts w:hint="eastAsia"/>
        </w:rPr>
        <w:t>投资者的管理费</w:t>
      </w:r>
    </w:p>
    <w:p w:rsidR="00F7617A" w:rsidRDefault="00F7617A" w:rsidP="00F7617A">
      <w:pPr>
        <w:ind w:left="840" w:firstLineChars="0" w:firstLine="0"/>
      </w:pPr>
      <w:r>
        <w:rPr>
          <w:rFonts w:hint="eastAsia"/>
        </w:rPr>
        <w:t>会员在网站借款成功后，每月向投资人收取其借款本金的</w:t>
      </w:r>
      <w:r>
        <w:rPr>
          <w:rFonts w:hint="eastAsia"/>
        </w:rPr>
        <w:t>0.1%</w:t>
      </w:r>
      <w:r>
        <w:rPr>
          <w:rFonts w:hint="eastAsia"/>
        </w:rPr>
        <w:t>（管理费率可设置）作为管理费，可补充网站本金垫付风险保证金。</w:t>
      </w:r>
      <w:r>
        <w:rPr>
          <w:rFonts w:hint="eastAsia"/>
          <w:color w:val="FF9900"/>
        </w:rPr>
        <w:t>管理费</w:t>
      </w:r>
      <w:r>
        <w:rPr>
          <w:rFonts w:hint="eastAsia"/>
          <w:color w:val="FF9900"/>
        </w:rPr>
        <w:t xml:space="preserve"> = </w:t>
      </w:r>
      <w:r>
        <w:rPr>
          <w:rFonts w:hint="eastAsia"/>
          <w:color w:val="FF9900"/>
        </w:rPr>
        <w:t>本金总额×管理费率</w:t>
      </w:r>
    </w:p>
    <w:p w:rsidR="00F7617A" w:rsidRDefault="00F7617A" w:rsidP="00F7617A">
      <w:pPr>
        <w:numPr>
          <w:ilvl w:val="0"/>
          <w:numId w:val="3"/>
        </w:numPr>
        <w:tabs>
          <w:tab w:val="left" w:pos="420"/>
        </w:tabs>
        <w:ind w:firstLineChars="0" w:firstLine="0"/>
      </w:pPr>
      <w:r>
        <w:rPr>
          <w:rFonts w:hint="eastAsia"/>
        </w:rPr>
        <w:t>逾期管理费罚金</w:t>
      </w:r>
    </w:p>
    <w:p w:rsidR="00F7617A" w:rsidRDefault="00F7617A" w:rsidP="00F7617A">
      <w:pPr>
        <w:ind w:left="840" w:firstLineChars="0" w:firstLine="0"/>
      </w:pPr>
      <w:r>
        <w:rPr>
          <w:rFonts w:hint="eastAsia"/>
        </w:rPr>
        <w:t>借款人到期还款困难，逾期</w:t>
      </w:r>
      <w:r>
        <w:rPr>
          <w:rFonts w:hint="eastAsia"/>
        </w:rPr>
        <w:t>1-30</w:t>
      </w:r>
      <w:r>
        <w:rPr>
          <w:rFonts w:hint="eastAsia"/>
        </w:rPr>
        <w:t>天之间，本息按正常标准还款，另外逾期每天按本息的</w:t>
      </w:r>
      <w:r>
        <w:rPr>
          <w:rFonts w:hint="eastAsia"/>
        </w:rPr>
        <w:t>0.1%</w:t>
      </w:r>
      <w:r>
        <w:rPr>
          <w:rFonts w:hint="eastAsia"/>
        </w:rPr>
        <w:t>（管理费率可设置）收取罚金。逾期</w:t>
      </w:r>
      <w:r>
        <w:rPr>
          <w:rFonts w:hint="eastAsia"/>
        </w:rPr>
        <w:t>31</w:t>
      </w:r>
      <w:r>
        <w:rPr>
          <w:rFonts w:hint="eastAsia"/>
        </w:rPr>
        <w:t>天及以上，本息按正常标准还款，另外逾期每天按本息的</w:t>
      </w:r>
      <w:r>
        <w:rPr>
          <w:rFonts w:hint="eastAsia"/>
        </w:rPr>
        <w:t>0.5%</w:t>
      </w:r>
      <w:r>
        <w:rPr>
          <w:rFonts w:hint="eastAsia"/>
        </w:rPr>
        <w:t>（管理费率可设置）收取罚金。管理费罚金归网站所有，补充网站本金垫付风险保证金。</w:t>
      </w:r>
      <w:r>
        <w:rPr>
          <w:rFonts w:ascii="Verdana" w:hAnsi="宋体"/>
          <w:color w:val="FF9600"/>
          <w:shd w:val="clear" w:color="auto" w:fill="FFFFFF"/>
        </w:rPr>
        <w:t>逾期管理费总额</w:t>
      </w:r>
      <w:r>
        <w:rPr>
          <w:rFonts w:ascii="Verdana" w:hAnsi="宋体"/>
          <w:color w:val="FF9600"/>
          <w:shd w:val="clear" w:color="auto" w:fill="FFFFFF"/>
        </w:rPr>
        <w:t xml:space="preserve"> = </w:t>
      </w:r>
      <w:r>
        <w:rPr>
          <w:rFonts w:ascii="Verdana" w:hAnsi="宋体"/>
          <w:color w:val="FF9600"/>
          <w:shd w:val="clear" w:color="auto" w:fill="FFFFFF"/>
        </w:rPr>
        <w:t>逾期本息总额×对应逾期管理费率×逾期天数</w:t>
      </w:r>
    </w:p>
    <w:p w:rsidR="00F7617A" w:rsidRDefault="00F7617A" w:rsidP="00F7617A">
      <w:pPr>
        <w:numPr>
          <w:ilvl w:val="0"/>
          <w:numId w:val="3"/>
        </w:numPr>
        <w:tabs>
          <w:tab w:val="left" w:pos="420"/>
        </w:tabs>
        <w:ind w:firstLineChars="0" w:firstLine="0"/>
      </w:pPr>
      <w:r>
        <w:rPr>
          <w:rFonts w:hint="eastAsia"/>
        </w:rPr>
        <w:t>逾期利息罚金</w:t>
      </w:r>
    </w:p>
    <w:p w:rsidR="00F7617A" w:rsidRDefault="00F7617A" w:rsidP="00F7617A">
      <w:pPr>
        <w:ind w:left="840" w:firstLineChars="0" w:firstLine="0"/>
      </w:pPr>
      <w:r>
        <w:rPr>
          <w:rFonts w:hint="eastAsia"/>
        </w:rPr>
        <w:t>借款人到期还款困难，逾期</w:t>
      </w:r>
      <w:r>
        <w:rPr>
          <w:rFonts w:hint="eastAsia"/>
        </w:rPr>
        <w:t>1-30</w:t>
      </w:r>
      <w:r>
        <w:rPr>
          <w:rFonts w:hint="eastAsia"/>
        </w:rPr>
        <w:t>天之间，本息按正常标准还款，另外逾期每天按本息的</w:t>
      </w:r>
      <w:r>
        <w:rPr>
          <w:rFonts w:hint="eastAsia"/>
        </w:rPr>
        <w:t>0.05%</w:t>
      </w:r>
      <w:r>
        <w:rPr>
          <w:rFonts w:hint="eastAsia"/>
        </w:rPr>
        <w:t>（管理费率可设置）收取罚金。逾期</w:t>
      </w:r>
      <w:r>
        <w:rPr>
          <w:rFonts w:hint="eastAsia"/>
        </w:rPr>
        <w:t>31</w:t>
      </w:r>
      <w:r>
        <w:rPr>
          <w:rFonts w:hint="eastAsia"/>
        </w:rPr>
        <w:t>天及以上，本息按正常标准还款，另外逾期每天按本息的</w:t>
      </w:r>
      <w:r>
        <w:rPr>
          <w:rFonts w:hint="eastAsia"/>
        </w:rPr>
        <w:t>0.1%</w:t>
      </w:r>
      <w:r>
        <w:rPr>
          <w:rFonts w:hint="eastAsia"/>
        </w:rPr>
        <w:t>（管理费率可设置）收取罚金。利息罚金归投资人所有。</w:t>
      </w:r>
      <w:r>
        <w:rPr>
          <w:rFonts w:ascii="Verdana" w:hAnsi="宋体"/>
          <w:color w:val="FF9600"/>
          <w:shd w:val="clear" w:color="auto" w:fill="FFFFFF"/>
        </w:rPr>
        <w:t>罚息总额</w:t>
      </w:r>
      <w:r>
        <w:rPr>
          <w:rFonts w:ascii="Verdana" w:hAnsi="宋体"/>
          <w:color w:val="FF9600"/>
          <w:shd w:val="clear" w:color="auto" w:fill="FFFFFF"/>
        </w:rPr>
        <w:t xml:space="preserve"> = </w:t>
      </w:r>
      <w:r>
        <w:rPr>
          <w:rFonts w:ascii="Verdana" w:hAnsi="宋体"/>
          <w:color w:val="FF9600"/>
          <w:shd w:val="clear" w:color="auto" w:fill="FFFFFF"/>
        </w:rPr>
        <w:t>逾期本息总额×对应罚息利率×逾期天数</w:t>
      </w:r>
    </w:p>
    <w:p w:rsidR="00F7617A" w:rsidRDefault="00F7617A" w:rsidP="00F7617A">
      <w:pPr>
        <w:ind w:firstLine="420"/>
      </w:pPr>
      <w:r>
        <w:rPr>
          <w:rFonts w:hint="eastAsia"/>
        </w:rPr>
        <w:t xml:space="preserve">     </w:t>
      </w:r>
    </w:p>
    <w:p w:rsidR="00F7617A" w:rsidRDefault="00F7617A" w:rsidP="00F7617A">
      <w:pPr>
        <w:pStyle w:val="1"/>
        <w:numPr>
          <w:ilvl w:val="0"/>
          <w:numId w:val="1"/>
        </w:numPr>
        <w:ind w:firstLine="0"/>
      </w:pPr>
      <w:r>
        <w:rPr>
          <w:rFonts w:hint="eastAsia"/>
        </w:rPr>
        <w:t>安全性如何</w:t>
      </w:r>
    </w:p>
    <w:p w:rsidR="00F7617A" w:rsidRDefault="00F7617A" w:rsidP="00F7617A">
      <w:pPr>
        <w:ind w:left="420" w:firstLine="420"/>
      </w:pPr>
      <w:r>
        <w:rPr>
          <w:rFonts w:hint="eastAsia"/>
        </w:rPr>
        <w:t>安全性是保证网上民间借贷系统健康稳定发展的关键因素。基于多年的网站开发的安全管理经验，本套系统采用了包含输入验证、密码多层加密，访问限制、疑似木马程序检测工具等在内的多达二十余种的安全防范措施，并建立系统安全紧急处理机制，还借助了</w:t>
      </w:r>
      <w:r>
        <w:rPr>
          <w:rFonts w:hint="eastAsia"/>
        </w:rPr>
        <w:t>PHP+MYSQL+LINUX+APACHE</w:t>
      </w:r>
      <w:r>
        <w:rPr>
          <w:rFonts w:hint="eastAsia"/>
        </w:rPr>
        <w:t>的安全性和功能对各种攻击方式进行全方位的防范，进一步提升各项本套系统的安全性能。</w:t>
      </w:r>
    </w:p>
    <w:p w:rsidR="00F7617A" w:rsidRDefault="00F7617A" w:rsidP="00F7617A">
      <w:pPr>
        <w:ind w:left="420" w:firstLine="420"/>
      </w:pPr>
      <w:r>
        <w:rPr>
          <w:rFonts w:hint="eastAsia"/>
        </w:rPr>
        <w:lastRenderedPageBreak/>
        <w:t>同时“方维软件”以强大的研发团队与完善的售后服务为本套系统提供持续的产品升级服务和维护，平台将定期对站点进行版本及功能升级，保证系统的最新功能和最高性能。</w:t>
      </w:r>
    </w:p>
    <w:p w:rsidR="00F7617A" w:rsidRDefault="00F7617A" w:rsidP="00F7617A">
      <w:pPr>
        <w:pStyle w:val="1"/>
        <w:numPr>
          <w:ilvl w:val="0"/>
          <w:numId w:val="1"/>
        </w:numPr>
        <w:ind w:firstLine="0"/>
      </w:pPr>
      <w:r>
        <w:rPr>
          <w:rFonts w:hint="eastAsia"/>
        </w:rPr>
        <w:t>风险如何规避</w:t>
      </w:r>
    </w:p>
    <w:p w:rsidR="00F7617A" w:rsidRDefault="00F7617A" w:rsidP="00F7617A">
      <w:pPr>
        <w:ind w:firstLine="422"/>
        <w:rPr>
          <w:b/>
          <w:bCs/>
          <w:color w:val="0000FF"/>
        </w:rPr>
      </w:pPr>
      <w:r>
        <w:rPr>
          <w:rFonts w:hint="eastAsia"/>
          <w:b/>
          <w:bCs/>
          <w:color w:val="0000FF"/>
        </w:rPr>
        <w:t>风险</w:t>
      </w:r>
      <w:r>
        <w:rPr>
          <w:rFonts w:hint="eastAsia"/>
          <w:b/>
          <w:bCs/>
          <w:color w:val="0000FF"/>
        </w:rPr>
        <w:t>1</w:t>
      </w:r>
      <w:r>
        <w:rPr>
          <w:rFonts w:hint="eastAsia"/>
          <w:b/>
          <w:bCs/>
          <w:color w:val="0000FF"/>
        </w:rPr>
        <w:t>：网络平台提供小额贷款是否合法？</w:t>
      </w:r>
    </w:p>
    <w:p w:rsidR="00F7617A" w:rsidRDefault="00F7617A" w:rsidP="00F7617A">
      <w:pPr>
        <w:ind w:left="420" w:firstLine="420"/>
      </w:pPr>
      <w:r>
        <w:rPr>
          <w:rFonts w:hint="eastAsia"/>
        </w:rPr>
        <w:t>在我国，法律法规允许在一定条件下开展个人借贷业务（根据</w:t>
      </w:r>
      <w:r>
        <w:rPr>
          <w:rFonts w:hint="eastAsia"/>
        </w:rPr>
        <w:t>1991</w:t>
      </w:r>
      <w:r>
        <w:rPr>
          <w:rFonts w:hint="eastAsia"/>
        </w:rPr>
        <w:t>年《最高人民法院关于人民法院审理借贷案件的若干意见》的有关规定：“民间借贷的利息可适当高于银行利率，但最高不得超过同期银行贷款利率的</w:t>
      </w:r>
      <w:r>
        <w:rPr>
          <w:rFonts w:hint="eastAsia"/>
        </w:rPr>
        <w:t>4</w:t>
      </w:r>
      <w:r>
        <w:rPr>
          <w:rFonts w:hint="eastAsia"/>
        </w:rPr>
        <w:t>倍，超出部分的利息法律不予保护。”）因此，这样的网络民间借贷平台是合法的，这也就是为借贷网站的出现创造了条件。</w:t>
      </w:r>
      <w:r>
        <w:rPr>
          <w:rFonts w:hint="eastAsia"/>
        </w:rPr>
        <w:t xml:space="preserve">     </w:t>
      </w:r>
    </w:p>
    <w:p w:rsidR="00F7617A" w:rsidRDefault="00F7617A" w:rsidP="00F7617A">
      <w:pPr>
        <w:ind w:left="420" w:firstLine="420"/>
      </w:pPr>
      <w:r>
        <w:rPr>
          <w:rFonts w:hint="eastAsia"/>
        </w:rPr>
        <w:t>本系统平台可对不同等级的会员配置不同期限的最小利率和最大利率限制。网站运营者根据国家法律规定可自行配置区域，同时需不定制随着银行贷款利率的浮动而作调整，保证不会超过国家规定的同期银行贷款利率。</w:t>
      </w:r>
    </w:p>
    <w:p w:rsidR="00F7617A" w:rsidRDefault="00F7617A" w:rsidP="00F7617A">
      <w:pPr>
        <w:ind w:firstLine="422"/>
        <w:rPr>
          <w:b/>
          <w:bCs/>
          <w:color w:val="0000FF"/>
        </w:rPr>
      </w:pPr>
      <w:r>
        <w:rPr>
          <w:rFonts w:hint="eastAsia"/>
          <w:b/>
          <w:bCs/>
          <w:color w:val="0000FF"/>
        </w:rPr>
        <w:t>风险</w:t>
      </w:r>
      <w:r>
        <w:rPr>
          <w:rFonts w:hint="eastAsia"/>
          <w:b/>
          <w:bCs/>
          <w:color w:val="0000FF"/>
        </w:rPr>
        <w:t>2</w:t>
      </w:r>
      <w:r>
        <w:rPr>
          <w:rFonts w:hint="eastAsia"/>
          <w:b/>
          <w:bCs/>
          <w:color w:val="0000FF"/>
        </w:rPr>
        <w:t>：网站如何保障借出方本金的安全？</w:t>
      </w:r>
    </w:p>
    <w:p w:rsidR="00F7617A" w:rsidRDefault="00F7617A" w:rsidP="00F7617A">
      <w:pPr>
        <w:ind w:left="420" w:firstLine="420"/>
      </w:pPr>
      <w:r>
        <w:rPr>
          <w:rFonts w:hint="eastAsia"/>
        </w:rPr>
        <w:t>借钱给别人，除了想到通过该行为取得收益外，更重要的保证本金的安全，这是所有借出方的共同心声。</w:t>
      </w:r>
    </w:p>
    <w:p w:rsidR="00F7617A" w:rsidRDefault="00F7617A" w:rsidP="00F7617A">
      <w:pPr>
        <w:ind w:left="420" w:firstLine="420"/>
      </w:pPr>
      <w:r>
        <w:rPr>
          <w:rFonts w:hint="eastAsia"/>
        </w:rPr>
        <w:t>承载这中间平台的借贷网站，本系统平台在网友注册成为网站会员后，一旦进行相关借贷业务就开始对每一步骤的审核把控，要求会员提交并上传</w:t>
      </w:r>
      <w:r w:rsidR="0081649A">
        <w:rPr>
          <w:rFonts w:hint="eastAsia"/>
        </w:rPr>
        <w:t>。</w:t>
      </w:r>
    </w:p>
    <w:sectPr w:rsidR="00F7617A" w:rsidSect="006F5B42">
      <w:headerReference w:type="even" r:id="rId16"/>
      <w:headerReference w:type="default" r:id="rId17"/>
      <w:footerReference w:type="even" r:id="rId18"/>
      <w:footerReference w:type="default" r:id="rId19"/>
      <w:headerReference w:type="first" r:id="rId20"/>
      <w:footerReference w:type="first" r:id="rId21"/>
      <w:pgSz w:w="11906" w:h="16838"/>
      <w:pgMar w:top="1587" w:right="1134" w:bottom="1134"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B42" w:rsidRDefault="006F5B42" w:rsidP="006F5B42">
      <w:pPr>
        <w:spacing w:line="240" w:lineRule="auto"/>
        <w:ind w:firstLine="420"/>
      </w:pPr>
      <w:r>
        <w:separator/>
      </w:r>
    </w:p>
  </w:endnote>
  <w:endnote w:type="continuationSeparator" w:id="0">
    <w:p w:rsidR="006F5B42" w:rsidRDefault="006F5B42" w:rsidP="006F5B42">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083" w:rsidRDefault="00D75E60" w:rsidP="00F26083">
    <w:pPr>
      <w:pStyle w:val="a3"/>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B42" w:rsidRDefault="006F5B42" w:rsidP="00F26083">
    <w:pPr>
      <w:pStyle w:val="a3"/>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083" w:rsidRDefault="00D75E60" w:rsidP="00F26083">
    <w:pPr>
      <w:pStyle w:val="a3"/>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B42" w:rsidRDefault="006F5B42" w:rsidP="006F5B42">
      <w:pPr>
        <w:spacing w:line="240" w:lineRule="auto"/>
        <w:ind w:firstLine="420"/>
      </w:pPr>
      <w:r>
        <w:separator/>
      </w:r>
    </w:p>
  </w:footnote>
  <w:footnote w:type="continuationSeparator" w:id="0">
    <w:p w:rsidR="006F5B42" w:rsidRDefault="006F5B42" w:rsidP="006F5B42">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083" w:rsidRDefault="00D75E60" w:rsidP="00F26083">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083" w:rsidRDefault="00D75E60" w:rsidP="00F26083">
    <w:pPr>
      <w:pStyle w:val="a4"/>
      <w:pBdr>
        <w:top w:val="none" w:sz="0" w:space="0" w:color="auto"/>
      </w:pBdr>
      <w:wordWrap w:val="0"/>
      <w:ind w:right="-22" w:firstLineChars="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083" w:rsidRDefault="00D75E60" w:rsidP="00F260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decimal"/>
      <w:lvlText w:val="%1."/>
      <w:lvlJc w:val="left"/>
      <w:pPr>
        <w:tabs>
          <w:tab w:val="num" w:pos="425"/>
        </w:tabs>
        <w:ind w:left="425" w:hanging="425"/>
      </w:pPr>
      <w:rPr>
        <w:rFonts w:hint="default"/>
      </w:rPr>
    </w:lvl>
  </w:abstractNum>
  <w:abstractNum w:abstractNumId="1">
    <w:nsid w:val="0000000A"/>
    <w:multiLevelType w:val="singleLevel"/>
    <w:tmpl w:val="0000000A"/>
    <w:lvl w:ilvl="0">
      <w:start w:val="1"/>
      <w:numFmt w:val="chineseCounting"/>
      <w:suff w:val="nothing"/>
      <w:lvlText w:val="%1、"/>
      <w:lvlJc w:val="left"/>
      <w:pPr>
        <w:ind w:left="0" w:firstLine="420"/>
      </w:pPr>
      <w:rPr>
        <w:rFonts w:hint="eastAsia"/>
      </w:rPr>
    </w:lvl>
  </w:abstractNum>
  <w:abstractNum w:abstractNumId="2">
    <w:nsid w:val="52E61D67"/>
    <w:multiLevelType w:val="multilevel"/>
    <w:tmpl w:val="52E61D67"/>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
    <w:nsid w:val="52F5E798"/>
    <w:multiLevelType w:val="multilevel"/>
    <w:tmpl w:val="52F5E79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617A"/>
    <w:rsid w:val="002947D0"/>
    <w:rsid w:val="006F5B42"/>
    <w:rsid w:val="0081649A"/>
    <w:rsid w:val="0093228E"/>
    <w:rsid w:val="00D228D0"/>
    <w:rsid w:val="00D75E60"/>
    <w:rsid w:val="00F761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rules v:ext="edit">
        <o:r id="V:Rule14" type="connector" idref="#_x0000_s1066">
          <o:proxy start="" idref="#_x0000_s1057" connectloc="2"/>
          <o:proxy end="" idref="#_x0000_s1058" connectloc="0"/>
        </o:r>
        <o:r id="V:Rule15" type="connector" idref="#_x0000_s1067">
          <o:proxy start="" idref="#_x0000_s1058" connectloc="2"/>
          <o:proxy end="" idref="#_x0000_s1061" connectloc="0"/>
        </o:r>
        <o:r id="V:Rule16" type="connector" idref="#_x0000_s1070">
          <o:proxy start="" idref="#_x0000_s1054" connectloc="2"/>
          <o:proxy end="" idref="#_x0000_s1059" connectloc="0"/>
        </o:r>
        <o:r id="V:Rule17" type="connector" idref="#_x0000_s1069"/>
        <o:r id="V:Rule18" type="connector" idref="#_x0000_s1071"/>
        <o:r id="V:Rule19" type="connector" idref="#_x0000_s1072"/>
        <o:r id="V:Rule20" type="connector" idref="#_x0000_s1077">
          <o:proxy start="" idref="#_x0000_s1058" connectloc="1"/>
          <o:proxy end="" idref="#_x0000_s1075" connectloc="3"/>
        </o:r>
        <o:r id="V:Rule21" type="connector" idref="#_x0000_s1065">
          <o:proxy start="" idref="#_x0000_s1056" connectloc="2"/>
          <o:proxy end="" idref="#_x0000_s1057" connectloc="0"/>
        </o:r>
        <o:r id="V:Rule22" type="connector" idref="#_x0000_s1064">
          <o:proxy start="" idref="#_x0000_s1055" connectloc="2"/>
          <o:proxy end="" idref="#_x0000_s1056" connectloc="0"/>
        </o:r>
        <o:r id="V:Rule23" type="connector" idref="#_x0000_s1062">
          <o:proxy start="" idref="#_x0000_s1052" connectloc="2"/>
          <o:proxy end="" idref="#_x0000_s1053" connectloc="0"/>
        </o:r>
        <o:r id="V:Rule24" type="connector" idref="#_x0000_s1074">
          <o:proxy start="" idref="#_x0000_s1061" connectloc="3"/>
          <o:proxy end="" idref="#_x0000_s1054" connectloc="3"/>
        </o:r>
        <o:r id="V:Rule25" type="connector" idref="#_x0000_s1073">
          <o:proxy start="" idref="#_x0000_s1068" connectloc="2"/>
          <o:proxy end="" idref="#_x0000_s1058" connectloc="3"/>
        </o:r>
        <o:r id="V:Rule26" type="connector" idref="#_x0000_s1063">
          <o:proxy start="" idref="#_x0000_s1053" connectloc="2"/>
          <o:proxy end="" idref="#_x0000_s105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17A"/>
    <w:pPr>
      <w:widowControl w:val="0"/>
      <w:spacing w:line="360" w:lineRule="auto"/>
      <w:ind w:firstLineChars="200" w:firstLine="1040"/>
      <w:jc w:val="both"/>
    </w:pPr>
    <w:rPr>
      <w:rFonts w:ascii="Times New Roman" w:eastAsia="宋体" w:hAnsi="Times New Roman" w:cs="Times New Roman"/>
      <w:szCs w:val="20"/>
    </w:rPr>
  </w:style>
  <w:style w:type="paragraph" w:styleId="1">
    <w:name w:val="heading 1"/>
    <w:basedOn w:val="a"/>
    <w:next w:val="a"/>
    <w:link w:val="1Char"/>
    <w:qFormat/>
    <w:rsid w:val="00F7617A"/>
    <w:pPr>
      <w:keepNext/>
      <w:keepLines/>
      <w:spacing w:before="200" w:after="200"/>
      <w:ind w:firstLineChars="0" w:firstLine="0"/>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7617A"/>
    <w:rPr>
      <w:rFonts w:ascii="Times New Roman" w:eastAsia="宋体" w:hAnsi="Times New Roman" w:cs="Times New Roman"/>
      <w:b/>
      <w:kern w:val="44"/>
      <w:sz w:val="44"/>
      <w:szCs w:val="20"/>
    </w:rPr>
  </w:style>
  <w:style w:type="paragraph" w:styleId="a3">
    <w:name w:val="footer"/>
    <w:basedOn w:val="a"/>
    <w:link w:val="Char"/>
    <w:rsid w:val="00F7617A"/>
    <w:pPr>
      <w:tabs>
        <w:tab w:val="center" w:pos="4153"/>
        <w:tab w:val="right" w:pos="8306"/>
      </w:tabs>
      <w:snapToGrid w:val="0"/>
      <w:jc w:val="left"/>
    </w:pPr>
    <w:rPr>
      <w:sz w:val="18"/>
    </w:rPr>
  </w:style>
  <w:style w:type="character" w:customStyle="1" w:styleId="Char">
    <w:name w:val="页脚 Char"/>
    <w:basedOn w:val="a0"/>
    <w:link w:val="a3"/>
    <w:rsid w:val="00F7617A"/>
    <w:rPr>
      <w:rFonts w:ascii="Times New Roman" w:eastAsia="宋体" w:hAnsi="Times New Roman" w:cs="Times New Roman"/>
      <w:sz w:val="18"/>
      <w:szCs w:val="20"/>
    </w:rPr>
  </w:style>
  <w:style w:type="paragraph" w:styleId="a4">
    <w:name w:val="header"/>
    <w:basedOn w:val="a"/>
    <w:link w:val="Char0"/>
    <w:uiPriority w:val="99"/>
    <w:rsid w:val="00F7617A"/>
    <w:pPr>
      <w:pBdr>
        <w:top w:val="none" w:sz="0" w:space="1" w:color="auto"/>
        <w:left w:val="none" w:sz="0" w:space="4" w:color="auto"/>
        <w:bottom w:val="single" w:sz="4" w:space="1" w:color="auto"/>
        <w:right w:val="none" w:sz="0" w:space="4" w:color="auto"/>
      </w:pBdr>
      <w:tabs>
        <w:tab w:val="center" w:pos="4153"/>
        <w:tab w:val="right" w:pos="8306"/>
      </w:tabs>
      <w:snapToGrid w:val="0"/>
      <w:spacing w:line="240" w:lineRule="auto"/>
    </w:pPr>
    <w:rPr>
      <w:sz w:val="18"/>
    </w:rPr>
  </w:style>
  <w:style w:type="character" w:customStyle="1" w:styleId="Char0">
    <w:name w:val="页眉 Char"/>
    <w:basedOn w:val="a0"/>
    <w:link w:val="a4"/>
    <w:uiPriority w:val="99"/>
    <w:rsid w:val="00F7617A"/>
    <w:rPr>
      <w:rFonts w:ascii="Times New Roman" w:eastAsia="宋体" w:hAnsi="Times New Roman" w:cs="Times New Roman"/>
      <w:sz w:val="18"/>
      <w:szCs w:val="20"/>
    </w:rPr>
  </w:style>
  <w:style w:type="paragraph" w:styleId="a5">
    <w:name w:val="Balloon Text"/>
    <w:basedOn w:val="a"/>
    <w:link w:val="Char1"/>
    <w:uiPriority w:val="99"/>
    <w:semiHidden/>
    <w:unhideWhenUsed/>
    <w:rsid w:val="00F7617A"/>
    <w:pPr>
      <w:spacing w:line="240" w:lineRule="auto"/>
    </w:pPr>
    <w:rPr>
      <w:sz w:val="18"/>
      <w:szCs w:val="18"/>
    </w:rPr>
  </w:style>
  <w:style w:type="character" w:customStyle="1" w:styleId="Char1">
    <w:name w:val="批注框文本 Char"/>
    <w:basedOn w:val="a0"/>
    <w:link w:val="a5"/>
    <w:uiPriority w:val="99"/>
    <w:semiHidden/>
    <w:rsid w:val="00F7617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0258.ht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629883.ht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baike.baidu.com/view/218879.ht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baike.baidu.com/view/188272.ht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2015-07-03T09:17:00Z</dcterms:created>
  <dcterms:modified xsi:type="dcterms:W3CDTF">2015-07-03T10:03:00Z</dcterms:modified>
</cp:coreProperties>
</file>