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9734" w14:textId="77777777" w:rsidR="005A29DA" w:rsidRPr="00223070" w:rsidRDefault="005A29DA" w:rsidP="005A29DA">
      <w:r w:rsidRPr="00223070">
        <w:t>Role</w:t>
      </w:r>
      <w:r w:rsidRPr="00223070">
        <w:br/>
        <w:t xml:space="preserve">You are a software engineer responsible for implementing and testing the capabilities of AI models on the </w:t>
      </w:r>
      <w:r w:rsidRPr="00223070">
        <w:rPr>
          <w:b/>
          <w:bCs/>
        </w:rPr>
        <w:t>UI/UX improvement</w:t>
      </w:r>
      <w:r w:rsidRPr="00223070">
        <w:t xml:space="preserve"> subtype within the </w:t>
      </w:r>
      <w:r w:rsidRPr="00223070">
        <w:rPr>
          <w:b/>
          <w:bCs/>
        </w:rPr>
        <w:t>Feature &amp; improvement</w:t>
      </w:r>
      <w:r w:rsidRPr="00223070">
        <w:t xml:space="preserve"> category.</w:t>
      </w:r>
      <w:r w:rsidRPr="00223070">
        <w:br/>
        <w:t xml:space="preserve">Your task is to deliver two separate, complete, reproducible projects — </w:t>
      </w:r>
      <w:r w:rsidRPr="00223070">
        <w:rPr>
          <w:b/>
          <w:bCs/>
        </w:rPr>
        <w:t>before (baseline UI)</w:t>
      </w:r>
      <w:r w:rsidRPr="00223070">
        <w:t xml:space="preserve"> and </w:t>
      </w:r>
      <w:r w:rsidRPr="00223070">
        <w:rPr>
          <w:b/>
          <w:bCs/>
        </w:rPr>
        <w:t>after (improved UI)</w:t>
      </w:r>
      <w:r w:rsidRPr="00223070">
        <w:t xml:space="preserve"> — that implement, validate and produce visual evidence for a task-list UI redesign. Each project must include source assets, automated tests (unit + E2E visual checks), environment setup, one-command execution scripts, logs, screenshots and a final comparison report. All artifacts must be saved locally and runnable without external paid services.</w:t>
      </w:r>
    </w:p>
    <w:p w14:paraId="72339322" w14:textId="77777777" w:rsidR="005A29DA" w:rsidRPr="00223070" w:rsidRDefault="005A29DA" w:rsidP="005A29DA">
      <w:r w:rsidRPr="00223070">
        <w:pict w14:anchorId="616F7C68">
          <v:rect id="_x0000_i1035" style="width:0;height:1.5pt" o:hralign="center" o:hrstd="t" o:hr="t" fillcolor="#a0a0a0" stroked="f"/>
        </w:pict>
      </w:r>
    </w:p>
    <w:p w14:paraId="3FA07943" w14:textId="77777777" w:rsidR="005A29DA" w:rsidRPr="00223070" w:rsidRDefault="005A29DA" w:rsidP="005A29DA">
      <w:r w:rsidRPr="00223070">
        <w:t>Title</w:t>
      </w:r>
      <w:r w:rsidRPr="00223070">
        <w:br/>
        <w:t>Evaluation of Codex-mini, Haiku4.5, S560, S435 and Codex on Feature &amp; improvement — UI/UX improvement: Task List Visual Redesign</w:t>
      </w:r>
    </w:p>
    <w:p w14:paraId="0A58C733" w14:textId="77777777" w:rsidR="005A29DA" w:rsidRPr="00223070" w:rsidRDefault="005A29DA" w:rsidP="005A29DA">
      <w:r w:rsidRPr="00223070">
        <w:pict w14:anchorId="0D04921A">
          <v:rect id="_x0000_i1036" style="width:0;height:1.5pt" o:hralign="center" o:hrstd="t" o:hr="t" fillcolor="#a0a0a0" stroked="f"/>
        </w:pict>
      </w:r>
    </w:p>
    <w:p w14:paraId="0ADEAA6D" w14:textId="77777777" w:rsidR="005A29DA" w:rsidRPr="00223070" w:rsidRDefault="005A29DA" w:rsidP="005A29DA">
      <w:r w:rsidRPr="00223070">
        <w:t>Description</w:t>
      </w:r>
      <w:r w:rsidRPr="00223070">
        <w:br/>
        <w:t>This experiment evaluates an AI model’s ability to propose, implement and validate a UI/UX improvement that converts a dense, visually noisy task-list into a clearer, more readable layout. The canonical change: transform “before” dense task cards (screenshot_pre_ui.png) into “after” refreshed cards with improved spacing, hierarchy, unified buttons, consistent iconography, hover states and accessible contrast (screenshot_post_ui.png). Deliverables must include implementable front-end changes, automated visual checks that confirm the presence of specific design improvements, accessibility checks, and before/after screenshots demonstrating the effect.</w:t>
      </w:r>
    </w:p>
    <w:p w14:paraId="1B3CC23C" w14:textId="77777777" w:rsidR="005A29DA" w:rsidRPr="00223070" w:rsidRDefault="005A29DA" w:rsidP="005A29DA">
      <w:r w:rsidRPr="00223070">
        <w:t>Key evaluation criteria</w:t>
      </w:r>
      <w:r w:rsidRPr="00223070">
        <w:br/>
        <w:t>• Faithful reproduction of the baseline “before” UI.</w:t>
      </w:r>
      <w:r w:rsidRPr="00223070">
        <w:br/>
        <w:t>• Clear implementation of the improved visual language (spacing, hierarchy, unified buttons, hover states, icon consistency, whitespace).</w:t>
      </w:r>
      <w:r w:rsidRPr="00223070">
        <w:br/>
        <w:t>• Automated visual and functional verification (pixel-tolerance screenshots, DOM assertions, CSS property checks).</w:t>
      </w:r>
      <w:r w:rsidRPr="00223070">
        <w:br/>
        <w:t>• Accessibility checks (contrast ratios, focus states, ARIA attributes).</w:t>
      </w:r>
      <w:r w:rsidRPr="00223070">
        <w:br/>
        <w:t>• Reproducible environment with one-command test/run scripts and a final compare_report.md embedding before/after images and per-check results.</w:t>
      </w:r>
    </w:p>
    <w:p w14:paraId="04F438D7" w14:textId="77777777" w:rsidR="005A29DA" w:rsidRPr="00223070" w:rsidRDefault="005A29DA" w:rsidP="005A29DA">
      <w:r w:rsidRPr="00223070">
        <w:pict w14:anchorId="0365ADA4">
          <v:rect id="_x0000_i1037" style="width:0;height:1.5pt" o:hralign="center" o:hrstd="t" o:hr="t" fillcolor="#a0a0a0" stroked="f"/>
        </w:pict>
      </w:r>
    </w:p>
    <w:p w14:paraId="283536B2" w14:textId="77777777" w:rsidR="005A29DA" w:rsidRPr="00223070" w:rsidRDefault="005A29DA" w:rsidP="005A29DA">
      <w:r w:rsidRPr="00223070">
        <w:lastRenderedPageBreak/>
        <w:t>Requirements for the AI Model Output</w:t>
      </w:r>
    </w:p>
    <w:p w14:paraId="1C80130C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Test Scenario &amp; Description</w:t>
      </w:r>
    </w:p>
    <w:p w14:paraId="786778AA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Describe the scenario and what’s being tested: visual clarity, spacing, hierarchy, control affordance (buttons/hover), iconography consistency, and accessibility.</w:t>
      </w:r>
    </w:p>
    <w:p w14:paraId="348D12A3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Define expected input/output formats for tests (JSON): test actions (load page, hover button, focus element) and expected state snapshots, e.g. {"test_id":"hover_primary","selector":".task-card .btn-primary","expected":{"background-color":"#0D47A1","box-shadow":"rgba(0,0,0,0.12) 0px 2px 8px"}}.</w:t>
      </w:r>
    </w:p>
    <w:p w14:paraId="2310BAE1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Acceptance criteria examples: primary buttons share same color and hover style; card padding ≥ 16px; title font-size increased; secondary text lighter weight; icon sizes unified; focus outline present; contrast ratio ≥ 4.5:1 for body text.</w:t>
      </w:r>
    </w:p>
    <w:p w14:paraId="53DDFE0A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Test Data Generation</w:t>
      </w:r>
    </w:p>
    <w:p w14:paraId="0667973C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Supply at least 5 structured test cases saved as test_data.json covering:</w:t>
      </w:r>
      <w:r w:rsidRPr="00223070">
        <w:br/>
        <w:t>• Baseline visual check (load baseline page and capture screenshot).</w:t>
      </w:r>
      <w:r w:rsidRPr="00223070">
        <w:br/>
        <w:t>• Card spacing &amp; hierarchy (padding, margin, title font size, subtitle weight).</w:t>
      </w:r>
      <w:r w:rsidRPr="00223070">
        <w:br/>
        <w:t>• Button consistency &amp; hover feedback (color, hover state, pointer cursor).</w:t>
      </w:r>
      <w:r w:rsidRPr="00223070">
        <w:br/>
        <w:t>• Iconography and alignment (uniform sizes, vertical alignment).</w:t>
      </w:r>
      <w:r w:rsidRPr="00223070">
        <w:br/>
        <w:t>• Accessibility checks (contrast ratios, keyboard focus order, ARIA labels).</w:t>
      </w:r>
    </w:p>
    <w:p w14:paraId="4F2184DB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For each case include: test id, steps (open page, locate selector, action), expected DOM/CSS assertions, screenshot name, and pass/fail rule (exact/threshold).</w:t>
      </w:r>
    </w:p>
    <w:p w14:paraId="53F297E7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Reproducible Environment</w:t>
      </w:r>
    </w:p>
    <w:p w14:paraId="1CBA6AA9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Provide requirements.txt, setup.sh and optionally a Dockerfile to create a consistent environment. Include a lightweight static server (Flask/Node static), Playwright or Selenium, puppeteer/Playwright for visual checks, and axe-core or other a11y tool.</w:t>
      </w:r>
    </w:p>
    <w:p w14:paraId="369AA4E5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lastRenderedPageBreak/>
        <w:t>Document how to start baseline and improved apps, run tests, and where artifacts (screenshots/logs/results) are written.</w:t>
      </w:r>
    </w:p>
    <w:p w14:paraId="65B4B450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Test Code</w:t>
      </w:r>
    </w:p>
    <w:p w14:paraId="60765A12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Generate executable test code that:</w:t>
      </w:r>
      <w:r w:rsidRPr="00223070">
        <w:br/>
        <w:t>a. Starts the static server hosting the UI under test.</w:t>
      </w:r>
      <w:r w:rsidRPr="00223070">
        <w:br/>
        <w:t>b. Uses Playwright or Selenium to open baseline and improved pages, capture full-page and element screenshots, simulate hover/focus, and collect computed CSS values (padding, font-size, color, box-shadow).</w:t>
      </w:r>
      <w:r w:rsidRPr="00223070">
        <w:br/>
        <w:t>c. Runs accessibility checks (contrast ratios, ARIA presence, keyboard focus behavior) using axe (or equivalent).</w:t>
      </w:r>
      <w:r w:rsidRPr="00223070">
        <w:br/>
        <w:t>d. Compares screenshots with a tolerance-based diff and writes results_pre.json / results_post.json with per-check outcomes and measured CSS properties.</w:t>
      </w:r>
      <w:r w:rsidRPr="00223070">
        <w:br/>
        <w:t>e. Reports pass/fail and writes human-readable logs (log_pre.txt, log_post.txt).</w:t>
      </w:r>
    </w:p>
    <w:p w14:paraId="376A4BCB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Tests must be runnable via provided run_tests.sh.</w:t>
      </w:r>
    </w:p>
    <w:p w14:paraId="03EA69C4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Execution Scripts</w:t>
      </w:r>
    </w:p>
    <w:p w14:paraId="52E82E76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Each project must include run_tests.sh to: create venv (or use Docker), start server, run tests, save screenshots and logs, then stop the server.</w:t>
      </w:r>
    </w:p>
    <w:p w14:paraId="304B4FCB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Provide a top-level run_all.sh that executes Project A tests then Project B, aggregates the result files under results/, computes diffs, and generates compare_report.md. One command should run the full workflow.</w:t>
      </w:r>
    </w:p>
    <w:p w14:paraId="5440D9F0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Expected Output</w:t>
      </w:r>
    </w:p>
    <w:p w14:paraId="56F5B90F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For each test produce:</w:t>
      </w:r>
      <w:r w:rsidRPr="00223070">
        <w:br/>
        <w:t>• results_pre.json and results_post.json — structured assertions, CSS measurements, a11y findings, screenshot file names.</w:t>
      </w:r>
      <w:r w:rsidRPr="00223070">
        <w:br/>
        <w:t>• log_pre.txt and log_post.txt — test run logs and any JS console errors captured.</w:t>
      </w:r>
      <w:r w:rsidRPr="00223070">
        <w:br/>
        <w:t xml:space="preserve">• Screenshots: screenshot_pre_ui.png (baseline), screenshot_pre_&lt;testid&gt;.png, screenshot_post_ui.png (improved), screenshot_post_&lt;testid&gt;.png, and optional *_diff.png showing visual </w:t>
      </w:r>
      <w:r w:rsidRPr="00223070">
        <w:lastRenderedPageBreak/>
        <w:t>diffs.</w:t>
      </w:r>
      <w:r w:rsidRPr="00223070">
        <w:br/>
        <w:t>• compare_report.md — embedded thumbnails (or links) of before/after, per-test pass/fail and measured deltas (padding increase, font-size delta, contrast ratios), and an executive summary describing how the redesign improved scanability and accessibility.</w:t>
      </w:r>
    </w:p>
    <w:p w14:paraId="2BC94B5E" w14:textId="77777777" w:rsidR="005A29DA" w:rsidRPr="00223070" w:rsidRDefault="005A29DA" w:rsidP="005A29DA">
      <w:pPr>
        <w:numPr>
          <w:ilvl w:val="0"/>
          <w:numId w:val="115"/>
        </w:numPr>
      </w:pPr>
      <w:r w:rsidRPr="00223070">
        <w:t>Documentation / Explanation</w:t>
      </w:r>
    </w:p>
    <w:p w14:paraId="645D2399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Include README.md explaining setup, how to run per-project tests and run_all.sh, where artifacts live, and interpretation guidance.</w:t>
      </w:r>
    </w:p>
    <w:p w14:paraId="642B853D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For each automated check explain what it validates and why it matters (e.g., padding/whitespace improves visual scanning; unified buttons reduce cognitive load; hover states improve affordance; contrast aids readability).</w:t>
      </w:r>
    </w:p>
    <w:p w14:paraId="74A35B22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Call out pitfalls and limitations: pixel-perfect diffs are brittle across browsers/resolutions — use tolerance thresholds; font/render differences across OS; responsive breakpoints must be separately validated; accessibility tools flag potential but manual review needed.</w:t>
      </w:r>
    </w:p>
    <w:p w14:paraId="39EC2FB9" w14:textId="77777777" w:rsidR="005A29DA" w:rsidRPr="00223070" w:rsidRDefault="005A29DA" w:rsidP="005A29DA">
      <w:pPr>
        <w:numPr>
          <w:ilvl w:val="1"/>
          <w:numId w:val="115"/>
        </w:numPr>
      </w:pPr>
      <w:r w:rsidRPr="00223070">
        <w:t>Recommend rollout steps: A/B test with a sample of users, telemetry measuring task scan time and click success, accessibility audit by specialists, and gradual roll-out via feature flag.</w:t>
      </w:r>
    </w:p>
    <w:p w14:paraId="34EF962A" w14:textId="77777777" w:rsidR="005A29DA" w:rsidRPr="00223070" w:rsidRDefault="005A29DA" w:rsidP="005A29DA">
      <w:r w:rsidRPr="00223070">
        <w:pict w14:anchorId="6EC316E9">
          <v:rect id="_x0000_i1038" style="width:0;height:1.5pt" o:hralign="center" o:hrstd="t" o:hr="t" fillcolor="#a0a0a0" stroked="f"/>
        </w:pict>
      </w:r>
    </w:p>
    <w:p w14:paraId="66608772" w14:textId="77777777" w:rsidR="005A29DA" w:rsidRPr="00223070" w:rsidRDefault="005A29DA" w:rsidP="005A29DA">
      <w:r w:rsidRPr="00223070">
        <w:t>Deliverables (All must be saved as local files and organized into two project folders plus shared artifacts)</w:t>
      </w:r>
    </w:p>
    <w:p w14:paraId="2039177A" w14:textId="77777777" w:rsidR="005A29DA" w:rsidRPr="00223070" w:rsidRDefault="005A29DA" w:rsidP="005A29DA">
      <w:r w:rsidRPr="00223070">
        <w:t>Project A – Baseline UI (Before) — folder name: Project_A_BaselineUI</w:t>
      </w:r>
      <w:r w:rsidRPr="00223070">
        <w:br/>
        <w:t>• src/ — baseline static frontend: index.html, styles.css (dense layout), scripts.js (any client behavior).</w:t>
      </w:r>
      <w:r w:rsidRPr="00223070">
        <w:br/>
        <w:t>• server/ — small static server (server_pre.py or serve.sh) to host baseline UI.</w:t>
      </w:r>
      <w:r w:rsidRPr="00223070">
        <w:br/>
        <w:t>• data/ — test_data.json (≥5 test vectors) and sample task fixtures.</w:t>
      </w:r>
      <w:r w:rsidRPr="00223070">
        <w:br/>
        <w:t>• tests/ — test_pre_visual.py, test_pre_css_assertions.py, test_pre_a11y.py (Playwright/Selenium + axe).</w:t>
      </w:r>
      <w:r w:rsidRPr="00223070">
        <w:br/>
        <w:t>• screenshots/ — screenshot_pre_ui.png, screenshot_pre_&lt;testid&gt;.png.</w:t>
      </w:r>
      <w:r w:rsidRPr="00223070">
        <w:br/>
        <w:t>• logs/ — log_pre.txt.</w:t>
      </w:r>
      <w:r w:rsidRPr="00223070">
        <w:br/>
        <w:t>• results/ — results_pre.json.</w:t>
      </w:r>
      <w:r w:rsidRPr="00223070">
        <w:br/>
        <w:t>• requirements.txt, setup.sh, run_tests.sh.</w:t>
      </w:r>
    </w:p>
    <w:p w14:paraId="49466ED9" w14:textId="77777777" w:rsidR="005A29DA" w:rsidRPr="00223070" w:rsidRDefault="005A29DA" w:rsidP="005A29DA">
      <w:r w:rsidRPr="00223070">
        <w:lastRenderedPageBreak/>
        <w:t>Project B – Improved UI (After) — folder name: Project_B_ImprovedUI</w:t>
      </w:r>
      <w:r w:rsidRPr="00223070">
        <w:br/>
        <w:t>• src/ — improved frontend: index.html, styles.improved.css (spacing, hierarchy, unified buttons, hover states, consistent icons), scripts.improved.js.</w:t>
      </w:r>
      <w:r w:rsidRPr="00223070">
        <w:br/>
        <w:t>• server/ — static server (server_post.py or serve.sh) to host improved UI.</w:t>
      </w:r>
      <w:r w:rsidRPr="00223070">
        <w:br/>
        <w:t>• data/ — same test_data.json and expected_post.json (expected CSS/property ranges).</w:t>
      </w:r>
      <w:r w:rsidRPr="00223070">
        <w:br/>
        <w:t>• tests/ — test_post_visual.py, test_post_css_assertions.py, test_post_a11y.py.</w:t>
      </w:r>
      <w:r w:rsidRPr="00223070">
        <w:br/>
        <w:t>• screenshots/ — screenshot_post_ui.png, screenshot_post_&lt;testid&gt;.png, and *_annotated.png (optional).</w:t>
      </w:r>
      <w:r w:rsidRPr="00223070">
        <w:br/>
        <w:t>• logs/ — log_post.txt.</w:t>
      </w:r>
      <w:r w:rsidRPr="00223070">
        <w:br/>
        <w:t>• results/ — results_post.json.</w:t>
      </w:r>
      <w:r w:rsidRPr="00223070">
        <w:br/>
        <w:t>• requirements.txt, setup.sh, run_tests.sh.</w:t>
      </w:r>
    </w:p>
    <w:p w14:paraId="2E175845" w14:textId="77777777" w:rsidR="005A29DA" w:rsidRPr="00223070" w:rsidRDefault="005A29DA" w:rsidP="005A29DA">
      <w:r w:rsidRPr="00223070">
        <w:t>Shared Artifacts (repo root)</w:t>
      </w:r>
      <w:r w:rsidRPr="00223070">
        <w:br/>
        <w:t>• test_data.json — canonical set of ≥5 structured tests used by both projects.</w:t>
      </w:r>
      <w:r w:rsidRPr="00223070">
        <w:br/>
        <w:t>• run_all.sh — master script that runs baseline and improved tests, aggregates results_pre.json / results_post.json, generates visual diffs and compare_report.md.</w:t>
      </w:r>
      <w:r w:rsidRPr="00223070">
        <w:br/>
        <w:t>• compare_report.md — aggregated per-test comparisons with embedded thumbnails, CSS deltas, a11y summary, and recommendations.</w:t>
      </w:r>
      <w:r w:rsidRPr="00223070">
        <w:br/>
        <w:t>• results/ — aggregated results and selected screenshots/diffs.</w:t>
      </w:r>
      <w:r w:rsidRPr="00223070">
        <w:br/>
        <w:t>• README.md — instructions for running tests, interpreting results, and rollout suggestions.</w:t>
      </w:r>
    </w:p>
    <w:p w14:paraId="50A215F3" w14:textId="77777777" w:rsidR="005A29DA" w:rsidRPr="00223070" w:rsidRDefault="005A29DA" w:rsidP="005A29DA">
      <w:r w:rsidRPr="00223070">
        <w:pict w14:anchorId="4D52DA89">
          <v:rect id="_x0000_i1039" style="width:0;height:1.5pt" o:hralign="center" o:hrstd="t" o:hr="t" fillcolor="#a0a0a0" stroked="f"/>
        </w:pict>
      </w:r>
    </w:p>
    <w:p w14:paraId="7530DEAB" w14:textId="77777777" w:rsidR="005A29DA" w:rsidRPr="00223070" w:rsidRDefault="005A29DA" w:rsidP="005A29DA">
      <w:r w:rsidRPr="00223070">
        <w:t>Goal</w:t>
      </w:r>
      <w:r w:rsidRPr="00223070">
        <w:br/>
        <w:t>Produce two fully reproducible project folders demonstrating a measurable UI/UX improvement from a dense, noisy task-list to a clean, readable design. Provide automated visual and accessibility verifications, before/after screenshots (including screenshot_pre_ui.png and screenshot_post_ui.png), logs, machine-readable results, and a compare_report.md that quantifies the improvements and recommends rollout steps.</w:t>
      </w:r>
    </w:p>
    <w:p w14:paraId="5E7E5EAB" w14:textId="77777777" w:rsidR="00983C3B" w:rsidRPr="005A29DA" w:rsidRDefault="00983C3B" w:rsidP="005A29DA"/>
    <w:sectPr w:rsidR="00983C3B" w:rsidRPr="005A29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2"/>
  </w:num>
  <w:num w:numId="2" w16cid:durableId="202333206">
    <w:abstractNumId w:val="26"/>
  </w:num>
  <w:num w:numId="3" w16cid:durableId="362556436">
    <w:abstractNumId w:val="79"/>
  </w:num>
  <w:num w:numId="4" w16cid:durableId="1946034339">
    <w:abstractNumId w:val="51"/>
  </w:num>
  <w:num w:numId="5" w16cid:durableId="1295408045">
    <w:abstractNumId w:val="65"/>
  </w:num>
  <w:num w:numId="6" w16cid:durableId="212423065">
    <w:abstractNumId w:val="107"/>
  </w:num>
  <w:num w:numId="7" w16cid:durableId="996880974">
    <w:abstractNumId w:val="10"/>
  </w:num>
  <w:num w:numId="8" w16cid:durableId="214511130">
    <w:abstractNumId w:val="29"/>
  </w:num>
  <w:num w:numId="9" w16cid:durableId="920912487">
    <w:abstractNumId w:val="58"/>
  </w:num>
  <w:num w:numId="10" w16cid:durableId="1592930437">
    <w:abstractNumId w:val="75"/>
  </w:num>
  <w:num w:numId="11" w16cid:durableId="735007229">
    <w:abstractNumId w:val="8"/>
  </w:num>
  <w:num w:numId="12" w16cid:durableId="384185368">
    <w:abstractNumId w:val="14"/>
  </w:num>
  <w:num w:numId="13" w16cid:durableId="1109930159">
    <w:abstractNumId w:val="42"/>
  </w:num>
  <w:num w:numId="14" w16cid:durableId="307251907">
    <w:abstractNumId w:val="88"/>
  </w:num>
  <w:num w:numId="15" w16cid:durableId="1725982368">
    <w:abstractNumId w:val="89"/>
  </w:num>
  <w:num w:numId="16" w16cid:durableId="826095259">
    <w:abstractNumId w:val="54"/>
  </w:num>
  <w:num w:numId="17" w16cid:durableId="649209681">
    <w:abstractNumId w:val="23"/>
  </w:num>
  <w:num w:numId="18" w16cid:durableId="364522253">
    <w:abstractNumId w:val="5"/>
  </w:num>
  <w:num w:numId="19" w16cid:durableId="1467317058">
    <w:abstractNumId w:val="49"/>
  </w:num>
  <w:num w:numId="20" w16cid:durableId="14617827">
    <w:abstractNumId w:val="86"/>
  </w:num>
  <w:num w:numId="21" w16cid:durableId="1179613023">
    <w:abstractNumId w:val="22"/>
  </w:num>
  <w:num w:numId="22" w16cid:durableId="700517982">
    <w:abstractNumId w:val="60"/>
  </w:num>
  <w:num w:numId="23" w16cid:durableId="1938638571">
    <w:abstractNumId w:val="70"/>
  </w:num>
  <w:num w:numId="24" w16cid:durableId="178005010">
    <w:abstractNumId w:val="3"/>
  </w:num>
  <w:num w:numId="25" w16cid:durableId="568228776">
    <w:abstractNumId w:val="102"/>
  </w:num>
  <w:num w:numId="26" w16cid:durableId="1191190726">
    <w:abstractNumId w:val="16"/>
  </w:num>
  <w:num w:numId="27" w16cid:durableId="254171366">
    <w:abstractNumId w:val="108"/>
  </w:num>
  <w:num w:numId="28" w16cid:durableId="1070812150">
    <w:abstractNumId w:val="30"/>
  </w:num>
  <w:num w:numId="29" w16cid:durableId="2125998376">
    <w:abstractNumId w:val="62"/>
  </w:num>
  <w:num w:numId="30" w16cid:durableId="315374859">
    <w:abstractNumId w:val="21"/>
  </w:num>
  <w:num w:numId="31" w16cid:durableId="1036392161">
    <w:abstractNumId w:val="110"/>
  </w:num>
  <w:num w:numId="32" w16cid:durableId="2043439558">
    <w:abstractNumId w:val="103"/>
  </w:num>
  <w:num w:numId="33" w16cid:durableId="1064371618">
    <w:abstractNumId w:val="35"/>
  </w:num>
  <w:num w:numId="34" w16cid:durableId="1177157882">
    <w:abstractNumId w:val="61"/>
  </w:num>
  <w:num w:numId="35" w16cid:durableId="200485922">
    <w:abstractNumId w:val="41"/>
  </w:num>
  <w:num w:numId="36" w16cid:durableId="1735854606">
    <w:abstractNumId w:val="73"/>
  </w:num>
  <w:num w:numId="37" w16cid:durableId="1949317375">
    <w:abstractNumId w:val="96"/>
  </w:num>
  <w:num w:numId="38" w16cid:durableId="2129086436">
    <w:abstractNumId w:val="57"/>
  </w:num>
  <w:num w:numId="39" w16cid:durableId="999887928">
    <w:abstractNumId w:val="53"/>
  </w:num>
  <w:num w:numId="40" w16cid:durableId="747194240">
    <w:abstractNumId w:val="95"/>
  </w:num>
  <w:num w:numId="41" w16cid:durableId="1164517338">
    <w:abstractNumId w:val="50"/>
  </w:num>
  <w:num w:numId="42" w16cid:durableId="1764759612">
    <w:abstractNumId w:val="12"/>
  </w:num>
  <w:num w:numId="43" w16cid:durableId="403070831">
    <w:abstractNumId w:val="99"/>
  </w:num>
  <w:num w:numId="44" w16cid:durableId="431509853">
    <w:abstractNumId w:val="92"/>
  </w:num>
  <w:num w:numId="45" w16cid:durableId="1910992393">
    <w:abstractNumId w:val="36"/>
  </w:num>
  <w:num w:numId="46" w16cid:durableId="1882748531">
    <w:abstractNumId w:val="7"/>
  </w:num>
  <w:num w:numId="47" w16cid:durableId="378437010">
    <w:abstractNumId w:val="80"/>
  </w:num>
  <w:num w:numId="48" w16cid:durableId="343477625">
    <w:abstractNumId w:val="27"/>
  </w:num>
  <w:num w:numId="49" w16cid:durableId="1740900111">
    <w:abstractNumId w:val="83"/>
  </w:num>
  <w:num w:numId="50" w16cid:durableId="891310637">
    <w:abstractNumId w:val="93"/>
  </w:num>
  <w:num w:numId="51" w16cid:durableId="781608610">
    <w:abstractNumId w:val="71"/>
  </w:num>
  <w:num w:numId="52" w16cid:durableId="1337733794">
    <w:abstractNumId w:val="19"/>
  </w:num>
  <w:num w:numId="53" w16cid:durableId="754126593">
    <w:abstractNumId w:val="33"/>
  </w:num>
  <w:num w:numId="54" w16cid:durableId="798190018">
    <w:abstractNumId w:val="45"/>
  </w:num>
  <w:num w:numId="55" w16cid:durableId="377776349">
    <w:abstractNumId w:val="4"/>
  </w:num>
  <w:num w:numId="56" w16cid:durableId="1534920312">
    <w:abstractNumId w:val="28"/>
  </w:num>
  <w:num w:numId="57" w16cid:durableId="177044229">
    <w:abstractNumId w:val="87"/>
  </w:num>
  <w:num w:numId="58" w16cid:durableId="215509240">
    <w:abstractNumId w:val="66"/>
  </w:num>
  <w:num w:numId="59" w16cid:durableId="341008893">
    <w:abstractNumId w:val="48"/>
  </w:num>
  <w:num w:numId="60" w16cid:durableId="1764571712">
    <w:abstractNumId w:val="101"/>
  </w:num>
  <w:num w:numId="61" w16cid:durableId="1097750479">
    <w:abstractNumId w:val="82"/>
  </w:num>
  <w:num w:numId="62" w16cid:durableId="2110002907">
    <w:abstractNumId w:val="100"/>
  </w:num>
  <w:num w:numId="63" w16cid:durableId="1203712208">
    <w:abstractNumId w:val="104"/>
  </w:num>
  <w:num w:numId="64" w16cid:durableId="2020689947">
    <w:abstractNumId w:val="106"/>
  </w:num>
  <w:num w:numId="65" w16cid:durableId="384064210">
    <w:abstractNumId w:val="98"/>
  </w:num>
  <w:num w:numId="66" w16cid:durableId="562839114">
    <w:abstractNumId w:val="112"/>
  </w:num>
  <w:num w:numId="67" w16cid:durableId="1492872163">
    <w:abstractNumId w:val="78"/>
  </w:num>
  <w:num w:numId="68" w16cid:durableId="10687907">
    <w:abstractNumId w:val="1"/>
  </w:num>
  <w:num w:numId="69" w16cid:durableId="224536247">
    <w:abstractNumId w:val="38"/>
  </w:num>
  <w:num w:numId="70" w16cid:durableId="1972860012">
    <w:abstractNumId w:val="90"/>
  </w:num>
  <w:num w:numId="71" w16cid:durableId="1546453051">
    <w:abstractNumId w:val="44"/>
  </w:num>
  <w:num w:numId="72" w16cid:durableId="635572947">
    <w:abstractNumId w:val="32"/>
  </w:num>
  <w:num w:numId="73" w16cid:durableId="1390300279">
    <w:abstractNumId w:val="67"/>
  </w:num>
  <w:num w:numId="74" w16cid:durableId="1268391717">
    <w:abstractNumId w:val="40"/>
  </w:num>
  <w:num w:numId="75" w16cid:durableId="966348523">
    <w:abstractNumId w:val="13"/>
  </w:num>
  <w:num w:numId="76" w16cid:durableId="932394684">
    <w:abstractNumId w:val="64"/>
  </w:num>
  <w:num w:numId="77" w16cid:durableId="237712763">
    <w:abstractNumId w:val="15"/>
  </w:num>
  <w:num w:numId="78" w16cid:durableId="716274516">
    <w:abstractNumId w:val="114"/>
  </w:num>
  <w:num w:numId="79" w16cid:durableId="1003780586">
    <w:abstractNumId w:val="18"/>
  </w:num>
  <w:num w:numId="80" w16cid:durableId="1814175361">
    <w:abstractNumId w:val="56"/>
  </w:num>
  <w:num w:numId="81" w16cid:durableId="1974824290">
    <w:abstractNumId w:val="9"/>
  </w:num>
  <w:num w:numId="82" w16cid:durableId="1996906873">
    <w:abstractNumId w:val="37"/>
  </w:num>
  <w:num w:numId="83" w16cid:durableId="1975989431">
    <w:abstractNumId w:val="81"/>
  </w:num>
  <w:num w:numId="84" w16cid:durableId="1821997531">
    <w:abstractNumId w:val="69"/>
  </w:num>
  <w:num w:numId="85" w16cid:durableId="861868876">
    <w:abstractNumId w:val="59"/>
  </w:num>
  <w:num w:numId="86" w16cid:durableId="1102382222">
    <w:abstractNumId w:val="113"/>
  </w:num>
  <w:num w:numId="87" w16cid:durableId="1157768227">
    <w:abstractNumId w:val="85"/>
  </w:num>
  <w:num w:numId="88" w16cid:durableId="921908756">
    <w:abstractNumId w:val="0"/>
  </w:num>
  <w:num w:numId="89" w16cid:durableId="1032149874">
    <w:abstractNumId w:val="84"/>
  </w:num>
  <w:num w:numId="90" w16cid:durableId="1737316326">
    <w:abstractNumId w:val="105"/>
  </w:num>
  <w:num w:numId="91" w16cid:durableId="150413215">
    <w:abstractNumId w:val="63"/>
  </w:num>
  <w:num w:numId="92" w16cid:durableId="376782335">
    <w:abstractNumId w:val="77"/>
  </w:num>
  <w:num w:numId="93" w16cid:durableId="1573664394">
    <w:abstractNumId w:val="25"/>
  </w:num>
  <w:num w:numId="94" w16cid:durableId="1464536940">
    <w:abstractNumId w:val="109"/>
  </w:num>
  <w:num w:numId="95" w16cid:durableId="2029526710">
    <w:abstractNumId w:val="52"/>
  </w:num>
  <w:num w:numId="96" w16cid:durableId="1036469323">
    <w:abstractNumId w:val="94"/>
  </w:num>
  <w:num w:numId="97" w16cid:durableId="3165984">
    <w:abstractNumId w:val="34"/>
  </w:num>
  <w:num w:numId="98" w16cid:durableId="1202671412">
    <w:abstractNumId w:val="68"/>
  </w:num>
  <w:num w:numId="99" w16cid:durableId="1595556957">
    <w:abstractNumId w:val="6"/>
  </w:num>
  <w:num w:numId="100" w16cid:durableId="783963457">
    <w:abstractNumId w:val="72"/>
  </w:num>
  <w:num w:numId="101" w16cid:durableId="1528331506">
    <w:abstractNumId w:val="74"/>
  </w:num>
  <w:num w:numId="102" w16cid:durableId="2051882050">
    <w:abstractNumId w:val="39"/>
  </w:num>
  <w:num w:numId="103" w16cid:durableId="978222574">
    <w:abstractNumId w:val="97"/>
  </w:num>
  <w:num w:numId="104" w16cid:durableId="109905116">
    <w:abstractNumId w:val="91"/>
  </w:num>
  <w:num w:numId="105" w16cid:durableId="1015155466">
    <w:abstractNumId w:val="31"/>
  </w:num>
  <w:num w:numId="106" w16cid:durableId="1973824852">
    <w:abstractNumId w:val="47"/>
  </w:num>
  <w:num w:numId="107" w16cid:durableId="1466967674">
    <w:abstractNumId w:val="43"/>
  </w:num>
  <w:num w:numId="108" w16cid:durableId="249582792">
    <w:abstractNumId w:val="76"/>
  </w:num>
  <w:num w:numId="109" w16cid:durableId="94518803">
    <w:abstractNumId w:val="55"/>
  </w:num>
  <w:num w:numId="110" w16cid:durableId="1068460215">
    <w:abstractNumId w:val="17"/>
  </w:num>
  <w:num w:numId="111" w16cid:durableId="623732603">
    <w:abstractNumId w:val="11"/>
  </w:num>
  <w:num w:numId="112" w16cid:durableId="937370292">
    <w:abstractNumId w:val="20"/>
  </w:num>
  <w:num w:numId="113" w16cid:durableId="1049568378">
    <w:abstractNumId w:val="111"/>
  </w:num>
  <w:num w:numId="114" w16cid:durableId="456067068">
    <w:abstractNumId w:val="24"/>
  </w:num>
  <w:num w:numId="115" w16cid:durableId="146408098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104B0D"/>
    <w:rsid w:val="00295283"/>
    <w:rsid w:val="0031617D"/>
    <w:rsid w:val="00321DEE"/>
    <w:rsid w:val="0036094C"/>
    <w:rsid w:val="00381307"/>
    <w:rsid w:val="003965A3"/>
    <w:rsid w:val="00397F6F"/>
    <w:rsid w:val="00455ED9"/>
    <w:rsid w:val="0048323A"/>
    <w:rsid w:val="00523907"/>
    <w:rsid w:val="005A29DA"/>
    <w:rsid w:val="005D1CFE"/>
    <w:rsid w:val="005F6E14"/>
    <w:rsid w:val="0060512E"/>
    <w:rsid w:val="00634DF7"/>
    <w:rsid w:val="00676969"/>
    <w:rsid w:val="00696666"/>
    <w:rsid w:val="007924A9"/>
    <w:rsid w:val="00886E18"/>
    <w:rsid w:val="00892D12"/>
    <w:rsid w:val="009254BC"/>
    <w:rsid w:val="00953135"/>
    <w:rsid w:val="00983C3B"/>
    <w:rsid w:val="00A2373F"/>
    <w:rsid w:val="00A74B19"/>
    <w:rsid w:val="00B3343D"/>
    <w:rsid w:val="00BA1F03"/>
    <w:rsid w:val="00C36D9B"/>
    <w:rsid w:val="00CD5E7C"/>
    <w:rsid w:val="00D35641"/>
    <w:rsid w:val="00D655F3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DA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2804</Words>
  <Characters>5947</Characters>
  <Application>Microsoft Office Word</Application>
  <DocSecurity>0</DocSecurity>
  <Lines>247</Lines>
  <Paragraphs>198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29</cp:revision>
  <dcterms:created xsi:type="dcterms:W3CDTF">2025-11-03T03:08:00Z</dcterms:created>
  <dcterms:modified xsi:type="dcterms:W3CDTF">2025-11-14T02:47:00Z</dcterms:modified>
</cp:coreProperties>
</file>