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实验涉及到</w:t>
      </w:r>
      <w:r>
        <w:rPr>
          <w:rFonts w:ascii="宋体" w:hAnsi="宋体" w:eastAsia="宋体"/>
          <w:sz w:val="24"/>
          <w:szCs w:val="24"/>
        </w:rPr>
        <w:t>MNIST手写数字识别</w:t>
      </w:r>
      <w:r>
        <w:rPr>
          <w:rFonts w:hint="eastAsia" w:ascii="宋体" w:hAnsi="宋体" w:eastAsia="宋体"/>
          <w:sz w:val="24"/>
          <w:szCs w:val="24"/>
        </w:rPr>
        <w:t>,</w:t>
      </w:r>
      <w:r>
        <w:rPr>
          <w:rFonts w:ascii="宋体" w:hAnsi="宋体" w:eastAsia="宋体"/>
          <w:sz w:val="24"/>
          <w:szCs w:val="24"/>
        </w:rPr>
        <w:t>作为一个经典的问题，MNIST数据集包含了一系列28x28像素的手写数字图像，我们的目标是使用深度学习模型来准确识别这些数字。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首先，我们对</w:t>
      </w:r>
      <w:r>
        <w:rPr>
          <w:rFonts w:ascii="宋体" w:hAnsi="宋体" w:eastAsia="宋体"/>
          <w:sz w:val="24"/>
          <w:szCs w:val="24"/>
        </w:rPr>
        <w:t>MNIST数据进行了预处理。通过使用transforms.Compose，我们将图像转换成张量，并进行了标准化，以确保它们在训练模型前是可用的。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卷积神经网络（CNN）模型：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我们设计了一个简单的卷积神经网络（</w:t>
      </w:r>
      <w:r>
        <w:rPr>
          <w:rFonts w:ascii="宋体" w:hAnsi="宋体" w:eastAsia="宋体"/>
          <w:sz w:val="24"/>
          <w:szCs w:val="24"/>
        </w:rPr>
        <w:t>CNN）模型，该模型包括卷积层、池化层和全连接层。这个结构旨在从图像中提取特征，适应手写数字的特性。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color w:val="0070C0"/>
          <w:sz w:val="24"/>
          <w:szCs w:val="24"/>
        </w:rPr>
      </w:pPr>
      <w:r>
        <w:rPr>
          <w:rFonts w:hint="eastAsia" w:ascii="宋体" w:hAnsi="宋体" w:eastAsia="宋体"/>
          <w:color w:val="0070C0"/>
          <w:sz w:val="24"/>
          <w:szCs w:val="24"/>
        </w:rPr>
        <w:t>C</w:t>
      </w:r>
      <w:r>
        <w:rPr>
          <w:rFonts w:ascii="宋体" w:hAnsi="宋体" w:eastAsia="宋体"/>
          <w:color w:val="0070C0"/>
          <w:sz w:val="24"/>
          <w:szCs w:val="24"/>
        </w:rPr>
        <w:t>NN训练和学习曲线：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我们使用</w:t>
      </w:r>
      <w:r>
        <w:rPr>
          <w:rFonts w:ascii="宋体" w:hAnsi="宋体" w:eastAsia="宋体"/>
          <w:sz w:val="24"/>
          <w:szCs w:val="24"/>
        </w:rPr>
        <w:t>Adam优化器和交叉熵损失函数对CNN模型进行了训练。通过迭代训练数据，我们记录了每个epoch的损失和准确度，并使用matplotlib库绘制了学习曲线，如下图所示：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2799080" cy="2223135"/>
            <wp:effectExtent l="0" t="0" r="1270" b="5715"/>
            <wp:docPr id="1439848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48769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6491" cy="222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color w:val="0070C0"/>
          <w:sz w:val="24"/>
          <w:szCs w:val="24"/>
        </w:rPr>
      </w:pPr>
      <w:r>
        <w:rPr>
          <w:rFonts w:hint="eastAsia" w:ascii="宋体" w:hAnsi="宋体" w:eastAsia="宋体"/>
          <w:color w:val="0070C0"/>
          <w:sz w:val="24"/>
          <w:szCs w:val="24"/>
        </w:rPr>
        <w:t>C</w:t>
      </w:r>
      <w:r>
        <w:rPr>
          <w:rFonts w:ascii="宋体" w:hAnsi="宋体" w:eastAsia="宋体"/>
          <w:color w:val="0070C0"/>
          <w:sz w:val="24"/>
          <w:szCs w:val="24"/>
        </w:rPr>
        <w:t>NN模型结构总结：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通过使用</w:t>
      </w:r>
      <w:r>
        <w:rPr>
          <w:rFonts w:ascii="宋体" w:hAnsi="宋体" w:eastAsia="宋体"/>
          <w:sz w:val="24"/>
          <w:szCs w:val="24"/>
        </w:rPr>
        <w:t>torchsummary库，我们打印了CNN模型的结构和参数数量。这有助于我们了解模型的规模和复杂性。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2291080" cy="1605280"/>
            <wp:effectExtent l="0" t="0" r="0" b="0"/>
            <wp:docPr id="6446650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65056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3701" cy="160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首先，我们有一个卷积层（</w:t>
      </w:r>
      <w:r>
        <w:rPr>
          <w:rFonts w:ascii="宋体" w:hAnsi="宋体" w:eastAsia="宋体"/>
          <w:sz w:val="24"/>
          <w:szCs w:val="24"/>
        </w:rPr>
        <w:t>Conv2d），它有32个卷积核，每个卷积核的大小为3x3。这一层负责提取输入图像的低级特征，如边缘和纹理。我们有320个可学习的参数，用于调整卷积核的权重。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接着，通过最大池化层（</w:t>
      </w:r>
      <w:r>
        <w:rPr>
          <w:rFonts w:ascii="宋体" w:hAnsi="宋体" w:eastAsia="宋体"/>
          <w:sz w:val="24"/>
          <w:szCs w:val="24"/>
        </w:rPr>
        <w:t>MaxPool2d），我们将卷积层的输出尺寸减小一半，使得模型能够更好地处理大规模图像而不牺牲计算效率。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然后，我们再次使用卷积层，但这次我们增加了卷积核的数量，有</w:t>
      </w:r>
      <w:r>
        <w:rPr>
          <w:rFonts w:ascii="宋体" w:hAnsi="宋体" w:eastAsia="宋体"/>
          <w:sz w:val="24"/>
          <w:szCs w:val="24"/>
        </w:rPr>
        <w:t>64个。同样，这一层之后还有一个最大池化层。通过这一系列操作，我们使网络能够逐渐捕捉到更抽象的特征。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接下来，我们有两个全连接层（</w:t>
      </w:r>
      <w:r>
        <w:rPr>
          <w:rFonts w:ascii="宋体" w:hAnsi="宋体" w:eastAsia="宋体"/>
          <w:sz w:val="24"/>
          <w:szCs w:val="24"/>
        </w:rPr>
        <w:t>Linear），分别包含128和10个神经元。这些层负责将卷积层提取的特征映射到我们感兴趣的10个输出类别。总共有401,536个参数用于调整这些全连接层的权重。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整个模型总共有</w:t>
      </w:r>
      <w:r>
        <w:rPr>
          <w:rFonts w:ascii="宋体" w:hAnsi="宋体" w:eastAsia="宋体"/>
          <w:sz w:val="24"/>
          <w:szCs w:val="24"/>
        </w:rPr>
        <w:t>421,642个可训练的参数，而我们使用了Adam优化器来在训练过程中调整这些参数，使得网络能够学到更准确的特征，从而实现对手写数字的准确分类。</w:t>
      </w:r>
    </w:p>
    <w:p>
      <w:pPr>
        <w:spacing w:line="360" w:lineRule="auto"/>
        <w:rPr>
          <w:rFonts w:hint="eastAsia" w:ascii="宋体" w:hAnsi="宋体" w:eastAsia="宋体"/>
          <w:color w:val="0070C0"/>
          <w:sz w:val="24"/>
          <w:szCs w:val="24"/>
        </w:rPr>
      </w:pPr>
      <w:r>
        <w:rPr>
          <w:rFonts w:hint="eastAsia" w:ascii="宋体" w:hAnsi="宋体" w:eastAsia="宋体"/>
          <w:color w:val="0070C0"/>
          <w:sz w:val="24"/>
          <w:szCs w:val="24"/>
        </w:rPr>
        <w:t>C</w:t>
      </w:r>
      <w:r>
        <w:rPr>
          <w:rFonts w:ascii="宋体" w:hAnsi="宋体" w:eastAsia="宋体"/>
          <w:color w:val="0070C0"/>
          <w:sz w:val="24"/>
          <w:szCs w:val="24"/>
        </w:rPr>
        <w:t>NN混淆矩阵和热力图分析：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在测试集上进行了预测，生成了混淆矩阵，并使用</w:t>
      </w:r>
      <w:r>
        <w:rPr>
          <w:rFonts w:ascii="宋体" w:hAnsi="宋体" w:eastAsia="宋体"/>
          <w:sz w:val="24"/>
          <w:szCs w:val="24"/>
        </w:rPr>
        <w:t>seaborn绘制了热力图。混淆矩阵分析帮助我们深入了解模型在每个类别上的性能。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2659380" cy="2236470"/>
            <wp:effectExtent l="0" t="0" r="7620" b="0"/>
            <wp:docPr id="16536211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21110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2833" cy="224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bookmarkStart w:id="0" w:name="_GoBack"/>
      <w:bookmarkEnd w:id="0"/>
    </w:p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全连接神经网络（MLP）模型：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为了对比，我们还设计了一个简单的全连接神经网络（</w:t>
      </w:r>
      <w:r>
        <w:rPr>
          <w:rFonts w:ascii="宋体" w:hAnsi="宋体" w:eastAsia="宋体"/>
          <w:sz w:val="24"/>
          <w:szCs w:val="24"/>
        </w:rPr>
        <w:t>MLP）模型，用于进一步验证我们的实验结果。</w:t>
      </w:r>
    </w:p>
    <w:p>
      <w:pPr>
        <w:spacing w:line="360" w:lineRule="auto"/>
        <w:rPr>
          <w:rFonts w:ascii="宋体" w:hAnsi="宋体" w:eastAsia="宋体"/>
          <w:color w:val="0070C0"/>
          <w:sz w:val="24"/>
          <w:szCs w:val="24"/>
        </w:rPr>
      </w:pPr>
      <w:r>
        <w:rPr>
          <w:rFonts w:hint="eastAsia" w:ascii="宋体" w:hAnsi="宋体" w:eastAsia="宋体"/>
          <w:color w:val="0070C0"/>
          <w:sz w:val="24"/>
          <w:szCs w:val="24"/>
        </w:rPr>
        <w:t>M</w:t>
      </w:r>
      <w:r>
        <w:rPr>
          <w:rFonts w:ascii="宋体" w:hAnsi="宋体" w:eastAsia="宋体"/>
          <w:color w:val="0070C0"/>
          <w:sz w:val="24"/>
          <w:szCs w:val="24"/>
        </w:rPr>
        <w:t>LP训练和学习曲线：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对</w:t>
      </w:r>
      <w:r>
        <w:rPr>
          <w:rFonts w:ascii="宋体" w:hAnsi="宋体" w:eastAsia="宋体"/>
          <w:sz w:val="24"/>
          <w:szCs w:val="24"/>
        </w:rPr>
        <w:t>MLP模型进行了相似的训练过程，并绘制了相应的学习曲线。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1847215" cy="1449070"/>
            <wp:effectExtent l="0" t="0" r="635" b="0"/>
            <wp:docPr id="11872612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61221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3347" cy="145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/>
          <w:color w:val="0070C0"/>
          <w:sz w:val="24"/>
          <w:szCs w:val="24"/>
        </w:rPr>
      </w:pPr>
      <w:r>
        <w:rPr>
          <w:rFonts w:ascii="宋体" w:hAnsi="宋体" w:eastAsia="宋体"/>
          <w:color w:val="0070C0"/>
          <w:sz w:val="24"/>
          <w:szCs w:val="24"/>
        </w:rPr>
        <w:t>MLP模型结构总结：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通过使用</w:t>
      </w:r>
      <w:r>
        <w:rPr>
          <w:rFonts w:ascii="宋体" w:hAnsi="宋体" w:eastAsia="宋体"/>
          <w:sz w:val="24"/>
          <w:szCs w:val="24"/>
        </w:rPr>
        <w:t>torchsummary库，我们打印了MLP模型的结构和参数数量。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2302510" cy="1445895"/>
            <wp:effectExtent l="0" t="0" r="2540" b="1905"/>
            <wp:docPr id="2003312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1208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6142" cy="144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首先，让我们看一下模型的层次结构。我们的输入是</w:t>
      </w:r>
      <w:r>
        <w:rPr>
          <w:rFonts w:ascii="宋体" w:hAnsi="宋体" w:eastAsia="宋体"/>
          <w:sz w:val="24"/>
          <w:szCs w:val="24"/>
        </w:rPr>
        <w:t>28x28像素的图像，首先通过一个Flatten层，将图像展平成一个784维的向量。接下来，我们有一个全连接层，它将这个784维的向量映射到128个特征。这个过程中，我们有约100,480个可学习的参数，负责调整模型以更好地拟合训练数据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在这之后，我们使用</w:t>
      </w:r>
      <w:r>
        <w:rPr>
          <w:rFonts w:ascii="宋体" w:hAnsi="宋体" w:eastAsia="宋体"/>
          <w:sz w:val="24"/>
          <w:szCs w:val="24"/>
        </w:rPr>
        <w:t>ReLU激活函数对输出进行非线性变换，然后再连接到最终的全连接层。这个层将128个特征映射到我们感兴趣的10个输出，对应于MNIST数据集的10个数字类别。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最终，这个模型总共有</w:t>
      </w:r>
      <w:r>
        <w:rPr>
          <w:rFonts w:ascii="宋体" w:hAnsi="宋体" w:eastAsia="宋体"/>
          <w:sz w:val="24"/>
          <w:szCs w:val="24"/>
        </w:rPr>
        <w:t>101,770个可训练的参数。在训练的过程中，我们使用了Adam优化器来调整这些参数，以便我们的模型更好地适应手写数字图像的特征。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总的来说，这个结构是相当直观的，因为我们从简单的图像表示开始，逐渐提取出更高级别的特征，最终使模型能够正确地分类手写数字。</w:t>
      </w:r>
    </w:p>
    <w:p>
      <w:pPr>
        <w:spacing w:line="360" w:lineRule="auto"/>
        <w:rPr>
          <w:rFonts w:hint="eastAsia" w:ascii="宋体" w:hAnsi="宋体" w:eastAsia="宋体"/>
          <w:color w:val="0070C0"/>
          <w:sz w:val="24"/>
          <w:szCs w:val="24"/>
        </w:rPr>
      </w:pPr>
      <w:r>
        <w:rPr>
          <w:rFonts w:hint="eastAsia" w:ascii="宋体" w:hAnsi="宋体" w:eastAsia="宋体"/>
          <w:color w:val="0070C0"/>
          <w:sz w:val="24"/>
          <w:szCs w:val="24"/>
        </w:rPr>
        <w:t>M</w:t>
      </w:r>
      <w:r>
        <w:rPr>
          <w:rFonts w:ascii="宋体" w:hAnsi="宋体" w:eastAsia="宋体"/>
          <w:color w:val="0070C0"/>
          <w:sz w:val="24"/>
          <w:szCs w:val="24"/>
        </w:rPr>
        <w:t>LP混淆矩阵和热力图分析：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同样，在</w:t>
      </w:r>
      <w:r>
        <w:rPr>
          <w:rFonts w:ascii="宋体" w:hAnsi="宋体" w:eastAsia="宋体"/>
          <w:sz w:val="24"/>
          <w:szCs w:val="24"/>
        </w:rPr>
        <w:t>MLP模型上进行了混淆矩阵分析和热力图绘制，以进一步对比两个模型的性能。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2843530" cy="2336800"/>
            <wp:effectExtent l="0" t="0" r="0" b="6350"/>
            <wp:docPr id="9035083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08330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9673" cy="234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总结</w:t>
      </w:r>
      <w:r>
        <w:rPr>
          <w:rFonts w:ascii="宋体" w:hAnsi="宋体" w:eastAsia="宋体"/>
          <w:sz w:val="24"/>
          <w:szCs w:val="24"/>
        </w:rPr>
        <w:t>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综上所述，我们的实验结果表明，</w:t>
      </w:r>
      <w:r>
        <w:rPr>
          <w:rFonts w:ascii="宋体" w:hAnsi="宋体" w:eastAsia="宋体"/>
          <w:sz w:val="24"/>
          <w:szCs w:val="24"/>
        </w:rPr>
        <w:t>CNN模型在MNIST手写数字识别任务上表现出色。其准确度和学习曲线都优于MLP模型。CNN通过利用图像的空间信息和局部特征，更好地适应了问题的复杂性。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IyZGIxZmE0ZTYzYzQ1N2JhOGI4ZmI5OTcwMzc4NTQifQ=="/>
  </w:docVars>
  <w:rsids>
    <w:rsidRoot w:val="004B58F4"/>
    <w:rsid w:val="00476605"/>
    <w:rsid w:val="004B58F4"/>
    <w:rsid w:val="005D39E6"/>
    <w:rsid w:val="007952F7"/>
    <w:rsid w:val="00D868A4"/>
    <w:rsid w:val="00D938C1"/>
    <w:rsid w:val="624D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237</Words>
  <Characters>1355</Characters>
  <Lines>11</Lines>
  <Paragraphs>3</Paragraphs>
  <TotalTime>18</TotalTime>
  <ScaleCrop>false</ScaleCrop>
  <LinksUpToDate>false</LinksUpToDate>
  <CharactersWithSpaces>1589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2023-12-13T14:34:00Z</dcterms:created>
  <dc:creator>荷客 高</dc:creator>
  <cp:lastModifiedBy>咚.</cp:lastModifiedBy>
  <dcterms:modified xsi:type="dcterms:W3CDTF">2023-12-13T15:13:18Z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18D69DB217D94F67ACC7BFFA459FB76B_12</vt:lpwstr>
  </property>
</Properties>
</file>