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9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表关联查询差异"/>
    <w:p>
      <w:pPr>
        <w:pStyle w:val="Heading1"/>
      </w:pPr>
      <w:r>
        <w:t xml:space="preserve">表关联查询差异</w:t>
      </w:r>
    </w:p>
    <w:p>
      <w:pPr>
        <w:pStyle w:val="FirstParagraph"/>
      </w:pPr>
      <w:r>
        <w:t xml:space="preserve">表关联查询主要有两种方式：</w:t>
      </w:r>
      <w:r>
        <w:br/>
      </w:r>
      <w:r>
        <w:t xml:space="preserve">（1）使用外键约束；</w:t>
      </w:r>
      <w:r>
        <w:br/>
      </w:r>
      <w:r>
        <w:t xml:space="preserve">（2）应用层实现关联查询逻辑；</w:t>
      </w:r>
    </w:p>
    <w:bookmarkStart w:id="23" w:name="外键约束的优势与劣势"/>
    <w:p>
      <w:pPr>
        <w:pStyle w:val="Heading2"/>
      </w:pPr>
      <w:r>
        <w:t xml:space="preserve">外键约束的优势与劣势</w:t>
      </w:r>
    </w:p>
    <w:bookmarkStart w:id="20" w:name="优点"/>
    <w:p>
      <w:pPr>
        <w:pStyle w:val="Heading3"/>
      </w:pPr>
      <w:r>
        <w:t xml:space="preserve">优点：</w:t>
      </w:r>
    </w:p>
    <w:p>
      <w:pPr>
        <w:numPr>
          <w:ilvl w:val="0"/>
          <w:numId w:val="1001"/>
        </w:numPr>
        <w:pStyle w:val="Compact"/>
      </w:pPr>
      <w:r>
        <w:t xml:space="preserve">保证数据的完整性和一致性</w:t>
      </w:r>
    </w:p>
    <w:p>
      <w:pPr>
        <w:numPr>
          <w:ilvl w:val="0"/>
          <w:numId w:val="1001"/>
        </w:numPr>
        <w:pStyle w:val="Compact"/>
      </w:pPr>
      <w:r>
        <w:t xml:space="preserve">级联操作方便</w:t>
      </w:r>
    </w:p>
    <w:p>
      <w:pPr>
        <w:numPr>
          <w:ilvl w:val="0"/>
          <w:numId w:val="1001"/>
        </w:numPr>
        <w:pStyle w:val="Compact"/>
      </w:pPr>
      <w:r>
        <w:t xml:space="preserve">将数据完整性判断托付给了数据库完成，减少了程序的代码量</w:t>
      </w:r>
    </w:p>
    <w:bookmarkEnd w:id="20"/>
    <w:bookmarkStart w:id="21" w:name="缺点"/>
    <w:p>
      <w:pPr>
        <w:pStyle w:val="Heading3"/>
      </w:pPr>
      <w:r>
        <w:t xml:space="preserve">缺点：</w:t>
      </w:r>
    </w:p>
    <w:p>
      <w:pPr>
        <w:numPr>
          <w:ilvl w:val="0"/>
          <w:numId w:val="1002"/>
        </w:numPr>
        <w:pStyle w:val="Compact"/>
      </w:pPr>
      <w:r>
        <w:t xml:space="preserve">性能问题：每次修改表时，都会查询关联表是否有相应信息，不必要的查询过程会影响系统性能</w:t>
      </w:r>
    </w:p>
    <w:p>
      <w:pPr>
        <w:numPr>
          <w:ilvl w:val="0"/>
          <w:numId w:val="1002"/>
        </w:numPr>
        <w:pStyle w:val="Compact"/>
      </w:pPr>
      <w:r>
        <w:t xml:space="preserve">并发问题：修改数据时会获取关联表的锁，高并发情况下更容易造成死锁</w:t>
      </w:r>
    </w:p>
    <w:p>
      <w:pPr>
        <w:numPr>
          <w:ilvl w:val="0"/>
          <w:numId w:val="1002"/>
        </w:numPr>
        <w:pStyle w:val="Compact"/>
      </w:pPr>
      <w:r>
        <w:t xml:space="preserve">扩展性问题：（1）数据库迁移时，如MySql-&gt;Oracle，外键关系的迁移不方便；（2）分库分表时，外键无法生效，分表不方便</w:t>
      </w:r>
    </w:p>
    <w:p>
      <w:pPr>
        <w:numPr>
          <w:ilvl w:val="0"/>
          <w:numId w:val="1002"/>
        </w:numPr>
        <w:pStyle w:val="Compact"/>
      </w:pPr>
      <w:r>
        <w:t xml:space="preserve">技术问题：外键将判断逻辑由程序转移到数据库上，需要专业的数据库维护人员才能优化性能</w:t>
      </w:r>
    </w:p>
    <w:bookmarkEnd w:id="21"/>
    <w:bookmarkStart w:id="22" w:name="比较"/>
    <w:p>
      <w:pPr>
        <w:pStyle w:val="Heading3"/>
      </w:pPr>
      <w:r>
        <w:t xml:space="preserve">比较：</w:t>
      </w:r>
    </w:p>
    <w:p>
      <w:pPr>
        <w:pStyle w:val="FirstParagraph"/>
      </w:pPr>
      <w:r>
        <w:t xml:space="preserve">使用外键可以简化代码、保证数据一致性和完整性，但是不灵活且有可能造成性能下降。</w:t>
      </w:r>
      <w:r>
        <w:br/>
      </w:r>
      <w:r>
        <w:t xml:space="preserve">应用层实现关联查询逻辑程序设计灵活，性能优化方法较多，但需要用代码实现逻辑。</w:t>
      </w:r>
      <w:r>
        <w:br/>
      </w:r>
      <w:r>
        <w:t xml:space="preserve">程序设计初期，可以使用外键增加开发效率。后期程序体量增加之后，外键会成为系统性能瓶颈，必须改造成应用层实现关联查询。</w:t>
      </w:r>
      <w:r>
        <w:br/>
      </w:r>
      <w:r>
        <w:t xml:space="preserve">总的来说，要尽量避免使用外键</w:t>
      </w:r>
    </w:p>
    <w:bookmarkEnd w:id="22"/>
    <w:bookmarkEnd w:id="23"/>
    <w:bookmarkStart w:id="24" w:name="jhipster-jpa"/>
    <w:p>
      <w:pPr>
        <w:pStyle w:val="Heading2"/>
      </w:pPr>
      <w:r>
        <w:t xml:space="preserve">Jhipster &amp; JPA</w:t>
      </w:r>
    </w:p>
    <w:p>
      <w:pPr>
        <w:pStyle w:val="FirstParagraph"/>
      </w:pPr>
      <w:r>
        <w:t xml:space="preserve">jhipster使用的是JPA注解实现关联查询，</w:t>
      </w:r>
      <w:r>
        <w:rPr>
          <w:b/>
        </w:rPr>
        <w:t xml:space="preserve">是使用外键的</w:t>
      </w:r>
      <w:r>
        <w:t xml:space="preserve">，是双向关联关系</w:t>
      </w:r>
      <w:r>
        <w:br/>
      </w:r>
      <w:r>
        <w:t xml:space="preserve">JPA中，数据库中，表之间的关联是通过外键做到的。实体中，类之间的关联是通过注解来实现的。</w:t>
      </w:r>
    </w:p>
    <w:p>
      <w:pPr>
        <w:numPr>
          <w:ilvl w:val="0"/>
          <w:numId w:val="1003"/>
        </w:numPr>
      </w:pPr>
      <w:r>
        <w:t xml:space="preserve">需要外键</w:t>
      </w:r>
      <w:r>
        <w:br/>
      </w:r>
      <w:r>
        <w:t xml:space="preserve">jhipster使用较多的是joincomlum+mapperBy的注解来完成表关联关系，这种方法是使用外键查询的，其中ManyToMany关系中，会由JPA建立一张中间表来完成多对多关联。</w:t>
      </w:r>
    </w:p>
    <w:p>
      <w:pPr>
        <w:numPr>
          <w:ilvl w:val="0"/>
          <w:numId w:val="1003"/>
        </w:numPr>
      </w:pPr>
      <w:r>
        <w:t xml:space="preserve">应用层实现表关联</w:t>
      </w:r>
      <w:r>
        <w:br/>
      </w:r>
      <w:r>
        <w:t xml:space="preserve">jhipster没有提供应用层逻辑实现表关联查询功能，需要自己实现</w:t>
      </w:r>
    </w:p>
    <w:p>
      <w:pPr>
        <w:numPr>
          <w:ilvl w:val="0"/>
          <w:numId w:val="1003"/>
        </w:numPr>
      </w:pPr>
      <w:r>
        <w:t xml:space="preserve">JPA提供的双向关联使得双方都持有对方的实例，使用较方便</w:t>
      </w:r>
    </w:p>
    <w:p>
      <w:pPr>
        <w:numPr>
          <w:ilvl w:val="0"/>
          <w:numId w:val="1003"/>
        </w:numPr>
      </w:pPr>
      <w:r>
        <w:t xml:space="preserve">使用外键时，只需要按照JPA规范提供接口方法名，JPA会自动实现关联查询方法</w:t>
      </w:r>
    </w:p>
    <w:bookmarkEnd w:id="24"/>
    <w:bookmarkStart w:id="25" w:name="jeecg-boot-mybatis-plus"/>
    <w:p>
      <w:pPr>
        <w:pStyle w:val="Heading2"/>
      </w:pPr>
      <w:r>
        <w:t xml:space="preserve">Jeecg-Boot &amp; mybatis-plus</w:t>
      </w:r>
    </w:p>
    <w:p>
      <w:pPr>
        <w:numPr>
          <w:ilvl w:val="0"/>
          <w:numId w:val="1004"/>
        </w:numPr>
        <w:pStyle w:val="Compact"/>
      </w:pPr>
      <w:r>
        <w:t xml:space="preserve">代码生成器</w:t>
      </w:r>
      <w:r>
        <w:rPr>
          <w:b/>
        </w:rPr>
        <w:t xml:space="preserve">用到了外键的概念</w:t>
      </w:r>
      <w:r>
        <w:br/>
      </w:r>
      <w:r>
        <w:t xml:space="preserve">利用外键的概念设计出数据表之间的关系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没有实际给数据库加外键约束</w:t>
      </w:r>
      <w:r>
        <w:br/>
      </w:r>
      <w:r>
        <w:t xml:space="preserve">在实际生成数据库表和代码时使用的是应用层逻辑关联数据表，没有使用到外键。</w:t>
      </w:r>
    </w:p>
    <w:bookmarkEnd w:id="25"/>
    <w:bookmarkStart w:id="26" w:name="总结"/>
    <w:p>
      <w:pPr>
        <w:pStyle w:val="Heading2"/>
      </w:pPr>
      <w:r>
        <w:t xml:space="preserve">总结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表关联方式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MyBatis-Plus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外键约束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  <w:tc>
          <w:p>
            <w:pPr>
              <w:pStyle w:val="Compact"/>
              <w:jc w:val="left"/>
            </w:pPr>
            <w:r>
              <w:t xml:space="preserve">好像不支持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应用层逻辑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sql语句关联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对比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Jhipster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Jeecg-Boot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数据库外键约束</w:t>
            </w:r>
          </w:p>
        </w:tc>
        <w:tc>
          <w:p>
            <w:pPr>
              <w:pStyle w:val="Compact"/>
              <w:jc w:val="left"/>
            </w:pPr>
            <w:r>
              <w:t xml:space="preserve">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关联方式</w:t>
            </w:r>
          </w:p>
        </w:tc>
        <w:tc>
          <w:p>
            <w:pPr>
              <w:pStyle w:val="Compact"/>
              <w:jc w:val="left"/>
            </w:pPr>
            <w:r>
              <w:t xml:space="preserve">接口方法名查询</w:t>
            </w:r>
          </w:p>
        </w:tc>
        <w:tc>
          <w:p>
            <w:pPr>
              <w:pStyle w:val="Compact"/>
              <w:jc w:val="left"/>
            </w:pPr>
            <w:r>
              <w:t xml:space="preserve">sql语句查询</w:t>
            </w:r>
          </w:p>
        </w:tc>
      </w:tr>
    </w:tbl>
    <w:p>
      <w:pPr>
        <w:pStyle w:val="BodyText"/>
      </w:pPr>
      <w:r>
        <w:t xml:space="preserve">Jhipster的表关联默认生成的是带有外键约束的数据表，然后使用JPA的规范写出接口方法来实现表关联；Jeecg-Boot的表关联默认生成的是不带外键约束的数据表，然后编写sql语句实现关联查询。</w:t>
      </w:r>
      <w:r>
        <w:br/>
      </w:r>
      <w:r>
        <w:t xml:space="preserve">外键约束保证数据的完整性和一致性，但同时也带来了耦合度高的问题，对程序的扩展不利。因此Jeecg-Boot相比Jhipster采用的表关联代码可能更优势。</w:t>
      </w:r>
    </w:p>
    <w:bookmarkEnd w:id="26"/>
    <w:bookmarkStart w:id="33" w:name="jhipster-jpa建立关联表实例"/>
    <w:p>
      <w:pPr>
        <w:pStyle w:val="Heading2"/>
      </w:pPr>
      <w:r>
        <w:t xml:space="preserve">Jhipster + JPA建立关联表实例</w:t>
      </w:r>
    </w:p>
    <w:p>
      <w:pPr>
        <w:pStyle w:val="CaptionedFigure"/>
      </w:pPr>
      <w:r>
        <w:drawing>
          <wp:inline>
            <wp:extent cx="5010150" cy="3248025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hdefe/readme-temp/master/media/Snipaste_2020-10-23_12-10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SourceCode"/>
      </w:pPr>
      <w:r>
        <w:rPr>
          <w:rStyle w:val="CommentTok"/>
        </w:rPr>
        <w:t xml:space="preserve">// 商品</w:t>
      </w:r>
      <w:r>
        <w:br/>
      </w:r>
      <w:r>
        <w:rPr>
          <w:rStyle w:val="NormalTok"/>
        </w:rPr>
        <w:t xml:space="preserve">entity Good {</w:t>
      </w:r>
      <w:r>
        <w:br/>
      </w:r>
      <w:r>
        <w:rPr>
          <w:rStyle w:val="NormalTok"/>
        </w:rPr>
        <w:t xml:space="preserve">    name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price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detail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picture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订单</w:t>
      </w:r>
      <w:r>
        <w:br/>
      </w:r>
      <w:r>
        <w:rPr>
          <w:rStyle w:val="NormalTok"/>
        </w:rPr>
        <w:t xml:space="preserve">entity GoodOrder {</w:t>
      </w:r>
      <w:r>
        <w:br/>
      </w:r>
      <w:r>
        <w:rPr>
          <w:rStyle w:val="NormalTok"/>
        </w:rPr>
        <w:t xml:space="preserve">    price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createTime LocalDate,</w:t>
      </w:r>
      <w:r>
        <w:br/>
      </w:r>
      <w:r>
        <w:rPr>
          <w:rStyle w:val="NormalTok"/>
        </w:rPr>
        <w:t xml:space="preserve">    orderNumber </w:t>
      </w:r>
      <w:r>
        <w:rPr>
          <w:rStyle w:val="BuiltInTok"/>
        </w:rPr>
        <w:t xml:space="preserve">String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促销活动</w:t>
      </w:r>
      <w:r>
        <w:br/>
      </w:r>
      <w:r>
        <w:rPr>
          <w:rStyle w:val="NormalTok"/>
        </w:rPr>
        <w:t xml:space="preserve">entity Activity {</w:t>
      </w:r>
      <w:r>
        <w:br/>
      </w:r>
      <w:r>
        <w:rPr>
          <w:rStyle w:val="NormalTok"/>
        </w:rPr>
        <w:t xml:space="preserve">    price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startTime LocalDate,</w:t>
      </w:r>
      <w:r>
        <w:br/>
      </w:r>
      <w:r>
        <w:rPr>
          <w:rStyle w:val="NormalTok"/>
        </w:rPr>
        <w:t xml:space="preserve">    endTime LocalDate,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用户详细信息</w:t>
      </w:r>
      <w:r>
        <w:br/>
      </w:r>
      <w:r>
        <w:rPr>
          <w:rStyle w:val="NormalTok"/>
        </w:rPr>
        <w:t xml:space="preserve">entity UserInfo {</w:t>
      </w:r>
      <w:r>
        <w:br/>
      </w:r>
      <w:r>
        <w:rPr>
          <w:rStyle w:val="NormalTok"/>
        </w:rPr>
        <w:t xml:space="preserve">    phone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maxlength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email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用户密码表</w:t>
      </w:r>
      <w:r>
        <w:br/>
      </w:r>
      <w:r>
        <w:rPr>
          <w:rStyle w:val="NormalTok"/>
        </w:rPr>
        <w:t xml:space="preserve">entity UserPassword {</w:t>
      </w:r>
      <w:r>
        <w:br/>
      </w:r>
      <w:r>
        <w:rPr>
          <w:rStyle w:val="NormalTok"/>
        </w:rPr>
        <w:t xml:space="preserve">    password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中间表</w:t>
      </w:r>
      <w:r>
        <w:br/>
      </w:r>
      <w:r>
        <w:rPr>
          <w:rStyle w:val="CommentTok"/>
        </w:rPr>
        <w:t xml:space="preserve">//entity UserRole {</w:t>
      </w:r>
      <w:r>
        <w:br/>
      </w:r>
      <w:r>
        <w:rPr>
          <w:rStyle w:val="CommentTok"/>
        </w:rPr>
        <w:t xml:space="preserve">//}</w:t>
      </w:r>
      <w:r>
        <w:br/>
      </w:r>
      <w:r>
        <w:br/>
      </w:r>
      <w:r>
        <w:rPr>
          <w:rStyle w:val="CommentTok"/>
        </w:rPr>
        <w:t xml:space="preserve">// 角色权限表</w:t>
      </w:r>
      <w:r>
        <w:br/>
      </w:r>
      <w:r>
        <w:rPr>
          <w:rStyle w:val="NormalTok"/>
        </w:rPr>
        <w:t xml:space="preserve">entity RoleName {</w:t>
      </w:r>
      <w:r>
        <w:br/>
      </w:r>
      <w:r>
        <w:rPr>
          <w:rStyle w:val="NormalTok"/>
        </w:rPr>
        <w:t xml:space="preserve">    roleName </w:t>
      </w:r>
      <w:r>
        <w:rPr>
          <w:rStyle w:val="BuiltInTok"/>
        </w:rPr>
        <w:t xml:space="preserve">String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用户基本信息表</w:t>
      </w:r>
      <w:r>
        <w:br/>
      </w:r>
      <w:r>
        <w:rPr>
          <w:rStyle w:val="NormalTok"/>
        </w:rPr>
        <w:t xml:space="preserve">entity UserBase {</w:t>
      </w:r>
      <w:r>
        <w:br/>
      </w:r>
      <w:r>
        <w:rPr>
          <w:rStyle w:val="NormalTok"/>
        </w:rPr>
        <w:t xml:space="preserve">    username </w:t>
      </w:r>
      <w:r>
        <w:rPr>
          <w:rStyle w:val="BuiltInTok"/>
        </w:rPr>
        <w:t xml:space="preserve">String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OneToMany 外键在GoodOrder</w:t>
      </w:r>
      <w:r>
        <w:br/>
      </w:r>
      <w:r>
        <w:rPr>
          <w:rStyle w:val="NormalTok"/>
        </w:rPr>
        <w:t xml:space="preserve">relationship OneToMany {</w:t>
      </w:r>
      <w:r>
        <w:br/>
      </w:r>
      <w:r>
        <w:rPr>
          <w:rStyle w:val="NormalTok"/>
        </w:rPr>
        <w:t xml:space="preserve">    Good to GoodOrder{</w:t>
      </w:r>
      <w:r>
        <w:rPr>
          <w:rStyle w:val="FunctionTok"/>
        </w:rPr>
        <w:t xml:space="preserve">good</w:t>
      </w:r>
      <w:r>
        <w:rPr>
          <w:rStyle w:val="NormalTok"/>
        </w:rPr>
        <w:t xml:space="preserve">(id)}</w:t>
      </w:r>
      <w:r>
        <w:br/>
      </w:r>
      <w:r>
        <w:rPr>
          <w:rStyle w:val="NormalTok"/>
        </w:rPr>
        <w:t xml:space="preserve">    Good to Activity{</w:t>
      </w:r>
      <w:r>
        <w:rPr>
          <w:rStyle w:val="FunctionTok"/>
        </w:rPr>
        <w:t xml:space="preserve">good</w:t>
      </w:r>
      <w:r>
        <w:rPr>
          <w:rStyle w:val="NormalTok"/>
        </w:rPr>
        <w:t xml:space="preserve">(id)}</w:t>
      </w:r>
      <w:r>
        <w:br/>
      </w:r>
      <w:r>
        <w:rPr>
          <w:rStyle w:val="NormalTok"/>
        </w:rPr>
        <w:t xml:space="preserve">    UserBase to GoodOrder{</w:t>
      </w:r>
      <w:r>
        <w:rPr>
          <w:rStyle w:val="FunctionTok"/>
        </w:rPr>
        <w:t xml:space="preserve">userBase</w:t>
      </w:r>
      <w:r>
        <w:rPr>
          <w:rStyle w:val="NormalTok"/>
        </w:rPr>
        <w:t xml:space="preserve">(id)}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OneToOne 外键在UserInfo</w:t>
      </w:r>
      <w:r>
        <w:br/>
      </w:r>
      <w:r>
        <w:rPr>
          <w:rStyle w:val="NormalTok"/>
        </w:rPr>
        <w:t xml:space="preserve">relationship OneToOne {</w:t>
      </w:r>
      <w:r>
        <w:br/>
      </w:r>
      <w:r>
        <w:rPr>
          <w:rStyle w:val="NormalTok"/>
        </w:rPr>
        <w:t xml:space="preserve">    UserInfo to UserBase,</w:t>
      </w:r>
      <w:r>
        <w:br/>
      </w:r>
      <w:r>
        <w:rPr>
          <w:rStyle w:val="NormalTok"/>
        </w:rPr>
        <w:t xml:space="preserve">    UserPassword to UserBase,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ManyToMany 外键在UserBase</w:t>
      </w:r>
      <w:r>
        <w:br/>
      </w:r>
      <w:r>
        <w:rPr>
          <w:rStyle w:val="NormalTok"/>
        </w:rPr>
        <w:t xml:space="preserve">relationship ManyToMany {</w:t>
      </w:r>
      <w:r>
        <w:br/>
      </w:r>
      <w:r>
        <w:rPr>
          <w:rStyle w:val="NormalTok"/>
        </w:rPr>
        <w:t xml:space="preserve">    UserBase to RoleName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user_base</w:t>
      </w:r>
      <w:r>
        <w:rPr>
          <w:b/>
        </w:rPr>
        <w:t xml:space="preserve"> </w:t>
      </w:r>
      <w:r>
        <w:t xml:space="preserve">该表是用户基本信息表，主表</w:t>
      </w:r>
      <w:r>
        <w:t xml:space="preserve"> </w:t>
      </w:r>
      <w:r>
        <w:drawing>
          <wp:inline>
            <wp:extent cx="5334000" cy="500983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hdefe/readme-temp/master/media/Snipaste_2020-10-23_17-16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user_info</w:t>
      </w:r>
      <w:r>
        <w:rPr>
          <w:b/>
        </w:rPr>
        <w:t xml:space="preserve"> </w:t>
      </w:r>
      <w:r>
        <w:t xml:space="preserve">该表外键为user_base_id</w:t>
      </w:r>
      <w:r>
        <w:t xml:space="preserve"> </w:t>
      </w:r>
      <w:r>
        <w:drawing>
          <wp:inline>
            <wp:extent cx="5334000" cy="84299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hdefe/readme-temp/master/media/Snipaste_2020-10-23_17-1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role_name</w:t>
      </w:r>
      <w:r>
        <w:t xml:space="preserve"> </w:t>
      </w:r>
      <w:r>
        <w:drawing>
          <wp:inline>
            <wp:extent cx="5334000" cy="559922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hdefe/readme-temp/master/media/Snipaste_2020-10-23_17-17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user_base_role_name</w:t>
      </w:r>
      <w:r>
        <w:t xml:space="preserve"> </w:t>
      </w:r>
      <w:r>
        <w:t xml:space="preserve">该表是user_base和role_name多对多关系的中间表</w:t>
      </w:r>
      <w:r>
        <w:t xml:space="preserve"> </w:t>
      </w:r>
      <w:r>
        <w:drawing>
          <wp:inline>
            <wp:extent cx="5334000" cy="53488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hdefe/readme-temp/master/media/Snipaste_2020-10-23_17-20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外键约束</w:t>
      </w:r>
      <w:r>
        <w:t xml:space="preserve"> </w:t>
      </w:r>
      <w:r>
        <w:drawing>
          <wp:inline>
            <wp:extent cx="5334000" cy="718038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hdefe/readme-temp/master/media/Snipaste_2020-10-23_17-2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8" w:name="jeecg-boot-mybatis-plus建立关联表实例"/>
    <w:p>
      <w:pPr>
        <w:pStyle w:val="Heading2"/>
      </w:pPr>
      <w:r>
        <w:t xml:space="preserve">Jeecg-Boot + MyBatis-Plus建立关联表实例</w:t>
      </w:r>
    </w:p>
    <w:p>
      <w:pPr>
        <w:pStyle w:val="FirstParagraph"/>
      </w:pPr>
      <w:r>
        <w:t xml:space="preserve">如下面例子，订单是主表，商品和顾客是附表</w:t>
      </w:r>
      <w:r>
        <w:br/>
      </w:r>
      <w:r>
        <w:rPr>
          <w:b/>
        </w:rPr>
        <w:t xml:space="preserve">生成订单实体类页面</w:t>
      </w:r>
      <w:r>
        <w:t xml:space="preserve"> </w:t>
      </w:r>
      <w:r>
        <w:drawing>
          <wp:inline>
            <wp:extent cx="5334000" cy="2719784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hdefe/readme-temp/master/media/Snipaste_2020-10-23_16-54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生成商品实体类页面</w:t>
      </w:r>
      <w:r>
        <w:t xml:space="preserve"> </w:t>
      </w:r>
      <w:r>
        <w:drawing>
          <wp:inline>
            <wp:extent cx="5334000" cy="2719784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hdefe/readme-temp/master/media/Snipaste_2020-10-23_16-57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order表</w:t>
      </w:r>
      <w:r>
        <w:t xml:space="preserve"> </w:t>
      </w:r>
      <w:r>
        <w:drawing>
          <wp:inline>
            <wp:extent cx="5334000" cy="1311383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hdefe/readme-temp/master/media/Snipaste_2020-10-23_17-05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good表</w:t>
      </w:r>
      <w:r>
        <w:t xml:space="preserve"> </w:t>
      </w:r>
      <w:r>
        <w:drawing>
          <wp:inline>
            <wp:extent cx="5334000" cy="1423092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hdefe/readme-temp/master/media/Snipaste_2020-10-23_17-06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一个由Jeecg-Boot生成的保存订单的service方法。订单、商品、顾客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@Transactional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saveMain</w:t>
      </w:r>
      <w:r>
        <w:rPr>
          <w:rStyle w:val="NormalTok"/>
        </w:rPr>
        <w:t xml:space="preserve">(CesOrderMain cesOrderMain,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&lt;CesOrderGoods&gt; cesOrderGoodsList,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&lt;CesOrderCustomer&gt; cesOrderCustomerList) {</w:t>
      </w:r>
      <w:r>
        <w:br/>
      </w:r>
      <w:r>
        <w:rPr>
          <w:rStyle w:val="NormalTok"/>
        </w:rPr>
        <w:t xml:space="preserve">        cesOrderMainMapper.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(cesOrderMain);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(cesOrderGoodsList!=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cesOrderGoodsList.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(CesOrderGoods entity:cesOrderGoodsList)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//外键设置</w:t>
      </w:r>
      <w:r>
        <w:br/>
      </w:r>
      <w:r>
        <w:rPr>
          <w:rStyle w:val="NormalTok"/>
        </w:rPr>
        <w:t xml:space="preserve">                entity.</w:t>
      </w:r>
      <w:r>
        <w:rPr>
          <w:rStyle w:val="FunctionTok"/>
        </w:rPr>
        <w:t xml:space="preserve">setOrderMainId</w:t>
      </w:r>
      <w:r>
        <w:rPr>
          <w:rStyle w:val="NormalTok"/>
        </w:rPr>
        <w:t xml:space="preserve">(cesOrderMain.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        cesOrderGoodsMapper.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(entity);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(cesOrderCustomerList!=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cesOrderCustomerList.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(CesOrderCustomer entity:cesOrderCustomerList)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//外键设置</w:t>
      </w:r>
      <w:r>
        <w:br/>
      </w:r>
      <w:r>
        <w:rPr>
          <w:rStyle w:val="NormalTok"/>
        </w:rPr>
        <w:t xml:space="preserve">                entity.</w:t>
      </w:r>
      <w:r>
        <w:rPr>
          <w:rStyle w:val="FunctionTok"/>
        </w:rPr>
        <w:t xml:space="preserve">setOrderMainId</w:t>
      </w:r>
      <w:r>
        <w:rPr>
          <w:rStyle w:val="NormalTok"/>
        </w:rPr>
        <w:t xml:space="preserve">(cesOrderMain.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        cesOrderCustomerMapper.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(entity);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2020-10-26T03:10:20Z</dcterms:created>
  <dcterms:modified xsi:type="dcterms:W3CDTF">2020-10-26T03:10:20Z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