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HDS Pod Group Evergreen Refresh Playbook</w:t>
        <w:br/>
        <w:t>Step-by-Step Runbook for Rack Refresh Operations</w:t>
      </w:r>
    </w:p>
    <w:p>
      <w:pPr>
        <w:jc w:val="center"/>
      </w:pPr>
      <w:r>
        <w:rPr>
          <w:b/>
        </w:rPr>
        <w:t>Document ID: HDS-DC-REFRESH-PLAYBOOK-001</w:t>
        <w:br/>
        <w:t>Revision: Rev A</w:t>
        <w:br/>
        <w:t>Status: Draft - Internal</w:t>
        <w:br/>
        <w:t>Owner: Atlas Systems Group - Hermes Data Systems</w:t>
        <w:br/>
        <w:t>Date: 2026-01-12</w:t>
      </w:r>
    </w:p>
    <w:p/>
    <w:p>
      <w:pPr>
        <w:pStyle w:val="Heading1"/>
      </w:pPr>
      <w:r>
        <w:t>1. Purpose</w:t>
      </w:r>
    </w:p>
    <w:p>
      <w:r>
        <w:t>Provide a repeatable runbook for refreshing racks and IT payload at the pod group level without disrupting adjacent pods, while maintaining safety boundaries and contractual uptime obligations.</w:t>
      </w:r>
    </w:p>
    <w:p>
      <w:pPr>
        <w:pStyle w:val="Heading1"/>
      </w:pPr>
      <w:r>
        <w:t>2. Scope</w:t>
      </w:r>
    </w:p>
    <w:p>
      <w:r>
        <w:t>Applies to all Hermes buildings. Unit of work is a 32-rack pod group within a 150-ft zone. All work is executed from the utility bay; compute bay remains dry and uncluttered.</w:t>
      </w:r>
    </w:p>
    <w:p>
      <w:pPr>
        <w:pStyle w:val="Heading1"/>
      </w:pPr>
      <w:r>
        <w:t>3. Roles and Authority</w:t>
      </w:r>
    </w:p>
    <w:p>
      <w:r>
        <w:t>- Operations Manager: authorizes refresh windows and approves gates.</w:t>
        <w:br/>
        <w:t>- Facilities Lead: executes LOTO and verifies isolation.</w:t>
        <w:br/>
        <w:t>- Network Lead: manages fabric changes and validates connectivity.</w:t>
        <w:br/>
        <w:t>- MECSAI: schedules windows, recommends actions, logs events, produces reports. MECSAI does not clear faults or override interlocks.</w:t>
        <w:br/>
        <w:t>- Safety PLC/SIS: authoritative for safety states.</w:t>
      </w:r>
    </w:p>
    <w:p>
      <w:pPr>
        <w:pStyle w:val="Heading1"/>
      </w:pPr>
      <w:r>
        <w:t>4. Preconditions</w:t>
      </w:r>
    </w:p>
    <w:p>
      <w:r>
        <w:t>- Maintenance window approved.</w:t>
        <w:br/>
        <w:t>- Workload drain plan approved.</w:t>
        <w:br/>
        <w:t>- Replacement racks staged at nearest service node.</w:t>
        <w:br/>
        <w:t>- Rollback plan prepared (retain old racks until acceptance).</w:t>
        <w:br/>
        <w:t>- Permits and safety reviews complete.</w:t>
      </w:r>
    </w:p>
    <w:p>
      <w:pPr>
        <w:pStyle w:val="Heading1"/>
      </w:pPr>
      <w:r>
        <w:t>5. Refresh Gates (Must Pass in Order)</w:t>
      </w:r>
    </w:p>
    <w:p>
      <w:r>
        <w:t>Gate R0 - Schedule Authorization</w:t>
        <w:br/>
        <w:t>Gate R1 - Workload Drain</w:t>
        <w:br/>
        <w:t>Gate R2 - Electrical Isolation and LOTO + Cooling Isolation</w:t>
        <w:br/>
        <w:t>Gate R3 - Rack Removal and Interface Inspection</w:t>
        <w:br/>
        <w:t>Gate R4 - Install New Racks and Connect Interfaces</w:t>
        <w:br/>
        <w:t>Gate R5 - Commission (Leak test, pressure hold, power/thermal ramps, telemetry)</w:t>
        <w:br/>
        <w:t>Gate R6 - Acceptance (validation workloads, sign-off, return to service)</w:t>
      </w:r>
    </w:p>
    <w:p>
      <w:pPr>
        <w:pStyle w:val="Heading1"/>
      </w:pPr>
      <w:r>
        <w:t>6. Step-by-Step Runbook</w:t>
      </w:r>
    </w:p>
    <w:p>
      <w:r>
        <w:t>6.1 Step 1 - Schedule and Notify (Gate R0)</w:t>
      </w:r>
    </w:p>
    <w:p>
      <w:r>
        <w:t>- Confirm CMMS work order and approved window.</w:t>
        <w:br/>
        <w:t>- MECSAI generates pre-refresh snapshot: utilization, thermal margin, recent faults.</w:t>
        <w:br/>
        <w:t>- Notify operations, facilities, network, security, customer contact.</w:t>
      </w:r>
    </w:p>
    <w:p>
      <w:r>
        <w:t>6.2 Step 2 - Workload Drain (Gate R1)</w:t>
      </w:r>
    </w:p>
    <w:p>
      <w:r>
        <w:t>- Migrate workloads and checkpoint training jobs.</w:t>
        <w:br/>
        <w:t>- Verify inference reroutes.</w:t>
        <w:br/>
        <w:t>- Confirm pod group drained and in approved state.</w:t>
      </w:r>
    </w:p>
    <w:p>
      <w:r>
        <w:t>6.3 Step 3 - Electrical Isolation and LOTO (Gate R2)</w:t>
      </w:r>
    </w:p>
    <w:p>
      <w:r>
        <w:t>- Open pod group disconnects at utility bay tap box.</w:t>
        <w:br/>
        <w:t>- Apply LOTO.</w:t>
        <w:br/>
        <w:t>- Verify absence of voltage at rack feeds.</w:t>
        <w:br/>
        <w:t>- Record status and trip counters.</w:t>
        <w:br/>
        <w:t>- MECSAI logs isolation state.</w:t>
      </w:r>
    </w:p>
    <w:p>
      <w:r>
        <w:t>6.4 Step 4 - Cooling Isolation (Gate R2)</w:t>
      </w:r>
    </w:p>
    <w:p>
      <w:r>
        <w:t>- Close isolation valves at CDU group and interface panel.</w:t>
        <w:br/>
        <w:t>- Depressurize per procedure into trench drain containment if required.</w:t>
        <w:br/>
        <w:t>- Verify leak sensors normal and trench drain clear.</w:t>
      </w:r>
    </w:p>
    <w:p>
      <w:r>
        <w:t>6.5 Step 5 - Rack Removal (Gate R3)</w:t>
      </w:r>
    </w:p>
    <w:p>
      <w:r>
        <w:t>- Disconnect QDs using dry-break procedure.</w:t>
        <w:br/>
        <w:t>- Cap and label connectors.</w:t>
        <w:br/>
        <w:t>- Remove racks and stage in quarantine until acceptance complete.</w:t>
        <w:br/>
        <w:t>- Inspect interface panel and overhead drops.</w:t>
      </w:r>
    </w:p>
    <w:p>
      <w:r>
        <w:t>6.6 Step 6 - Install New Racks (Gate R4)</w:t>
      </w:r>
    </w:p>
    <w:p>
      <w:r>
        <w:t>- Install racks per lane and slot assignment.</w:t>
        <w:br/>
        <w:t>- Connect power, liquid, fiber.</w:t>
        <w:br/>
        <w:t>- Verify labeling and mapping.</w:t>
      </w:r>
    </w:p>
    <w:p>
      <w:r>
        <w:t>6.7 Step 7 - Leak Test and Pressure Hold (Gate R5)</w:t>
      </w:r>
    </w:p>
    <w:p>
      <w:r>
        <w:t>- Pressurize and hold per engineering spec.</w:t>
        <w:br/>
        <w:t>- Confirm no leaks and no alarms.</w:t>
        <w:br/>
        <w:t>- If failed: isolate, drain, correct, repeat.</w:t>
      </w:r>
    </w:p>
    <w:p>
      <w:r>
        <w:t>6.8 Step 8 - Power and Thermal Ramps (Gate R5)</w:t>
      </w:r>
    </w:p>
    <w:p>
      <w:r>
        <w:t>- Energize pod group.</w:t>
        <w:br/>
        <w:t>- Ramp: 10%, 25%, 50%, 75%, 100%.</w:t>
        <w:br/>
        <w:t>- Confirm voltage stability.</w:t>
        <w:br/>
        <w:t>- Confirm coolant envelope and flow.</w:t>
        <w:br/>
        <w:t>- Any out-of-envelope event triggers hold and investigation.</w:t>
      </w:r>
    </w:p>
    <w:p>
      <w:r>
        <w:t>6.9 Step 9 - Telemetry Verification (Gate R5)</w:t>
      </w:r>
    </w:p>
    <w:p>
      <w:r>
        <w:t>- Verify required tags, time sync, and alarms.</w:t>
        <w:br/>
        <w:t>- MECSAI generates post-commission report.</w:t>
      </w:r>
    </w:p>
    <w:p>
      <w:r>
        <w:t>6.10 Step 10 - Acceptance and Return to Service (Gate R6)</w:t>
      </w:r>
    </w:p>
    <w:p>
      <w:r>
        <w:t>- Run validation workloads.</w:t>
        <w:br/>
        <w:t>- Confirm stability and performance.</w:t>
        <w:br/>
        <w:t>- Customer sign-off if applicable.</w:t>
        <w:br/>
        <w:t>- Release LOTO and return to service.</w:t>
      </w:r>
    </w:p>
    <w:p>
      <w:pPr>
        <w:pStyle w:val="Heading1"/>
      </w:pPr>
      <w:r>
        <w:t>7. Rollback and Failure Handling</w:t>
      </w:r>
    </w:p>
    <w:p>
      <w:r>
        <w:t>Rollback triggers:</w:t>
        <w:br/>
        <w:t>- persistent leaks</w:t>
        <w:br/>
        <w:t>- power instability beyond envelope</w:t>
        <w:br/>
        <w:t>- thermal envelope violation</w:t>
        <w:br/>
        <w:t>- fabric connectivity failure</w:t>
        <w:br/>
        <w:br/>
        <w:t>Rollback procedure:</w:t>
        <w:br/>
        <w:t>- isolate and de-energize pod group</w:t>
        <w:br/>
        <w:t>- reinstall last known good racks if required</w:t>
        <w:br/>
        <w:t>- restore pre-refresh configuration</w:t>
        <w:br/>
        <w:t>- generate incident report and corrective action plan</w:t>
      </w:r>
    </w:p>
    <w:p>
      <w:pPr>
        <w:pStyle w:val="Heading1"/>
      </w:pPr>
      <w:r>
        <w:t>8. MECSAI Hooks and Required Logs</w:t>
      </w:r>
    </w:p>
    <w:p>
      <w:r>
        <w:t>- pre-refresh snapshot</w:t>
        <w:br/>
        <w:t>- drain completion timestamp</w:t>
        <w:br/>
        <w:t>- isolation timestamps</w:t>
        <w:br/>
        <w:t>- pressure hold results</w:t>
        <w:br/>
        <w:t>- ramp traces</w:t>
        <w:br/>
        <w:t>- acceptance test outcomes</w:t>
        <w:br/>
        <w:t>- return-to-service timestamp</w:t>
        <w:br/>
        <w:t>- monthly refresh summary</w:t>
      </w:r>
    </w:p>
    <w:p>
      <w:pPr>
        <w:pStyle w:val="Heading1"/>
      </w:pPr>
      <w:r>
        <w:t>9. Post-Refresh Closeout</w:t>
      </w:r>
    </w:p>
    <w:p>
      <w:r>
        <w:t>- Update asset registry: rack model, lane assignment, slot class, firmware versions.</w:t>
        <w:br/>
        <w:t>- Update spare inventory counts.</w:t>
        <w:br/>
        <w:t>- Archive prior configuration and logs.</w:t>
        <w:br/>
        <w:t>- Close work order with acceptance evidence attached.</w:t>
      </w:r>
    </w:p>
    <w:p>
      <w:pPr>
        <w:pStyle w:val="Heading1"/>
      </w:pPr>
      <w:r>
        <w:t>10. Prohibitions</w:t>
      </w:r>
    </w:p>
    <w:p>
      <w:r>
        <w:t>- No wet work in compute bay.</w:t>
        <w:br/>
        <w:t>- No bypass of LOTO.</w:t>
        <w:br/>
        <w:t>- No acceptance without documented tests.</w:t>
        <w:br/>
        <w:t>- No MECSAI commands that actuate safety or protection devices.</w:t>
      </w:r>
    </w:p>
    <w:p>
      <w:pPr>
        <w:pStyle w:val="Heading1"/>
      </w:pPr>
      <w:r>
        <w:t>11. Revision Control</w:t>
      </w:r>
    </w:p>
    <w:p>
      <w:r>
        <w:t>Rev A establishes baseline refresh workflow. Site-specific variations must be documented and approved.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