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338" w:type="dxa"/>
        <w:tblLook w:val="01E0" w:firstRow="1" w:lastRow="1" w:firstColumn="1" w:lastColumn="1" w:noHBand="0" w:noVBand="0"/>
      </w:tblPr>
      <w:tblGrid>
        <w:gridCol w:w="11664"/>
      </w:tblGrid>
      <w:tr w:rsidR="001546A6" w14:paraId="52D07862" w14:textId="77777777" w:rsidTr="00F9688F">
        <w:trPr>
          <w:trHeight w:hRule="exact" w:val="6030"/>
        </w:trPr>
        <w:tc>
          <w:tcPr>
            <w:tcW w:w="11338" w:type="dxa"/>
            <w:shd w:val="clear" w:color="auto" w:fill="auto"/>
            <w:tcMar>
              <w:left w:w="0" w:type="dxa"/>
              <w:right w:w="0" w:type="dxa"/>
            </w:tcMar>
          </w:tcPr>
          <w:p w14:paraId="4FBE4E58" w14:textId="39B8221C" w:rsidR="001546A6" w:rsidRDefault="00B04028" w:rsidP="00B13924">
            <w:pPr>
              <w:pStyle w:val="NoSpace"/>
            </w:pPr>
            <w:bookmarkStart w:id="0" w:name="_Toc447704530"/>
            <w:r>
              <w:drawing>
                <wp:inline distT="0" distB="0" distL="0" distR="0" wp14:anchorId="6801585F" wp14:editId="2F3E6B7F">
                  <wp:extent cx="7403749" cy="3831590"/>
                  <wp:effectExtent l="0" t="0" r="6985" b="0"/>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a:stretch/>
                        </pic:blipFill>
                        <pic:spPr bwMode="auto">
                          <a:xfrm>
                            <a:off x="0" y="0"/>
                            <a:ext cx="7415621" cy="383773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546A6" w14:paraId="1326C0A2" w14:textId="77777777" w:rsidTr="0047203C">
        <w:trPr>
          <w:trHeight w:hRule="exact" w:val="8721"/>
        </w:trPr>
        <w:tc>
          <w:tcPr>
            <w:tcW w:w="11338" w:type="dxa"/>
            <w:shd w:val="clear" w:color="auto" w:fill="003E67"/>
          </w:tcPr>
          <w:p w14:paraId="157D75B1" w14:textId="77777777" w:rsidR="00DB0E74" w:rsidRPr="00F3566D" w:rsidRDefault="00DB0E74" w:rsidP="00DB0E74">
            <w:pPr>
              <w:pStyle w:val="Title"/>
              <w:rPr>
                <w:sz w:val="72"/>
                <w:szCs w:val="72"/>
              </w:rPr>
            </w:pPr>
            <w:bookmarkStart w:id="1" w:name="Text1"/>
            <w:r w:rsidRPr="00F3566D">
              <w:rPr>
                <w:sz w:val="72"/>
                <w:szCs w:val="72"/>
              </w:rPr>
              <w:t>Illinois State Water Survey</w:t>
            </w:r>
          </w:p>
          <w:p w14:paraId="4C4746AF" w14:textId="0116CEEF" w:rsidR="00540EDD" w:rsidRPr="000777AC" w:rsidRDefault="00A76E93" w:rsidP="00FC7D3C">
            <w:pPr>
              <w:pStyle w:val="Subtitle"/>
              <w:rPr>
                <w:i/>
                <w:iCs/>
              </w:rPr>
            </w:pPr>
            <w:r>
              <w:t>COOPERATING TECHNICAL PARTNERS</w:t>
            </w:r>
          </w:p>
          <w:p w14:paraId="502F14C9" w14:textId="630D60D1" w:rsidR="00FC7D3C" w:rsidRDefault="00C030A4" w:rsidP="00FC7D3C">
            <w:pPr>
              <w:pStyle w:val="Subtitle"/>
            </w:pPr>
            <w:r>
              <w:t>FEMA-</w:t>
            </w:r>
            <w:r w:rsidR="00A76E93">
              <w:t>APPROVED</w:t>
            </w:r>
            <w:r>
              <w:t xml:space="preserve"> L</w:t>
            </w:r>
            <w:r w:rsidR="00A76E93">
              <w:t>ETTER OF MAP REVISION</w:t>
            </w:r>
          </w:p>
          <w:p w14:paraId="7DB65131" w14:textId="4F6FE590" w:rsidR="00FC7D3C" w:rsidRDefault="00A76E93" w:rsidP="00FC7D3C">
            <w:pPr>
              <w:pStyle w:val="Subtitle"/>
            </w:pPr>
            <w:r>
              <w:t>MAPPING ACTIVITY STATEMENT</w:t>
            </w:r>
          </w:p>
          <w:p w14:paraId="468AD33A" w14:textId="2E67CFE5" w:rsidR="00957F86" w:rsidRDefault="00532242" w:rsidP="00FC7D3C">
            <w:pPr>
              <w:pStyle w:val="Subtitle"/>
            </w:pPr>
            <w:r>
              <w:t>LOMR MAS No.</w:t>
            </w:r>
            <w:r w:rsidR="00136C54">
              <w:t xml:space="preserve"> </w:t>
            </w:r>
            <w:r w:rsidR="00DB0E74">
              <w:t>ISWS-25-LOMR</w:t>
            </w:r>
            <w:r>
              <w:t xml:space="preserve"> </w:t>
            </w:r>
          </w:p>
          <w:p w14:paraId="3A7F9219" w14:textId="77777777" w:rsidR="00F9688F" w:rsidRDefault="00F9688F" w:rsidP="00495C9D">
            <w:pPr>
              <w:pStyle w:val="Subtitle"/>
              <w:ind w:left="0"/>
            </w:pPr>
          </w:p>
          <w:p w14:paraId="6C7676E9" w14:textId="5DF75B8B" w:rsidR="00532242" w:rsidRPr="00FC7D3C" w:rsidRDefault="00477AE4" w:rsidP="00FC7D3C">
            <w:pPr>
              <w:pStyle w:val="Subtitle"/>
            </w:pPr>
            <w:r>
              <w:rPr>
                <w:noProof/>
              </w:rPr>
              <w:drawing>
                <wp:anchor distT="0" distB="0" distL="114300" distR="114300" simplePos="0" relativeHeight="251658240" behindDoc="0" locked="0" layoutInCell="1" allowOverlap="1" wp14:anchorId="15DC0969" wp14:editId="0133476F">
                  <wp:simplePos x="0" y="0"/>
                  <wp:positionH relativeFrom="column">
                    <wp:posOffset>66288</wp:posOffset>
                  </wp:positionH>
                  <wp:positionV relativeFrom="paragraph">
                    <wp:posOffset>378819</wp:posOffset>
                  </wp:positionV>
                  <wp:extent cx="2043485" cy="723545"/>
                  <wp:effectExtent l="0" t="0" r="0" b="635"/>
                  <wp:wrapSquare wrapText="bothSides"/>
                  <wp:docPr id="58" name="Picture 58" descr="U.S. Department of Homeland Security Seal: Federal Emergency Management Agenc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HS_fema_4R_at_grey_left.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43485" cy="723545"/>
                          </a:xfrm>
                          <a:prstGeom prst="rect">
                            <a:avLst/>
                          </a:prstGeom>
                        </pic:spPr>
                      </pic:pic>
                    </a:graphicData>
                  </a:graphic>
                </wp:anchor>
              </w:drawing>
            </w:r>
            <w:r w:rsidR="00532242">
              <w:t>Fiscal Year 20</w:t>
            </w:r>
            <w:r w:rsidR="00C1213F">
              <w:t>25</w:t>
            </w:r>
          </w:p>
          <w:bookmarkEnd w:id="1"/>
          <w:p w14:paraId="2825DC8C" w14:textId="018B7440" w:rsidR="001546A6" w:rsidRDefault="001546A6" w:rsidP="00474A21">
            <w:pPr>
              <w:ind w:left="163"/>
              <w:rPr>
                <w:noProof/>
              </w:rPr>
            </w:pPr>
          </w:p>
          <w:p w14:paraId="6CC66BE9" w14:textId="307D428E" w:rsidR="00C6682B" w:rsidRPr="00117333" w:rsidRDefault="00C6682B" w:rsidP="00474A21">
            <w:pPr>
              <w:ind w:left="163"/>
              <w:rPr>
                <w:noProof/>
              </w:rPr>
            </w:pPr>
          </w:p>
        </w:tc>
      </w:tr>
    </w:tbl>
    <w:p w14:paraId="50BCE281" w14:textId="77777777" w:rsidR="00895729" w:rsidRDefault="00895729" w:rsidP="00B13924">
      <w:pPr>
        <w:sectPr w:rsidR="00895729" w:rsidSect="00845AEC">
          <w:type w:val="oddPage"/>
          <w:pgSz w:w="12240" w:h="15840"/>
          <w:pgMar w:top="288" w:right="288" w:bottom="288" w:left="288" w:header="0" w:footer="0" w:gutter="0"/>
          <w:cols w:space="720"/>
          <w:docGrid w:linePitch="360"/>
        </w:sectPr>
      </w:pPr>
    </w:p>
    <w:p w14:paraId="372D326F" w14:textId="3F425682" w:rsidR="009865C5" w:rsidRDefault="009865C5" w:rsidP="009865C5">
      <w:pPr>
        <w:pStyle w:val="FEMABlankPageNote"/>
      </w:pPr>
      <w:r w:rsidRPr="00CF4B71">
        <w:lastRenderedPageBreak/>
        <w:t xml:space="preserve">This page intentionally left blank </w:t>
      </w:r>
    </w:p>
    <w:p w14:paraId="34C3958D" w14:textId="71914C36" w:rsidR="009865C5" w:rsidRDefault="009865C5" w:rsidP="009865C5">
      <w:pPr>
        <w:pStyle w:val="FEMANormal"/>
      </w:pPr>
    </w:p>
    <w:p w14:paraId="6E25B9D0" w14:textId="77777777" w:rsidR="009865C5" w:rsidRDefault="009865C5">
      <w:pPr>
        <w:spacing w:after="160" w:line="259" w:lineRule="auto"/>
        <w:rPr>
          <w:rFonts w:cs="Arial"/>
          <w:sz w:val="28"/>
        </w:rPr>
      </w:pPr>
      <w:r>
        <w:rPr>
          <w:sz w:val="28"/>
        </w:rPr>
        <w:br w:type="page"/>
      </w:r>
    </w:p>
    <w:p w14:paraId="3FD5364F" w14:textId="77777777" w:rsidR="008A0A31" w:rsidRPr="00C13CA3" w:rsidRDefault="008A0A31" w:rsidP="00C13CA3">
      <w:pPr>
        <w:pStyle w:val="FEMABoxedText"/>
        <w:jc w:val="center"/>
        <w:rPr>
          <w:sz w:val="28"/>
          <w:szCs w:val="24"/>
        </w:rPr>
        <w:sectPr w:rsidR="008A0A31" w:rsidRPr="00C13CA3" w:rsidSect="00C5421F">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docGrid w:linePitch="360"/>
        </w:sectPr>
      </w:pPr>
    </w:p>
    <w:p w14:paraId="1265D89B" w14:textId="1A18F2C0" w:rsidR="001A254D" w:rsidRPr="001E04C6" w:rsidRDefault="001A254D" w:rsidP="00B13924">
      <w:pPr>
        <w:pStyle w:val="TOCHeading"/>
      </w:pPr>
      <w:bookmarkStart w:id="2" w:name="_Toc525553695"/>
      <w:bookmarkStart w:id="3" w:name="_Toc525557977"/>
      <w:bookmarkStart w:id="4" w:name="_Hlk516006272"/>
      <w:r w:rsidRPr="001E04C6">
        <w:lastRenderedPageBreak/>
        <w:t>Table of Contents</w:t>
      </w:r>
      <w:bookmarkEnd w:id="2"/>
      <w:bookmarkEnd w:id="3"/>
    </w:p>
    <w:bookmarkEnd w:id="4"/>
    <w:p w14:paraId="09B8A910" w14:textId="4FE4798D" w:rsidR="00AA77B6" w:rsidRDefault="00D33BB3">
      <w:pPr>
        <w:pStyle w:val="TOC2"/>
        <w:rPr>
          <w:rFonts w:asciiTheme="minorHAnsi" w:hAnsiTheme="minorHAnsi"/>
          <w:b w:val="0"/>
          <w:kern w:val="2"/>
          <w:sz w:val="24"/>
          <w:szCs w:val="24"/>
          <w14:ligatures w14:val="standardContextual"/>
        </w:rPr>
      </w:pPr>
      <w:r>
        <w:rPr>
          <w:bCs/>
          <w:smallCaps/>
        </w:rPr>
        <w:fldChar w:fldCharType="begin"/>
      </w:r>
      <w:r>
        <w:rPr>
          <w:smallCaps/>
        </w:rPr>
        <w:instrText xml:space="preserve"> TOC \o "1-6" \h \z \u </w:instrText>
      </w:r>
      <w:r>
        <w:rPr>
          <w:bCs/>
          <w:smallCaps/>
        </w:rPr>
        <w:fldChar w:fldCharType="separate"/>
      </w:r>
      <w:hyperlink w:anchor="_Toc191031898" w:history="1">
        <w:r w:rsidR="00AA77B6" w:rsidRPr="00E86361">
          <w:rPr>
            <w:rStyle w:val="Hyperlink"/>
          </w:rPr>
          <w:t>1.</w:t>
        </w:r>
        <w:r w:rsidR="00AA77B6">
          <w:rPr>
            <w:rFonts w:asciiTheme="minorHAnsi" w:hAnsiTheme="minorHAnsi"/>
            <w:b w:val="0"/>
            <w:kern w:val="2"/>
            <w:sz w:val="24"/>
            <w:szCs w:val="24"/>
            <w14:ligatures w14:val="standardContextual"/>
          </w:rPr>
          <w:tab/>
        </w:r>
        <w:r w:rsidR="00AA77B6" w:rsidRPr="00E86361">
          <w:rPr>
            <w:rStyle w:val="Hyperlink"/>
          </w:rPr>
          <w:t>Section 1 – Definitions and MT-2 Procedures Manual</w:t>
        </w:r>
        <w:r w:rsidR="00AA77B6">
          <w:rPr>
            <w:webHidden/>
          </w:rPr>
          <w:tab/>
        </w:r>
        <w:r w:rsidR="00AA77B6">
          <w:rPr>
            <w:webHidden/>
          </w:rPr>
          <w:fldChar w:fldCharType="begin"/>
        </w:r>
        <w:r w:rsidR="00AA77B6">
          <w:rPr>
            <w:webHidden/>
          </w:rPr>
          <w:instrText xml:space="preserve"> PAGEREF _Toc191031898 \h </w:instrText>
        </w:r>
        <w:r w:rsidR="00AA77B6">
          <w:rPr>
            <w:webHidden/>
          </w:rPr>
        </w:r>
        <w:r w:rsidR="00AA77B6">
          <w:rPr>
            <w:webHidden/>
          </w:rPr>
          <w:fldChar w:fldCharType="separate"/>
        </w:r>
        <w:r w:rsidR="00AA77B6">
          <w:rPr>
            <w:webHidden/>
          </w:rPr>
          <w:t>1</w:t>
        </w:r>
        <w:r w:rsidR="00AA77B6">
          <w:rPr>
            <w:webHidden/>
          </w:rPr>
          <w:fldChar w:fldCharType="end"/>
        </w:r>
      </w:hyperlink>
    </w:p>
    <w:p w14:paraId="0C3A8423" w14:textId="233047E7" w:rsidR="00AA77B6" w:rsidRDefault="00AA77B6">
      <w:pPr>
        <w:pStyle w:val="TOC3"/>
        <w:rPr>
          <w:rFonts w:asciiTheme="minorHAnsi" w:hAnsiTheme="minorHAnsi"/>
          <w:kern w:val="2"/>
          <w:sz w:val="24"/>
          <w:szCs w:val="24"/>
          <w14:ligatures w14:val="standardContextual"/>
        </w:rPr>
      </w:pPr>
      <w:hyperlink w:anchor="_Toc191031899" w:history="1">
        <w:r w:rsidRPr="00E86361">
          <w:rPr>
            <w:rStyle w:val="Hyperlink"/>
          </w:rPr>
          <w:t>1.1.</w:t>
        </w:r>
        <w:r>
          <w:rPr>
            <w:rFonts w:asciiTheme="minorHAnsi" w:hAnsiTheme="minorHAnsi"/>
            <w:kern w:val="2"/>
            <w:sz w:val="24"/>
            <w:szCs w:val="24"/>
            <w14:ligatures w14:val="standardContextual"/>
          </w:rPr>
          <w:tab/>
        </w:r>
        <w:r w:rsidRPr="00E86361">
          <w:rPr>
            <w:rStyle w:val="Hyperlink"/>
          </w:rPr>
          <w:t>Definitions</w:t>
        </w:r>
        <w:r>
          <w:rPr>
            <w:webHidden/>
          </w:rPr>
          <w:tab/>
        </w:r>
        <w:r>
          <w:rPr>
            <w:webHidden/>
          </w:rPr>
          <w:fldChar w:fldCharType="begin"/>
        </w:r>
        <w:r>
          <w:rPr>
            <w:webHidden/>
          </w:rPr>
          <w:instrText xml:space="preserve"> PAGEREF _Toc191031899 \h </w:instrText>
        </w:r>
        <w:r>
          <w:rPr>
            <w:webHidden/>
          </w:rPr>
        </w:r>
        <w:r>
          <w:rPr>
            <w:webHidden/>
          </w:rPr>
          <w:fldChar w:fldCharType="separate"/>
        </w:r>
        <w:r>
          <w:rPr>
            <w:webHidden/>
          </w:rPr>
          <w:t>1</w:t>
        </w:r>
        <w:r>
          <w:rPr>
            <w:webHidden/>
          </w:rPr>
          <w:fldChar w:fldCharType="end"/>
        </w:r>
      </w:hyperlink>
    </w:p>
    <w:p w14:paraId="3BEBE478" w14:textId="5B83E469" w:rsidR="00AA77B6" w:rsidRDefault="00AA77B6">
      <w:pPr>
        <w:pStyle w:val="TOC3"/>
        <w:rPr>
          <w:rFonts w:asciiTheme="minorHAnsi" w:hAnsiTheme="minorHAnsi"/>
          <w:kern w:val="2"/>
          <w:sz w:val="24"/>
          <w:szCs w:val="24"/>
          <w14:ligatures w14:val="standardContextual"/>
        </w:rPr>
      </w:pPr>
      <w:hyperlink w:anchor="_Toc191031900" w:history="1">
        <w:r w:rsidRPr="00E86361">
          <w:rPr>
            <w:rStyle w:val="Hyperlink"/>
          </w:rPr>
          <w:t>1.2.</w:t>
        </w:r>
        <w:r>
          <w:rPr>
            <w:rFonts w:asciiTheme="minorHAnsi" w:hAnsiTheme="minorHAnsi"/>
            <w:kern w:val="2"/>
            <w:sz w:val="24"/>
            <w:szCs w:val="24"/>
            <w14:ligatures w14:val="standardContextual"/>
          </w:rPr>
          <w:tab/>
        </w:r>
        <w:r w:rsidRPr="00E86361">
          <w:rPr>
            <w:rStyle w:val="Hyperlink"/>
          </w:rPr>
          <w:t>MT-2 Procedures Manual</w:t>
        </w:r>
        <w:r>
          <w:rPr>
            <w:webHidden/>
          </w:rPr>
          <w:tab/>
        </w:r>
        <w:r>
          <w:rPr>
            <w:webHidden/>
          </w:rPr>
          <w:fldChar w:fldCharType="begin"/>
        </w:r>
        <w:r>
          <w:rPr>
            <w:webHidden/>
          </w:rPr>
          <w:instrText xml:space="preserve"> PAGEREF _Toc191031900 \h </w:instrText>
        </w:r>
        <w:r>
          <w:rPr>
            <w:webHidden/>
          </w:rPr>
        </w:r>
        <w:r>
          <w:rPr>
            <w:webHidden/>
          </w:rPr>
          <w:fldChar w:fldCharType="separate"/>
        </w:r>
        <w:r>
          <w:rPr>
            <w:webHidden/>
          </w:rPr>
          <w:t>2</w:t>
        </w:r>
        <w:r>
          <w:rPr>
            <w:webHidden/>
          </w:rPr>
          <w:fldChar w:fldCharType="end"/>
        </w:r>
      </w:hyperlink>
    </w:p>
    <w:p w14:paraId="63A89A72" w14:textId="6E25FADB" w:rsidR="00AA77B6" w:rsidRDefault="00AA77B6">
      <w:pPr>
        <w:pStyle w:val="TOC2"/>
        <w:rPr>
          <w:rFonts w:asciiTheme="minorHAnsi" w:hAnsiTheme="minorHAnsi"/>
          <w:b w:val="0"/>
          <w:kern w:val="2"/>
          <w:sz w:val="24"/>
          <w:szCs w:val="24"/>
          <w14:ligatures w14:val="standardContextual"/>
        </w:rPr>
      </w:pPr>
      <w:hyperlink w:anchor="_Toc191031901" w:history="1">
        <w:r w:rsidRPr="00E86361">
          <w:rPr>
            <w:rStyle w:val="Hyperlink"/>
          </w:rPr>
          <w:t>2.</w:t>
        </w:r>
        <w:r>
          <w:rPr>
            <w:rFonts w:asciiTheme="minorHAnsi" w:hAnsiTheme="minorHAnsi"/>
            <w:b w:val="0"/>
            <w:kern w:val="2"/>
            <w:sz w:val="24"/>
            <w:szCs w:val="24"/>
            <w14:ligatures w14:val="standardContextual"/>
          </w:rPr>
          <w:tab/>
        </w:r>
        <w:r w:rsidRPr="00E86361">
          <w:rPr>
            <w:rStyle w:val="Hyperlink"/>
          </w:rPr>
          <w:t>Section 2 – Project and Point of Contact Information</w:t>
        </w:r>
        <w:r>
          <w:rPr>
            <w:webHidden/>
          </w:rPr>
          <w:tab/>
        </w:r>
        <w:r>
          <w:rPr>
            <w:webHidden/>
          </w:rPr>
          <w:fldChar w:fldCharType="begin"/>
        </w:r>
        <w:r>
          <w:rPr>
            <w:webHidden/>
          </w:rPr>
          <w:instrText xml:space="preserve"> PAGEREF _Toc191031901 \h </w:instrText>
        </w:r>
        <w:r>
          <w:rPr>
            <w:webHidden/>
          </w:rPr>
        </w:r>
        <w:r>
          <w:rPr>
            <w:webHidden/>
          </w:rPr>
          <w:fldChar w:fldCharType="separate"/>
        </w:r>
        <w:r>
          <w:rPr>
            <w:webHidden/>
          </w:rPr>
          <w:t>3</w:t>
        </w:r>
        <w:r>
          <w:rPr>
            <w:webHidden/>
          </w:rPr>
          <w:fldChar w:fldCharType="end"/>
        </w:r>
      </w:hyperlink>
    </w:p>
    <w:p w14:paraId="5639F2DC" w14:textId="157681FB" w:rsidR="00AA77B6" w:rsidRDefault="00AA77B6">
      <w:pPr>
        <w:pStyle w:val="TOC2"/>
        <w:rPr>
          <w:rFonts w:asciiTheme="minorHAnsi" w:hAnsiTheme="minorHAnsi"/>
          <w:b w:val="0"/>
          <w:kern w:val="2"/>
          <w:sz w:val="24"/>
          <w:szCs w:val="24"/>
          <w14:ligatures w14:val="standardContextual"/>
        </w:rPr>
      </w:pPr>
      <w:hyperlink w:anchor="_Toc191031902" w:history="1">
        <w:r w:rsidRPr="00E86361">
          <w:rPr>
            <w:rStyle w:val="Hyperlink"/>
          </w:rPr>
          <w:t>3.</w:t>
        </w:r>
        <w:r>
          <w:rPr>
            <w:rFonts w:asciiTheme="minorHAnsi" w:hAnsiTheme="minorHAnsi"/>
            <w:b w:val="0"/>
            <w:kern w:val="2"/>
            <w:sz w:val="24"/>
            <w:szCs w:val="24"/>
            <w14:ligatures w14:val="standardContextual"/>
          </w:rPr>
          <w:tab/>
        </w:r>
        <w:r w:rsidRPr="00E86361">
          <w:rPr>
            <w:rStyle w:val="Hyperlink"/>
          </w:rPr>
          <w:t>Section 3 – Objective and Scope</w:t>
        </w:r>
        <w:r>
          <w:rPr>
            <w:webHidden/>
          </w:rPr>
          <w:tab/>
        </w:r>
        <w:r>
          <w:rPr>
            <w:webHidden/>
          </w:rPr>
          <w:fldChar w:fldCharType="begin"/>
        </w:r>
        <w:r>
          <w:rPr>
            <w:webHidden/>
          </w:rPr>
          <w:instrText xml:space="preserve"> PAGEREF _Toc191031902 \h </w:instrText>
        </w:r>
        <w:r>
          <w:rPr>
            <w:webHidden/>
          </w:rPr>
        </w:r>
        <w:r>
          <w:rPr>
            <w:webHidden/>
          </w:rPr>
          <w:fldChar w:fldCharType="separate"/>
        </w:r>
        <w:r>
          <w:rPr>
            <w:webHidden/>
          </w:rPr>
          <w:t>4</w:t>
        </w:r>
        <w:r>
          <w:rPr>
            <w:webHidden/>
          </w:rPr>
          <w:fldChar w:fldCharType="end"/>
        </w:r>
      </w:hyperlink>
    </w:p>
    <w:p w14:paraId="0826CDE6" w14:textId="19D5089B" w:rsidR="00AA77B6" w:rsidRDefault="00AA77B6">
      <w:pPr>
        <w:pStyle w:val="TOC3"/>
        <w:rPr>
          <w:rFonts w:asciiTheme="minorHAnsi" w:hAnsiTheme="minorHAnsi"/>
          <w:kern w:val="2"/>
          <w:sz w:val="24"/>
          <w:szCs w:val="24"/>
          <w14:ligatures w14:val="standardContextual"/>
        </w:rPr>
      </w:pPr>
      <w:hyperlink w:anchor="_Toc191031903" w:history="1">
        <w:r w:rsidRPr="00E86361">
          <w:rPr>
            <w:rStyle w:val="Hyperlink"/>
          </w:rPr>
          <w:t>3.1.</w:t>
        </w:r>
        <w:r>
          <w:rPr>
            <w:rFonts w:asciiTheme="minorHAnsi" w:hAnsiTheme="minorHAnsi"/>
            <w:kern w:val="2"/>
            <w:sz w:val="24"/>
            <w:szCs w:val="24"/>
            <w14:ligatures w14:val="standardContextual"/>
          </w:rPr>
          <w:tab/>
        </w:r>
        <w:r w:rsidRPr="00E86361">
          <w:rPr>
            <w:rStyle w:val="Hyperlink"/>
          </w:rPr>
          <w:t>Activity 1 – Initiation of Request</w:t>
        </w:r>
        <w:r>
          <w:rPr>
            <w:webHidden/>
          </w:rPr>
          <w:tab/>
        </w:r>
        <w:r>
          <w:rPr>
            <w:webHidden/>
          </w:rPr>
          <w:fldChar w:fldCharType="begin"/>
        </w:r>
        <w:r>
          <w:rPr>
            <w:webHidden/>
          </w:rPr>
          <w:instrText xml:space="preserve"> PAGEREF _Toc191031903 \h </w:instrText>
        </w:r>
        <w:r>
          <w:rPr>
            <w:webHidden/>
          </w:rPr>
        </w:r>
        <w:r>
          <w:rPr>
            <w:webHidden/>
          </w:rPr>
          <w:fldChar w:fldCharType="separate"/>
        </w:r>
        <w:r>
          <w:rPr>
            <w:webHidden/>
          </w:rPr>
          <w:t>7</w:t>
        </w:r>
        <w:r>
          <w:rPr>
            <w:webHidden/>
          </w:rPr>
          <w:fldChar w:fldCharType="end"/>
        </w:r>
      </w:hyperlink>
    </w:p>
    <w:p w14:paraId="53B59A37" w14:textId="045038D1" w:rsidR="00AA77B6" w:rsidRDefault="00AA77B6">
      <w:pPr>
        <w:pStyle w:val="TOC3"/>
        <w:rPr>
          <w:rFonts w:asciiTheme="minorHAnsi" w:hAnsiTheme="minorHAnsi"/>
          <w:kern w:val="2"/>
          <w:sz w:val="24"/>
          <w:szCs w:val="24"/>
          <w14:ligatures w14:val="standardContextual"/>
        </w:rPr>
      </w:pPr>
      <w:hyperlink w:anchor="_Toc191031904" w:history="1">
        <w:r w:rsidRPr="00E86361">
          <w:rPr>
            <w:rStyle w:val="Hyperlink"/>
          </w:rPr>
          <w:t>3.2.</w:t>
        </w:r>
        <w:r>
          <w:rPr>
            <w:rFonts w:asciiTheme="minorHAnsi" w:hAnsiTheme="minorHAnsi"/>
            <w:kern w:val="2"/>
            <w:sz w:val="24"/>
            <w:szCs w:val="24"/>
            <w14:ligatures w14:val="standardContextual"/>
          </w:rPr>
          <w:tab/>
        </w:r>
        <w:r w:rsidRPr="00E86361">
          <w:rPr>
            <w:rStyle w:val="Hyperlink"/>
          </w:rPr>
          <w:t>Activity 2 – Fee-Charge System Administration/Coordination</w:t>
        </w:r>
        <w:r>
          <w:rPr>
            <w:webHidden/>
          </w:rPr>
          <w:tab/>
        </w:r>
        <w:r>
          <w:rPr>
            <w:webHidden/>
          </w:rPr>
          <w:fldChar w:fldCharType="begin"/>
        </w:r>
        <w:r>
          <w:rPr>
            <w:webHidden/>
          </w:rPr>
          <w:instrText xml:space="preserve"> PAGEREF _Toc191031904 \h </w:instrText>
        </w:r>
        <w:r>
          <w:rPr>
            <w:webHidden/>
          </w:rPr>
        </w:r>
        <w:r>
          <w:rPr>
            <w:webHidden/>
          </w:rPr>
          <w:fldChar w:fldCharType="separate"/>
        </w:r>
        <w:r>
          <w:rPr>
            <w:webHidden/>
          </w:rPr>
          <w:t>7</w:t>
        </w:r>
        <w:r>
          <w:rPr>
            <w:webHidden/>
          </w:rPr>
          <w:fldChar w:fldCharType="end"/>
        </w:r>
      </w:hyperlink>
    </w:p>
    <w:p w14:paraId="78EA0984" w14:textId="1D289542" w:rsidR="00AA77B6" w:rsidRDefault="00AA77B6">
      <w:pPr>
        <w:pStyle w:val="TOC3"/>
        <w:rPr>
          <w:rFonts w:asciiTheme="minorHAnsi" w:hAnsiTheme="minorHAnsi"/>
          <w:kern w:val="2"/>
          <w:sz w:val="24"/>
          <w:szCs w:val="24"/>
          <w14:ligatures w14:val="standardContextual"/>
        </w:rPr>
      </w:pPr>
      <w:hyperlink w:anchor="_Toc191031905" w:history="1">
        <w:r w:rsidRPr="00E86361">
          <w:rPr>
            <w:rStyle w:val="Hyperlink"/>
          </w:rPr>
          <w:t>3.3.</w:t>
        </w:r>
        <w:r>
          <w:rPr>
            <w:rFonts w:asciiTheme="minorHAnsi" w:hAnsiTheme="minorHAnsi"/>
            <w:kern w:val="2"/>
            <w:sz w:val="24"/>
            <w:szCs w:val="24"/>
            <w14:ligatures w14:val="standardContextual"/>
          </w:rPr>
          <w:tab/>
        </w:r>
        <w:r w:rsidRPr="00E86361">
          <w:rPr>
            <w:rStyle w:val="Hyperlink"/>
          </w:rPr>
          <w:t>Activity 3 – Initial Review of Request</w:t>
        </w:r>
        <w:r>
          <w:rPr>
            <w:webHidden/>
          </w:rPr>
          <w:tab/>
        </w:r>
        <w:r>
          <w:rPr>
            <w:webHidden/>
          </w:rPr>
          <w:fldChar w:fldCharType="begin"/>
        </w:r>
        <w:r>
          <w:rPr>
            <w:webHidden/>
          </w:rPr>
          <w:instrText xml:space="preserve"> PAGEREF _Toc191031905 \h </w:instrText>
        </w:r>
        <w:r>
          <w:rPr>
            <w:webHidden/>
          </w:rPr>
        </w:r>
        <w:r>
          <w:rPr>
            <w:webHidden/>
          </w:rPr>
          <w:fldChar w:fldCharType="separate"/>
        </w:r>
        <w:r>
          <w:rPr>
            <w:webHidden/>
          </w:rPr>
          <w:t>9</w:t>
        </w:r>
        <w:r>
          <w:rPr>
            <w:webHidden/>
          </w:rPr>
          <w:fldChar w:fldCharType="end"/>
        </w:r>
      </w:hyperlink>
    </w:p>
    <w:p w14:paraId="457C0F7A" w14:textId="36E69C67" w:rsidR="00AA77B6" w:rsidRDefault="00AA77B6">
      <w:pPr>
        <w:pStyle w:val="TOC3"/>
        <w:rPr>
          <w:rFonts w:asciiTheme="minorHAnsi" w:hAnsiTheme="minorHAnsi"/>
          <w:kern w:val="2"/>
          <w:sz w:val="24"/>
          <w:szCs w:val="24"/>
          <w14:ligatures w14:val="standardContextual"/>
        </w:rPr>
      </w:pPr>
      <w:hyperlink w:anchor="_Toc191031906" w:history="1">
        <w:r w:rsidRPr="00E86361">
          <w:rPr>
            <w:rStyle w:val="Hyperlink"/>
          </w:rPr>
          <w:t>3.4.</w:t>
        </w:r>
        <w:r>
          <w:rPr>
            <w:rFonts w:asciiTheme="minorHAnsi" w:hAnsiTheme="minorHAnsi"/>
            <w:kern w:val="2"/>
            <w:sz w:val="24"/>
            <w:szCs w:val="24"/>
            <w14:ligatures w14:val="standardContextual"/>
          </w:rPr>
          <w:tab/>
        </w:r>
        <w:r w:rsidRPr="00E86361">
          <w:rPr>
            <w:rStyle w:val="Hyperlink"/>
          </w:rPr>
          <w:t>Activity 4 – Technical Review of Request</w:t>
        </w:r>
        <w:r>
          <w:rPr>
            <w:webHidden/>
          </w:rPr>
          <w:tab/>
        </w:r>
        <w:r>
          <w:rPr>
            <w:webHidden/>
          </w:rPr>
          <w:fldChar w:fldCharType="begin"/>
        </w:r>
        <w:r>
          <w:rPr>
            <w:webHidden/>
          </w:rPr>
          <w:instrText xml:space="preserve"> PAGEREF _Toc191031906 \h </w:instrText>
        </w:r>
        <w:r>
          <w:rPr>
            <w:webHidden/>
          </w:rPr>
        </w:r>
        <w:r>
          <w:rPr>
            <w:webHidden/>
          </w:rPr>
          <w:fldChar w:fldCharType="separate"/>
        </w:r>
        <w:r>
          <w:rPr>
            <w:webHidden/>
          </w:rPr>
          <w:t>10</w:t>
        </w:r>
        <w:r>
          <w:rPr>
            <w:webHidden/>
          </w:rPr>
          <w:fldChar w:fldCharType="end"/>
        </w:r>
      </w:hyperlink>
    </w:p>
    <w:p w14:paraId="436AA558" w14:textId="78CC7CEA" w:rsidR="00AA77B6" w:rsidRDefault="00AA77B6">
      <w:pPr>
        <w:pStyle w:val="TOC3"/>
        <w:rPr>
          <w:rFonts w:asciiTheme="minorHAnsi" w:hAnsiTheme="minorHAnsi"/>
          <w:kern w:val="2"/>
          <w:sz w:val="24"/>
          <w:szCs w:val="24"/>
          <w14:ligatures w14:val="standardContextual"/>
        </w:rPr>
      </w:pPr>
      <w:hyperlink w:anchor="_Toc191031907" w:history="1">
        <w:r w:rsidRPr="00E86361">
          <w:rPr>
            <w:rStyle w:val="Hyperlink"/>
          </w:rPr>
          <w:t>3.5.</w:t>
        </w:r>
        <w:r>
          <w:rPr>
            <w:rFonts w:asciiTheme="minorHAnsi" w:hAnsiTheme="minorHAnsi"/>
            <w:kern w:val="2"/>
            <w:sz w:val="24"/>
            <w:szCs w:val="24"/>
            <w14:ligatures w14:val="standardContextual"/>
          </w:rPr>
          <w:tab/>
        </w:r>
        <w:r w:rsidRPr="00E86361">
          <w:rPr>
            <w:rStyle w:val="Hyperlink"/>
          </w:rPr>
          <w:t>Activity 5 – Preparation of Draft Determination Documents</w:t>
        </w:r>
        <w:r>
          <w:rPr>
            <w:webHidden/>
          </w:rPr>
          <w:tab/>
        </w:r>
        <w:r>
          <w:rPr>
            <w:webHidden/>
          </w:rPr>
          <w:fldChar w:fldCharType="begin"/>
        </w:r>
        <w:r>
          <w:rPr>
            <w:webHidden/>
          </w:rPr>
          <w:instrText xml:space="preserve"> PAGEREF _Toc191031907 \h </w:instrText>
        </w:r>
        <w:r>
          <w:rPr>
            <w:webHidden/>
          </w:rPr>
        </w:r>
        <w:r>
          <w:rPr>
            <w:webHidden/>
          </w:rPr>
          <w:fldChar w:fldCharType="separate"/>
        </w:r>
        <w:r>
          <w:rPr>
            <w:webHidden/>
          </w:rPr>
          <w:t>13</w:t>
        </w:r>
        <w:r>
          <w:rPr>
            <w:webHidden/>
          </w:rPr>
          <w:fldChar w:fldCharType="end"/>
        </w:r>
      </w:hyperlink>
    </w:p>
    <w:p w14:paraId="6D55FBA1" w14:textId="19436F0D" w:rsidR="00AA77B6" w:rsidRDefault="00AA77B6">
      <w:pPr>
        <w:pStyle w:val="TOC3"/>
        <w:rPr>
          <w:rFonts w:asciiTheme="minorHAnsi" w:hAnsiTheme="minorHAnsi"/>
          <w:kern w:val="2"/>
          <w:sz w:val="24"/>
          <w:szCs w:val="24"/>
          <w14:ligatures w14:val="standardContextual"/>
        </w:rPr>
      </w:pPr>
      <w:hyperlink w:anchor="_Toc191031908" w:history="1">
        <w:r w:rsidRPr="00E86361">
          <w:rPr>
            <w:rStyle w:val="Hyperlink"/>
          </w:rPr>
          <w:t>3.6.</w:t>
        </w:r>
        <w:r>
          <w:rPr>
            <w:rFonts w:asciiTheme="minorHAnsi" w:hAnsiTheme="minorHAnsi"/>
            <w:kern w:val="2"/>
            <w:sz w:val="24"/>
            <w:szCs w:val="24"/>
            <w14:ligatures w14:val="standardContextual"/>
          </w:rPr>
          <w:tab/>
        </w:r>
        <w:r w:rsidRPr="00E86361">
          <w:rPr>
            <w:rStyle w:val="Hyperlink"/>
          </w:rPr>
          <w:t>Activity 6 – Internal QA/QC Review of Draft Determination Documents</w:t>
        </w:r>
        <w:r>
          <w:rPr>
            <w:webHidden/>
          </w:rPr>
          <w:tab/>
        </w:r>
        <w:r>
          <w:rPr>
            <w:webHidden/>
          </w:rPr>
          <w:fldChar w:fldCharType="begin"/>
        </w:r>
        <w:r>
          <w:rPr>
            <w:webHidden/>
          </w:rPr>
          <w:instrText xml:space="preserve"> PAGEREF _Toc191031908 \h </w:instrText>
        </w:r>
        <w:r>
          <w:rPr>
            <w:webHidden/>
          </w:rPr>
        </w:r>
        <w:r>
          <w:rPr>
            <w:webHidden/>
          </w:rPr>
          <w:fldChar w:fldCharType="separate"/>
        </w:r>
        <w:r>
          <w:rPr>
            <w:webHidden/>
          </w:rPr>
          <w:t>14</w:t>
        </w:r>
        <w:r>
          <w:rPr>
            <w:webHidden/>
          </w:rPr>
          <w:fldChar w:fldCharType="end"/>
        </w:r>
      </w:hyperlink>
    </w:p>
    <w:p w14:paraId="16A34774" w14:textId="0E1EDCEC" w:rsidR="00AA77B6" w:rsidRDefault="00AA77B6">
      <w:pPr>
        <w:pStyle w:val="TOC3"/>
        <w:rPr>
          <w:rFonts w:asciiTheme="minorHAnsi" w:hAnsiTheme="minorHAnsi"/>
          <w:kern w:val="2"/>
          <w:sz w:val="24"/>
          <w:szCs w:val="24"/>
          <w14:ligatures w14:val="standardContextual"/>
        </w:rPr>
      </w:pPr>
      <w:hyperlink w:anchor="_Toc191031909" w:history="1">
        <w:r w:rsidRPr="00E86361">
          <w:rPr>
            <w:rStyle w:val="Hyperlink"/>
          </w:rPr>
          <w:t>3.7.</w:t>
        </w:r>
        <w:r>
          <w:rPr>
            <w:rFonts w:asciiTheme="minorHAnsi" w:hAnsiTheme="minorHAnsi"/>
            <w:kern w:val="2"/>
            <w:sz w:val="24"/>
            <w:szCs w:val="24"/>
            <w14:ligatures w14:val="standardContextual"/>
          </w:rPr>
          <w:tab/>
        </w:r>
        <w:r w:rsidRPr="00E86361">
          <w:rPr>
            <w:rStyle w:val="Hyperlink"/>
          </w:rPr>
          <w:t>Activity 7 – Audit Review</w:t>
        </w:r>
        <w:r>
          <w:rPr>
            <w:webHidden/>
          </w:rPr>
          <w:tab/>
        </w:r>
        <w:r>
          <w:rPr>
            <w:webHidden/>
          </w:rPr>
          <w:fldChar w:fldCharType="begin"/>
        </w:r>
        <w:r>
          <w:rPr>
            <w:webHidden/>
          </w:rPr>
          <w:instrText xml:space="preserve"> PAGEREF _Toc191031909 \h </w:instrText>
        </w:r>
        <w:r>
          <w:rPr>
            <w:webHidden/>
          </w:rPr>
        </w:r>
        <w:r>
          <w:rPr>
            <w:webHidden/>
          </w:rPr>
          <w:fldChar w:fldCharType="separate"/>
        </w:r>
        <w:r>
          <w:rPr>
            <w:webHidden/>
          </w:rPr>
          <w:t>15</w:t>
        </w:r>
        <w:r>
          <w:rPr>
            <w:webHidden/>
          </w:rPr>
          <w:fldChar w:fldCharType="end"/>
        </w:r>
      </w:hyperlink>
    </w:p>
    <w:p w14:paraId="10F8D947" w14:textId="02691D39" w:rsidR="00AA77B6" w:rsidRDefault="00AA77B6">
      <w:pPr>
        <w:pStyle w:val="TOC3"/>
        <w:rPr>
          <w:rFonts w:asciiTheme="minorHAnsi" w:hAnsiTheme="minorHAnsi"/>
          <w:kern w:val="2"/>
          <w:sz w:val="24"/>
          <w:szCs w:val="24"/>
          <w14:ligatures w14:val="standardContextual"/>
        </w:rPr>
      </w:pPr>
      <w:hyperlink w:anchor="_Toc191031910" w:history="1">
        <w:r w:rsidRPr="00E86361">
          <w:rPr>
            <w:rStyle w:val="Hyperlink"/>
          </w:rPr>
          <w:t>3.8.</w:t>
        </w:r>
        <w:r>
          <w:rPr>
            <w:rFonts w:asciiTheme="minorHAnsi" w:hAnsiTheme="minorHAnsi"/>
            <w:kern w:val="2"/>
            <w:sz w:val="24"/>
            <w:szCs w:val="24"/>
            <w14:ligatures w14:val="standardContextual"/>
          </w:rPr>
          <w:tab/>
        </w:r>
        <w:r w:rsidRPr="00E86361">
          <w:rPr>
            <w:rStyle w:val="Hyperlink"/>
          </w:rPr>
          <w:t>Activity 8 – FEMA Review of Determination Documents</w:t>
        </w:r>
        <w:r>
          <w:rPr>
            <w:webHidden/>
          </w:rPr>
          <w:tab/>
        </w:r>
        <w:r>
          <w:rPr>
            <w:webHidden/>
          </w:rPr>
          <w:fldChar w:fldCharType="begin"/>
        </w:r>
        <w:r>
          <w:rPr>
            <w:webHidden/>
          </w:rPr>
          <w:instrText xml:space="preserve"> PAGEREF _Toc191031910 \h </w:instrText>
        </w:r>
        <w:r>
          <w:rPr>
            <w:webHidden/>
          </w:rPr>
        </w:r>
        <w:r>
          <w:rPr>
            <w:webHidden/>
          </w:rPr>
          <w:fldChar w:fldCharType="separate"/>
        </w:r>
        <w:r>
          <w:rPr>
            <w:webHidden/>
          </w:rPr>
          <w:t>15</w:t>
        </w:r>
        <w:r>
          <w:rPr>
            <w:webHidden/>
          </w:rPr>
          <w:fldChar w:fldCharType="end"/>
        </w:r>
      </w:hyperlink>
    </w:p>
    <w:p w14:paraId="35B42BBF" w14:textId="280C9C81" w:rsidR="00AA77B6" w:rsidRDefault="00AA77B6">
      <w:pPr>
        <w:pStyle w:val="TOC3"/>
        <w:rPr>
          <w:rFonts w:asciiTheme="minorHAnsi" w:hAnsiTheme="minorHAnsi"/>
          <w:kern w:val="2"/>
          <w:sz w:val="24"/>
          <w:szCs w:val="24"/>
          <w14:ligatures w14:val="standardContextual"/>
        </w:rPr>
      </w:pPr>
      <w:hyperlink w:anchor="_Toc191031911" w:history="1">
        <w:r w:rsidRPr="00E86361">
          <w:rPr>
            <w:rStyle w:val="Hyperlink"/>
          </w:rPr>
          <w:t>3.9.</w:t>
        </w:r>
        <w:r>
          <w:rPr>
            <w:rFonts w:asciiTheme="minorHAnsi" w:hAnsiTheme="minorHAnsi"/>
            <w:kern w:val="2"/>
            <w:sz w:val="24"/>
            <w:szCs w:val="24"/>
            <w14:ligatures w14:val="standardContextual"/>
          </w:rPr>
          <w:tab/>
        </w:r>
        <w:r w:rsidRPr="00E86361">
          <w:rPr>
            <w:rStyle w:val="Hyperlink"/>
          </w:rPr>
          <w:t>Activity 9 – Distribution of Determination Documents and FHD Publication</w:t>
        </w:r>
        <w:r>
          <w:rPr>
            <w:webHidden/>
          </w:rPr>
          <w:tab/>
        </w:r>
        <w:r>
          <w:rPr>
            <w:webHidden/>
          </w:rPr>
          <w:fldChar w:fldCharType="begin"/>
        </w:r>
        <w:r>
          <w:rPr>
            <w:webHidden/>
          </w:rPr>
          <w:instrText xml:space="preserve"> PAGEREF _Toc191031911 \h </w:instrText>
        </w:r>
        <w:r>
          <w:rPr>
            <w:webHidden/>
          </w:rPr>
        </w:r>
        <w:r>
          <w:rPr>
            <w:webHidden/>
          </w:rPr>
          <w:fldChar w:fldCharType="separate"/>
        </w:r>
        <w:r>
          <w:rPr>
            <w:webHidden/>
          </w:rPr>
          <w:t>15</w:t>
        </w:r>
        <w:r>
          <w:rPr>
            <w:webHidden/>
          </w:rPr>
          <w:fldChar w:fldCharType="end"/>
        </w:r>
      </w:hyperlink>
    </w:p>
    <w:p w14:paraId="5BFF05A4" w14:textId="7B879EF8" w:rsidR="00AA77B6" w:rsidRDefault="00AA77B6">
      <w:pPr>
        <w:pStyle w:val="TOC3"/>
        <w:rPr>
          <w:rFonts w:asciiTheme="minorHAnsi" w:hAnsiTheme="minorHAnsi"/>
          <w:kern w:val="2"/>
          <w:sz w:val="24"/>
          <w:szCs w:val="24"/>
          <w14:ligatures w14:val="standardContextual"/>
        </w:rPr>
      </w:pPr>
      <w:hyperlink w:anchor="_Toc191031912" w:history="1">
        <w:r w:rsidRPr="00E86361">
          <w:rPr>
            <w:rStyle w:val="Hyperlink"/>
          </w:rPr>
          <w:t>3.10.</w:t>
        </w:r>
        <w:r>
          <w:rPr>
            <w:rFonts w:asciiTheme="minorHAnsi" w:hAnsiTheme="minorHAnsi"/>
            <w:kern w:val="2"/>
            <w:sz w:val="24"/>
            <w:szCs w:val="24"/>
            <w14:ligatures w14:val="standardContextual"/>
          </w:rPr>
          <w:tab/>
        </w:r>
        <w:r w:rsidRPr="00E86361">
          <w:rPr>
            <w:rStyle w:val="Hyperlink"/>
          </w:rPr>
          <w:t>Activity 10 – Post Processing of LOMRs</w:t>
        </w:r>
        <w:r>
          <w:rPr>
            <w:webHidden/>
          </w:rPr>
          <w:tab/>
        </w:r>
        <w:r>
          <w:rPr>
            <w:webHidden/>
          </w:rPr>
          <w:fldChar w:fldCharType="begin"/>
        </w:r>
        <w:r>
          <w:rPr>
            <w:webHidden/>
          </w:rPr>
          <w:instrText xml:space="preserve"> PAGEREF _Toc191031912 \h </w:instrText>
        </w:r>
        <w:r>
          <w:rPr>
            <w:webHidden/>
          </w:rPr>
        </w:r>
        <w:r>
          <w:rPr>
            <w:webHidden/>
          </w:rPr>
          <w:fldChar w:fldCharType="separate"/>
        </w:r>
        <w:r>
          <w:rPr>
            <w:webHidden/>
          </w:rPr>
          <w:t>16</w:t>
        </w:r>
        <w:r>
          <w:rPr>
            <w:webHidden/>
          </w:rPr>
          <w:fldChar w:fldCharType="end"/>
        </w:r>
      </w:hyperlink>
    </w:p>
    <w:p w14:paraId="61885AD0" w14:textId="53C54123" w:rsidR="00AA77B6" w:rsidRDefault="00AA77B6">
      <w:pPr>
        <w:pStyle w:val="TOC3"/>
        <w:rPr>
          <w:rFonts w:asciiTheme="minorHAnsi" w:hAnsiTheme="minorHAnsi"/>
          <w:kern w:val="2"/>
          <w:sz w:val="24"/>
          <w:szCs w:val="24"/>
          <w14:ligatures w14:val="standardContextual"/>
        </w:rPr>
      </w:pPr>
      <w:hyperlink w:anchor="_Toc191031913" w:history="1">
        <w:r w:rsidRPr="00E86361">
          <w:rPr>
            <w:rStyle w:val="Hyperlink"/>
          </w:rPr>
          <w:t>3.11.</w:t>
        </w:r>
        <w:r>
          <w:rPr>
            <w:rFonts w:asciiTheme="minorHAnsi" w:hAnsiTheme="minorHAnsi"/>
            <w:kern w:val="2"/>
            <w:sz w:val="24"/>
            <w:szCs w:val="24"/>
            <w14:ligatures w14:val="standardContextual"/>
          </w:rPr>
          <w:tab/>
        </w:r>
        <w:r w:rsidRPr="00E86361">
          <w:rPr>
            <w:rStyle w:val="Hyperlink"/>
          </w:rPr>
          <w:t>Activity 11 – Appeal and Comment Processing for LOMRs</w:t>
        </w:r>
        <w:r>
          <w:rPr>
            <w:webHidden/>
          </w:rPr>
          <w:tab/>
        </w:r>
        <w:r>
          <w:rPr>
            <w:webHidden/>
          </w:rPr>
          <w:fldChar w:fldCharType="begin"/>
        </w:r>
        <w:r>
          <w:rPr>
            <w:webHidden/>
          </w:rPr>
          <w:instrText xml:space="preserve"> PAGEREF _Toc191031913 \h </w:instrText>
        </w:r>
        <w:r>
          <w:rPr>
            <w:webHidden/>
          </w:rPr>
        </w:r>
        <w:r>
          <w:rPr>
            <w:webHidden/>
          </w:rPr>
          <w:fldChar w:fldCharType="separate"/>
        </w:r>
        <w:r>
          <w:rPr>
            <w:webHidden/>
          </w:rPr>
          <w:t>17</w:t>
        </w:r>
        <w:r>
          <w:rPr>
            <w:webHidden/>
          </w:rPr>
          <w:fldChar w:fldCharType="end"/>
        </w:r>
      </w:hyperlink>
    </w:p>
    <w:p w14:paraId="4710CF87" w14:textId="12753E71" w:rsidR="00AA77B6" w:rsidRDefault="00AA77B6">
      <w:pPr>
        <w:pStyle w:val="TOC3"/>
        <w:rPr>
          <w:rFonts w:asciiTheme="minorHAnsi" w:hAnsiTheme="minorHAnsi"/>
          <w:kern w:val="2"/>
          <w:sz w:val="24"/>
          <w:szCs w:val="24"/>
          <w14:ligatures w14:val="standardContextual"/>
        </w:rPr>
      </w:pPr>
      <w:hyperlink w:anchor="_Toc191031914" w:history="1">
        <w:r w:rsidRPr="00E86361">
          <w:rPr>
            <w:rStyle w:val="Hyperlink"/>
          </w:rPr>
          <w:t>3.12.</w:t>
        </w:r>
        <w:r>
          <w:rPr>
            <w:rFonts w:asciiTheme="minorHAnsi" w:hAnsiTheme="minorHAnsi"/>
            <w:kern w:val="2"/>
            <w:sz w:val="24"/>
            <w:szCs w:val="24"/>
            <w14:ligatures w14:val="standardContextual"/>
          </w:rPr>
          <w:tab/>
        </w:r>
        <w:r w:rsidRPr="00E86361">
          <w:rPr>
            <w:rStyle w:val="Hyperlink"/>
          </w:rPr>
          <w:t>Activity 12 – Data Upload Requirements and Library Submittals</w:t>
        </w:r>
        <w:r>
          <w:rPr>
            <w:webHidden/>
          </w:rPr>
          <w:tab/>
        </w:r>
        <w:r>
          <w:rPr>
            <w:webHidden/>
          </w:rPr>
          <w:fldChar w:fldCharType="begin"/>
        </w:r>
        <w:r>
          <w:rPr>
            <w:webHidden/>
          </w:rPr>
          <w:instrText xml:space="preserve"> PAGEREF _Toc191031914 \h </w:instrText>
        </w:r>
        <w:r>
          <w:rPr>
            <w:webHidden/>
          </w:rPr>
        </w:r>
        <w:r>
          <w:rPr>
            <w:webHidden/>
          </w:rPr>
          <w:fldChar w:fldCharType="separate"/>
        </w:r>
        <w:r>
          <w:rPr>
            <w:webHidden/>
          </w:rPr>
          <w:t>18</w:t>
        </w:r>
        <w:r>
          <w:rPr>
            <w:webHidden/>
          </w:rPr>
          <w:fldChar w:fldCharType="end"/>
        </w:r>
      </w:hyperlink>
    </w:p>
    <w:p w14:paraId="6AF65272" w14:textId="28CFE823" w:rsidR="00AA77B6" w:rsidRDefault="00AA77B6">
      <w:pPr>
        <w:pStyle w:val="TOC3"/>
        <w:rPr>
          <w:rFonts w:asciiTheme="minorHAnsi" w:hAnsiTheme="minorHAnsi"/>
          <w:kern w:val="2"/>
          <w:sz w:val="24"/>
          <w:szCs w:val="24"/>
          <w14:ligatures w14:val="standardContextual"/>
        </w:rPr>
      </w:pPr>
      <w:hyperlink w:anchor="_Toc191031915" w:history="1">
        <w:r w:rsidRPr="00E86361">
          <w:rPr>
            <w:rStyle w:val="Hyperlink"/>
          </w:rPr>
          <w:t>3.13.</w:t>
        </w:r>
        <w:r>
          <w:rPr>
            <w:rFonts w:asciiTheme="minorHAnsi" w:hAnsiTheme="minorHAnsi"/>
            <w:kern w:val="2"/>
            <w:sz w:val="24"/>
            <w:szCs w:val="24"/>
            <w14:ligatures w14:val="standardContextual"/>
          </w:rPr>
          <w:tab/>
        </w:r>
        <w:r w:rsidRPr="00E86361">
          <w:rPr>
            <w:rStyle w:val="Hyperlink"/>
          </w:rPr>
          <w:t>Activity 13 – Miscellaneous</w:t>
        </w:r>
        <w:r>
          <w:rPr>
            <w:webHidden/>
          </w:rPr>
          <w:tab/>
        </w:r>
        <w:r>
          <w:rPr>
            <w:webHidden/>
          </w:rPr>
          <w:fldChar w:fldCharType="begin"/>
        </w:r>
        <w:r>
          <w:rPr>
            <w:webHidden/>
          </w:rPr>
          <w:instrText xml:space="preserve"> PAGEREF _Toc191031915 \h </w:instrText>
        </w:r>
        <w:r>
          <w:rPr>
            <w:webHidden/>
          </w:rPr>
        </w:r>
        <w:r>
          <w:rPr>
            <w:webHidden/>
          </w:rPr>
          <w:fldChar w:fldCharType="separate"/>
        </w:r>
        <w:r>
          <w:rPr>
            <w:webHidden/>
          </w:rPr>
          <w:t>19</w:t>
        </w:r>
        <w:r>
          <w:rPr>
            <w:webHidden/>
          </w:rPr>
          <w:fldChar w:fldCharType="end"/>
        </w:r>
      </w:hyperlink>
    </w:p>
    <w:p w14:paraId="06C5C88B" w14:textId="38276CA2" w:rsidR="00AA77B6" w:rsidRDefault="00AA77B6">
      <w:pPr>
        <w:pStyle w:val="TOC2"/>
        <w:rPr>
          <w:rFonts w:asciiTheme="minorHAnsi" w:hAnsiTheme="minorHAnsi"/>
          <w:b w:val="0"/>
          <w:kern w:val="2"/>
          <w:sz w:val="24"/>
          <w:szCs w:val="24"/>
          <w14:ligatures w14:val="standardContextual"/>
        </w:rPr>
      </w:pPr>
      <w:hyperlink w:anchor="_Toc191031916" w:history="1">
        <w:r w:rsidRPr="00E86361">
          <w:rPr>
            <w:rStyle w:val="Hyperlink"/>
          </w:rPr>
          <w:t>4.</w:t>
        </w:r>
        <w:r>
          <w:rPr>
            <w:rFonts w:asciiTheme="minorHAnsi" w:hAnsiTheme="minorHAnsi"/>
            <w:b w:val="0"/>
            <w:kern w:val="2"/>
            <w:sz w:val="24"/>
            <w:szCs w:val="24"/>
            <w14:ligatures w14:val="standardContextual"/>
          </w:rPr>
          <w:tab/>
        </w:r>
        <w:r w:rsidRPr="00E86361">
          <w:rPr>
            <w:rStyle w:val="Hyperlink"/>
          </w:rPr>
          <w:t>Section 4 – Cost Sharing</w:t>
        </w:r>
        <w:r>
          <w:rPr>
            <w:webHidden/>
          </w:rPr>
          <w:tab/>
        </w:r>
        <w:r>
          <w:rPr>
            <w:webHidden/>
          </w:rPr>
          <w:fldChar w:fldCharType="begin"/>
        </w:r>
        <w:r>
          <w:rPr>
            <w:webHidden/>
          </w:rPr>
          <w:instrText xml:space="preserve"> PAGEREF _Toc191031916 \h </w:instrText>
        </w:r>
        <w:r>
          <w:rPr>
            <w:webHidden/>
          </w:rPr>
        </w:r>
        <w:r>
          <w:rPr>
            <w:webHidden/>
          </w:rPr>
          <w:fldChar w:fldCharType="separate"/>
        </w:r>
        <w:r>
          <w:rPr>
            <w:webHidden/>
          </w:rPr>
          <w:t>20</w:t>
        </w:r>
        <w:r>
          <w:rPr>
            <w:webHidden/>
          </w:rPr>
          <w:fldChar w:fldCharType="end"/>
        </w:r>
      </w:hyperlink>
    </w:p>
    <w:p w14:paraId="6CAB29FA" w14:textId="6AA72736" w:rsidR="00AA77B6" w:rsidRDefault="00AA77B6">
      <w:pPr>
        <w:pStyle w:val="TOC2"/>
        <w:rPr>
          <w:rFonts w:asciiTheme="minorHAnsi" w:hAnsiTheme="minorHAnsi"/>
          <w:b w:val="0"/>
          <w:kern w:val="2"/>
          <w:sz w:val="24"/>
          <w:szCs w:val="24"/>
          <w14:ligatures w14:val="standardContextual"/>
        </w:rPr>
      </w:pPr>
      <w:hyperlink w:anchor="_Toc191031917" w:history="1">
        <w:r w:rsidRPr="00E86361">
          <w:rPr>
            <w:rStyle w:val="Hyperlink"/>
          </w:rPr>
          <w:t>5.</w:t>
        </w:r>
        <w:r>
          <w:rPr>
            <w:rFonts w:asciiTheme="minorHAnsi" w:hAnsiTheme="minorHAnsi"/>
            <w:b w:val="0"/>
            <w:kern w:val="2"/>
            <w:sz w:val="24"/>
            <w:szCs w:val="24"/>
            <w14:ligatures w14:val="standardContextual"/>
          </w:rPr>
          <w:tab/>
        </w:r>
        <w:r w:rsidRPr="00E86361">
          <w:rPr>
            <w:rStyle w:val="Hyperlink"/>
          </w:rPr>
          <w:t>Section 5 – Guidelines and Standards</w:t>
        </w:r>
        <w:r>
          <w:rPr>
            <w:webHidden/>
          </w:rPr>
          <w:tab/>
        </w:r>
        <w:r>
          <w:rPr>
            <w:webHidden/>
          </w:rPr>
          <w:fldChar w:fldCharType="begin"/>
        </w:r>
        <w:r>
          <w:rPr>
            <w:webHidden/>
          </w:rPr>
          <w:instrText xml:space="preserve"> PAGEREF _Toc191031917 \h </w:instrText>
        </w:r>
        <w:r>
          <w:rPr>
            <w:webHidden/>
          </w:rPr>
        </w:r>
        <w:r>
          <w:rPr>
            <w:webHidden/>
          </w:rPr>
          <w:fldChar w:fldCharType="separate"/>
        </w:r>
        <w:r>
          <w:rPr>
            <w:webHidden/>
          </w:rPr>
          <w:t>20</w:t>
        </w:r>
        <w:r>
          <w:rPr>
            <w:webHidden/>
          </w:rPr>
          <w:fldChar w:fldCharType="end"/>
        </w:r>
      </w:hyperlink>
    </w:p>
    <w:p w14:paraId="7D763F79" w14:textId="7CC4207C" w:rsidR="00AA77B6" w:rsidRDefault="00AA77B6">
      <w:pPr>
        <w:pStyle w:val="TOC2"/>
        <w:rPr>
          <w:rFonts w:asciiTheme="minorHAnsi" w:hAnsiTheme="minorHAnsi"/>
          <w:b w:val="0"/>
          <w:kern w:val="2"/>
          <w:sz w:val="24"/>
          <w:szCs w:val="24"/>
          <w14:ligatures w14:val="standardContextual"/>
        </w:rPr>
      </w:pPr>
      <w:hyperlink w:anchor="_Toc191031918" w:history="1">
        <w:r w:rsidRPr="00E86361">
          <w:rPr>
            <w:rStyle w:val="Hyperlink"/>
          </w:rPr>
          <w:t>6.</w:t>
        </w:r>
        <w:r>
          <w:rPr>
            <w:rFonts w:asciiTheme="minorHAnsi" w:hAnsiTheme="minorHAnsi"/>
            <w:b w:val="0"/>
            <w:kern w:val="2"/>
            <w:sz w:val="24"/>
            <w:szCs w:val="24"/>
            <w14:ligatures w14:val="standardContextual"/>
          </w:rPr>
          <w:tab/>
        </w:r>
        <w:r w:rsidRPr="00E86361">
          <w:rPr>
            <w:rStyle w:val="Hyperlink"/>
          </w:rPr>
          <w:t>Section 6 – Schedule</w:t>
        </w:r>
        <w:r>
          <w:rPr>
            <w:webHidden/>
          </w:rPr>
          <w:tab/>
        </w:r>
        <w:r>
          <w:rPr>
            <w:webHidden/>
          </w:rPr>
          <w:fldChar w:fldCharType="begin"/>
        </w:r>
        <w:r>
          <w:rPr>
            <w:webHidden/>
          </w:rPr>
          <w:instrText xml:space="preserve"> PAGEREF _Toc191031918 \h </w:instrText>
        </w:r>
        <w:r>
          <w:rPr>
            <w:webHidden/>
          </w:rPr>
        </w:r>
        <w:r>
          <w:rPr>
            <w:webHidden/>
          </w:rPr>
          <w:fldChar w:fldCharType="separate"/>
        </w:r>
        <w:r>
          <w:rPr>
            <w:webHidden/>
          </w:rPr>
          <w:t>21</w:t>
        </w:r>
        <w:r>
          <w:rPr>
            <w:webHidden/>
          </w:rPr>
          <w:fldChar w:fldCharType="end"/>
        </w:r>
      </w:hyperlink>
    </w:p>
    <w:p w14:paraId="3C6DF546" w14:textId="33C6C4D5" w:rsidR="00AA77B6" w:rsidRDefault="00AA77B6">
      <w:pPr>
        <w:pStyle w:val="TOC2"/>
        <w:rPr>
          <w:rFonts w:asciiTheme="minorHAnsi" w:hAnsiTheme="minorHAnsi"/>
          <w:b w:val="0"/>
          <w:kern w:val="2"/>
          <w:sz w:val="24"/>
          <w:szCs w:val="24"/>
          <w14:ligatures w14:val="standardContextual"/>
        </w:rPr>
      </w:pPr>
      <w:hyperlink w:anchor="_Toc191031919" w:history="1">
        <w:r w:rsidRPr="00E86361">
          <w:rPr>
            <w:rStyle w:val="Hyperlink"/>
          </w:rPr>
          <w:t>7.</w:t>
        </w:r>
        <w:r>
          <w:rPr>
            <w:rFonts w:asciiTheme="minorHAnsi" w:hAnsiTheme="minorHAnsi"/>
            <w:b w:val="0"/>
            <w:kern w:val="2"/>
            <w:sz w:val="24"/>
            <w:szCs w:val="24"/>
            <w14:ligatures w14:val="standardContextual"/>
          </w:rPr>
          <w:tab/>
        </w:r>
        <w:r w:rsidRPr="00E86361">
          <w:rPr>
            <w:rStyle w:val="Hyperlink"/>
          </w:rPr>
          <w:t>Section 7 – Certification</w:t>
        </w:r>
        <w:r>
          <w:rPr>
            <w:webHidden/>
          </w:rPr>
          <w:tab/>
        </w:r>
        <w:r>
          <w:rPr>
            <w:webHidden/>
          </w:rPr>
          <w:fldChar w:fldCharType="begin"/>
        </w:r>
        <w:r>
          <w:rPr>
            <w:webHidden/>
          </w:rPr>
          <w:instrText xml:space="preserve"> PAGEREF _Toc191031919 \h </w:instrText>
        </w:r>
        <w:r>
          <w:rPr>
            <w:webHidden/>
          </w:rPr>
        </w:r>
        <w:r>
          <w:rPr>
            <w:webHidden/>
          </w:rPr>
          <w:fldChar w:fldCharType="separate"/>
        </w:r>
        <w:r>
          <w:rPr>
            <w:webHidden/>
          </w:rPr>
          <w:t>22</w:t>
        </w:r>
        <w:r>
          <w:rPr>
            <w:webHidden/>
          </w:rPr>
          <w:fldChar w:fldCharType="end"/>
        </w:r>
      </w:hyperlink>
    </w:p>
    <w:p w14:paraId="6167630F" w14:textId="0FCF784E" w:rsidR="00AA77B6" w:rsidRDefault="00AA77B6">
      <w:pPr>
        <w:pStyle w:val="TOC2"/>
        <w:rPr>
          <w:rFonts w:asciiTheme="minorHAnsi" w:hAnsiTheme="minorHAnsi"/>
          <w:b w:val="0"/>
          <w:kern w:val="2"/>
          <w:sz w:val="24"/>
          <w:szCs w:val="24"/>
          <w14:ligatures w14:val="standardContextual"/>
        </w:rPr>
      </w:pPr>
      <w:hyperlink w:anchor="_Toc191031920" w:history="1">
        <w:r w:rsidRPr="00E86361">
          <w:rPr>
            <w:rStyle w:val="Hyperlink"/>
          </w:rPr>
          <w:t>8.</w:t>
        </w:r>
        <w:r>
          <w:rPr>
            <w:rFonts w:asciiTheme="minorHAnsi" w:hAnsiTheme="minorHAnsi"/>
            <w:b w:val="0"/>
            <w:kern w:val="2"/>
            <w:sz w:val="24"/>
            <w:szCs w:val="24"/>
            <w14:ligatures w14:val="standardContextual"/>
          </w:rPr>
          <w:tab/>
        </w:r>
        <w:r w:rsidRPr="00E86361">
          <w:rPr>
            <w:rStyle w:val="Hyperlink"/>
          </w:rPr>
          <w:t>Section 8 – Technical Assistance and Resources</w:t>
        </w:r>
        <w:r>
          <w:rPr>
            <w:webHidden/>
          </w:rPr>
          <w:tab/>
        </w:r>
        <w:r>
          <w:rPr>
            <w:webHidden/>
          </w:rPr>
          <w:fldChar w:fldCharType="begin"/>
        </w:r>
        <w:r>
          <w:rPr>
            <w:webHidden/>
          </w:rPr>
          <w:instrText xml:space="preserve"> PAGEREF _Toc191031920 \h </w:instrText>
        </w:r>
        <w:r>
          <w:rPr>
            <w:webHidden/>
          </w:rPr>
        </w:r>
        <w:r>
          <w:rPr>
            <w:webHidden/>
          </w:rPr>
          <w:fldChar w:fldCharType="separate"/>
        </w:r>
        <w:r>
          <w:rPr>
            <w:webHidden/>
          </w:rPr>
          <w:t>22</w:t>
        </w:r>
        <w:r>
          <w:rPr>
            <w:webHidden/>
          </w:rPr>
          <w:fldChar w:fldCharType="end"/>
        </w:r>
      </w:hyperlink>
    </w:p>
    <w:p w14:paraId="56500E1D" w14:textId="1BB18E7E" w:rsidR="00AA77B6" w:rsidRDefault="00AA77B6">
      <w:pPr>
        <w:pStyle w:val="TOC2"/>
        <w:rPr>
          <w:rFonts w:asciiTheme="minorHAnsi" w:hAnsiTheme="minorHAnsi"/>
          <w:b w:val="0"/>
          <w:kern w:val="2"/>
          <w:sz w:val="24"/>
          <w:szCs w:val="24"/>
          <w14:ligatures w14:val="standardContextual"/>
        </w:rPr>
      </w:pPr>
      <w:hyperlink w:anchor="_Toc191031921" w:history="1">
        <w:r w:rsidRPr="00E86361">
          <w:rPr>
            <w:rStyle w:val="Hyperlink"/>
          </w:rPr>
          <w:t>9.</w:t>
        </w:r>
        <w:r>
          <w:rPr>
            <w:rFonts w:asciiTheme="minorHAnsi" w:hAnsiTheme="minorHAnsi"/>
            <w:b w:val="0"/>
            <w:kern w:val="2"/>
            <w:sz w:val="24"/>
            <w:szCs w:val="24"/>
            <w14:ligatures w14:val="standardContextual"/>
          </w:rPr>
          <w:tab/>
        </w:r>
        <w:r w:rsidRPr="00E86361">
          <w:rPr>
            <w:rStyle w:val="Hyperlink"/>
          </w:rPr>
          <w:t>Section 9 – Contractors</w:t>
        </w:r>
        <w:r>
          <w:rPr>
            <w:webHidden/>
          </w:rPr>
          <w:tab/>
        </w:r>
        <w:r>
          <w:rPr>
            <w:webHidden/>
          </w:rPr>
          <w:fldChar w:fldCharType="begin"/>
        </w:r>
        <w:r>
          <w:rPr>
            <w:webHidden/>
          </w:rPr>
          <w:instrText xml:space="preserve"> PAGEREF _Toc191031921 \h </w:instrText>
        </w:r>
        <w:r>
          <w:rPr>
            <w:webHidden/>
          </w:rPr>
        </w:r>
        <w:r>
          <w:rPr>
            <w:webHidden/>
          </w:rPr>
          <w:fldChar w:fldCharType="separate"/>
        </w:r>
        <w:r>
          <w:rPr>
            <w:webHidden/>
          </w:rPr>
          <w:t>23</w:t>
        </w:r>
        <w:r>
          <w:rPr>
            <w:webHidden/>
          </w:rPr>
          <w:fldChar w:fldCharType="end"/>
        </w:r>
      </w:hyperlink>
    </w:p>
    <w:p w14:paraId="583A5C4E" w14:textId="54AE8591" w:rsidR="00AA77B6" w:rsidRDefault="00AA77B6">
      <w:pPr>
        <w:pStyle w:val="TOC2"/>
        <w:rPr>
          <w:rFonts w:asciiTheme="minorHAnsi" w:hAnsiTheme="minorHAnsi"/>
          <w:b w:val="0"/>
          <w:kern w:val="2"/>
          <w:sz w:val="24"/>
          <w:szCs w:val="24"/>
          <w14:ligatures w14:val="standardContextual"/>
        </w:rPr>
      </w:pPr>
      <w:hyperlink w:anchor="_Toc191031922" w:history="1">
        <w:r w:rsidRPr="00E86361">
          <w:rPr>
            <w:rStyle w:val="Hyperlink"/>
          </w:rPr>
          <w:t>10.</w:t>
        </w:r>
        <w:r>
          <w:rPr>
            <w:rFonts w:asciiTheme="minorHAnsi" w:hAnsiTheme="minorHAnsi"/>
            <w:b w:val="0"/>
            <w:kern w:val="2"/>
            <w:sz w:val="24"/>
            <w:szCs w:val="24"/>
            <w14:ligatures w14:val="standardContextual"/>
          </w:rPr>
          <w:tab/>
        </w:r>
        <w:r w:rsidRPr="00E86361">
          <w:rPr>
            <w:rStyle w:val="Hyperlink"/>
          </w:rPr>
          <w:t>Section 10 – Reporting</w:t>
        </w:r>
        <w:r>
          <w:rPr>
            <w:webHidden/>
          </w:rPr>
          <w:tab/>
        </w:r>
        <w:r>
          <w:rPr>
            <w:webHidden/>
          </w:rPr>
          <w:fldChar w:fldCharType="begin"/>
        </w:r>
        <w:r>
          <w:rPr>
            <w:webHidden/>
          </w:rPr>
          <w:instrText xml:space="preserve"> PAGEREF _Toc191031922 \h </w:instrText>
        </w:r>
        <w:r>
          <w:rPr>
            <w:webHidden/>
          </w:rPr>
        </w:r>
        <w:r>
          <w:rPr>
            <w:webHidden/>
          </w:rPr>
          <w:fldChar w:fldCharType="separate"/>
        </w:r>
        <w:r>
          <w:rPr>
            <w:webHidden/>
          </w:rPr>
          <w:t>23</w:t>
        </w:r>
        <w:r>
          <w:rPr>
            <w:webHidden/>
          </w:rPr>
          <w:fldChar w:fldCharType="end"/>
        </w:r>
      </w:hyperlink>
    </w:p>
    <w:p w14:paraId="51F3FA25" w14:textId="33CA8B8F" w:rsidR="00AA77B6" w:rsidRDefault="00AA77B6">
      <w:pPr>
        <w:pStyle w:val="TOC2"/>
        <w:rPr>
          <w:rFonts w:asciiTheme="minorHAnsi" w:hAnsiTheme="minorHAnsi"/>
          <w:b w:val="0"/>
          <w:kern w:val="2"/>
          <w:sz w:val="24"/>
          <w:szCs w:val="24"/>
          <w14:ligatures w14:val="standardContextual"/>
        </w:rPr>
      </w:pPr>
      <w:hyperlink w:anchor="_Toc191031923" w:history="1">
        <w:r w:rsidRPr="00E86361">
          <w:rPr>
            <w:rStyle w:val="Hyperlink"/>
          </w:rPr>
          <w:t>11.</w:t>
        </w:r>
        <w:r>
          <w:rPr>
            <w:rFonts w:asciiTheme="minorHAnsi" w:hAnsiTheme="minorHAnsi"/>
            <w:b w:val="0"/>
            <w:kern w:val="2"/>
            <w:sz w:val="24"/>
            <w:szCs w:val="24"/>
            <w14:ligatures w14:val="standardContextual"/>
          </w:rPr>
          <w:tab/>
        </w:r>
        <w:r w:rsidRPr="00E86361">
          <w:rPr>
            <w:rStyle w:val="Hyperlink"/>
          </w:rPr>
          <w:t>Section 11 – Financial and Performance Reporting</w:t>
        </w:r>
        <w:r>
          <w:rPr>
            <w:webHidden/>
          </w:rPr>
          <w:tab/>
        </w:r>
        <w:r>
          <w:rPr>
            <w:webHidden/>
          </w:rPr>
          <w:fldChar w:fldCharType="begin"/>
        </w:r>
        <w:r>
          <w:rPr>
            <w:webHidden/>
          </w:rPr>
          <w:instrText xml:space="preserve"> PAGEREF _Toc191031923 \h </w:instrText>
        </w:r>
        <w:r>
          <w:rPr>
            <w:webHidden/>
          </w:rPr>
        </w:r>
        <w:r>
          <w:rPr>
            <w:webHidden/>
          </w:rPr>
          <w:fldChar w:fldCharType="separate"/>
        </w:r>
        <w:r>
          <w:rPr>
            <w:webHidden/>
          </w:rPr>
          <w:t>24</w:t>
        </w:r>
        <w:r>
          <w:rPr>
            <w:webHidden/>
          </w:rPr>
          <w:fldChar w:fldCharType="end"/>
        </w:r>
      </w:hyperlink>
    </w:p>
    <w:p w14:paraId="17D0472B" w14:textId="7EB6FCA5" w:rsidR="00AA77B6" w:rsidRDefault="00AA77B6">
      <w:pPr>
        <w:pStyle w:val="TOC2"/>
        <w:rPr>
          <w:rFonts w:asciiTheme="minorHAnsi" w:hAnsiTheme="minorHAnsi"/>
          <w:b w:val="0"/>
          <w:kern w:val="2"/>
          <w:sz w:val="24"/>
          <w:szCs w:val="24"/>
          <w14:ligatures w14:val="standardContextual"/>
        </w:rPr>
      </w:pPr>
      <w:hyperlink w:anchor="_Toc191031924" w:history="1">
        <w:r w:rsidRPr="00E86361">
          <w:rPr>
            <w:rStyle w:val="Hyperlink"/>
          </w:rPr>
          <w:t>Authorized Representative Signatures</w:t>
        </w:r>
        <w:r>
          <w:rPr>
            <w:webHidden/>
          </w:rPr>
          <w:tab/>
        </w:r>
        <w:r>
          <w:rPr>
            <w:webHidden/>
          </w:rPr>
          <w:fldChar w:fldCharType="begin"/>
        </w:r>
        <w:r>
          <w:rPr>
            <w:webHidden/>
          </w:rPr>
          <w:instrText xml:space="preserve"> PAGEREF _Toc191031924 \h </w:instrText>
        </w:r>
        <w:r>
          <w:rPr>
            <w:webHidden/>
          </w:rPr>
        </w:r>
        <w:r>
          <w:rPr>
            <w:webHidden/>
          </w:rPr>
          <w:fldChar w:fldCharType="separate"/>
        </w:r>
        <w:r>
          <w:rPr>
            <w:webHidden/>
          </w:rPr>
          <w:t>29</w:t>
        </w:r>
        <w:r>
          <w:rPr>
            <w:webHidden/>
          </w:rPr>
          <w:fldChar w:fldCharType="end"/>
        </w:r>
      </w:hyperlink>
    </w:p>
    <w:p w14:paraId="2C46FB6A" w14:textId="3E300B02" w:rsidR="00AA77B6" w:rsidRDefault="00AA77B6">
      <w:pPr>
        <w:pStyle w:val="TOC2"/>
        <w:rPr>
          <w:rFonts w:asciiTheme="minorHAnsi" w:hAnsiTheme="minorHAnsi"/>
          <w:b w:val="0"/>
          <w:kern w:val="2"/>
          <w:sz w:val="24"/>
          <w:szCs w:val="24"/>
          <w14:ligatures w14:val="standardContextual"/>
        </w:rPr>
      </w:pPr>
      <w:hyperlink w:anchor="_Toc191031925" w:history="1">
        <w:r w:rsidRPr="00E86361">
          <w:rPr>
            <w:rStyle w:val="Hyperlink"/>
          </w:rPr>
          <w:t>List of Tables</w:t>
        </w:r>
        <w:r>
          <w:rPr>
            <w:webHidden/>
          </w:rPr>
          <w:tab/>
        </w:r>
        <w:r>
          <w:rPr>
            <w:webHidden/>
          </w:rPr>
          <w:fldChar w:fldCharType="begin"/>
        </w:r>
        <w:r>
          <w:rPr>
            <w:webHidden/>
          </w:rPr>
          <w:instrText xml:space="preserve"> PAGEREF _Toc191031925 \h </w:instrText>
        </w:r>
        <w:r>
          <w:rPr>
            <w:webHidden/>
          </w:rPr>
        </w:r>
        <w:r>
          <w:rPr>
            <w:webHidden/>
          </w:rPr>
          <w:fldChar w:fldCharType="separate"/>
        </w:r>
        <w:r>
          <w:rPr>
            <w:webHidden/>
          </w:rPr>
          <w:t>30</w:t>
        </w:r>
        <w:r>
          <w:rPr>
            <w:webHidden/>
          </w:rPr>
          <w:fldChar w:fldCharType="end"/>
        </w:r>
      </w:hyperlink>
    </w:p>
    <w:p w14:paraId="3A27CD3A" w14:textId="5973EECA" w:rsidR="00AA77B6" w:rsidRDefault="00AA77B6">
      <w:pPr>
        <w:pStyle w:val="TOC2"/>
        <w:rPr>
          <w:rFonts w:asciiTheme="minorHAnsi" w:hAnsiTheme="minorHAnsi"/>
          <w:b w:val="0"/>
          <w:kern w:val="2"/>
          <w:sz w:val="24"/>
          <w:szCs w:val="24"/>
          <w14:ligatures w14:val="standardContextual"/>
        </w:rPr>
      </w:pPr>
      <w:hyperlink w:anchor="_Toc191031926" w:history="1">
        <w:r w:rsidRPr="00E86361">
          <w:rPr>
            <w:rStyle w:val="Hyperlink"/>
          </w:rPr>
          <w:t>Acronyms</w:t>
        </w:r>
        <w:r>
          <w:rPr>
            <w:webHidden/>
          </w:rPr>
          <w:tab/>
        </w:r>
        <w:r>
          <w:rPr>
            <w:webHidden/>
          </w:rPr>
          <w:fldChar w:fldCharType="begin"/>
        </w:r>
        <w:r>
          <w:rPr>
            <w:webHidden/>
          </w:rPr>
          <w:instrText xml:space="preserve"> PAGEREF _Toc191031926 \h </w:instrText>
        </w:r>
        <w:r>
          <w:rPr>
            <w:webHidden/>
          </w:rPr>
        </w:r>
        <w:r>
          <w:rPr>
            <w:webHidden/>
          </w:rPr>
          <w:fldChar w:fldCharType="separate"/>
        </w:r>
        <w:r>
          <w:rPr>
            <w:webHidden/>
          </w:rPr>
          <w:t>30</w:t>
        </w:r>
        <w:r>
          <w:rPr>
            <w:webHidden/>
          </w:rPr>
          <w:fldChar w:fldCharType="end"/>
        </w:r>
      </w:hyperlink>
    </w:p>
    <w:p w14:paraId="727F46A4" w14:textId="23F8FAFF" w:rsidR="00010A00" w:rsidRDefault="00D33BB3" w:rsidP="00085C85">
      <w:pPr>
        <w:pStyle w:val="FEMANormal"/>
        <w:rPr>
          <w:noProof/>
        </w:rPr>
        <w:sectPr w:rsidR="00010A00" w:rsidSect="00C5421F">
          <w:headerReference w:type="even" r:id="rId20"/>
          <w:footerReference w:type="even" r:id="rId21"/>
          <w:footerReference w:type="default" r:id="rId22"/>
          <w:headerReference w:type="first" r:id="rId23"/>
          <w:pgSz w:w="12240" w:h="15840"/>
          <w:pgMar w:top="1440" w:right="1440" w:bottom="1440" w:left="1440" w:header="720" w:footer="720" w:gutter="0"/>
          <w:pgNumType w:fmt="lowerRoman" w:start="1"/>
          <w:cols w:space="720"/>
          <w:docGrid w:linePitch="360"/>
        </w:sectPr>
      </w:pPr>
      <w:r>
        <w:rPr>
          <w:rFonts w:cstheme="minorHAnsi"/>
          <w:smallCaps/>
          <w:sz w:val="24"/>
          <w:szCs w:val="20"/>
        </w:rPr>
        <w:fldChar w:fldCharType="end"/>
      </w:r>
    </w:p>
    <w:p w14:paraId="6536EFE8" w14:textId="491DE6B5" w:rsidR="00AA765A" w:rsidRDefault="009F13B2" w:rsidP="00B13924">
      <w:pPr>
        <w:pStyle w:val="FEMAHeading1"/>
      </w:pPr>
      <w:bookmarkStart w:id="8" w:name="_Toc191031898"/>
      <w:bookmarkEnd w:id="0"/>
      <w:r>
        <w:lastRenderedPageBreak/>
        <w:t>Section 1 – Definitions and MT-2 Procedures Manual</w:t>
      </w:r>
      <w:bookmarkEnd w:id="8"/>
    </w:p>
    <w:p w14:paraId="0A85AD20" w14:textId="0204C010" w:rsidR="00FC1CE5" w:rsidRDefault="00FC1CE5" w:rsidP="00FC1CE5">
      <w:pPr>
        <w:pStyle w:val="FEMAHeading2"/>
      </w:pPr>
      <w:bookmarkStart w:id="9" w:name="_Toc191031899"/>
      <w:r>
        <w:t>Definition</w:t>
      </w:r>
      <w:r w:rsidR="00A32DAC">
        <w:t>s</w:t>
      </w:r>
      <w:bookmarkEnd w:id="9"/>
    </w:p>
    <w:p w14:paraId="4D8D0F9F" w14:textId="1DA5241F" w:rsidR="00C06A57" w:rsidRDefault="00526813" w:rsidP="00526813">
      <w:pPr>
        <w:pStyle w:val="FEMANormal"/>
      </w:pPr>
      <w:r>
        <w:t xml:space="preserve">The following Code of Federal Regulations (CFR) definitions from </w:t>
      </w:r>
      <w:hyperlink r:id="rId24" w:history="1">
        <w:r w:rsidR="007362C4">
          <w:rPr>
            <w:rStyle w:val="Hyperlink"/>
          </w:rPr>
          <w:t>Title 44 Code of Federal Regulations Part 59.1</w:t>
        </w:r>
      </w:hyperlink>
      <w:r w:rsidR="002B542D">
        <w:rPr>
          <w:rStyle w:val="Hyperlink"/>
        </w:rPr>
        <w:t xml:space="preserve"> - Definitions</w:t>
      </w:r>
      <w:r w:rsidR="00111214">
        <w:t xml:space="preserve"> </w:t>
      </w:r>
      <w:r>
        <w:t xml:space="preserve">are provided for reference. </w:t>
      </w:r>
      <w:r w:rsidR="00467A6C">
        <w:t xml:space="preserve">Additional </w:t>
      </w:r>
      <w:r w:rsidR="00C146FD">
        <w:t xml:space="preserve">definitions and regulatory requirements can be found in </w:t>
      </w:r>
      <w:r w:rsidR="005077D5">
        <w:t>this section</w:t>
      </w:r>
      <w:r w:rsidR="00441E1F">
        <w:t>.</w:t>
      </w:r>
    </w:p>
    <w:p w14:paraId="145FD728" w14:textId="3D651BC4" w:rsidR="00526813" w:rsidRDefault="00526813" w:rsidP="00526813">
      <w:pPr>
        <w:pStyle w:val="FEMANormal"/>
      </w:pPr>
      <w:r w:rsidRPr="00C0643D">
        <w:rPr>
          <w:b/>
          <w:bCs/>
        </w:rPr>
        <w:t>Area of special flood hazard</w:t>
      </w:r>
      <w:r>
        <w:t xml:space="preserve"> is the land in the floodplain within a community subject to a </w:t>
      </w:r>
      <w:r w:rsidR="00626F0A">
        <w:t>1</w:t>
      </w:r>
      <w:r w:rsidR="003D0A96">
        <w:t xml:space="preserve">% </w:t>
      </w:r>
      <w:r>
        <w:t xml:space="preserve">or greater chance of flooding in any given year. The area may be designated as Zone A on the Flood </w:t>
      </w:r>
      <w:r w:rsidR="0080474A">
        <w:t xml:space="preserve">Hazard </w:t>
      </w:r>
      <w:r>
        <w:t>Boundary and Floodway Map (FHBM). After detailed ratemaking has been completed in preparation for publication of the Flood Insurance Rate Map (FIRM), Zone A usually is refined into Zones A, AO, AH, A1-30, AE, A99, AR, AR/A1-30, AR/AE, AR/AO, AR/AH, AR/A, VO, V1-30, VE, or V. For purposes of these regulations, the term “Special Flood Hazard Area” (SFHA) is synonymous in meaning with the phrase “area of special flood hazard</w:t>
      </w:r>
      <w:r w:rsidR="00BA6D24">
        <w:t>.</w:t>
      </w:r>
      <w:r>
        <w:t>”</w:t>
      </w:r>
    </w:p>
    <w:p w14:paraId="63667E91" w14:textId="5806997C" w:rsidR="00526813" w:rsidRDefault="00526813" w:rsidP="00526813">
      <w:pPr>
        <w:pStyle w:val="FEMANormal"/>
      </w:pPr>
      <w:r w:rsidRPr="00C0643D">
        <w:rPr>
          <w:b/>
          <w:bCs/>
        </w:rPr>
        <w:t>Base flood</w:t>
      </w:r>
      <w:r>
        <w:t xml:space="preserve"> means the flood having a </w:t>
      </w:r>
      <w:r w:rsidR="00400FA2">
        <w:t>1%</w:t>
      </w:r>
      <w:r>
        <w:t xml:space="preserve"> chance of being equaled or exceeded in any given year.</w:t>
      </w:r>
    </w:p>
    <w:p w14:paraId="533DF392" w14:textId="3E13E92E" w:rsidR="00526813" w:rsidRDefault="00526813" w:rsidP="00526813">
      <w:pPr>
        <w:pStyle w:val="FEMANormal"/>
      </w:pPr>
      <w:r w:rsidRPr="00C0643D">
        <w:rPr>
          <w:b/>
          <w:bCs/>
        </w:rPr>
        <w:t>Regulatory floodway</w:t>
      </w:r>
      <w:r>
        <w:t xml:space="preserve"> means the channel of a river or other watercourse and the adjacent land areas that must be reserved </w:t>
      </w:r>
      <w:proofErr w:type="gramStart"/>
      <w:r>
        <w:t>in order to</w:t>
      </w:r>
      <w:proofErr w:type="gramEnd"/>
      <w:r>
        <w:t xml:space="preserve"> discharge the base flood without cumulatively increasing the water surface elevation more than a designated height.</w:t>
      </w:r>
    </w:p>
    <w:p w14:paraId="037E65E6" w14:textId="1E9424B4" w:rsidR="00526813" w:rsidRDefault="00526813" w:rsidP="00526813">
      <w:pPr>
        <w:pStyle w:val="FEMANormal"/>
      </w:pPr>
      <w:r w:rsidRPr="00E81177">
        <w:rPr>
          <w:b/>
          <w:bCs/>
        </w:rPr>
        <w:t>Violation</w:t>
      </w:r>
      <w:r>
        <w:t xml:space="preserve"> means the failure of a structure or other development to be fully compliant with the community's floodplain management regulations. A structure or other development without the elevation certificate, other certifications, or other evidence of compliance required in</w:t>
      </w:r>
      <w:r w:rsidR="00560F92">
        <w:t xml:space="preserve"> </w:t>
      </w:r>
      <w:hyperlink r:id="rId25" w:history="1">
        <w:r w:rsidR="00560F92" w:rsidRPr="00560F92">
          <w:rPr>
            <w:rStyle w:val="Hyperlink"/>
          </w:rPr>
          <w:t>Title 44 CFR 60.3</w:t>
        </w:r>
      </w:hyperlink>
      <w:r>
        <w:t xml:space="preserve"> is presumed to be in violation until that documentation is provided.</w:t>
      </w:r>
    </w:p>
    <w:p w14:paraId="62D74DCE" w14:textId="59AD141E" w:rsidR="00526813" w:rsidRDefault="0011598E" w:rsidP="00526813">
      <w:pPr>
        <w:pStyle w:val="FEMANormal"/>
      </w:pPr>
      <w:r>
        <w:t>In addition</w:t>
      </w:r>
      <w:r w:rsidR="00526813">
        <w:t>, the following references are provided:</w:t>
      </w:r>
    </w:p>
    <w:p w14:paraId="7AC3F9EE" w14:textId="5FE99CD0" w:rsidR="00526813" w:rsidRDefault="00526813" w:rsidP="00526813">
      <w:pPr>
        <w:pStyle w:val="FEMANormal"/>
      </w:pPr>
      <w:r w:rsidRPr="000273D9">
        <w:t xml:space="preserve">A </w:t>
      </w:r>
      <w:r w:rsidRPr="00E81177">
        <w:rPr>
          <w:b/>
          <w:bCs/>
        </w:rPr>
        <w:t>Conditional Letter of Map Revision (CLOMR)</w:t>
      </w:r>
      <w:r>
        <w:t xml:space="preserve"> is FEMA's comment on a proposed project that would, upon construction, affect the hydrologic or hydraulic characteristics of a flooding source and thus result in the modification of the existing regulatory floodway, the effective Base Flood Elevations (BFEs), or the SFHA. The letter does not revise an effective </w:t>
      </w:r>
      <w:r w:rsidR="00435CB4">
        <w:t>National Flood Insurance Program (</w:t>
      </w:r>
      <w:r>
        <w:t>NFIP</w:t>
      </w:r>
      <w:r w:rsidR="00435CB4">
        <w:t>)</w:t>
      </w:r>
      <w:r>
        <w:t xml:space="preserve"> map</w:t>
      </w:r>
      <w:r w:rsidR="008F2EDF">
        <w:t>;</w:t>
      </w:r>
      <w:r>
        <w:t xml:space="preserve"> it indicates whether the project, if built as proposed, would be recognized by FEMA.</w:t>
      </w:r>
    </w:p>
    <w:p w14:paraId="556ACF2F" w14:textId="74CABB7D" w:rsidR="00FC1CE5" w:rsidRDefault="00526813" w:rsidP="00526813">
      <w:pPr>
        <w:pStyle w:val="FEMANormal"/>
      </w:pPr>
      <w:r w:rsidRPr="000273D9">
        <w:t>A</w:t>
      </w:r>
      <w:r w:rsidR="006C5C0A">
        <w:t xml:space="preserve"> </w:t>
      </w:r>
      <w:r w:rsidRPr="00E81177">
        <w:rPr>
          <w:b/>
          <w:bCs/>
        </w:rPr>
        <w:t>Letter of Map Revision (LOMR)</w:t>
      </w:r>
      <w:r>
        <w:t xml:space="preserve"> is FEMA's modification to an effective FIRM, </w:t>
      </w:r>
      <w:r w:rsidR="00B75581">
        <w:t>Flood Boundary and Floodway Map (</w:t>
      </w:r>
      <w:r>
        <w:t>FBFM</w:t>
      </w:r>
      <w:r w:rsidR="00B75581">
        <w:t>)</w:t>
      </w:r>
      <w:r>
        <w:t>, or both. LOMRs are generally based on the implementation of physical measures that affect the hydrologic or hydraulic characteristics of a flooding source and thus result in the modification of the existing regulatory floodway, the effective BFEs, or the SFHA. The LOMR officially revises the FIRM or FBFM, and sometimes the Flood Insurance Study (FIS) report</w:t>
      </w:r>
      <w:r w:rsidR="009F4E0C">
        <w:t>.</w:t>
      </w:r>
      <w:r>
        <w:t xml:space="preserve"> </w:t>
      </w:r>
      <w:r w:rsidR="009F4E0C">
        <w:t>W</w:t>
      </w:r>
      <w:r>
        <w:t xml:space="preserve">hen appropriate, </w:t>
      </w:r>
      <w:r w:rsidR="009F4E0C">
        <w:t xml:space="preserve">it also </w:t>
      </w:r>
      <w:r>
        <w:t>includes a description of the modifications.</w:t>
      </w:r>
    </w:p>
    <w:p w14:paraId="678EB8B8" w14:textId="37897CB2" w:rsidR="00526813" w:rsidRDefault="00526813" w:rsidP="00526813">
      <w:pPr>
        <w:pStyle w:val="FEMAHeading2"/>
      </w:pPr>
      <w:bookmarkStart w:id="10" w:name="_Toc191031900"/>
      <w:r>
        <w:lastRenderedPageBreak/>
        <w:t>MT-2 Procedures Manual</w:t>
      </w:r>
      <w:bookmarkEnd w:id="10"/>
    </w:p>
    <w:p w14:paraId="4EF08AA8" w14:textId="22CA6B80" w:rsidR="00D3253A" w:rsidRPr="005C2260" w:rsidRDefault="009F4E0C" w:rsidP="00D95C0E">
      <w:pPr>
        <w:pStyle w:val="FEMANormal"/>
        <w:rPr>
          <w:rFonts w:ascii="Calibri" w:hAnsi="Calibri"/>
          <w:szCs w:val="22"/>
        </w:rPr>
        <w:sectPr w:rsidR="00D3253A" w:rsidRPr="005C2260" w:rsidSect="00C5421F">
          <w:pgSz w:w="12240" w:h="15840"/>
          <w:pgMar w:top="1440" w:right="1440" w:bottom="1440" w:left="1440" w:header="720" w:footer="720" w:gutter="0"/>
          <w:pgNumType w:start="1"/>
          <w:cols w:space="720"/>
          <w:docGrid w:linePitch="360"/>
        </w:sectPr>
      </w:pPr>
      <w:r>
        <w:t>T</w:t>
      </w:r>
      <w:r w:rsidR="00191F2B" w:rsidRPr="00191F2B">
        <w:t xml:space="preserve">his document </w:t>
      </w:r>
      <w:r>
        <w:t>refers frequently</w:t>
      </w:r>
      <w:r w:rsidR="00191F2B" w:rsidRPr="00191F2B">
        <w:t xml:space="preserve"> to the MT-2 Procedures Manual</w:t>
      </w:r>
      <w:r w:rsidR="00454E31">
        <w:t>, an internal-facing resource</w:t>
      </w:r>
      <w:r w:rsidR="0092191F">
        <w:t xml:space="preserve"> for mapping partners</w:t>
      </w:r>
      <w:r w:rsidR="00191F2B" w:rsidRPr="00191F2B">
        <w:t xml:space="preserve">. </w:t>
      </w:r>
      <w:r w:rsidR="00E16A70">
        <w:t>This document is available on</w:t>
      </w:r>
      <w:r w:rsidR="0092191F">
        <w:t xml:space="preserve"> RMD SharePoint</w:t>
      </w:r>
      <w:r w:rsidR="00191F2B" w:rsidRPr="00191F2B">
        <w:t xml:space="preserve"> a</w:t>
      </w:r>
      <w:r w:rsidR="005C2260">
        <w:t xml:space="preserve">t: </w:t>
      </w:r>
      <w:hyperlink r:id="rId26" w:history="1">
        <w:r w:rsidR="005C2260">
          <w:rPr>
            <w:rStyle w:val="Hyperlink"/>
          </w:rPr>
          <w:t>MT-2 Procedures Manual_2023.pdf (fema.gov)</w:t>
        </w:r>
      </w:hyperlink>
      <w:r w:rsidR="005C2260">
        <w:rPr>
          <w:rFonts w:ascii="Calibri" w:hAnsi="Calibri"/>
          <w:szCs w:val="22"/>
        </w:rPr>
        <w:t>.</w:t>
      </w:r>
    </w:p>
    <w:p w14:paraId="4C400D05" w14:textId="0300DC59" w:rsidR="009F13B2" w:rsidRDefault="009F13B2" w:rsidP="004F4937">
      <w:pPr>
        <w:pStyle w:val="FEMAHeading1"/>
      </w:pPr>
      <w:bookmarkStart w:id="11" w:name="_Toc191031901"/>
      <w:r>
        <w:lastRenderedPageBreak/>
        <w:t xml:space="preserve">Section </w:t>
      </w:r>
      <w:r w:rsidR="00A96806">
        <w:t>2 – Project and Point of Contact Information</w:t>
      </w:r>
      <w:bookmarkEnd w:id="11"/>
    </w:p>
    <w:p w14:paraId="0595FF13" w14:textId="434D10CE" w:rsidR="001A5638" w:rsidRDefault="0036554F" w:rsidP="001A5638">
      <w:pPr>
        <w:pStyle w:val="FEMANormal"/>
      </w:pPr>
      <w:r w:rsidRPr="0036554F">
        <w:rPr>
          <w:u w:val="single"/>
        </w:rPr>
        <w:t>Instructions</w:t>
      </w:r>
      <w:r w:rsidRPr="0036554F">
        <w:t xml:space="preserve">: Complete </w:t>
      </w:r>
      <w:r w:rsidR="00BE7637">
        <w:fldChar w:fldCharType="begin"/>
      </w:r>
      <w:r w:rsidR="00BE7637">
        <w:instrText xml:space="preserve"> REF _Ref98167835 \h </w:instrText>
      </w:r>
      <w:r w:rsidR="00BE7637">
        <w:fldChar w:fldCharType="separate"/>
      </w:r>
      <w:r w:rsidR="005F1E87">
        <w:t xml:space="preserve">Table </w:t>
      </w:r>
      <w:r w:rsidR="005F1E87">
        <w:rPr>
          <w:noProof/>
        </w:rPr>
        <w:t>1</w:t>
      </w:r>
      <w:r w:rsidR="005F1E87">
        <w:t xml:space="preserve">. </w:t>
      </w:r>
      <w:r w:rsidR="005F1E87" w:rsidRPr="0046772D">
        <w:t>Project and Point of Contact Information</w:t>
      </w:r>
      <w:r w:rsidR="00BE7637">
        <w:fldChar w:fldCharType="end"/>
      </w:r>
      <w:r w:rsidR="00BE7637">
        <w:t xml:space="preserve"> </w:t>
      </w:r>
      <w:r w:rsidRPr="0036554F">
        <w:t xml:space="preserve">with the basic project information and point of contact information for both the </w:t>
      </w:r>
      <w:r w:rsidR="00300DA8">
        <w:t>Cooperating Technical Partner (</w:t>
      </w:r>
      <w:r w:rsidRPr="0036554F">
        <w:t>CTP</w:t>
      </w:r>
      <w:r w:rsidR="00300DA8">
        <w:t>)</w:t>
      </w:r>
      <w:r w:rsidRPr="0036554F">
        <w:t xml:space="preserve"> and FEMA staff.</w:t>
      </w:r>
    </w:p>
    <w:p w14:paraId="6981E5E3" w14:textId="65931930" w:rsidR="00E41C3C" w:rsidRPr="00E41C3C" w:rsidRDefault="00E41C3C" w:rsidP="00E41C3C">
      <w:pPr>
        <w:pStyle w:val="FEMATableCaption"/>
      </w:pPr>
      <w:bookmarkStart w:id="12" w:name="_Ref98168456"/>
      <w:bookmarkStart w:id="13" w:name="_Ref98167835"/>
      <w:bookmarkStart w:id="14" w:name="_Ref98168451"/>
      <w:bookmarkStart w:id="15" w:name="_Toc188432506"/>
      <w:r>
        <w:t xml:space="preserve">Table </w:t>
      </w:r>
      <w:fldSimple w:instr=" SEQ Table \* ARABIC ">
        <w:r w:rsidR="005F1E87">
          <w:rPr>
            <w:noProof/>
          </w:rPr>
          <w:t>1</w:t>
        </w:r>
      </w:fldSimple>
      <w:bookmarkEnd w:id="12"/>
      <w:r>
        <w:t xml:space="preserve">. </w:t>
      </w:r>
      <w:r w:rsidRPr="0046772D">
        <w:t>Project and Point of Contact Information</w:t>
      </w:r>
      <w:bookmarkEnd w:id="13"/>
      <w:bookmarkEnd w:id="14"/>
      <w:bookmarkEnd w:id="15"/>
    </w:p>
    <w:tbl>
      <w:tblPr>
        <w:tblStyle w:val="FEMATable1-DHSLightBlue20"/>
        <w:tblW w:w="0" w:type="auto"/>
        <w:tblLook w:val="04A0" w:firstRow="1" w:lastRow="0" w:firstColumn="1" w:lastColumn="0" w:noHBand="0" w:noVBand="1"/>
      </w:tblPr>
      <w:tblGrid>
        <w:gridCol w:w="4675"/>
        <w:gridCol w:w="4675"/>
      </w:tblGrid>
      <w:tr w:rsidR="00173B67" w14:paraId="507FBD97" w14:textId="77777777">
        <w:trPr>
          <w:cnfStyle w:val="100000000000" w:firstRow="1" w:lastRow="0" w:firstColumn="0" w:lastColumn="0" w:oddVBand="0" w:evenVBand="0" w:oddHBand="0" w:evenHBand="0" w:firstRowFirstColumn="0" w:firstRowLastColumn="0" w:lastRowFirstColumn="0" w:lastRowLastColumn="0"/>
        </w:trPr>
        <w:tc>
          <w:tcPr>
            <w:tcW w:w="4675" w:type="dxa"/>
          </w:tcPr>
          <w:p w14:paraId="383D5280" w14:textId="77777777" w:rsidR="00173B67" w:rsidRDefault="00173B67">
            <w:pPr>
              <w:pStyle w:val="FEMATableHeading"/>
              <w:spacing w:before="96" w:after="96"/>
            </w:pPr>
            <w:r>
              <w:t>Information Type</w:t>
            </w:r>
          </w:p>
        </w:tc>
        <w:tc>
          <w:tcPr>
            <w:tcW w:w="4675" w:type="dxa"/>
          </w:tcPr>
          <w:p w14:paraId="2392C441" w14:textId="77777777" w:rsidR="00173B67" w:rsidRDefault="00173B67">
            <w:pPr>
              <w:pStyle w:val="FEMATableHeading"/>
              <w:spacing w:before="96" w:after="96"/>
            </w:pPr>
            <w:r>
              <w:t>Insert Information</w:t>
            </w:r>
          </w:p>
        </w:tc>
      </w:tr>
      <w:tr w:rsidR="00F17677" w14:paraId="09151306" w14:textId="77777777">
        <w:tc>
          <w:tcPr>
            <w:tcW w:w="4675" w:type="dxa"/>
          </w:tcPr>
          <w:p w14:paraId="6AF98EF5" w14:textId="61563F1E" w:rsidR="00F17677" w:rsidRDefault="00F17677" w:rsidP="00E3732C">
            <w:pPr>
              <w:pStyle w:val="FEMATableText"/>
              <w:spacing w:before="96" w:after="96"/>
            </w:pPr>
            <w:r>
              <w:t>Project Name/Title (if applicable)</w:t>
            </w:r>
          </w:p>
        </w:tc>
        <w:tc>
          <w:tcPr>
            <w:tcW w:w="4675" w:type="dxa"/>
          </w:tcPr>
          <w:p w14:paraId="02EE3FDF" w14:textId="2E261A72" w:rsidR="00F17677" w:rsidRDefault="00AE3F34" w:rsidP="00E3732C">
            <w:pPr>
              <w:pStyle w:val="FEMATableText"/>
              <w:spacing w:before="96" w:after="96"/>
            </w:pPr>
            <w:r>
              <w:t>FY25 ISWS LOMR Review Partners</w:t>
            </w:r>
          </w:p>
        </w:tc>
      </w:tr>
      <w:tr w:rsidR="00AE3F34" w14:paraId="7E14DF5A" w14:textId="77777777">
        <w:tc>
          <w:tcPr>
            <w:tcW w:w="4675" w:type="dxa"/>
          </w:tcPr>
          <w:p w14:paraId="4F992ABD" w14:textId="77777777" w:rsidR="00AE3F34" w:rsidRPr="00956F0C" w:rsidRDefault="00AE3F34" w:rsidP="00AE3F34">
            <w:pPr>
              <w:pStyle w:val="FEMATableText"/>
              <w:spacing w:before="96" w:after="96"/>
              <w:rPr>
                <w:rFonts w:cstheme="minorBidi"/>
              </w:rPr>
            </w:pPr>
            <w:r>
              <w:t>CTP Organization Name:</w:t>
            </w:r>
          </w:p>
        </w:tc>
        <w:tc>
          <w:tcPr>
            <w:tcW w:w="4675" w:type="dxa"/>
          </w:tcPr>
          <w:p w14:paraId="4209692E" w14:textId="2895B7E3" w:rsidR="00AE3F34" w:rsidRDefault="00AE3F34" w:rsidP="00AE3F34">
            <w:pPr>
              <w:pStyle w:val="FEMATableText"/>
              <w:spacing w:before="96" w:after="96"/>
            </w:pPr>
            <w:r>
              <w:t>Illinois State Water Survey (ISWS)</w:t>
            </w:r>
            <w:r>
              <w:fldChar w:fldCharType="begin"/>
            </w:r>
            <w:r>
              <w:instrText xml:space="preserve"> FILLIN  "{Insert CTP name}"  \* MERGEFORMAT </w:instrText>
            </w:r>
            <w:r>
              <w:fldChar w:fldCharType="end"/>
            </w:r>
          </w:p>
        </w:tc>
      </w:tr>
      <w:tr w:rsidR="00AE3F34" w14:paraId="506D9DEE" w14:textId="77777777">
        <w:tc>
          <w:tcPr>
            <w:tcW w:w="4675" w:type="dxa"/>
          </w:tcPr>
          <w:p w14:paraId="01C97124" w14:textId="68CCD91B" w:rsidR="00AE3F34" w:rsidRDefault="00AE3F34" w:rsidP="00AE3F34">
            <w:pPr>
              <w:pStyle w:val="FEMATableText"/>
              <w:spacing w:before="96" w:after="96"/>
            </w:pPr>
            <w:r>
              <w:t>CTP Contractor Working on the activities described in this MAS:</w:t>
            </w:r>
          </w:p>
          <w:p w14:paraId="280625DB" w14:textId="6FA07ACB" w:rsidR="00AE3F34" w:rsidRPr="00956F0C" w:rsidRDefault="00AE3F34" w:rsidP="00AE3F34">
            <w:pPr>
              <w:pStyle w:val="FEMATableText"/>
              <w:spacing w:before="96" w:after="96"/>
              <w:rPr>
                <w:rFonts w:cstheme="minorBidi"/>
              </w:rPr>
            </w:pPr>
            <w:r w:rsidRPr="00C32BA8">
              <w:rPr>
                <w:i/>
                <w:iCs/>
              </w:rPr>
              <w:t>Optional, only if contractors have already been identified</w:t>
            </w:r>
          </w:p>
        </w:tc>
        <w:tc>
          <w:tcPr>
            <w:tcW w:w="4675" w:type="dxa"/>
          </w:tcPr>
          <w:p w14:paraId="0EE709BF" w14:textId="0EEA300B" w:rsidR="00AE3F34" w:rsidRDefault="00AE3F34" w:rsidP="00AE3F34">
            <w:pPr>
              <w:pStyle w:val="FEMATableText"/>
              <w:spacing w:before="96" w:after="96"/>
            </w:pPr>
            <w:r>
              <w:t>N/A</w:t>
            </w:r>
          </w:p>
        </w:tc>
      </w:tr>
      <w:tr w:rsidR="00AE3F34" w14:paraId="11131686" w14:textId="77777777">
        <w:tc>
          <w:tcPr>
            <w:tcW w:w="4675" w:type="dxa"/>
          </w:tcPr>
          <w:p w14:paraId="7149A36C" w14:textId="6F7C5590" w:rsidR="00AE3F34" w:rsidRDefault="00AE3F34" w:rsidP="00AE3F34">
            <w:pPr>
              <w:pStyle w:val="FEMATableText"/>
              <w:spacing w:before="96" w:after="96"/>
            </w:pPr>
            <w:r>
              <w:t>Sub-Recipient Working on the activities in this MAS:</w:t>
            </w:r>
          </w:p>
          <w:p w14:paraId="35187ADC" w14:textId="6A0E5670" w:rsidR="00AE3F34" w:rsidRDefault="00AE3F34" w:rsidP="00AE3F34">
            <w:pPr>
              <w:pStyle w:val="FEMATableText"/>
              <w:spacing w:before="96" w:after="96"/>
            </w:pPr>
            <w:r w:rsidRPr="00C32BA8">
              <w:rPr>
                <w:i/>
                <w:iCs/>
              </w:rPr>
              <w:t xml:space="preserve">Optional, only if </w:t>
            </w:r>
            <w:r>
              <w:rPr>
                <w:i/>
                <w:iCs/>
              </w:rPr>
              <w:t>sub-recipient</w:t>
            </w:r>
            <w:r w:rsidRPr="00C32BA8">
              <w:rPr>
                <w:i/>
                <w:iCs/>
              </w:rPr>
              <w:t>s have already been identified</w:t>
            </w:r>
          </w:p>
        </w:tc>
        <w:tc>
          <w:tcPr>
            <w:tcW w:w="4675" w:type="dxa"/>
          </w:tcPr>
          <w:p w14:paraId="072E2A22" w14:textId="7F674FC2" w:rsidR="00AE3F34" w:rsidRDefault="00AE3F34" w:rsidP="00AE3F34">
            <w:pPr>
              <w:pStyle w:val="FEMATableText"/>
              <w:spacing w:before="96" w:after="96"/>
            </w:pPr>
            <w:r>
              <w:t>N/A</w:t>
            </w:r>
          </w:p>
        </w:tc>
      </w:tr>
      <w:tr w:rsidR="00AE3F34" w14:paraId="19423B58" w14:textId="77777777">
        <w:tc>
          <w:tcPr>
            <w:tcW w:w="4675" w:type="dxa"/>
          </w:tcPr>
          <w:p w14:paraId="1850A07C" w14:textId="77777777" w:rsidR="00AE3F34" w:rsidRPr="00956F0C" w:rsidRDefault="00AE3F34" w:rsidP="00AE3F34">
            <w:pPr>
              <w:pStyle w:val="FEMATableText"/>
              <w:spacing w:before="96" w:after="96"/>
              <w:rPr>
                <w:rFonts w:cstheme="minorBidi"/>
              </w:rPr>
            </w:pPr>
            <w:r>
              <w:t>CTP Partnership Agreement Date:</w:t>
            </w:r>
          </w:p>
        </w:tc>
        <w:tc>
          <w:tcPr>
            <w:tcW w:w="4675" w:type="dxa"/>
          </w:tcPr>
          <w:p w14:paraId="68297389" w14:textId="76CAB31C" w:rsidR="00AE3F34" w:rsidRDefault="00AE3F34" w:rsidP="00AE3F34">
            <w:pPr>
              <w:pStyle w:val="FEMATableText"/>
              <w:spacing w:before="96" w:after="96"/>
            </w:pPr>
            <w:r>
              <w:t>September 9, 2013</w:t>
            </w:r>
          </w:p>
        </w:tc>
      </w:tr>
      <w:tr w:rsidR="00AE3F34" w14:paraId="054C3958" w14:textId="77777777">
        <w:tc>
          <w:tcPr>
            <w:tcW w:w="4675" w:type="dxa"/>
          </w:tcPr>
          <w:p w14:paraId="1CEB5A04" w14:textId="77777777" w:rsidR="00AE3F34" w:rsidRPr="00956F0C" w:rsidRDefault="00AE3F34" w:rsidP="00AE3F34">
            <w:pPr>
              <w:pStyle w:val="FEMATableText"/>
              <w:spacing w:before="96" w:after="96"/>
              <w:rPr>
                <w:rFonts w:cstheme="minorBidi"/>
              </w:rPr>
            </w:pPr>
            <w:r>
              <w:t>Period of Performance:</w:t>
            </w:r>
          </w:p>
        </w:tc>
        <w:tc>
          <w:tcPr>
            <w:tcW w:w="4675" w:type="dxa"/>
          </w:tcPr>
          <w:p w14:paraId="0BE90407" w14:textId="074F8265" w:rsidR="00AE3F34" w:rsidRDefault="00AE3F34" w:rsidP="00AE3F34">
            <w:pPr>
              <w:pStyle w:val="FEMATableText"/>
              <w:spacing w:before="96" w:after="96"/>
            </w:pPr>
            <w:r>
              <w:t xml:space="preserve">October 1, </w:t>
            </w:r>
            <w:proofErr w:type="gramStart"/>
            <w:r>
              <w:t>2025</w:t>
            </w:r>
            <w:proofErr w:type="gramEnd"/>
            <w:r>
              <w:t xml:space="preserve"> to September 30, 2027</w:t>
            </w:r>
          </w:p>
        </w:tc>
      </w:tr>
      <w:tr w:rsidR="00AE3F34" w14:paraId="7F976617" w14:textId="77777777">
        <w:tc>
          <w:tcPr>
            <w:tcW w:w="4675" w:type="dxa"/>
          </w:tcPr>
          <w:p w14:paraId="58408C4E" w14:textId="77777777" w:rsidR="00AE3F34" w:rsidRPr="00745E05" w:rsidRDefault="00AE3F34" w:rsidP="00AE3F34">
            <w:pPr>
              <w:pStyle w:val="FEMATableText"/>
              <w:spacing w:before="96" w:after="96"/>
            </w:pPr>
            <w:r>
              <w:t>CTP Project Manager:</w:t>
            </w:r>
          </w:p>
        </w:tc>
        <w:tc>
          <w:tcPr>
            <w:tcW w:w="4675" w:type="dxa"/>
          </w:tcPr>
          <w:p w14:paraId="3F537409" w14:textId="0F50DB1B" w:rsidR="00AE3F34" w:rsidRDefault="00AE3F34" w:rsidP="00AE3F34">
            <w:pPr>
              <w:pStyle w:val="FEMATableText"/>
              <w:spacing w:before="96" w:after="96"/>
            </w:pPr>
            <w:r>
              <w:t>Brian S. Chaille</w:t>
            </w:r>
          </w:p>
        </w:tc>
      </w:tr>
      <w:tr w:rsidR="00AE3F34" w14:paraId="4E34BCC8" w14:textId="77777777">
        <w:tc>
          <w:tcPr>
            <w:tcW w:w="4675" w:type="dxa"/>
          </w:tcPr>
          <w:p w14:paraId="6E3484FA" w14:textId="65155F08" w:rsidR="00AE3F34" w:rsidRDefault="00AE3F34" w:rsidP="00AE3F34">
            <w:pPr>
              <w:pStyle w:val="FEMATableText"/>
              <w:spacing w:before="96" w:after="96"/>
            </w:pPr>
            <w:r>
              <w:t>FEMA Regional Project Officer:</w:t>
            </w:r>
          </w:p>
          <w:p w14:paraId="6FDE5823" w14:textId="77777777" w:rsidR="00AE3F34" w:rsidRDefault="00AE3F34" w:rsidP="00AE3F34">
            <w:pPr>
              <w:pStyle w:val="FEMATableText"/>
              <w:spacing w:before="96" w:after="96"/>
              <w:rPr>
                <w:i/>
                <w:iCs/>
              </w:rPr>
            </w:pPr>
            <w:r w:rsidRPr="00C32BA8">
              <w:rPr>
                <w:i/>
                <w:iCs/>
              </w:rPr>
              <w:t>When necessary, additional FEMA assistance should be requested through the FEMA Regional Project Officer</w:t>
            </w:r>
          </w:p>
          <w:p w14:paraId="3FE83784" w14:textId="77777777" w:rsidR="00AE3F34" w:rsidRDefault="00AE3F34" w:rsidP="00AE3F34">
            <w:pPr>
              <w:pStyle w:val="FEMATableText"/>
              <w:spacing w:before="96" w:after="96"/>
              <w:rPr>
                <w:i/>
                <w:iCs/>
              </w:rPr>
            </w:pPr>
          </w:p>
          <w:p w14:paraId="4AA6A615" w14:textId="77777777" w:rsidR="00AE3F34" w:rsidRPr="00956F0C" w:rsidRDefault="00AE3F34" w:rsidP="00AE3F34">
            <w:pPr>
              <w:pStyle w:val="FEMATableText"/>
              <w:spacing w:before="96" w:after="96"/>
              <w:rPr>
                <w:i/>
                <w:iCs/>
              </w:rPr>
            </w:pPr>
          </w:p>
        </w:tc>
        <w:tc>
          <w:tcPr>
            <w:tcW w:w="4675" w:type="dxa"/>
          </w:tcPr>
          <w:p w14:paraId="51C28713" w14:textId="77777777" w:rsidR="00AE3F34" w:rsidRDefault="00AE3F34" w:rsidP="00AE3F34">
            <w:pPr>
              <w:pStyle w:val="FEMATableText"/>
              <w:spacing w:before="96" w:after="96"/>
            </w:pPr>
            <w:r>
              <w:t>John Wethington</w:t>
            </w:r>
          </w:p>
          <w:p w14:paraId="50F7D1B4" w14:textId="2EC4B37A" w:rsidR="00AE3F34" w:rsidRDefault="00AE3F34" w:rsidP="00AE3F34">
            <w:pPr>
              <w:pStyle w:val="FEMATableText"/>
              <w:spacing w:before="96" w:after="96"/>
            </w:pPr>
            <w:r>
              <w:t>FEMA Region 5</w:t>
            </w:r>
          </w:p>
        </w:tc>
      </w:tr>
      <w:tr w:rsidR="00AE3F34" w14:paraId="4CA30AAF" w14:textId="77777777">
        <w:tc>
          <w:tcPr>
            <w:tcW w:w="4675" w:type="dxa"/>
          </w:tcPr>
          <w:p w14:paraId="583B2F0E" w14:textId="0847FE29" w:rsidR="00AE3F34" w:rsidRDefault="00AE3F34" w:rsidP="00AE3F34">
            <w:pPr>
              <w:pStyle w:val="FEMATableText"/>
              <w:spacing w:before="96" w:after="96"/>
            </w:pPr>
            <w:r>
              <w:t>FEMA Funding to Complete this LOMR Review MAS:</w:t>
            </w:r>
          </w:p>
          <w:p w14:paraId="7189033A" w14:textId="77777777" w:rsidR="00AE3F34" w:rsidRDefault="00AE3F34" w:rsidP="00AE3F34">
            <w:pPr>
              <w:pStyle w:val="FEMATableText"/>
              <w:spacing w:before="96" w:after="96"/>
            </w:pPr>
          </w:p>
          <w:p w14:paraId="304DAB6D" w14:textId="77777777" w:rsidR="00AE3F34" w:rsidRDefault="00AE3F34" w:rsidP="00AE3F34">
            <w:pPr>
              <w:pStyle w:val="FEMATableText"/>
              <w:spacing w:before="96" w:after="96"/>
            </w:pPr>
          </w:p>
          <w:p w14:paraId="2EB6490B" w14:textId="77777777" w:rsidR="00AE3F34" w:rsidRPr="00745E05" w:rsidRDefault="00AE3F34" w:rsidP="00AE3F34">
            <w:pPr>
              <w:pStyle w:val="FEMATableText"/>
              <w:spacing w:before="96" w:after="96"/>
            </w:pPr>
          </w:p>
        </w:tc>
        <w:tc>
          <w:tcPr>
            <w:tcW w:w="4675" w:type="dxa"/>
          </w:tcPr>
          <w:p w14:paraId="221CF9AC" w14:textId="4B75691B" w:rsidR="00AE3F34" w:rsidRDefault="00AE3F34" w:rsidP="00AE3F34">
            <w:pPr>
              <w:pStyle w:val="FEMATableText"/>
              <w:spacing w:before="96" w:after="96"/>
            </w:pPr>
            <w:r>
              <w:t>$345,000</w:t>
            </w:r>
          </w:p>
        </w:tc>
      </w:tr>
      <w:tr w:rsidR="00041F0F" w14:paraId="3DB5A610" w14:textId="77777777">
        <w:tc>
          <w:tcPr>
            <w:tcW w:w="4675" w:type="dxa"/>
          </w:tcPr>
          <w:p w14:paraId="25DDB531" w14:textId="77777777" w:rsidR="00041F0F" w:rsidRDefault="00041F0F" w:rsidP="00041F0F">
            <w:pPr>
              <w:pStyle w:val="FEMATableText"/>
              <w:spacing w:before="96" w:after="96"/>
            </w:pPr>
            <w:r>
              <w:lastRenderedPageBreak/>
              <w:t>CTP Estimated Leverage:</w:t>
            </w:r>
          </w:p>
          <w:p w14:paraId="457CD591" w14:textId="50E317B1" w:rsidR="00041F0F" w:rsidRPr="00C32BA8" w:rsidRDefault="00041F0F" w:rsidP="00041F0F">
            <w:pPr>
              <w:pStyle w:val="FEMATableText"/>
              <w:spacing w:before="96" w:after="96"/>
              <w:rPr>
                <w:i/>
                <w:iCs/>
              </w:rPr>
            </w:pPr>
            <w:r w:rsidRPr="00C32BA8">
              <w:rPr>
                <w:b/>
                <w:bCs/>
                <w:i/>
                <w:iCs/>
              </w:rPr>
              <w:t xml:space="preserve">Final </w:t>
            </w:r>
            <w:r>
              <w:rPr>
                <w:b/>
                <w:bCs/>
                <w:i/>
                <w:iCs/>
              </w:rPr>
              <w:t>l</w:t>
            </w:r>
            <w:r w:rsidRPr="00C32BA8">
              <w:rPr>
                <w:b/>
                <w:bCs/>
                <w:i/>
                <w:iCs/>
              </w:rPr>
              <w:t>everage dollars or units will be entered as applicable in the Manage Data Development Task Workflow in the Mapping Information Platform (MIP)</w:t>
            </w:r>
            <w:r w:rsidRPr="00C32BA8">
              <w:rPr>
                <w:i/>
                <w:iCs/>
              </w:rPr>
              <w:t xml:space="preserve">. </w:t>
            </w:r>
            <w:proofErr w:type="gramStart"/>
            <w:r w:rsidRPr="00C32BA8">
              <w:rPr>
                <w:i/>
                <w:iCs/>
              </w:rPr>
              <w:t>Leverage</w:t>
            </w:r>
            <w:proofErr w:type="gramEnd"/>
            <w:r w:rsidRPr="00C32BA8">
              <w:rPr>
                <w:i/>
                <w:iCs/>
              </w:rPr>
              <w:t xml:space="preserve"> data shown here is an estimate of </w:t>
            </w:r>
            <w:proofErr w:type="gramStart"/>
            <w:r>
              <w:rPr>
                <w:i/>
                <w:iCs/>
              </w:rPr>
              <w:t>l</w:t>
            </w:r>
            <w:r w:rsidRPr="00C32BA8">
              <w:rPr>
                <w:i/>
                <w:iCs/>
              </w:rPr>
              <w:t>everage</w:t>
            </w:r>
            <w:proofErr w:type="gramEnd"/>
            <w:r w:rsidRPr="00C32BA8">
              <w:rPr>
                <w:i/>
                <w:iCs/>
              </w:rPr>
              <w:t xml:space="preserve"> </w:t>
            </w:r>
            <w:r>
              <w:rPr>
                <w:i/>
                <w:iCs/>
              </w:rPr>
              <w:t xml:space="preserve">available </w:t>
            </w:r>
            <w:r w:rsidRPr="00C32BA8">
              <w:rPr>
                <w:i/>
                <w:iCs/>
              </w:rPr>
              <w:t xml:space="preserve">at the time </w:t>
            </w:r>
            <w:r>
              <w:rPr>
                <w:i/>
                <w:iCs/>
              </w:rPr>
              <w:t xml:space="preserve">at which </w:t>
            </w:r>
            <w:r w:rsidRPr="00C32BA8">
              <w:rPr>
                <w:i/>
                <w:iCs/>
              </w:rPr>
              <w:t xml:space="preserve">the scope is prepared and may be refined </w:t>
            </w:r>
            <w:r>
              <w:rPr>
                <w:i/>
                <w:iCs/>
              </w:rPr>
              <w:t>during</w:t>
            </w:r>
            <w:r w:rsidRPr="00C32BA8">
              <w:rPr>
                <w:i/>
                <w:iCs/>
              </w:rPr>
              <w:t xml:space="preserve"> the project. See </w:t>
            </w:r>
            <w:hyperlink r:id="rId27" w:history="1">
              <w:r>
                <w:rPr>
                  <w:rStyle w:val="Hyperlink"/>
                  <w:i/>
                  <w:iCs/>
                </w:rPr>
                <w:t>Estimating the Value of Partner Contributions to Flood Mapping Projects “Blue Book” (Blue Book)</w:t>
              </w:r>
            </w:hyperlink>
          </w:p>
        </w:tc>
        <w:tc>
          <w:tcPr>
            <w:tcW w:w="4675" w:type="dxa"/>
          </w:tcPr>
          <w:p w14:paraId="611A016D" w14:textId="3737B143" w:rsidR="00041F0F" w:rsidRDefault="00AE3F34" w:rsidP="00041F0F">
            <w:pPr>
              <w:pStyle w:val="FEMATableText"/>
              <w:spacing w:before="96" w:after="96"/>
            </w:pPr>
            <w:r>
              <w:t>0</w:t>
            </w:r>
          </w:p>
        </w:tc>
      </w:tr>
      <w:tr w:rsidR="00AE3F34" w14:paraId="65BD1DA9" w14:textId="77777777">
        <w:tc>
          <w:tcPr>
            <w:tcW w:w="4675" w:type="dxa"/>
          </w:tcPr>
          <w:p w14:paraId="7CB08A20" w14:textId="77777777" w:rsidR="00AE3F34" w:rsidRDefault="00AE3F34" w:rsidP="00AE3F34">
            <w:pPr>
              <w:pStyle w:val="FEMATableText"/>
              <w:spacing w:before="96" w:after="96"/>
            </w:pPr>
            <w:r>
              <w:t>Project Team Coordination Activities:</w:t>
            </w:r>
          </w:p>
          <w:p w14:paraId="1BAFF76C" w14:textId="50B07058" w:rsidR="00AE3F34" w:rsidRPr="009F1C5F" w:rsidRDefault="00AE3F34" w:rsidP="00AE3F34">
            <w:pPr>
              <w:pStyle w:val="FEMATableText"/>
              <w:spacing w:before="96" w:after="96"/>
              <w:rPr>
                <w:i/>
                <w:iCs/>
              </w:rPr>
            </w:pPr>
            <w:r>
              <w:rPr>
                <w:i/>
                <w:iCs/>
              </w:rPr>
              <w:t>During</w:t>
            </w:r>
            <w:r w:rsidRPr="009F1C5F">
              <w:rPr>
                <w:i/>
                <w:iCs/>
              </w:rPr>
              <w:t xml:space="preserve"> the project, all members of the Project Team will coordinat</w:t>
            </w:r>
            <w:r>
              <w:rPr>
                <w:i/>
                <w:iCs/>
              </w:rPr>
              <w:t>e</w:t>
            </w:r>
            <w:r w:rsidRPr="009F1C5F">
              <w:rPr>
                <w:i/>
                <w:iCs/>
              </w:rPr>
              <w:t xml:space="preserve"> as neede</w:t>
            </w:r>
            <w:r>
              <w:rPr>
                <w:i/>
                <w:iCs/>
              </w:rPr>
              <w:t>d</w:t>
            </w:r>
            <w:r w:rsidRPr="009F1C5F">
              <w:rPr>
                <w:i/>
                <w:iCs/>
              </w:rPr>
              <w:t xml:space="preserve"> to ensure that activities, products, and deliverables meet FEMA requirements and contain accurate, up-to-date information.</w:t>
            </w:r>
          </w:p>
        </w:tc>
        <w:tc>
          <w:tcPr>
            <w:tcW w:w="4675" w:type="dxa"/>
          </w:tcPr>
          <w:p w14:paraId="0D93E16E" w14:textId="77777777" w:rsidR="00AE3F34" w:rsidRDefault="00AE3F34" w:rsidP="00AE3F34">
            <w:pPr>
              <w:pStyle w:val="FEMATableText"/>
              <w:spacing w:before="96" w:after="96"/>
            </w:pPr>
            <w:r>
              <w:t>Meetings, teleconferences, and video conferences with FEMA/FEMA’s Contractor and other Project Team members monthly</w:t>
            </w:r>
          </w:p>
          <w:p w14:paraId="7D3BE697" w14:textId="77777777" w:rsidR="00AE3F34" w:rsidRDefault="00AE3F34" w:rsidP="00AE3F34">
            <w:pPr>
              <w:pStyle w:val="FEMATableText"/>
              <w:spacing w:before="96" w:after="96"/>
            </w:pPr>
            <w:r>
              <w:t xml:space="preserve">Telephone or video conversations with FEMA and other Project Team members, scheduled monthly basis and as needed </w:t>
            </w:r>
          </w:p>
          <w:p w14:paraId="7E0A2071" w14:textId="77777777" w:rsidR="00AE3F34" w:rsidRDefault="00AE3F34" w:rsidP="00AE3F34">
            <w:pPr>
              <w:pStyle w:val="FEMATableText"/>
              <w:spacing w:before="96" w:after="96"/>
            </w:pPr>
            <w:r>
              <w:t>Email as needed</w:t>
            </w:r>
          </w:p>
          <w:p w14:paraId="5BDDC435" w14:textId="3BB0ED7E" w:rsidR="00AE3F34" w:rsidRDefault="00AE3F34" w:rsidP="00AE3F34">
            <w:pPr>
              <w:pStyle w:val="FEMATableText"/>
              <w:spacing w:before="96" w:after="96"/>
            </w:pPr>
          </w:p>
        </w:tc>
      </w:tr>
    </w:tbl>
    <w:p w14:paraId="452504FE" w14:textId="77777777" w:rsidR="00173B67" w:rsidRPr="001A5638" w:rsidRDefault="00173B67" w:rsidP="001A5638">
      <w:pPr>
        <w:pStyle w:val="FEMANormal"/>
      </w:pPr>
    </w:p>
    <w:p w14:paraId="7C7A4B2A" w14:textId="61F66EDE" w:rsidR="00A96806" w:rsidRDefault="00A96806" w:rsidP="004F4937">
      <w:pPr>
        <w:pStyle w:val="FEMAHeading1"/>
      </w:pPr>
      <w:bookmarkStart w:id="16" w:name="Section3"/>
      <w:bookmarkStart w:id="17" w:name="_Toc191031902"/>
      <w:bookmarkEnd w:id="16"/>
      <w:r>
        <w:t>Section 3 – Objective and Scope</w:t>
      </w:r>
      <w:bookmarkEnd w:id="17"/>
    </w:p>
    <w:p w14:paraId="6DA657B5" w14:textId="59D9A7C8" w:rsidR="00396F66" w:rsidRPr="00AE5324" w:rsidRDefault="00396F66" w:rsidP="00396F66">
      <w:pPr>
        <w:pStyle w:val="FEMANormal"/>
        <w:rPr>
          <w:b/>
          <w:bCs/>
        </w:rPr>
      </w:pPr>
      <w:r w:rsidRPr="00396F66">
        <w:t xml:space="preserve">The objective of the activities for the LOMR Review Partners project documented in this MAS is to have the CTP assume the responsibility of the evaluation of CLOMRs and final LOMR requests, as defined in the NFIP regulations in </w:t>
      </w:r>
      <w:hyperlink r:id="rId28" w:history="1">
        <w:r w:rsidRPr="002F3089">
          <w:rPr>
            <w:rStyle w:val="Hyperlink"/>
          </w:rPr>
          <w:t>Title 44</w:t>
        </w:r>
        <w:r w:rsidR="0026653D" w:rsidRPr="002F3089">
          <w:rPr>
            <w:rStyle w:val="Hyperlink"/>
          </w:rPr>
          <w:t xml:space="preserve"> CFR</w:t>
        </w:r>
        <w:r w:rsidRPr="002F3089">
          <w:rPr>
            <w:rStyle w:val="Hyperlink"/>
          </w:rPr>
          <w:t xml:space="preserve"> Chapter 1, Section 72.2</w:t>
        </w:r>
      </w:hyperlink>
      <w:r w:rsidRPr="00396F66">
        <w:t>, for the entire</w:t>
      </w:r>
      <w:r>
        <w:t xml:space="preserve"> </w:t>
      </w:r>
      <w:r w:rsidR="00AE3F34">
        <w:t>State of Illinois</w:t>
      </w:r>
      <w:r>
        <w:t xml:space="preserve"> </w:t>
      </w:r>
      <w:r w:rsidRPr="00396F66">
        <w:t xml:space="preserve">geographical area. The CTP </w:t>
      </w:r>
      <w:r w:rsidR="008E675D">
        <w:t>will</w:t>
      </w:r>
      <w:r w:rsidRPr="00396F66">
        <w:t xml:space="preserve"> review and recommend for approval these CLOMR and LOMR requests in accordance with the provisions of</w:t>
      </w:r>
      <w:r w:rsidR="002F3089">
        <w:t xml:space="preserve"> </w:t>
      </w:r>
      <w:hyperlink r:id="rId29" w:history="1">
        <w:r w:rsidR="002F3089" w:rsidRPr="00C96A60">
          <w:rPr>
            <w:rStyle w:val="Hyperlink"/>
          </w:rPr>
          <w:t>Title 44 CFR</w:t>
        </w:r>
        <w:r w:rsidR="00C96A60" w:rsidRPr="00C96A60">
          <w:rPr>
            <w:rStyle w:val="Hyperlink"/>
          </w:rPr>
          <w:t xml:space="preserve"> 65</w:t>
        </w:r>
      </w:hyperlink>
      <w:r w:rsidRPr="00396F66">
        <w:t xml:space="preserve"> of the NFIP regulations that </w:t>
      </w:r>
      <w:r w:rsidR="004A78F1">
        <w:t>comply</w:t>
      </w:r>
      <w:r w:rsidRPr="00396F66">
        <w:t xml:space="preserve"> with </w:t>
      </w:r>
      <w:hyperlink r:id="rId30" w:history="1">
        <w:r w:rsidR="00DF55CC" w:rsidRPr="00294B34">
          <w:rPr>
            <w:rStyle w:val="Hyperlink"/>
          </w:rPr>
          <w:t xml:space="preserve">Title 44 </w:t>
        </w:r>
        <w:r w:rsidRPr="00294B34">
          <w:rPr>
            <w:rStyle w:val="Hyperlink"/>
          </w:rPr>
          <w:t>CFR 60.3</w:t>
        </w:r>
      </w:hyperlink>
      <w:r w:rsidRPr="00396F66">
        <w:t xml:space="preserve"> as appropriate. </w:t>
      </w:r>
      <w:r w:rsidRPr="00AE5324">
        <w:rPr>
          <w:b/>
          <w:bCs/>
        </w:rPr>
        <w:t xml:space="preserve">FEMA </w:t>
      </w:r>
      <w:r w:rsidR="008E675D">
        <w:rPr>
          <w:b/>
          <w:bCs/>
        </w:rPr>
        <w:t>will</w:t>
      </w:r>
      <w:r w:rsidRPr="00AE5324">
        <w:rPr>
          <w:b/>
          <w:bCs/>
        </w:rPr>
        <w:t xml:space="preserve"> make and issue the final determinations</w:t>
      </w:r>
      <w:r w:rsidR="00544117">
        <w:rPr>
          <w:b/>
          <w:bCs/>
        </w:rPr>
        <w:t>/letters</w:t>
      </w:r>
      <w:r w:rsidRPr="00AE5324">
        <w:rPr>
          <w:b/>
          <w:bCs/>
        </w:rPr>
        <w:t xml:space="preserve"> regarding the requests.</w:t>
      </w:r>
    </w:p>
    <w:p w14:paraId="217FA395" w14:textId="77777777" w:rsidR="00396F66" w:rsidRPr="00396F66" w:rsidRDefault="00396F66" w:rsidP="00396F66">
      <w:pPr>
        <w:pStyle w:val="FEMANormal"/>
      </w:pPr>
      <w:r w:rsidRPr="00396F66">
        <w:t xml:space="preserve">Based on the results of </w:t>
      </w:r>
      <w:proofErr w:type="gramStart"/>
      <w:r w:rsidRPr="00396F66">
        <w:t>the CTP’s</w:t>
      </w:r>
      <w:proofErr w:type="gramEnd"/>
      <w:r w:rsidRPr="00396F66">
        <w:t xml:space="preserve"> review and recommendation:</w:t>
      </w:r>
    </w:p>
    <w:p w14:paraId="7B303188" w14:textId="7EA76371" w:rsidR="00381870" w:rsidRDefault="00396F66" w:rsidP="00AE5324">
      <w:pPr>
        <w:pStyle w:val="FEMABullet-1"/>
      </w:pPr>
      <w:r w:rsidRPr="00396F66">
        <w:t xml:space="preserve">For proposed projects, FEMA </w:t>
      </w:r>
      <w:r w:rsidR="008E675D">
        <w:t>will</w:t>
      </w:r>
      <w:r w:rsidRPr="00396F66">
        <w:t xml:space="preserve"> issue CLOMRs in accordance with</w:t>
      </w:r>
      <w:r w:rsidR="009314CD">
        <w:t>in the Revisions of Flood Insurance Maps and Review of Proposals sections in the NFIP regulations (</w:t>
      </w:r>
      <w:hyperlink r:id="rId31" w:history="1">
        <w:r w:rsidR="00381870" w:rsidRPr="00381870">
          <w:rPr>
            <w:rStyle w:val="Hyperlink"/>
          </w:rPr>
          <w:t>Title</w:t>
        </w:r>
        <w:r w:rsidR="009314CD" w:rsidRPr="00381870">
          <w:rPr>
            <w:rStyle w:val="Hyperlink"/>
          </w:rPr>
          <w:t xml:space="preserve"> 44 CFR 65.8</w:t>
        </w:r>
      </w:hyperlink>
      <w:r w:rsidR="00E1080F">
        <w:t xml:space="preserve">, </w:t>
      </w:r>
      <w:hyperlink r:id="rId32" w:history="1">
        <w:r w:rsidR="00E1080F" w:rsidRPr="00F5494F">
          <w:rPr>
            <w:rStyle w:val="Hyperlink"/>
          </w:rPr>
          <w:t>Title 44 CFR 65.12</w:t>
        </w:r>
      </w:hyperlink>
      <w:r w:rsidR="00E1080F">
        <w:t xml:space="preserve">) that comply with </w:t>
      </w:r>
      <w:hyperlink r:id="rId33" w:history="1">
        <w:r w:rsidR="00381870" w:rsidRPr="009C6639">
          <w:rPr>
            <w:rStyle w:val="Hyperlink"/>
          </w:rPr>
          <w:t xml:space="preserve">Title </w:t>
        </w:r>
        <w:r w:rsidR="00E1080F" w:rsidRPr="009C6639">
          <w:rPr>
            <w:rStyle w:val="Hyperlink"/>
          </w:rPr>
          <w:t>44 CFR 60.3 – Floodplain Management Criteria for Flood Prone Areas</w:t>
        </w:r>
      </w:hyperlink>
      <w:r w:rsidR="00E1080F">
        <w:t>, as appropriate.</w:t>
      </w:r>
    </w:p>
    <w:p w14:paraId="50220A38" w14:textId="7DB1D5B6" w:rsidR="00396F66" w:rsidRPr="00396F66" w:rsidRDefault="009314CD">
      <w:pPr>
        <w:pStyle w:val="FEMABullet-1"/>
      </w:pPr>
      <w:r>
        <w:t xml:space="preserve"> </w:t>
      </w:r>
      <w:r w:rsidR="034E67F0">
        <w:t xml:space="preserve">For existing conditions or “as-built” projects, FEMA </w:t>
      </w:r>
      <w:r w:rsidR="0A899CCB">
        <w:t>will</w:t>
      </w:r>
      <w:r w:rsidR="034E67F0">
        <w:t xml:space="preserve"> make final determinations and issue LOMRs in accordance with </w:t>
      </w:r>
      <w:hyperlink r:id="rId34">
        <w:r w:rsidR="034E67F0" w:rsidRPr="02B1F2FD">
          <w:rPr>
            <w:rStyle w:val="Hyperlink"/>
          </w:rPr>
          <w:t xml:space="preserve">Section 65.9 </w:t>
        </w:r>
        <w:r w:rsidR="47A7A38C" w:rsidRPr="02B1F2FD">
          <w:rPr>
            <w:rStyle w:val="Hyperlink"/>
          </w:rPr>
          <w:t>– Review and Response by the FEMA Administrator</w:t>
        </w:r>
      </w:hyperlink>
      <w:r w:rsidR="47A7A38C">
        <w:t xml:space="preserve"> </w:t>
      </w:r>
      <w:r w:rsidR="034E67F0">
        <w:t xml:space="preserve">of the NFIP regulations that </w:t>
      </w:r>
      <w:r w:rsidR="351E76D7">
        <w:t>comply</w:t>
      </w:r>
      <w:r w:rsidR="034E67F0">
        <w:t xml:space="preserve"> with </w:t>
      </w:r>
      <w:hyperlink r:id="rId35">
        <w:r w:rsidR="36022214" w:rsidRPr="02B1F2FD">
          <w:rPr>
            <w:rStyle w:val="Hyperlink"/>
          </w:rPr>
          <w:t xml:space="preserve">Title </w:t>
        </w:r>
        <w:r w:rsidR="034E67F0" w:rsidRPr="02B1F2FD">
          <w:rPr>
            <w:rStyle w:val="Hyperlink"/>
          </w:rPr>
          <w:t xml:space="preserve">44 CFR 60.3 </w:t>
        </w:r>
        <w:r w:rsidR="36022214" w:rsidRPr="02B1F2FD">
          <w:rPr>
            <w:rStyle w:val="Hyperlink"/>
          </w:rPr>
          <w:t>– Floodplain Management Criteria for Flood Prone Areas</w:t>
        </w:r>
      </w:hyperlink>
      <w:r w:rsidR="36022214">
        <w:t xml:space="preserve">, </w:t>
      </w:r>
      <w:r w:rsidR="034E67F0">
        <w:t>as appropriate.</w:t>
      </w:r>
    </w:p>
    <w:p w14:paraId="44EEF503" w14:textId="3663DEF2" w:rsidR="00396F66" w:rsidRPr="00760D06" w:rsidRDefault="00C068C1" w:rsidP="00396F66">
      <w:pPr>
        <w:pStyle w:val="FEMANormal"/>
      </w:pPr>
      <w:r>
        <w:lastRenderedPageBreak/>
        <w:t xml:space="preserve">A </w:t>
      </w:r>
      <w:r w:rsidRPr="00760D06">
        <w:t xml:space="preserve">Physical Map Revision (PMR) </w:t>
      </w:r>
      <w:r w:rsidR="00057980" w:rsidRPr="00760D06">
        <w:t>is a reprinted NFIP map incorporating changes to the floodplains, regulatory floodways, or flood elevations</w:t>
      </w:r>
      <w:r w:rsidR="00E94B67" w:rsidRPr="00760D06">
        <w:t xml:space="preserve">. </w:t>
      </w:r>
      <w:r w:rsidR="00057980" w:rsidRPr="00760D06">
        <w:t xml:space="preserve">Because </w:t>
      </w:r>
      <w:r w:rsidR="00020146" w:rsidRPr="00760D06">
        <w:t>of the</w:t>
      </w:r>
      <w:r w:rsidR="00396F66" w:rsidRPr="00760D06">
        <w:t xml:space="preserve"> </w:t>
      </w:r>
      <w:r w:rsidR="00D65B68" w:rsidRPr="00760D06">
        <w:t xml:space="preserve">time and cost involved to change, reprint, and redistribute a </w:t>
      </w:r>
      <w:r w:rsidR="00E56F8C">
        <w:t>flood</w:t>
      </w:r>
      <w:r w:rsidR="00E56F8C" w:rsidRPr="00760D06">
        <w:t xml:space="preserve"> </w:t>
      </w:r>
      <w:r w:rsidR="00D65B68" w:rsidRPr="00760D06">
        <w:t>map, a PMR is usually processed when a revision reflects large-scope changes.</w:t>
      </w:r>
      <w:r w:rsidR="00396F66" w:rsidRPr="00760D06">
        <w:t xml:space="preserve"> Funding for PMRs is outside of the scope of this agreement.</w:t>
      </w:r>
      <w:r w:rsidR="00C25CA1" w:rsidRPr="00760D06">
        <w:t xml:space="preserve"> If the scope of the technical review exceeds the available </w:t>
      </w:r>
      <w:proofErr w:type="gramStart"/>
      <w:r w:rsidR="00C25CA1" w:rsidRPr="00760D06">
        <w:t>funding</w:t>
      </w:r>
      <w:proofErr w:type="gramEnd"/>
      <w:r w:rsidR="00C25CA1" w:rsidRPr="00760D06">
        <w:t xml:space="preserve"> then the case should be monitored with FEMA and the review may be performed by </w:t>
      </w:r>
      <w:r w:rsidR="00FD1C4C" w:rsidRPr="00FD1C4C">
        <w:t>FEMA's Contractor of Record</w:t>
      </w:r>
      <w:r w:rsidR="00C25CA1" w:rsidRPr="00760D06">
        <w:t>.</w:t>
      </w:r>
    </w:p>
    <w:p w14:paraId="2A32B05B" w14:textId="7C922001" w:rsidR="00B12CF6" w:rsidRPr="00B80860" w:rsidRDefault="00396F66" w:rsidP="00B80860">
      <w:pPr>
        <w:pStyle w:val="FEMANormal"/>
        <w:rPr>
          <w:rFonts w:ascii="Calibri" w:hAnsi="Calibri"/>
          <w:szCs w:val="22"/>
        </w:rPr>
      </w:pPr>
      <w:r w:rsidRPr="00396F66">
        <w:t xml:space="preserve">The CTP </w:t>
      </w:r>
      <w:r w:rsidR="008E675D">
        <w:t>will</w:t>
      </w:r>
      <w:r w:rsidRPr="00396F66">
        <w:t xml:space="preserve"> coordinate with the appropriate parties and follow all procedures as listed in “3.8.5.3 Preparation of FEMA Monitoring Note” in the </w:t>
      </w:r>
      <w:hyperlink r:id="rId36" w:history="1">
        <w:r w:rsidR="00B80860">
          <w:rPr>
            <w:rStyle w:val="Hyperlink"/>
          </w:rPr>
          <w:t>MT-2 Procedures Manual_2023.pdf (fema.gov)</w:t>
        </w:r>
      </w:hyperlink>
      <w:r w:rsidR="00B80860">
        <w:t xml:space="preserve"> </w:t>
      </w:r>
      <w:r w:rsidRPr="00396F66">
        <w:t xml:space="preserve">regarding potential violations of the NFIP regulations </w:t>
      </w:r>
      <w:r w:rsidR="00AB6C09">
        <w:t>before</w:t>
      </w:r>
      <w:r w:rsidRPr="00396F66">
        <w:t xml:space="preserve"> </w:t>
      </w:r>
      <w:hyperlink w:anchor="Activity5" w:history="1">
        <w:r w:rsidRPr="00143B42">
          <w:rPr>
            <w:rStyle w:val="Hyperlink"/>
          </w:rPr>
          <w:t>Activity 5</w:t>
        </w:r>
      </w:hyperlink>
      <w:r w:rsidRPr="00396F66">
        <w:t xml:space="preserve"> as defined by this document.</w:t>
      </w:r>
    </w:p>
    <w:p w14:paraId="3F6D4262" w14:textId="03A0A7C7" w:rsidR="00396F66" w:rsidRPr="00396F66" w:rsidRDefault="00396F66" w:rsidP="00396F66">
      <w:pPr>
        <w:pStyle w:val="FEMANormal"/>
      </w:pPr>
      <w:r w:rsidRPr="00396F66">
        <w:t xml:space="preserve">Your organizational access to the MIP signifies that you have access to Personally Identifiable Information (PII). As such, please ensure </w:t>
      </w:r>
      <w:r w:rsidR="00AB6C09">
        <w:t xml:space="preserve">that </w:t>
      </w:r>
      <w:r w:rsidRPr="00396F66">
        <w:t xml:space="preserve">your organization has coordinated with the </w:t>
      </w:r>
      <w:r w:rsidR="00AB6C09">
        <w:t>FEMA R</w:t>
      </w:r>
      <w:r w:rsidRPr="00396F66">
        <w:t>egion</w:t>
      </w:r>
      <w:r w:rsidR="00AB6C09">
        <w:t>al Office</w:t>
      </w:r>
      <w:r w:rsidRPr="00396F66">
        <w:t xml:space="preserve"> so that each user meet</w:t>
      </w:r>
      <w:r w:rsidR="00AB6C09">
        <w:t>s</w:t>
      </w:r>
      <w:r w:rsidRPr="00396F66">
        <w:t xml:space="preserve"> the requirements </w:t>
      </w:r>
      <w:r w:rsidR="00AB6C09">
        <w:t>of</w:t>
      </w:r>
      <w:r w:rsidR="00AB6C09" w:rsidRPr="00396F66">
        <w:t xml:space="preserve"> </w:t>
      </w:r>
      <w:r w:rsidRPr="00396F66">
        <w:t xml:space="preserve">the new </w:t>
      </w:r>
      <w:hyperlink r:id="rId37" w:history="1">
        <w:r w:rsidRPr="007960BB">
          <w:rPr>
            <w:rStyle w:val="Hyperlink"/>
          </w:rPr>
          <w:t xml:space="preserve">Risk Analysis Management </w:t>
        </w:r>
        <w:r w:rsidR="00AF02C3" w:rsidRPr="007960BB">
          <w:rPr>
            <w:rStyle w:val="Hyperlink"/>
          </w:rPr>
          <w:t>(RAM) Access Portal (RAP)</w:t>
        </w:r>
      </w:hyperlink>
      <w:r w:rsidR="00AF02C3">
        <w:t xml:space="preserve"> </w:t>
      </w:r>
      <w:r w:rsidRPr="00396F66">
        <w:t>process.</w:t>
      </w:r>
    </w:p>
    <w:p w14:paraId="5D986CE3" w14:textId="2BBC5121" w:rsidR="00396F66" w:rsidRPr="00396F66" w:rsidRDefault="00396F66" w:rsidP="00396F66">
      <w:pPr>
        <w:pStyle w:val="FEMANormal"/>
      </w:pPr>
      <w:r w:rsidRPr="00396F66">
        <w:t xml:space="preserve">Please contact your FEMA </w:t>
      </w:r>
      <w:r w:rsidR="00DE79E8">
        <w:t xml:space="preserve">Regional </w:t>
      </w:r>
      <w:r w:rsidR="008D55FD">
        <w:t>Project Officer</w:t>
      </w:r>
      <w:r w:rsidRPr="00396F66">
        <w:t xml:space="preserve"> for more information.</w:t>
      </w:r>
    </w:p>
    <w:p w14:paraId="2B25AF9C" w14:textId="77E4B9BD" w:rsidR="00D82BDF" w:rsidRDefault="00E00458" w:rsidP="00396F66">
      <w:pPr>
        <w:pStyle w:val="FEMANormal"/>
      </w:pPr>
      <w:r>
        <w:rPr>
          <w:highlight w:val="yellow"/>
        </w:rPr>
        <w:fldChar w:fldCharType="begin"/>
      </w:r>
      <w:r>
        <w:rPr>
          <w:highlight w:val="yellow"/>
        </w:rPr>
        <w:instrText xml:space="preserve"> REF _Ref98168013 \h </w:instrText>
      </w:r>
      <w:r>
        <w:rPr>
          <w:highlight w:val="yellow"/>
        </w:rPr>
      </w:r>
      <w:r>
        <w:rPr>
          <w:highlight w:val="yellow"/>
        </w:rPr>
        <w:fldChar w:fldCharType="separate"/>
      </w:r>
      <w:r w:rsidR="005F1E87">
        <w:t xml:space="preserve">Table </w:t>
      </w:r>
      <w:r w:rsidR="005F1E87">
        <w:rPr>
          <w:noProof/>
        </w:rPr>
        <w:t>2</w:t>
      </w:r>
      <w:r w:rsidR="005F1E87">
        <w:t>. LOMR Review Partners Staffing Mix</w:t>
      </w:r>
      <w:r>
        <w:rPr>
          <w:highlight w:val="yellow"/>
        </w:rPr>
        <w:fldChar w:fldCharType="end"/>
      </w:r>
      <w:r w:rsidR="00396F66" w:rsidRPr="00396F66">
        <w:t xml:space="preserve"> identifies the key personnel of </w:t>
      </w:r>
      <w:proofErr w:type="gramStart"/>
      <w:r w:rsidR="00396F66" w:rsidRPr="00396F66">
        <w:t>the CTP</w:t>
      </w:r>
      <w:proofErr w:type="gramEnd"/>
      <w:r w:rsidR="00396F66" w:rsidRPr="00396F66">
        <w:t xml:space="preserve"> and their contractor (if applicable), their role/responsibility, and percentage of their time spent on the project.</w:t>
      </w:r>
    </w:p>
    <w:p w14:paraId="5D8BBD5D" w14:textId="617926B7" w:rsidR="00F37C25" w:rsidRPr="00F37C25" w:rsidRDefault="00F37C25" w:rsidP="00F37C25">
      <w:pPr>
        <w:pStyle w:val="FEMATableCaption"/>
      </w:pPr>
      <w:bookmarkStart w:id="18" w:name="_Ref98168013"/>
      <w:bookmarkStart w:id="19" w:name="_Toc188432507"/>
      <w:r>
        <w:t xml:space="preserve">Table </w:t>
      </w:r>
      <w:fldSimple w:instr=" SEQ Table \* ARABIC ">
        <w:r w:rsidR="001E4C48">
          <w:rPr>
            <w:noProof/>
          </w:rPr>
          <w:t>2</w:t>
        </w:r>
      </w:fldSimple>
      <w:r>
        <w:t>. LOMR Review Partners Staffing Mix</w:t>
      </w:r>
      <w:bookmarkEnd w:id="18"/>
      <w:bookmarkEnd w:id="19"/>
    </w:p>
    <w:tbl>
      <w:tblPr>
        <w:tblStyle w:val="FEMATable1-DHSLightBlue20"/>
        <w:tblW w:w="0" w:type="auto"/>
        <w:tblInd w:w="3" w:type="dxa"/>
        <w:tblLook w:val="04A0" w:firstRow="1" w:lastRow="0" w:firstColumn="1" w:lastColumn="0" w:noHBand="0" w:noVBand="1"/>
      </w:tblPr>
      <w:tblGrid>
        <w:gridCol w:w="1290"/>
        <w:gridCol w:w="1314"/>
        <w:gridCol w:w="1786"/>
        <w:gridCol w:w="865"/>
        <w:gridCol w:w="1476"/>
        <w:gridCol w:w="1323"/>
        <w:gridCol w:w="1290"/>
      </w:tblGrid>
      <w:tr w:rsidR="00BE6040" w14:paraId="1C5A2BBE" w14:textId="77777777" w:rsidTr="00A51374">
        <w:trPr>
          <w:cnfStyle w:val="100000000000" w:firstRow="1" w:lastRow="0" w:firstColumn="0" w:lastColumn="0" w:oddVBand="0" w:evenVBand="0" w:oddHBand="0" w:evenHBand="0" w:firstRowFirstColumn="0" w:firstRowLastColumn="0" w:lastRowFirstColumn="0" w:lastRowLastColumn="0"/>
        </w:trPr>
        <w:tc>
          <w:tcPr>
            <w:tcW w:w="1290" w:type="dxa"/>
            <w:vAlign w:val="center"/>
          </w:tcPr>
          <w:p w14:paraId="5FB5739A" w14:textId="14C7A55F" w:rsidR="00BE6040" w:rsidRPr="00BE6040" w:rsidRDefault="00BE6040" w:rsidP="000E4746">
            <w:pPr>
              <w:pStyle w:val="FEMATableHeading"/>
              <w:spacing w:before="96" w:after="96"/>
              <w:jc w:val="center"/>
            </w:pPr>
            <w:r w:rsidRPr="00BE6040">
              <w:t>Name</w:t>
            </w:r>
          </w:p>
        </w:tc>
        <w:tc>
          <w:tcPr>
            <w:tcW w:w="1314" w:type="dxa"/>
            <w:vAlign w:val="center"/>
          </w:tcPr>
          <w:p w14:paraId="4F20CA10" w14:textId="6E7C5F40" w:rsidR="00BE6040" w:rsidRPr="00BE6040" w:rsidRDefault="00BE6040" w:rsidP="000E4746">
            <w:pPr>
              <w:pStyle w:val="FEMATableHeading"/>
              <w:spacing w:before="96" w:after="96"/>
              <w:jc w:val="center"/>
            </w:pPr>
            <w:r w:rsidRPr="00BE6040">
              <w:t>Role</w:t>
            </w:r>
          </w:p>
        </w:tc>
        <w:tc>
          <w:tcPr>
            <w:tcW w:w="1786" w:type="dxa"/>
            <w:vAlign w:val="center"/>
          </w:tcPr>
          <w:p w14:paraId="37F4AFF7" w14:textId="2E315909" w:rsidR="00BE6040" w:rsidRPr="00BE6040" w:rsidRDefault="00BE6040" w:rsidP="000E4746">
            <w:pPr>
              <w:pStyle w:val="FEMATableHeading"/>
              <w:spacing w:before="96" w:after="96"/>
              <w:jc w:val="center"/>
            </w:pPr>
            <w:r w:rsidRPr="00BE6040">
              <w:t>Technical Engineering and Mapping Review and Processing</w:t>
            </w:r>
          </w:p>
        </w:tc>
        <w:tc>
          <w:tcPr>
            <w:tcW w:w="865" w:type="dxa"/>
            <w:vAlign w:val="center"/>
          </w:tcPr>
          <w:p w14:paraId="410F5CA4" w14:textId="7F0CD493" w:rsidR="00BE6040" w:rsidRPr="00BE6040" w:rsidRDefault="00BE6040" w:rsidP="000E4746">
            <w:pPr>
              <w:pStyle w:val="FEMATableHeading"/>
              <w:spacing w:before="96" w:after="96"/>
              <w:jc w:val="center"/>
            </w:pPr>
            <w:r w:rsidRPr="00BE6040">
              <w:t>QA/QC</w:t>
            </w:r>
          </w:p>
        </w:tc>
        <w:tc>
          <w:tcPr>
            <w:tcW w:w="1476" w:type="dxa"/>
            <w:vAlign w:val="center"/>
          </w:tcPr>
          <w:p w14:paraId="0561C51E" w14:textId="3E92EF1B" w:rsidR="00BE6040" w:rsidRPr="00BE6040" w:rsidRDefault="00BE6040" w:rsidP="000E4746">
            <w:pPr>
              <w:pStyle w:val="FEMATableHeading"/>
              <w:spacing w:before="96" w:after="96"/>
              <w:jc w:val="center"/>
            </w:pPr>
            <w:r w:rsidRPr="00BE6040">
              <w:t>Program Management</w:t>
            </w:r>
          </w:p>
        </w:tc>
        <w:tc>
          <w:tcPr>
            <w:tcW w:w="1323" w:type="dxa"/>
            <w:vAlign w:val="center"/>
          </w:tcPr>
          <w:p w14:paraId="12D3B298" w14:textId="23C2FC6E" w:rsidR="00BE6040" w:rsidRPr="00BE6040" w:rsidRDefault="00D518CD" w:rsidP="000E4746">
            <w:pPr>
              <w:pStyle w:val="FEMATableHeading"/>
              <w:spacing w:before="96" w:after="96"/>
              <w:jc w:val="center"/>
            </w:pPr>
            <w:r w:rsidRPr="00D518CD">
              <w:t>Post Processing</w:t>
            </w:r>
          </w:p>
        </w:tc>
        <w:tc>
          <w:tcPr>
            <w:tcW w:w="1290" w:type="dxa"/>
            <w:vAlign w:val="center"/>
          </w:tcPr>
          <w:p w14:paraId="5E772884" w14:textId="4FDD0220" w:rsidR="00BE6040" w:rsidRPr="00BE6040" w:rsidRDefault="00BE6040" w:rsidP="000E4746">
            <w:pPr>
              <w:pStyle w:val="FEMATableHeading"/>
              <w:spacing w:before="96" w:after="96"/>
              <w:jc w:val="center"/>
            </w:pPr>
            <w:r w:rsidRPr="00BE6040">
              <w:t>Total</w:t>
            </w:r>
          </w:p>
        </w:tc>
      </w:tr>
      <w:tr w:rsidR="00A51374" w14:paraId="6088DA15" w14:textId="77777777" w:rsidTr="00A51374">
        <w:tc>
          <w:tcPr>
            <w:tcW w:w="1290" w:type="dxa"/>
            <w:vAlign w:val="bottom"/>
          </w:tcPr>
          <w:p w14:paraId="4A4CDF0E" w14:textId="54C85004" w:rsidR="00A51374" w:rsidRDefault="00A51374" w:rsidP="00A51374">
            <w:pPr>
              <w:pStyle w:val="FEMATableText"/>
              <w:spacing w:before="96" w:after="96"/>
            </w:pPr>
            <w:r>
              <w:rPr>
                <w:rFonts w:ascii="Calibri" w:hAnsi="Calibri" w:cs="Calibri"/>
                <w:color w:val="000000"/>
                <w:szCs w:val="22"/>
              </w:rPr>
              <w:t>Chris Hanstad</w:t>
            </w:r>
          </w:p>
        </w:tc>
        <w:tc>
          <w:tcPr>
            <w:tcW w:w="1314" w:type="dxa"/>
            <w:vAlign w:val="center"/>
          </w:tcPr>
          <w:p w14:paraId="0215FD6C" w14:textId="1485CD59" w:rsidR="00A51374" w:rsidRPr="00BE6040" w:rsidRDefault="00A51374" w:rsidP="00A51374">
            <w:pPr>
              <w:pStyle w:val="FEMATableText"/>
              <w:spacing w:before="96" w:after="96"/>
              <w:rPr>
                <w:i/>
                <w:iCs/>
              </w:rPr>
            </w:pPr>
            <w:r>
              <w:rPr>
                <w:rFonts w:ascii="Calibri" w:hAnsi="Calibri" w:cs="Calibri"/>
                <w:color w:val="000000"/>
                <w:szCs w:val="22"/>
              </w:rPr>
              <w:t>Senior Engineer</w:t>
            </w:r>
          </w:p>
        </w:tc>
        <w:tc>
          <w:tcPr>
            <w:tcW w:w="1786" w:type="dxa"/>
            <w:vAlign w:val="center"/>
          </w:tcPr>
          <w:p w14:paraId="20A7C9D7" w14:textId="7D708EFF" w:rsidR="00A51374" w:rsidRPr="00BE6040" w:rsidRDefault="00A51374" w:rsidP="00A51374">
            <w:pPr>
              <w:pStyle w:val="FEMATableText"/>
              <w:spacing w:before="96" w:after="96"/>
              <w:jc w:val="center"/>
              <w:rPr>
                <w:i/>
                <w:iCs/>
              </w:rPr>
            </w:pPr>
            <w:r w:rsidRPr="00DC5637">
              <w:t>15%</w:t>
            </w:r>
          </w:p>
        </w:tc>
        <w:tc>
          <w:tcPr>
            <w:tcW w:w="865" w:type="dxa"/>
            <w:vAlign w:val="center"/>
          </w:tcPr>
          <w:p w14:paraId="5FF6FA06" w14:textId="2090B3F4" w:rsidR="00A51374" w:rsidRPr="00BE6040" w:rsidRDefault="00A51374" w:rsidP="00A51374">
            <w:pPr>
              <w:pStyle w:val="FEMATableText"/>
              <w:spacing w:before="96" w:after="96"/>
              <w:jc w:val="center"/>
              <w:rPr>
                <w:i/>
                <w:iCs/>
              </w:rPr>
            </w:pPr>
            <w:r w:rsidRPr="00DC5637">
              <w:t>2%</w:t>
            </w:r>
          </w:p>
        </w:tc>
        <w:tc>
          <w:tcPr>
            <w:tcW w:w="1476" w:type="dxa"/>
            <w:vAlign w:val="center"/>
          </w:tcPr>
          <w:p w14:paraId="20E29C83" w14:textId="413C93C4" w:rsidR="00A51374" w:rsidRPr="00BE6040" w:rsidRDefault="00A51374" w:rsidP="00A51374">
            <w:pPr>
              <w:pStyle w:val="FEMATableText"/>
              <w:spacing w:before="96" w:after="96"/>
              <w:jc w:val="center"/>
              <w:rPr>
                <w:i/>
                <w:iCs/>
              </w:rPr>
            </w:pPr>
            <w:r w:rsidRPr="00DC5637">
              <w:t>0%</w:t>
            </w:r>
          </w:p>
        </w:tc>
        <w:tc>
          <w:tcPr>
            <w:tcW w:w="1323" w:type="dxa"/>
            <w:vAlign w:val="center"/>
          </w:tcPr>
          <w:p w14:paraId="309B0962" w14:textId="5B537EC8" w:rsidR="00A51374" w:rsidRPr="00BE6040" w:rsidRDefault="00A51374" w:rsidP="00A51374">
            <w:pPr>
              <w:pStyle w:val="FEMATableText"/>
              <w:spacing w:before="96" w:after="96"/>
              <w:jc w:val="center"/>
              <w:rPr>
                <w:i/>
                <w:iCs/>
              </w:rPr>
            </w:pPr>
            <w:r w:rsidRPr="00DC5637">
              <w:t>0%</w:t>
            </w:r>
          </w:p>
        </w:tc>
        <w:tc>
          <w:tcPr>
            <w:tcW w:w="1290" w:type="dxa"/>
            <w:vAlign w:val="center"/>
          </w:tcPr>
          <w:p w14:paraId="46C3CC7E" w14:textId="2ED5B8AA" w:rsidR="00A51374" w:rsidRPr="00BE6040" w:rsidRDefault="00A51374" w:rsidP="00A51374">
            <w:pPr>
              <w:pStyle w:val="FEMATableText"/>
              <w:spacing w:before="96" w:after="96"/>
              <w:jc w:val="center"/>
              <w:rPr>
                <w:i/>
                <w:iCs/>
              </w:rPr>
            </w:pPr>
            <w:r w:rsidRPr="00DC5637">
              <w:t>17%</w:t>
            </w:r>
          </w:p>
        </w:tc>
      </w:tr>
      <w:tr w:rsidR="00A51374" w14:paraId="4761FB4E" w14:textId="77777777" w:rsidTr="00A51374">
        <w:tc>
          <w:tcPr>
            <w:tcW w:w="1290" w:type="dxa"/>
            <w:vAlign w:val="bottom"/>
          </w:tcPr>
          <w:p w14:paraId="7D234F70" w14:textId="145F2428" w:rsidR="00A51374" w:rsidRDefault="00A51374" w:rsidP="00A51374">
            <w:pPr>
              <w:pStyle w:val="FEMATableText"/>
              <w:spacing w:before="96" w:after="96"/>
            </w:pPr>
            <w:r>
              <w:rPr>
                <w:rFonts w:ascii="Calibri" w:hAnsi="Calibri" w:cs="Calibri"/>
                <w:color w:val="000000"/>
                <w:szCs w:val="22"/>
              </w:rPr>
              <w:t>Brad McVay</w:t>
            </w:r>
          </w:p>
        </w:tc>
        <w:tc>
          <w:tcPr>
            <w:tcW w:w="1314" w:type="dxa"/>
            <w:vAlign w:val="center"/>
          </w:tcPr>
          <w:p w14:paraId="4EAB6689" w14:textId="4FB90A54" w:rsidR="00A51374" w:rsidRPr="00BE6040" w:rsidRDefault="00A51374" w:rsidP="00A51374">
            <w:pPr>
              <w:pStyle w:val="FEMATableText"/>
              <w:spacing w:before="96" w:after="96"/>
            </w:pPr>
            <w:r>
              <w:rPr>
                <w:rFonts w:ascii="Calibri" w:hAnsi="Calibri" w:cs="Calibri"/>
                <w:color w:val="000000"/>
                <w:szCs w:val="22"/>
              </w:rPr>
              <w:t>GIS Specialist</w:t>
            </w:r>
          </w:p>
        </w:tc>
        <w:tc>
          <w:tcPr>
            <w:tcW w:w="1786" w:type="dxa"/>
            <w:vAlign w:val="center"/>
          </w:tcPr>
          <w:p w14:paraId="20897083" w14:textId="7122F4A1" w:rsidR="00A51374" w:rsidRDefault="00A51374" w:rsidP="00A51374">
            <w:pPr>
              <w:pStyle w:val="FEMATableText"/>
              <w:spacing w:before="96" w:after="96"/>
              <w:jc w:val="center"/>
            </w:pPr>
            <w:r w:rsidRPr="00DC5637">
              <w:t>1</w:t>
            </w:r>
            <w:r w:rsidR="00146FCD">
              <w:t>1</w:t>
            </w:r>
            <w:r w:rsidRPr="00DC5637">
              <w:t>%</w:t>
            </w:r>
          </w:p>
        </w:tc>
        <w:tc>
          <w:tcPr>
            <w:tcW w:w="865" w:type="dxa"/>
            <w:vAlign w:val="center"/>
          </w:tcPr>
          <w:p w14:paraId="53AE03CA" w14:textId="02438CB1" w:rsidR="00A51374" w:rsidRDefault="00A51374" w:rsidP="00A51374">
            <w:pPr>
              <w:pStyle w:val="FEMATableText"/>
              <w:spacing w:before="96" w:after="96"/>
              <w:jc w:val="center"/>
            </w:pPr>
            <w:r w:rsidRPr="00DC5637">
              <w:t>5%</w:t>
            </w:r>
          </w:p>
        </w:tc>
        <w:tc>
          <w:tcPr>
            <w:tcW w:w="1476" w:type="dxa"/>
            <w:vAlign w:val="center"/>
          </w:tcPr>
          <w:p w14:paraId="55D4510C" w14:textId="6408E7AE" w:rsidR="00A51374" w:rsidRDefault="00A51374" w:rsidP="00A51374">
            <w:pPr>
              <w:pStyle w:val="FEMATableText"/>
              <w:spacing w:before="96" w:after="96"/>
              <w:jc w:val="center"/>
            </w:pPr>
            <w:r w:rsidRPr="00DC5637">
              <w:t>0%</w:t>
            </w:r>
          </w:p>
        </w:tc>
        <w:tc>
          <w:tcPr>
            <w:tcW w:w="1323" w:type="dxa"/>
            <w:vAlign w:val="center"/>
          </w:tcPr>
          <w:p w14:paraId="4D360C14" w14:textId="3AC30487" w:rsidR="00A51374" w:rsidRDefault="00A51374" w:rsidP="00A51374">
            <w:pPr>
              <w:pStyle w:val="FEMATableText"/>
              <w:spacing w:before="96" w:after="96"/>
              <w:jc w:val="center"/>
            </w:pPr>
            <w:r w:rsidRPr="00DC5637">
              <w:t>0%</w:t>
            </w:r>
          </w:p>
        </w:tc>
        <w:tc>
          <w:tcPr>
            <w:tcW w:w="1290" w:type="dxa"/>
            <w:vAlign w:val="center"/>
          </w:tcPr>
          <w:p w14:paraId="2D7A497D" w14:textId="294448B0" w:rsidR="00A51374" w:rsidRDefault="00A51374" w:rsidP="00A51374">
            <w:pPr>
              <w:pStyle w:val="FEMATableText"/>
              <w:spacing w:before="96" w:after="96"/>
              <w:jc w:val="center"/>
            </w:pPr>
            <w:r w:rsidRPr="00DC5637">
              <w:t>1</w:t>
            </w:r>
            <w:r w:rsidR="00146FCD">
              <w:t>6</w:t>
            </w:r>
            <w:r w:rsidRPr="00DC5637">
              <w:t>%</w:t>
            </w:r>
          </w:p>
        </w:tc>
      </w:tr>
      <w:tr w:rsidR="00A51374" w14:paraId="2B448C3F" w14:textId="77777777" w:rsidTr="00A51374">
        <w:tc>
          <w:tcPr>
            <w:tcW w:w="1290" w:type="dxa"/>
            <w:vAlign w:val="bottom"/>
          </w:tcPr>
          <w:p w14:paraId="14F2B056" w14:textId="7597D856" w:rsidR="00A51374" w:rsidRDefault="00A51374" w:rsidP="00A51374">
            <w:pPr>
              <w:pStyle w:val="FEMATableText"/>
              <w:spacing w:before="96" w:after="96"/>
            </w:pPr>
            <w:r>
              <w:rPr>
                <w:rFonts w:ascii="Calibri" w:hAnsi="Calibri" w:cs="Calibri"/>
                <w:color w:val="000000"/>
                <w:szCs w:val="22"/>
              </w:rPr>
              <w:t>Brian Chaille</w:t>
            </w:r>
          </w:p>
        </w:tc>
        <w:tc>
          <w:tcPr>
            <w:tcW w:w="1314" w:type="dxa"/>
            <w:vAlign w:val="center"/>
          </w:tcPr>
          <w:p w14:paraId="3D639448" w14:textId="5D535872" w:rsidR="00A51374" w:rsidRDefault="00A51374" w:rsidP="00A51374">
            <w:pPr>
              <w:pStyle w:val="FEMATableText"/>
              <w:spacing w:before="96" w:after="96"/>
            </w:pPr>
            <w:r>
              <w:rPr>
                <w:rFonts w:ascii="Calibri" w:hAnsi="Calibri" w:cs="Calibri"/>
                <w:color w:val="000000"/>
                <w:szCs w:val="22"/>
              </w:rPr>
              <w:t>Staff Engineer</w:t>
            </w:r>
          </w:p>
        </w:tc>
        <w:tc>
          <w:tcPr>
            <w:tcW w:w="1786" w:type="dxa"/>
            <w:vAlign w:val="center"/>
          </w:tcPr>
          <w:p w14:paraId="303C5B1C" w14:textId="49321E05" w:rsidR="00A51374" w:rsidRDefault="00A51374" w:rsidP="00A51374">
            <w:pPr>
              <w:pStyle w:val="FEMATableText"/>
              <w:spacing w:before="96" w:after="96"/>
              <w:jc w:val="center"/>
            </w:pPr>
            <w:r w:rsidRPr="00DC5637">
              <w:t>1</w:t>
            </w:r>
            <w:r w:rsidR="00146FCD">
              <w:t>6</w:t>
            </w:r>
            <w:r w:rsidRPr="00DC5637">
              <w:t>%</w:t>
            </w:r>
          </w:p>
        </w:tc>
        <w:tc>
          <w:tcPr>
            <w:tcW w:w="865" w:type="dxa"/>
            <w:vAlign w:val="center"/>
          </w:tcPr>
          <w:p w14:paraId="1680098E" w14:textId="07042226" w:rsidR="00A51374" w:rsidRDefault="00A51374" w:rsidP="00A51374">
            <w:pPr>
              <w:pStyle w:val="FEMATableText"/>
              <w:spacing w:before="96" w:after="96"/>
              <w:jc w:val="center"/>
            </w:pPr>
            <w:r w:rsidRPr="00DC5637">
              <w:t>5%</w:t>
            </w:r>
          </w:p>
        </w:tc>
        <w:tc>
          <w:tcPr>
            <w:tcW w:w="1476" w:type="dxa"/>
            <w:vAlign w:val="center"/>
          </w:tcPr>
          <w:p w14:paraId="48FB51E5" w14:textId="17A46FC6" w:rsidR="00A51374" w:rsidRDefault="00A51374" w:rsidP="00A51374">
            <w:pPr>
              <w:pStyle w:val="FEMATableText"/>
              <w:spacing w:before="96" w:after="96"/>
              <w:jc w:val="center"/>
            </w:pPr>
            <w:r w:rsidRPr="00DC5637">
              <w:t>5%</w:t>
            </w:r>
          </w:p>
        </w:tc>
        <w:tc>
          <w:tcPr>
            <w:tcW w:w="1323" w:type="dxa"/>
            <w:vAlign w:val="center"/>
          </w:tcPr>
          <w:p w14:paraId="6C8198B4" w14:textId="0B022D73" w:rsidR="00A51374" w:rsidRDefault="00A51374" w:rsidP="00A51374">
            <w:pPr>
              <w:pStyle w:val="FEMATableText"/>
              <w:spacing w:before="96" w:after="96"/>
              <w:jc w:val="center"/>
            </w:pPr>
            <w:r w:rsidRPr="00DC5637">
              <w:t>0%</w:t>
            </w:r>
          </w:p>
        </w:tc>
        <w:tc>
          <w:tcPr>
            <w:tcW w:w="1290" w:type="dxa"/>
            <w:vAlign w:val="center"/>
          </w:tcPr>
          <w:p w14:paraId="42CC1B6A" w14:textId="4F51B5EF" w:rsidR="00A51374" w:rsidRDefault="00A51374" w:rsidP="00A51374">
            <w:pPr>
              <w:pStyle w:val="FEMATableText"/>
              <w:spacing w:before="96" w:after="96"/>
              <w:jc w:val="center"/>
            </w:pPr>
            <w:r w:rsidRPr="00DC5637">
              <w:t>2</w:t>
            </w:r>
            <w:r w:rsidR="00146FCD">
              <w:t>6</w:t>
            </w:r>
            <w:r w:rsidRPr="00DC5637">
              <w:t>%</w:t>
            </w:r>
          </w:p>
        </w:tc>
      </w:tr>
      <w:tr w:rsidR="00A51374" w14:paraId="1F6B87E1" w14:textId="77777777" w:rsidTr="00A51374">
        <w:tc>
          <w:tcPr>
            <w:tcW w:w="1290" w:type="dxa"/>
            <w:vAlign w:val="bottom"/>
          </w:tcPr>
          <w:p w14:paraId="7FC52573" w14:textId="6AA5D31B" w:rsidR="00A51374" w:rsidRDefault="00A51374" w:rsidP="00A51374">
            <w:pPr>
              <w:pStyle w:val="FEMATableText"/>
              <w:spacing w:before="96" w:after="96"/>
            </w:pPr>
            <w:r>
              <w:rPr>
                <w:rFonts w:ascii="Calibri" w:hAnsi="Calibri" w:cs="Calibri"/>
                <w:color w:val="000000"/>
                <w:szCs w:val="22"/>
              </w:rPr>
              <w:t>Jimmy Powell</w:t>
            </w:r>
          </w:p>
        </w:tc>
        <w:tc>
          <w:tcPr>
            <w:tcW w:w="1314" w:type="dxa"/>
            <w:vAlign w:val="center"/>
          </w:tcPr>
          <w:p w14:paraId="493AA171" w14:textId="76A096FC" w:rsidR="00A51374" w:rsidRDefault="00A51374" w:rsidP="00A51374">
            <w:pPr>
              <w:pStyle w:val="FEMATableText"/>
              <w:spacing w:before="96" w:after="96"/>
            </w:pPr>
            <w:r>
              <w:rPr>
                <w:rFonts w:ascii="Calibri" w:hAnsi="Calibri" w:cs="Calibri"/>
                <w:color w:val="000000"/>
                <w:szCs w:val="22"/>
              </w:rPr>
              <w:t>Staff Engineer</w:t>
            </w:r>
          </w:p>
        </w:tc>
        <w:tc>
          <w:tcPr>
            <w:tcW w:w="1786" w:type="dxa"/>
            <w:vAlign w:val="center"/>
          </w:tcPr>
          <w:p w14:paraId="69503ED8" w14:textId="3AFA7942" w:rsidR="00A51374" w:rsidRDefault="00A51374" w:rsidP="00A51374">
            <w:pPr>
              <w:pStyle w:val="FEMATableText"/>
              <w:spacing w:before="96" w:after="96"/>
              <w:jc w:val="center"/>
            </w:pPr>
            <w:r w:rsidRPr="00DC5637">
              <w:t>17%</w:t>
            </w:r>
          </w:p>
        </w:tc>
        <w:tc>
          <w:tcPr>
            <w:tcW w:w="865" w:type="dxa"/>
            <w:vAlign w:val="center"/>
          </w:tcPr>
          <w:p w14:paraId="4687D9A8" w14:textId="511F28C1" w:rsidR="00A51374" w:rsidRDefault="00A51374" w:rsidP="00A51374">
            <w:pPr>
              <w:pStyle w:val="FEMATableText"/>
              <w:spacing w:before="96" w:after="96"/>
              <w:jc w:val="center"/>
            </w:pPr>
            <w:r w:rsidRPr="00DC5637">
              <w:t>2%</w:t>
            </w:r>
          </w:p>
        </w:tc>
        <w:tc>
          <w:tcPr>
            <w:tcW w:w="1476" w:type="dxa"/>
            <w:vAlign w:val="center"/>
          </w:tcPr>
          <w:p w14:paraId="64B5DF2A" w14:textId="39BF371A" w:rsidR="00A51374" w:rsidRDefault="00A51374" w:rsidP="00A51374">
            <w:pPr>
              <w:pStyle w:val="FEMATableText"/>
              <w:spacing w:before="96" w:after="96"/>
              <w:jc w:val="center"/>
            </w:pPr>
            <w:r w:rsidRPr="00DC5637">
              <w:t>0%</w:t>
            </w:r>
          </w:p>
        </w:tc>
        <w:tc>
          <w:tcPr>
            <w:tcW w:w="1323" w:type="dxa"/>
            <w:vAlign w:val="center"/>
          </w:tcPr>
          <w:p w14:paraId="303F45FF" w14:textId="77C01A23" w:rsidR="00A51374" w:rsidRDefault="00A51374" w:rsidP="00A51374">
            <w:pPr>
              <w:pStyle w:val="FEMATableText"/>
              <w:spacing w:before="96" w:after="96"/>
              <w:jc w:val="center"/>
            </w:pPr>
            <w:r w:rsidRPr="00DC5637">
              <w:t>0%</w:t>
            </w:r>
          </w:p>
        </w:tc>
        <w:tc>
          <w:tcPr>
            <w:tcW w:w="1290" w:type="dxa"/>
            <w:vAlign w:val="center"/>
          </w:tcPr>
          <w:p w14:paraId="066D0528" w14:textId="64A37DC6" w:rsidR="00A51374" w:rsidRDefault="00A51374" w:rsidP="00A51374">
            <w:pPr>
              <w:pStyle w:val="FEMATableText"/>
              <w:spacing w:before="96" w:after="96"/>
              <w:jc w:val="center"/>
            </w:pPr>
            <w:r w:rsidRPr="00DC5637">
              <w:t>19%</w:t>
            </w:r>
          </w:p>
        </w:tc>
      </w:tr>
      <w:tr w:rsidR="00A51374" w14:paraId="7146B75A" w14:textId="77777777" w:rsidTr="00A51374">
        <w:trPr>
          <w:trHeight w:val="74"/>
        </w:trPr>
        <w:tc>
          <w:tcPr>
            <w:tcW w:w="1290" w:type="dxa"/>
            <w:vAlign w:val="bottom"/>
          </w:tcPr>
          <w:p w14:paraId="7B488CFD" w14:textId="673539C5" w:rsidR="00A51374" w:rsidRDefault="00A51374" w:rsidP="00A51374">
            <w:pPr>
              <w:pStyle w:val="FEMATableText"/>
              <w:spacing w:before="96" w:after="96"/>
            </w:pPr>
            <w:r>
              <w:rPr>
                <w:rFonts w:ascii="Calibri" w:hAnsi="Calibri" w:cs="Calibri"/>
                <w:color w:val="000000"/>
                <w:szCs w:val="22"/>
              </w:rPr>
              <w:t>Addison Jobe</w:t>
            </w:r>
          </w:p>
        </w:tc>
        <w:tc>
          <w:tcPr>
            <w:tcW w:w="1314" w:type="dxa"/>
            <w:vAlign w:val="center"/>
          </w:tcPr>
          <w:p w14:paraId="2955C657" w14:textId="7FF62868" w:rsidR="00A51374" w:rsidRDefault="00A51374" w:rsidP="00A51374">
            <w:pPr>
              <w:pStyle w:val="FEMATableText"/>
              <w:spacing w:before="96" w:after="96"/>
            </w:pPr>
            <w:r>
              <w:rPr>
                <w:rFonts w:ascii="Calibri" w:hAnsi="Calibri" w:cs="Calibri"/>
                <w:color w:val="000000"/>
                <w:szCs w:val="22"/>
              </w:rPr>
              <w:t>Staff Engineer</w:t>
            </w:r>
          </w:p>
        </w:tc>
        <w:tc>
          <w:tcPr>
            <w:tcW w:w="1786" w:type="dxa"/>
            <w:vAlign w:val="center"/>
          </w:tcPr>
          <w:p w14:paraId="5AA6B7F8" w14:textId="5B117C55" w:rsidR="00A51374" w:rsidRDefault="00A51374" w:rsidP="00A51374">
            <w:pPr>
              <w:pStyle w:val="FEMATableText"/>
              <w:spacing w:before="96" w:after="96"/>
              <w:jc w:val="center"/>
            </w:pPr>
            <w:r w:rsidRPr="00DC5637">
              <w:t>3</w:t>
            </w:r>
            <w:r w:rsidR="00146FCD">
              <w:t>3</w:t>
            </w:r>
            <w:r w:rsidRPr="00DC5637">
              <w:t>%</w:t>
            </w:r>
          </w:p>
        </w:tc>
        <w:tc>
          <w:tcPr>
            <w:tcW w:w="865" w:type="dxa"/>
            <w:vAlign w:val="center"/>
          </w:tcPr>
          <w:p w14:paraId="48EC800E" w14:textId="6353A12B" w:rsidR="00A51374" w:rsidRDefault="00A51374" w:rsidP="00A51374">
            <w:pPr>
              <w:pStyle w:val="FEMATableText"/>
              <w:spacing w:before="96" w:after="96"/>
              <w:jc w:val="center"/>
            </w:pPr>
            <w:r w:rsidRPr="00DC5637">
              <w:t>2%</w:t>
            </w:r>
          </w:p>
        </w:tc>
        <w:tc>
          <w:tcPr>
            <w:tcW w:w="1476" w:type="dxa"/>
            <w:vAlign w:val="center"/>
          </w:tcPr>
          <w:p w14:paraId="33F9868F" w14:textId="2C46F4CF" w:rsidR="00A51374" w:rsidRDefault="00A51374" w:rsidP="00A51374">
            <w:pPr>
              <w:pStyle w:val="FEMATableText"/>
              <w:spacing w:before="96" w:after="96"/>
              <w:jc w:val="center"/>
            </w:pPr>
            <w:r w:rsidRPr="00DC5637">
              <w:t>0%</w:t>
            </w:r>
          </w:p>
        </w:tc>
        <w:tc>
          <w:tcPr>
            <w:tcW w:w="1323" w:type="dxa"/>
            <w:vAlign w:val="center"/>
          </w:tcPr>
          <w:p w14:paraId="06ABDDE4" w14:textId="2F0EA703" w:rsidR="00A51374" w:rsidRDefault="00A51374" w:rsidP="00A51374">
            <w:pPr>
              <w:pStyle w:val="FEMATableText"/>
              <w:spacing w:before="96" w:after="96"/>
              <w:jc w:val="center"/>
            </w:pPr>
            <w:r w:rsidRPr="00DC5637">
              <w:t>0%</w:t>
            </w:r>
          </w:p>
        </w:tc>
        <w:tc>
          <w:tcPr>
            <w:tcW w:w="1290" w:type="dxa"/>
            <w:vAlign w:val="center"/>
          </w:tcPr>
          <w:p w14:paraId="0A6C2150" w14:textId="6EDFF630" w:rsidR="00A51374" w:rsidRDefault="00A51374" w:rsidP="00A51374">
            <w:pPr>
              <w:pStyle w:val="FEMATableText"/>
              <w:spacing w:before="96" w:after="96"/>
              <w:jc w:val="center"/>
            </w:pPr>
            <w:r w:rsidRPr="00DC5637">
              <w:t>3</w:t>
            </w:r>
            <w:r w:rsidR="00146FCD">
              <w:t>5</w:t>
            </w:r>
            <w:r w:rsidRPr="00DC5637">
              <w:t>%</w:t>
            </w:r>
          </w:p>
        </w:tc>
      </w:tr>
      <w:tr w:rsidR="00A51374" w14:paraId="4ECF0016" w14:textId="77777777" w:rsidTr="00A51374">
        <w:tc>
          <w:tcPr>
            <w:tcW w:w="1290" w:type="dxa"/>
            <w:vAlign w:val="bottom"/>
          </w:tcPr>
          <w:p w14:paraId="40F4E7DD" w14:textId="7ABCC728" w:rsidR="00A51374" w:rsidRDefault="00A51374" w:rsidP="00A51374">
            <w:pPr>
              <w:pStyle w:val="FEMATableText"/>
              <w:spacing w:before="96" w:after="96"/>
            </w:pPr>
            <w:r>
              <w:rPr>
                <w:rFonts w:ascii="Calibri" w:hAnsi="Calibri" w:cs="Calibri"/>
                <w:color w:val="000000"/>
                <w:szCs w:val="22"/>
              </w:rPr>
              <w:t>Shelly Fuller</w:t>
            </w:r>
          </w:p>
        </w:tc>
        <w:tc>
          <w:tcPr>
            <w:tcW w:w="1314" w:type="dxa"/>
            <w:vAlign w:val="center"/>
          </w:tcPr>
          <w:p w14:paraId="0E6FDFFB" w14:textId="37314F0E" w:rsidR="00A51374" w:rsidRDefault="00A51374" w:rsidP="00A51374">
            <w:pPr>
              <w:pStyle w:val="FEMATableText"/>
              <w:spacing w:before="96" w:after="96"/>
            </w:pPr>
            <w:r>
              <w:rPr>
                <w:rFonts w:ascii="Calibri" w:hAnsi="Calibri" w:cs="Calibri"/>
                <w:color w:val="000000"/>
                <w:szCs w:val="22"/>
              </w:rPr>
              <w:t>Post Processing Specialist</w:t>
            </w:r>
          </w:p>
        </w:tc>
        <w:tc>
          <w:tcPr>
            <w:tcW w:w="1786" w:type="dxa"/>
            <w:vAlign w:val="center"/>
          </w:tcPr>
          <w:p w14:paraId="74F059BA" w14:textId="70BD3A53" w:rsidR="00A51374" w:rsidRDefault="00A51374" w:rsidP="00A51374">
            <w:pPr>
              <w:pStyle w:val="FEMATableText"/>
              <w:spacing w:before="96" w:after="96"/>
              <w:jc w:val="center"/>
            </w:pPr>
            <w:r w:rsidRPr="00DC5637">
              <w:t>0%</w:t>
            </w:r>
          </w:p>
        </w:tc>
        <w:tc>
          <w:tcPr>
            <w:tcW w:w="865" w:type="dxa"/>
            <w:vAlign w:val="center"/>
          </w:tcPr>
          <w:p w14:paraId="43AF2197" w14:textId="3679C488" w:rsidR="00A51374" w:rsidRDefault="00A51374" w:rsidP="00A51374">
            <w:pPr>
              <w:pStyle w:val="FEMATableText"/>
              <w:spacing w:before="96" w:after="96"/>
              <w:jc w:val="center"/>
            </w:pPr>
            <w:r w:rsidRPr="00DC5637">
              <w:t>0%</w:t>
            </w:r>
          </w:p>
        </w:tc>
        <w:tc>
          <w:tcPr>
            <w:tcW w:w="1476" w:type="dxa"/>
            <w:vAlign w:val="center"/>
          </w:tcPr>
          <w:p w14:paraId="30A882C9" w14:textId="4D78A734" w:rsidR="00A51374" w:rsidRDefault="00A51374" w:rsidP="00A51374">
            <w:pPr>
              <w:pStyle w:val="FEMATableText"/>
              <w:spacing w:before="96" w:after="96"/>
              <w:jc w:val="center"/>
            </w:pPr>
            <w:r w:rsidRPr="00DC5637">
              <w:t>0%</w:t>
            </w:r>
          </w:p>
        </w:tc>
        <w:tc>
          <w:tcPr>
            <w:tcW w:w="1323" w:type="dxa"/>
            <w:vAlign w:val="center"/>
          </w:tcPr>
          <w:p w14:paraId="4BAE2632" w14:textId="5E60191E" w:rsidR="00A51374" w:rsidRDefault="00A51374" w:rsidP="00A51374">
            <w:pPr>
              <w:pStyle w:val="FEMATableText"/>
              <w:spacing w:before="96" w:after="96"/>
              <w:jc w:val="center"/>
            </w:pPr>
            <w:r w:rsidRPr="00DC5637">
              <w:t>2</w:t>
            </w:r>
            <w:r w:rsidR="00146FCD">
              <w:t>8</w:t>
            </w:r>
            <w:r w:rsidRPr="00DC5637">
              <w:t>%</w:t>
            </w:r>
          </w:p>
        </w:tc>
        <w:tc>
          <w:tcPr>
            <w:tcW w:w="1290" w:type="dxa"/>
            <w:vAlign w:val="center"/>
          </w:tcPr>
          <w:p w14:paraId="72FC2972" w14:textId="3979BA49" w:rsidR="00A51374" w:rsidRDefault="00A51374" w:rsidP="00A51374">
            <w:pPr>
              <w:pStyle w:val="FEMATableText"/>
              <w:spacing w:before="96" w:after="96"/>
              <w:jc w:val="center"/>
            </w:pPr>
            <w:r w:rsidRPr="00DC5637">
              <w:t>2</w:t>
            </w:r>
            <w:r w:rsidR="00146FCD">
              <w:t>8</w:t>
            </w:r>
            <w:r w:rsidRPr="00DC5637">
              <w:t>%</w:t>
            </w:r>
          </w:p>
        </w:tc>
      </w:tr>
      <w:tr w:rsidR="00A51374" w14:paraId="25225E77" w14:textId="77777777" w:rsidTr="00A51374">
        <w:tc>
          <w:tcPr>
            <w:tcW w:w="1290" w:type="dxa"/>
            <w:vAlign w:val="bottom"/>
          </w:tcPr>
          <w:p w14:paraId="61DD3112" w14:textId="7629219F" w:rsidR="00A51374" w:rsidRDefault="00A51374" w:rsidP="00A51374">
            <w:pPr>
              <w:pStyle w:val="FEMATableText"/>
              <w:spacing w:before="96" w:after="96"/>
              <w:rPr>
                <w:rFonts w:ascii="Calibri" w:hAnsi="Calibri" w:cs="Calibri"/>
                <w:color w:val="000000"/>
                <w:szCs w:val="22"/>
              </w:rPr>
            </w:pPr>
            <w:r>
              <w:rPr>
                <w:rFonts w:ascii="Calibri" w:hAnsi="Calibri" w:cs="Calibri"/>
                <w:color w:val="000000"/>
                <w:szCs w:val="22"/>
              </w:rPr>
              <w:lastRenderedPageBreak/>
              <w:t>Greta Buckly</w:t>
            </w:r>
          </w:p>
        </w:tc>
        <w:tc>
          <w:tcPr>
            <w:tcW w:w="1314" w:type="dxa"/>
            <w:vAlign w:val="center"/>
          </w:tcPr>
          <w:p w14:paraId="7DB06630" w14:textId="22FBCA4C" w:rsidR="00A51374" w:rsidRDefault="00A51374" w:rsidP="00A51374">
            <w:pPr>
              <w:pStyle w:val="FEMATableText"/>
              <w:spacing w:before="96" w:after="96"/>
              <w:rPr>
                <w:rFonts w:ascii="Calibri" w:hAnsi="Calibri" w:cs="Calibri"/>
                <w:color w:val="000000"/>
                <w:szCs w:val="22"/>
              </w:rPr>
            </w:pPr>
            <w:r>
              <w:rPr>
                <w:rFonts w:ascii="Calibri" w:hAnsi="Calibri" w:cs="Calibri"/>
                <w:color w:val="000000"/>
                <w:szCs w:val="22"/>
              </w:rPr>
              <w:t>GIS Specialist</w:t>
            </w:r>
          </w:p>
        </w:tc>
        <w:tc>
          <w:tcPr>
            <w:tcW w:w="1786" w:type="dxa"/>
            <w:vAlign w:val="center"/>
          </w:tcPr>
          <w:p w14:paraId="734D39CB" w14:textId="3EEAEF3E" w:rsidR="00A51374" w:rsidRDefault="00A51374" w:rsidP="00A51374">
            <w:pPr>
              <w:pStyle w:val="FEMATableText"/>
              <w:spacing w:before="96" w:after="96"/>
              <w:jc w:val="center"/>
              <w:rPr>
                <w:rFonts w:ascii="Calibri" w:hAnsi="Calibri" w:cs="Calibri"/>
                <w:color w:val="000000"/>
                <w:szCs w:val="22"/>
              </w:rPr>
            </w:pPr>
            <w:r w:rsidRPr="00DC5637">
              <w:t>5</w:t>
            </w:r>
            <w:r w:rsidR="00146FCD">
              <w:t>6</w:t>
            </w:r>
            <w:r w:rsidRPr="00DC5637">
              <w:t>%</w:t>
            </w:r>
          </w:p>
        </w:tc>
        <w:tc>
          <w:tcPr>
            <w:tcW w:w="865" w:type="dxa"/>
            <w:vAlign w:val="center"/>
          </w:tcPr>
          <w:p w14:paraId="74AF1269" w14:textId="46A5E295" w:rsidR="00A51374" w:rsidRDefault="00A51374" w:rsidP="00A51374">
            <w:pPr>
              <w:pStyle w:val="FEMATableText"/>
              <w:spacing w:before="96" w:after="96"/>
              <w:jc w:val="center"/>
              <w:rPr>
                <w:rFonts w:ascii="Calibri" w:hAnsi="Calibri" w:cs="Calibri"/>
                <w:color w:val="000000"/>
                <w:szCs w:val="22"/>
              </w:rPr>
            </w:pPr>
            <w:r w:rsidRPr="00DC5637">
              <w:t>5%</w:t>
            </w:r>
          </w:p>
        </w:tc>
        <w:tc>
          <w:tcPr>
            <w:tcW w:w="1476" w:type="dxa"/>
            <w:vAlign w:val="center"/>
          </w:tcPr>
          <w:p w14:paraId="7B62351C" w14:textId="3F85F255" w:rsidR="00A51374" w:rsidRDefault="00A51374" w:rsidP="00A51374">
            <w:pPr>
              <w:pStyle w:val="FEMATableText"/>
              <w:spacing w:before="96" w:after="96"/>
              <w:jc w:val="center"/>
              <w:rPr>
                <w:rFonts w:ascii="Calibri" w:hAnsi="Calibri" w:cs="Calibri"/>
                <w:color w:val="000000"/>
                <w:szCs w:val="22"/>
              </w:rPr>
            </w:pPr>
            <w:r w:rsidRPr="00DC5637">
              <w:t>0%</w:t>
            </w:r>
          </w:p>
        </w:tc>
        <w:tc>
          <w:tcPr>
            <w:tcW w:w="1323" w:type="dxa"/>
            <w:vAlign w:val="center"/>
          </w:tcPr>
          <w:p w14:paraId="019C73D4" w14:textId="11A3E37C" w:rsidR="00A51374" w:rsidRDefault="00A51374" w:rsidP="00A51374">
            <w:pPr>
              <w:pStyle w:val="FEMATableText"/>
              <w:spacing w:before="96" w:after="96"/>
              <w:jc w:val="center"/>
              <w:rPr>
                <w:rFonts w:ascii="Calibri" w:hAnsi="Calibri" w:cs="Calibri"/>
                <w:color w:val="000000"/>
                <w:szCs w:val="22"/>
              </w:rPr>
            </w:pPr>
            <w:r w:rsidRPr="00DC5637">
              <w:t>0%</w:t>
            </w:r>
          </w:p>
        </w:tc>
        <w:tc>
          <w:tcPr>
            <w:tcW w:w="1290" w:type="dxa"/>
            <w:vAlign w:val="center"/>
          </w:tcPr>
          <w:p w14:paraId="6A143AD8" w14:textId="63FF2C9F" w:rsidR="00A51374" w:rsidRDefault="00A51374" w:rsidP="00A51374">
            <w:pPr>
              <w:pStyle w:val="FEMATableText"/>
              <w:spacing w:before="96" w:after="96"/>
              <w:jc w:val="center"/>
              <w:rPr>
                <w:rFonts w:ascii="Calibri" w:hAnsi="Calibri" w:cs="Calibri"/>
                <w:color w:val="000000"/>
                <w:szCs w:val="22"/>
              </w:rPr>
            </w:pPr>
            <w:r w:rsidRPr="00DC5637">
              <w:t>6</w:t>
            </w:r>
            <w:r w:rsidR="00146FCD">
              <w:t>1</w:t>
            </w:r>
            <w:r w:rsidRPr="00DC5637">
              <w:t>%</w:t>
            </w:r>
          </w:p>
        </w:tc>
      </w:tr>
    </w:tbl>
    <w:p w14:paraId="550CC170" w14:textId="77777777" w:rsidR="00661292" w:rsidRDefault="00661292" w:rsidP="00661292">
      <w:pPr>
        <w:pStyle w:val="FEMANormal"/>
      </w:pPr>
    </w:p>
    <w:p w14:paraId="1498BC47" w14:textId="7529BB1E" w:rsidR="00661292" w:rsidRDefault="00661292" w:rsidP="00661292">
      <w:pPr>
        <w:pStyle w:val="FEMANormal"/>
      </w:pPr>
      <w:r>
        <w:t xml:space="preserve">The activities for this LOMR Review Partners project, including required </w:t>
      </w:r>
      <w:r w:rsidR="00DC443D">
        <w:t>q</w:t>
      </w:r>
      <w:r>
        <w:t xml:space="preserve">uality </w:t>
      </w:r>
      <w:r w:rsidR="00DC443D">
        <w:t>a</w:t>
      </w:r>
      <w:r>
        <w:t>ssurance/</w:t>
      </w:r>
      <w:r w:rsidR="00DC443D">
        <w:t>q</w:t>
      </w:r>
      <w:r>
        <w:t xml:space="preserve">uality </w:t>
      </w:r>
      <w:r w:rsidR="00DC443D">
        <w:t>c</w:t>
      </w:r>
      <w:r>
        <w:t>ontrol (QA/QC) reviews, and the Mapping Partners that will complete them are summarized below in</w:t>
      </w:r>
      <w:r w:rsidR="00661DF0">
        <w:t xml:space="preserve"> </w:t>
      </w:r>
      <w:r w:rsidR="00661DF0">
        <w:fldChar w:fldCharType="begin"/>
      </w:r>
      <w:r w:rsidR="00661DF0">
        <w:instrText xml:space="preserve"> REF _Ref98167759 \h </w:instrText>
      </w:r>
      <w:r w:rsidR="00661DF0">
        <w:fldChar w:fldCharType="separate"/>
      </w:r>
      <w:r w:rsidR="005F1E87">
        <w:t xml:space="preserve">Table </w:t>
      </w:r>
      <w:r w:rsidR="005F1E87">
        <w:rPr>
          <w:noProof/>
        </w:rPr>
        <w:t>3</w:t>
      </w:r>
      <w:r w:rsidR="005F1E87">
        <w:t xml:space="preserve">. </w:t>
      </w:r>
      <w:r w:rsidR="005F1E87" w:rsidRPr="00B02E7A">
        <w:t>Summary of Activities and Responsible Mapping Partners</w:t>
      </w:r>
      <w:r w:rsidR="00661DF0">
        <w:fldChar w:fldCharType="end"/>
      </w:r>
      <w:r>
        <w:t xml:space="preserve">. All activities to be accomplished by the CTP or their contractors, that may be added after the project startup, are </w:t>
      </w:r>
      <w:r w:rsidR="00943322">
        <w:t xml:space="preserve">included under </w:t>
      </w:r>
      <w:r>
        <w:t xml:space="preserve">the term “CTP.” </w:t>
      </w:r>
    </w:p>
    <w:p w14:paraId="663590EA" w14:textId="16CB4E89" w:rsidR="00BE6040" w:rsidRDefault="00661292" w:rsidP="00661292">
      <w:pPr>
        <w:pStyle w:val="FEMANormal"/>
      </w:pPr>
      <w:r>
        <w:t xml:space="preserve">The sections of this </w:t>
      </w:r>
      <w:r w:rsidR="00DC7951">
        <w:t>document</w:t>
      </w:r>
      <w:r>
        <w:t xml:space="preserve"> that follow </w:t>
      </w:r>
      <w:r w:rsidR="00661DF0">
        <w:rPr>
          <w:highlight w:val="yellow"/>
        </w:rPr>
        <w:fldChar w:fldCharType="begin"/>
      </w:r>
      <w:r w:rsidR="00661DF0">
        <w:instrText xml:space="preserve"> REF _Ref98167716 \h </w:instrText>
      </w:r>
      <w:r w:rsidR="00661DF0">
        <w:rPr>
          <w:highlight w:val="yellow"/>
        </w:rPr>
      </w:r>
      <w:r w:rsidR="00661DF0">
        <w:rPr>
          <w:highlight w:val="yellow"/>
        </w:rPr>
        <w:fldChar w:fldCharType="separate"/>
      </w:r>
      <w:r w:rsidR="005F1E87">
        <w:t xml:space="preserve">Table </w:t>
      </w:r>
      <w:r w:rsidR="005F1E87">
        <w:rPr>
          <w:noProof/>
        </w:rPr>
        <w:t>3</w:t>
      </w:r>
      <w:r w:rsidR="00661DF0">
        <w:rPr>
          <w:highlight w:val="yellow"/>
        </w:rPr>
        <w:fldChar w:fldCharType="end"/>
      </w:r>
      <w:r w:rsidR="00661DF0">
        <w:t xml:space="preserve"> </w:t>
      </w:r>
      <w:r>
        <w:t>describe the specific mapping activities associated with the LOMR Review Partners project. Each activity description identifies the responsible Mapping Partner(s), the scope of the activity, the FEMA standards that must be met, and resultant product(s).</w:t>
      </w:r>
    </w:p>
    <w:p w14:paraId="35B44BDE" w14:textId="7C23021A" w:rsidR="00A22B46" w:rsidRDefault="00151AB6" w:rsidP="00151AB6">
      <w:pPr>
        <w:pStyle w:val="FEMATableCaption"/>
      </w:pPr>
      <w:bookmarkStart w:id="20" w:name="_Ref98167716"/>
      <w:bookmarkStart w:id="21" w:name="_Ref98167710"/>
      <w:bookmarkStart w:id="22" w:name="_Ref98167759"/>
      <w:bookmarkStart w:id="23" w:name="_Toc188432508"/>
      <w:r>
        <w:t xml:space="preserve">Table </w:t>
      </w:r>
      <w:fldSimple w:instr=" SEQ Table \* ARABIC ">
        <w:r w:rsidR="005F1E87">
          <w:rPr>
            <w:noProof/>
          </w:rPr>
          <w:t>3</w:t>
        </w:r>
      </w:fldSimple>
      <w:bookmarkEnd w:id="20"/>
      <w:r>
        <w:t>.</w:t>
      </w:r>
      <w:r w:rsidR="0063457B">
        <w:t xml:space="preserve"> </w:t>
      </w:r>
      <w:r w:rsidRPr="00B02E7A">
        <w:t>Summary of Activities and Responsible Mapping Partners</w:t>
      </w:r>
      <w:bookmarkEnd w:id="21"/>
      <w:bookmarkEnd w:id="22"/>
      <w:bookmarkEnd w:id="23"/>
    </w:p>
    <w:tbl>
      <w:tblPr>
        <w:tblStyle w:val="FEMATable1-DHSLightBlue20"/>
        <w:tblW w:w="0" w:type="auto"/>
        <w:tblLook w:val="04A0" w:firstRow="1" w:lastRow="0" w:firstColumn="1" w:lastColumn="0" w:noHBand="0" w:noVBand="1"/>
      </w:tblPr>
      <w:tblGrid>
        <w:gridCol w:w="3775"/>
        <w:gridCol w:w="2790"/>
        <w:gridCol w:w="2785"/>
      </w:tblGrid>
      <w:tr w:rsidR="00C01E79" w14:paraId="5A89448F" w14:textId="77777777" w:rsidTr="00E57624">
        <w:trPr>
          <w:cnfStyle w:val="100000000000" w:firstRow="1" w:lastRow="0" w:firstColumn="0" w:lastColumn="0" w:oddVBand="0" w:evenVBand="0" w:oddHBand="0" w:evenHBand="0" w:firstRowFirstColumn="0" w:firstRowLastColumn="0" w:lastRowFirstColumn="0" w:lastRowLastColumn="0"/>
        </w:trPr>
        <w:tc>
          <w:tcPr>
            <w:tcW w:w="3775" w:type="dxa"/>
          </w:tcPr>
          <w:p w14:paraId="70A6A3D7" w14:textId="6557C56D" w:rsidR="00C01E79" w:rsidRDefault="00C01E79" w:rsidP="00E57624">
            <w:pPr>
              <w:pStyle w:val="FEMATableHeading"/>
              <w:spacing w:before="96" w:after="96"/>
              <w:jc w:val="center"/>
            </w:pPr>
            <w:r>
              <w:t>Activity</w:t>
            </w:r>
          </w:p>
        </w:tc>
        <w:tc>
          <w:tcPr>
            <w:tcW w:w="2790" w:type="dxa"/>
          </w:tcPr>
          <w:p w14:paraId="43E86AB3" w14:textId="1547E3F8" w:rsidR="00C01E79" w:rsidRDefault="00C01E79" w:rsidP="00E57624">
            <w:pPr>
              <w:pStyle w:val="FEMATableHeading"/>
              <w:spacing w:before="96" w:after="96"/>
              <w:jc w:val="center"/>
            </w:pPr>
            <w:r>
              <w:t>CTP</w:t>
            </w:r>
          </w:p>
        </w:tc>
        <w:tc>
          <w:tcPr>
            <w:tcW w:w="2785" w:type="dxa"/>
          </w:tcPr>
          <w:p w14:paraId="4652335D" w14:textId="346AD5B7" w:rsidR="00C01E79" w:rsidRDefault="00C01E79" w:rsidP="00E57624">
            <w:pPr>
              <w:pStyle w:val="FEMATableHeading"/>
              <w:spacing w:before="96" w:after="96"/>
              <w:jc w:val="center"/>
            </w:pPr>
            <w:r>
              <w:t>FEMA/FEMA’s Contractor</w:t>
            </w:r>
          </w:p>
        </w:tc>
      </w:tr>
      <w:tr w:rsidR="00C01E79" w14:paraId="02B80EEB" w14:textId="77777777" w:rsidTr="00E57624">
        <w:tc>
          <w:tcPr>
            <w:tcW w:w="3775" w:type="dxa"/>
          </w:tcPr>
          <w:p w14:paraId="5F18109E" w14:textId="3687D82F" w:rsidR="00C01E79" w:rsidRDefault="00E522AA" w:rsidP="00E57624">
            <w:pPr>
              <w:pStyle w:val="FEMATableText"/>
              <w:spacing w:before="96" w:after="96"/>
            </w:pPr>
            <w:hyperlink w:anchor="Activity1" w:history="1">
              <w:r w:rsidRPr="00143B42">
                <w:rPr>
                  <w:rStyle w:val="Hyperlink"/>
                </w:rPr>
                <w:t>Activity 1 – Initiation of Request</w:t>
              </w:r>
            </w:hyperlink>
          </w:p>
        </w:tc>
        <w:tc>
          <w:tcPr>
            <w:tcW w:w="2790" w:type="dxa"/>
            <w:vAlign w:val="center"/>
          </w:tcPr>
          <w:p w14:paraId="3942621A" w14:textId="6FA77EC2" w:rsidR="00C01E79" w:rsidRDefault="00EC4C0D" w:rsidP="00E57624">
            <w:pPr>
              <w:pStyle w:val="FEMATableText"/>
              <w:spacing w:before="96" w:after="96"/>
              <w:jc w:val="center"/>
            </w:pPr>
            <w:r>
              <w:t>X</w:t>
            </w:r>
          </w:p>
        </w:tc>
        <w:tc>
          <w:tcPr>
            <w:tcW w:w="2785" w:type="dxa"/>
            <w:vAlign w:val="center"/>
          </w:tcPr>
          <w:p w14:paraId="42BA5E14" w14:textId="77777777" w:rsidR="00C01E79" w:rsidRDefault="00C01E79" w:rsidP="00E57624">
            <w:pPr>
              <w:pStyle w:val="FEMATableText"/>
              <w:spacing w:before="96" w:after="96"/>
              <w:jc w:val="center"/>
            </w:pPr>
          </w:p>
        </w:tc>
      </w:tr>
      <w:tr w:rsidR="00C01E79" w14:paraId="53136BE5" w14:textId="77777777" w:rsidTr="00E57624">
        <w:tc>
          <w:tcPr>
            <w:tcW w:w="3775" w:type="dxa"/>
          </w:tcPr>
          <w:p w14:paraId="6A210531" w14:textId="6B2E04F6" w:rsidR="00C01E79" w:rsidRPr="00075C42" w:rsidRDefault="001E3A36" w:rsidP="00075C42">
            <w:pPr>
              <w:pStyle w:val="FEMATableText"/>
              <w:spacing w:before="96" w:after="96"/>
            </w:pPr>
            <w:hyperlink w:anchor="Activity2" w:history="1">
              <w:r w:rsidRPr="00075C42">
                <w:rPr>
                  <w:rStyle w:val="Hyperlink"/>
                </w:rPr>
                <w:t>Activity 2 – Fee-Charge System Administration/Coordination</w:t>
              </w:r>
            </w:hyperlink>
          </w:p>
        </w:tc>
        <w:tc>
          <w:tcPr>
            <w:tcW w:w="2790" w:type="dxa"/>
            <w:vAlign w:val="center"/>
          </w:tcPr>
          <w:p w14:paraId="0FD10F02" w14:textId="07B6D802" w:rsidR="00C01E79" w:rsidRDefault="00EC4C0D" w:rsidP="00E57624">
            <w:pPr>
              <w:pStyle w:val="FEMATableText"/>
              <w:spacing w:before="96" w:after="96"/>
              <w:jc w:val="center"/>
            </w:pPr>
            <w:r>
              <w:t>X</w:t>
            </w:r>
          </w:p>
        </w:tc>
        <w:tc>
          <w:tcPr>
            <w:tcW w:w="2785" w:type="dxa"/>
            <w:vAlign w:val="center"/>
          </w:tcPr>
          <w:p w14:paraId="623980EA" w14:textId="743355A8" w:rsidR="00C01E79" w:rsidRDefault="00EC4C0D" w:rsidP="00E57624">
            <w:pPr>
              <w:pStyle w:val="FEMATableText"/>
              <w:spacing w:before="96" w:after="96"/>
              <w:jc w:val="center"/>
            </w:pPr>
            <w:r>
              <w:t>X</w:t>
            </w:r>
          </w:p>
        </w:tc>
      </w:tr>
      <w:tr w:rsidR="00C01E79" w14:paraId="3F97A006" w14:textId="77777777" w:rsidTr="00E57624">
        <w:tc>
          <w:tcPr>
            <w:tcW w:w="3775" w:type="dxa"/>
          </w:tcPr>
          <w:p w14:paraId="2B1F16B2" w14:textId="6E975FD5" w:rsidR="00C01E79" w:rsidRPr="00075C42" w:rsidRDefault="00DE58D6" w:rsidP="00075C42">
            <w:pPr>
              <w:pStyle w:val="FEMATableText"/>
              <w:spacing w:before="96" w:after="96"/>
            </w:pPr>
            <w:hyperlink w:anchor="Activity3" w:history="1">
              <w:r w:rsidRPr="00075C42">
                <w:rPr>
                  <w:rStyle w:val="Hyperlink"/>
                </w:rPr>
                <w:t>Activity 3 – Initial Review of Request</w:t>
              </w:r>
            </w:hyperlink>
          </w:p>
        </w:tc>
        <w:tc>
          <w:tcPr>
            <w:tcW w:w="2790" w:type="dxa"/>
            <w:vAlign w:val="center"/>
          </w:tcPr>
          <w:p w14:paraId="62B670B8" w14:textId="0C897E33" w:rsidR="00C01E79" w:rsidRDefault="00EC4C0D" w:rsidP="00E57624">
            <w:pPr>
              <w:pStyle w:val="FEMATableText"/>
              <w:spacing w:before="96" w:after="96"/>
              <w:jc w:val="center"/>
            </w:pPr>
            <w:r>
              <w:t>X</w:t>
            </w:r>
          </w:p>
        </w:tc>
        <w:tc>
          <w:tcPr>
            <w:tcW w:w="2785" w:type="dxa"/>
            <w:vAlign w:val="center"/>
          </w:tcPr>
          <w:p w14:paraId="0C0F3CAE" w14:textId="77777777" w:rsidR="00C01E79" w:rsidRDefault="00C01E79" w:rsidP="00E57624">
            <w:pPr>
              <w:pStyle w:val="FEMATableText"/>
              <w:spacing w:before="96" w:after="96"/>
              <w:jc w:val="center"/>
            </w:pPr>
          </w:p>
        </w:tc>
      </w:tr>
      <w:tr w:rsidR="00C01E79" w14:paraId="50EDA011" w14:textId="77777777" w:rsidTr="00E57624">
        <w:tc>
          <w:tcPr>
            <w:tcW w:w="3775" w:type="dxa"/>
          </w:tcPr>
          <w:p w14:paraId="36E2E497" w14:textId="6E1E9EC9" w:rsidR="00C01E79" w:rsidRPr="001F02EF" w:rsidRDefault="00977D1C" w:rsidP="00E57624">
            <w:pPr>
              <w:pStyle w:val="FEMATableText"/>
              <w:spacing w:before="96" w:after="96"/>
              <w:rPr>
                <w:szCs w:val="22"/>
              </w:rPr>
            </w:pPr>
            <w:hyperlink w:anchor="Activity4" w:history="1">
              <w:r w:rsidRPr="001F02EF">
                <w:rPr>
                  <w:rStyle w:val="Hyperlink"/>
                  <w:szCs w:val="22"/>
                </w:rPr>
                <w:t>Activity 4 –Technical Review of Request</w:t>
              </w:r>
            </w:hyperlink>
          </w:p>
        </w:tc>
        <w:tc>
          <w:tcPr>
            <w:tcW w:w="2790" w:type="dxa"/>
            <w:vAlign w:val="center"/>
          </w:tcPr>
          <w:p w14:paraId="3968499A" w14:textId="11BB2A38" w:rsidR="00C01E79" w:rsidRDefault="00EC4C0D" w:rsidP="00E57624">
            <w:pPr>
              <w:pStyle w:val="FEMATableText"/>
              <w:spacing w:before="96" w:after="96"/>
              <w:jc w:val="center"/>
            </w:pPr>
            <w:r>
              <w:t>X</w:t>
            </w:r>
          </w:p>
        </w:tc>
        <w:tc>
          <w:tcPr>
            <w:tcW w:w="2785" w:type="dxa"/>
            <w:vAlign w:val="center"/>
          </w:tcPr>
          <w:p w14:paraId="70DC5D21" w14:textId="77777777" w:rsidR="00C01E79" w:rsidRDefault="00C01E79" w:rsidP="00E57624">
            <w:pPr>
              <w:pStyle w:val="FEMATableText"/>
              <w:spacing w:before="96" w:after="96"/>
              <w:jc w:val="center"/>
            </w:pPr>
          </w:p>
        </w:tc>
      </w:tr>
      <w:tr w:rsidR="00C01E79" w14:paraId="13369D55" w14:textId="77777777" w:rsidTr="00E57624">
        <w:tc>
          <w:tcPr>
            <w:tcW w:w="3775" w:type="dxa"/>
          </w:tcPr>
          <w:p w14:paraId="4722875D" w14:textId="653D7B8A" w:rsidR="00C01E79" w:rsidRPr="001F02EF" w:rsidRDefault="00181D7B" w:rsidP="00E57624">
            <w:pPr>
              <w:pStyle w:val="FEMATableText"/>
              <w:spacing w:before="96" w:after="96"/>
              <w:rPr>
                <w:szCs w:val="22"/>
              </w:rPr>
            </w:pPr>
            <w:hyperlink w:anchor="Activity5" w:history="1">
              <w:r w:rsidRPr="001F02EF">
                <w:rPr>
                  <w:rStyle w:val="Hyperlink"/>
                  <w:szCs w:val="22"/>
                </w:rPr>
                <w:t>Activity 5 – Preparation of Draft Determination Documents</w:t>
              </w:r>
            </w:hyperlink>
          </w:p>
        </w:tc>
        <w:tc>
          <w:tcPr>
            <w:tcW w:w="2790" w:type="dxa"/>
            <w:vAlign w:val="center"/>
          </w:tcPr>
          <w:p w14:paraId="12AFD6CD" w14:textId="544F68F4" w:rsidR="00C01E79" w:rsidRDefault="00EC4C0D" w:rsidP="00E57624">
            <w:pPr>
              <w:pStyle w:val="FEMATableText"/>
              <w:spacing w:before="96" w:after="96"/>
              <w:jc w:val="center"/>
            </w:pPr>
            <w:r>
              <w:t>X</w:t>
            </w:r>
          </w:p>
        </w:tc>
        <w:tc>
          <w:tcPr>
            <w:tcW w:w="2785" w:type="dxa"/>
            <w:vAlign w:val="center"/>
          </w:tcPr>
          <w:p w14:paraId="7ED02C0B" w14:textId="77777777" w:rsidR="00C01E79" w:rsidRDefault="00C01E79" w:rsidP="00E57624">
            <w:pPr>
              <w:pStyle w:val="FEMATableText"/>
              <w:spacing w:before="96" w:after="96"/>
              <w:jc w:val="center"/>
            </w:pPr>
          </w:p>
        </w:tc>
      </w:tr>
      <w:tr w:rsidR="00C01E79" w14:paraId="7FCDECB6" w14:textId="77777777" w:rsidTr="00E57624">
        <w:tc>
          <w:tcPr>
            <w:tcW w:w="3775" w:type="dxa"/>
          </w:tcPr>
          <w:p w14:paraId="0C60EF40" w14:textId="35CA0042" w:rsidR="00C01E79" w:rsidRPr="001F02EF" w:rsidRDefault="00EA631F" w:rsidP="00E57624">
            <w:pPr>
              <w:pStyle w:val="FEMATableText"/>
              <w:spacing w:before="96" w:after="96"/>
              <w:rPr>
                <w:szCs w:val="22"/>
              </w:rPr>
            </w:pPr>
            <w:hyperlink w:anchor="Activity6" w:history="1">
              <w:r w:rsidRPr="001F02EF">
                <w:rPr>
                  <w:rStyle w:val="Hyperlink"/>
                  <w:szCs w:val="22"/>
                </w:rPr>
                <w:t>Activity 6 – Internal QA/QC Review of Draft Determination Documents</w:t>
              </w:r>
            </w:hyperlink>
          </w:p>
        </w:tc>
        <w:tc>
          <w:tcPr>
            <w:tcW w:w="2790" w:type="dxa"/>
            <w:vAlign w:val="center"/>
          </w:tcPr>
          <w:p w14:paraId="7DC71242" w14:textId="057A44D7" w:rsidR="00C01E79" w:rsidRDefault="00EC4C0D" w:rsidP="00E57624">
            <w:pPr>
              <w:pStyle w:val="FEMATableText"/>
              <w:spacing w:before="96" w:after="96"/>
              <w:jc w:val="center"/>
            </w:pPr>
            <w:r>
              <w:t>X</w:t>
            </w:r>
          </w:p>
        </w:tc>
        <w:tc>
          <w:tcPr>
            <w:tcW w:w="2785" w:type="dxa"/>
            <w:vAlign w:val="center"/>
          </w:tcPr>
          <w:p w14:paraId="59146E07" w14:textId="77777777" w:rsidR="00C01E79" w:rsidRDefault="00C01E79" w:rsidP="00E57624">
            <w:pPr>
              <w:pStyle w:val="FEMATableText"/>
              <w:spacing w:before="96" w:after="96"/>
              <w:jc w:val="center"/>
            </w:pPr>
          </w:p>
        </w:tc>
      </w:tr>
      <w:tr w:rsidR="00C01E79" w14:paraId="5D480F25" w14:textId="77777777" w:rsidTr="00E57624">
        <w:tc>
          <w:tcPr>
            <w:tcW w:w="3775" w:type="dxa"/>
          </w:tcPr>
          <w:p w14:paraId="19FF1115" w14:textId="624EC83D" w:rsidR="00C01E79" w:rsidRPr="001F02EF" w:rsidRDefault="00500D77" w:rsidP="00E57624">
            <w:pPr>
              <w:pStyle w:val="FEMATableText"/>
              <w:spacing w:before="96" w:after="96"/>
              <w:rPr>
                <w:szCs w:val="22"/>
              </w:rPr>
            </w:pPr>
            <w:hyperlink w:anchor="Activity7" w:history="1">
              <w:r w:rsidRPr="001F02EF">
                <w:rPr>
                  <w:rStyle w:val="Hyperlink"/>
                  <w:szCs w:val="22"/>
                </w:rPr>
                <w:t>Activity 7 – Audit Review</w:t>
              </w:r>
            </w:hyperlink>
          </w:p>
        </w:tc>
        <w:tc>
          <w:tcPr>
            <w:tcW w:w="2790" w:type="dxa"/>
            <w:vAlign w:val="center"/>
          </w:tcPr>
          <w:p w14:paraId="693F1BFB" w14:textId="0658DC17" w:rsidR="00C01E79" w:rsidRDefault="00C921DE" w:rsidP="00E57624">
            <w:pPr>
              <w:pStyle w:val="FEMATableText"/>
              <w:spacing w:before="96" w:after="96"/>
              <w:jc w:val="center"/>
            </w:pPr>
            <w:r>
              <w:t>X</w:t>
            </w:r>
          </w:p>
        </w:tc>
        <w:tc>
          <w:tcPr>
            <w:tcW w:w="2785" w:type="dxa"/>
            <w:vAlign w:val="center"/>
          </w:tcPr>
          <w:p w14:paraId="352165B8" w14:textId="3EAFAAAC" w:rsidR="00C01E79" w:rsidRDefault="00EC4C0D" w:rsidP="00E57624">
            <w:pPr>
              <w:pStyle w:val="FEMATableText"/>
              <w:spacing w:before="96" w:after="96"/>
              <w:jc w:val="center"/>
            </w:pPr>
            <w:r>
              <w:t>X</w:t>
            </w:r>
          </w:p>
        </w:tc>
      </w:tr>
      <w:tr w:rsidR="00C01E79" w14:paraId="3BA2BDFC" w14:textId="77777777" w:rsidTr="00E57624">
        <w:tc>
          <w:tcPr>
            <w:tcW w:w="3775" w:type="dxa"/>
          </w:tcPr>
          <w:p w14:paraId="3079ED56" w14:textId="3C1F8B31" w:rsidR="00C01E79" w:rsidRPr="001F02EF" w:rsidRDefault="00D725F1" w:rsidP="00E57624">
            <w:pPr>
              <w:pStyle w:val="FEMATableText"/>
              <w:spacing w:before="96" w:after="96"/>
              <w:rPr>
                <w:szCs w:val="22"/>
              </w:rPr>
            </w:pPr>
            <w:hyperlink w:anchor="Activity8" w:history="1">
              <w:r w:rsidRPr="001F02EF">
                <w:rPr>
                  <w:rStyle w:val="Hyperlink"/>
                  <w:szCs w:val="22"/>
                </w:rPr>
                <w:t>Activity 8 – FEMA Review of Determination Documents</w:t>
              </w:r>
            </w:hyperlink>
          </w:p>
        </w:tc>
        <w:tc>
          <w:tcPr>
            <w:tcW w:w="2790" w:type="dxa"/>
            <w:vAlign w:val="center"/>
          </w:tcPr>
          <w:p w14:paraId="5092CF7D" w14:textId="7F7E1AEF" w:rsidR="00C01E79" w:rsidRDefault="00EC4C0D" w:rsidP="00E57624">
            <w:pPr>
              <w:pStyle w:val="FEMATableText"/>
              <w:spacing w:before="96" w:after="96"/>
              <w:jc w:val="center"/>
            </w:pPr>
            <w:r>
              <w:t>X</w:t>
            </w:r>
          </w:p>
        </w:tc>
        <w:tc>
          <w:tcPr>
            <w:tcW w:w="2785" w:type="dxa"/>
            <w:vAlign w:val="center"/>
          </w:tcPr>
          <w:p w14:paraId="2B2EC0AF" w14:textId="74085A53" w:rsidR="00C01E79" w:rsidRDefault="00EC4C0D" w:rsidP="00E57624">
            <w:pPr>
              <w:pStyle w:val="FEMATableText"/>
              <w:spacing w:before="96" w:after="96"/>
              <w:jc w:val="center"/>
            </w:pPr>
            <w:r>
              <w:t>X</w:t>
            </w:r>
          </w:p>
        </w:tc>
      </w:tr>
      <w:tr w:rsidR="00544A4C" w14:paraId="7DE4D2A5" w14:textId="77777777" w:rsidTr="00E57624">
        <w:tc>
          <w:tcPr>
            <w:tcW w:w="3775" w:type="dxa"/>
          </w:tcPr>
          <w:p w14:paraId="6D5F402A" w14:textId="50A7C4EA" w:rsidR="00544A4C" w:rsidRPr="001F02EF" w:rsidRDefault="00544A4C" w:rsidP="00544A4C">
            <w:pPr>
              <w:pStyle w:val="FEMATableText"/>
              <w:spacing w:before="96" w:after="96"/>
              <w:rPr>
                <w:szCs w:val="22"/>
              </w:rPr>
            </w:pPr>
            <w:hyperlink w:anchor="Activity9" w:history="1">
              <w:r w:rsidRPr="001F02EF">
                <w:rPr>
                  <w:rStyle w:val="Hyperlink"/>
                  <w:szCs w:val="22"/>
                </w:rPr>
                <w:t>Activity 9 – (applicable for Tier 2 Partners) Distribution of Determination Documents and Flood Hazard Determination (FHD) Publications</w:t>
              </w:r>
            </w:hyperlink>
            <w:r w:rsidRPr="001F02EF">
              <w:rPr>
                <w:rStyle w:val="Hyperlink"/>
                <w:szCs w:val="22"/>
              </w:rPr>
              <w:t xml:space="preserve"> </w:t>
            </w:r>
          </w:p>
        </w:tc>
        <w:tc>
          <w:tcPr>
            <w:tcW w:w="2790" w:type="dxa"/>
            <w:vAlign w:val="center"/>
          </w:tcPr>
          <w:p w14:paraId="7A2D805E" w14:textId="50CCA747" w:rsidR="00544A4C" w:rsidRDefault="00544A4C" w:rsidP="00544A4C">
            <w:pPr>
              <w:pStyle w:val="FEMATableText"/>
              <w:spacing w:before="96" w:after="96"/>
              <w:jc w:val="center"/>
            </w:pPr>
            <w:r>
              <w:t>X</w:t>
            </w:r>
          </w:p>
        </w:tc>
        <w:tc>
          <w:tcPr>
            <w:tcW w:w="2785" w:type="dxa"/>
            <w:vAlign w:val="center"/>
          </w:tcPr>
          <w:p w14:paraId="3EA292C1" w14:textId="563A41CF" w:rsidR="00544A4C" w:rsidRDefault="00544A4C" w:rsidP="00544A4C">
            <w:pPr>
              <w:pStyle w:val="FEMATableText"/>
              <w:spacing w:before="96" w:after="96"/>
              <w:jc w:val="center"/>
            </w:pPr>
          </w:p>
        </w:tc>
      </w:tr>
      <w:tr w:rsidR="00544A4C" w14:paraId="1B785DF8" w14:textId="77777777" w:rsidTr="00E57624">
        <w:tc>
          <w:tcPr>
            <w:tcW w:w="3775" w:type="dxa"/>
          </w:tcPr>
          <w:p w14:paraId="4E7210A8" w14:textId="20469BAD" w:rsidR="00544A4C" w:rsidRPr="00075C42" w:rsidRDefault="00544A4C" w:rsidP="00544A4C">
            <w:pPr>
              <w:pStyle w:val="FEMATableText"/>
              <w:spacing w:before="96" w:after="96"/>
            </w:pPr>
            <w:hyperlink w:anchor="Activity10" w:history="1">
              <w:r w:rsidRPr="00075C42">
                <w:rPr>
                  <w:rStyle w:val="Hyperlink"/>
                </w:rPr>
                <w:t>Activity 10 – Post Processing of LOMRs</w:t>
              </w:r>
            </w:hyperlink>
            <w:r>
              <w:rPr>
                <w:rStyle w:val="Hyperlink"/>
              </w:rPr>
              <w:t xml:space="preserve"> as per CTP Agreement</w:t>
            </w:r>
          </w:p>
        </w:tc>
        <w:tc>
          <w:tcPr>
            <w:tcW w:w="2790" w:type="dxa"/>
            <w:vAlign w:val="center"/>
          </w:tcPr>
          <w:p w14:paraId="08F5DBAB" w14:textId="30C70955" w:rsidR="00544A4C" w:rsidRDefault="00544A4C" w:rsidP="00544A4C">
            <w:pPr>
              <w:pStyle w:val="FEMATableText"/>
              <w:spacing w:before="96" w:after="96"/>
              <w:jc w:val="center"/>
            </w:pPr>
            <w:r>
              <w:t>X</w:t>
            </w:r>
          </w:p>
        </w:tc>
        <w:tc>
          <w:tcPr>
            <w:tcW w:w="2785" w:type="dxa"/>
            <w:vAlign w:val="center"/>
          </w:tcPr>
          <w:p w14:paraId="5AF8F268" w14:textId="348354F0" w:rsidR="00544A4C" w:rsidRDefault="00544A4C" w:rsidP="00544A4C">
            <w:pPr>
              <w:pStyle w:val="FEMATableText"/>
              <w:spacing w:before="96" w:after="96"/>
              <w:jc w:val="center"/>
            </w:pPr>
            <w:r>
              <w:t>X</w:t>
            </w:r>
          </w:p>
        </w:tc>
      </w:tr>
      <w:tr w:rsidR="00C01E79" w14:paraId="65781DC7" w14:textId="77777777" w:rsidTr="00E57624">
        <w:tc>
          <w:tcPr>
            <w:tcW w:w="3775" w:type="dxa"/>
          </w:tcPr>
          <w:p w14:paraId="73B9B2EE" w14:textId="70372383" w:rsidR="00C01E79" w:rsidRPr="001F02EF" w:rsidRDefault="00BC3EB8" w:rsidP="00E57624">
            <w:pPr>
              <w:pStyle w:val="FEMATableText"/>
              <w:spacing w:before="96" w:after="96"/>
              <w:rPr>
                <w:szCs w:val="22"/>
              </w:rPr>
            </w:pPr>
            <w:hyperlink w:anchor="Activity11" w:history="1">
              <w:r w:rsidRPr="001F02EF">
                <w:rPr>
                  <w:rStyle w:val="Hyperlink"/>
                  <w:szCs w:val="22"/>
                </w:rPr>
                <w:t>Activity 11 – Appeal and Comments Processing of LOMRs</w:t>
              </w:r>
            </w:hyperlink>
          </w:p>
        </w:tc>
        <w:tc>
          <w:tcPr>
            <w:tcW w:w="2790" w:type="dxa"/>
            <w:vAlign w:val="center"/>
          </w:tcPr>
          <w:p w14:paraId="36124B60" w14:textId="2E0CB804" w:rsidR="00C01E79" w:rsidRDefault="00EC4C0D" w:rsidP="00E57624">
            <w:pPr>
              <w:pStyle w:val="FEMATableText"/>
              <w:spacing w:before="96" w:after="96"/>
              <w:jc w:val="center"/>
            </w:pPr>
            <w:r>
              <w:t>X</w:t>
            </w:r>
          </w:p>
        </w:tc>
        <w:tc>
          <w:tcPr>
            <w:tcW w:w="2785" w:type="dxa"/>
            <w:vAlign w:val="center"/>
          </w:tcPr>
          <w:p w14:paraId="76E25F8A" w14:textId="6DDED795" w:rsidR="00C01E79" w:rsidRDefault="00EC4C0D" w:rsidP="00E57624">
            <w:pPr>
              <w:pStyle w:val="FEMATableText"/>
              <w:spacing w:before="96" w:after="96"/>
              <w:jc w:val="center"/>
            </w:pPr>
            <w:r>
              <w:t>X</w:t>
            </w:r>
          </w:p>
        </w:tc>
      </w:tr>
      <w:tr w:rsidR="00C01E79" w14:paraId="7DAB3D01" w14:textId="77777777" w:rsidTr="00E57624">
        <w:tc>
          <w:tcPr>
            <w:tcW w:w="3775" w:type="dxa"/>
          </w:tcPr>
          <w:p w14:paraId="4C1B43D1" w14:textId="61C72E30" w:rsidR="00C01E79" w:rsidRPr="00075C42" w:rsidRDefault="00DE7533" w:rsidP="00075C42">
            <w:pPr>
              <w:pStyle w:val="FEMATableText"/>
              <w:spacing w:before="96" w:after="96"/>
            </w:pPr>
            <w:hyperlink w:anchor="Activity12" w:history="1">
              <w:r w:rsidRPr="00075C42">
                <w:rPr>
                  <w:rStyle w:val="Hyperlink"/>
                </w:rPr>
                <w:t>Activity 12 – Data Upload Requirements and Library Submittals</w:t>
              </w:r>
            </w:hyperlink>
          </w:p>
        </w:tc>
        <w:tc>
          <w:tcPr>
            <w:tcW w:w="2790" w:type="dxa"/>
            <w:vAlign w:val="center"/>
          </w:tcPr>
          <w:p w14:paraId="4D0591AD" w14:textId="38FC4BD1" w:rsidR="00C01E79" w:rsidRDefault="00EC4C0D" w:rsidP="00E57624">
            <w:pPr>
              <w:pStyle w:val="FEMATableText"/>
              <w:spacing w:before="96" w:after="96"/>
              <w:jc w:val="center"/>
            </w:pPr>
            <w:r>
              <w:t>X</w:t>
            </w:r>
          </w:p>
        </w:tc>
        <w:tc>
          <w:tcPr>
            <w:tcW w:w="2785" w:type="dxa"/>
            <w:vAlign w:val="center"/>
          </w:tcPr>
          <w:p w14:paraId="69B27123" w14:textId="37D47D7C" w:rsidR="00C01E79" w:rsidRDefault="00EC4C0D" w:rsidP="00E57624">
            <w:pPr>
              <w:pStyle w:val="FEMATableText"/>
              <w:spacing w:before="96" w:after="96"/>
              <w:jc w:val="center"/>
            </w:pPr>
            <w:r>
              <w:t>X</w:t>
            </w:r>
          </w:p>
        </w:tc>
      </w:tr>
      <w:tr w:rsidR="00C01E79" w14:paraId="66D7D629" w14:textId="77777777" w:rsidTr="00E57624">
        <w:tc>
          <w:tcPr>
            <w:tcW w:w="3775" w:type="dxa"/>
          </w:tcPr>
          <w:p w14:paraId="2D5041C8" w14:textId="6E31CFAC" w:rsidR="00C01E79" w:rsidRPr="001F02EF" w:rsidRDefault="00EC4C0D" w:rsidP="00E57624">
            <w:pPr>
              <w:pStyle w:val="FEMATableText"/>
              <w:spacing w:before="96" w:after="96"/>
              <w:rPr>
                <w:szCs w:val="22"/>
              </w:rPr>
            </w:pPr>
            <w:hyperlink w:anchor="Activity13" w:history="1">
              <w:r w:rsidRPr="001F02EF">
                <w:rPr>
                  <w:rStyle w:val="Hyperlink"/>
                  <w:szCs w:val="22"/>
                </w:rPr>
                <w:t>Activity 13 – Miscellaneous</w:t>
              </w:r>
            </w:hyperlink>
          </w:p>
        </w:tc>
        <w:tc>
          <w:tcPr>
            <w:tcW w:w="2790" w:type="dxa"/>
            <w:vAlign w:val="center"/>
          </w:tcPr>
          <w:p w14:paraId="7AF85737" w14:textId="41F56D03" w:rsidR="00C01E79" w:rsidRDefault="00EC4C0D" w:rsidP="00E57624">
            <w:pPr>
              <w:pStyle w:val="FEMATableText"/>
              <w:spacing w:before="96" w:after="96"/>
              <w:jc w:val="center"/>
            </w:pPr>
            <w:r>
              <w:t>X</w:t>
            </w:r>
          </w:p>
        </w:tc>
        <w:tc>
          <w:tcPr>
            <w:tcW w:w="2785" w:type="dxa"/>
            <w:vAlign w:val="center"/>
          </w:tcPr>
          <w:p w14:paraId="2436D6B6" w14:textId="7F63EEFE" w:rsidR="00C01E79" w:rsidRDefault="00EC4C0D" w:rsidP="00E57624">
            <w:pPr>
              <w:pStyle w:val="FEMATableText"/>
              <w:spacing w:before="96" w:after="96"/>
              <w:jc w:val="center"/>
            </w:pPr>
            <w:r>
              <w:t>X</w:t>
            </w:r>
          </w:p>
        </w:tc>
      </w:tr>
    </w:tbl>
    <w:p w14:paraId="4F33C1C9" w14:textId="77777777" w:rsidR="009B737E" w:rsidRDefault="009B737E" w:rsidP="00661292">
      <w:pPr>
        <w:pStyle w:val="FEMANormal"/>
      </w:pPr>
    </w:p>
    <w:p w14:paraId="13BBA766" w14:textId="6BBA3532" w:rsidR="000E2A2E" w:rsidRDefault="002C2DA4" w:rsidP="002C2DA4">
      <w:pPr>
        <w:pStyle w:val="FEMAHeading2"/>
      </w:pPr>
      <w:bookmarkStart w:id="24" w:name="Activity1"/>
      <w:bookmarkStart w:id="25" w:name="_Toc191031903"/>
      <w:bookmarkEnd w:id="24"/>
      <w:r>
        <w:t>Activity 1 – Initiation of Request</w:t>
      </w:r>
      <w:bookmarkEnd w:id="25"/>
    </w:p>
    <w:p w14:paraId="3BF188A9" w14:textId="2BFE9395" w:rsidR="000A3B33" w:rsidRDefault="000A3B33" w:rsidP="000A3B33">
      <w:pPr>
        <w:pStyle w:val="FEMANormal"/>
      </w:pPr>
      <w:r w:rsidRPr="000A3B33">
        <w:rPr>
          <w:u w:val="single"/>
        </w:rPr>
        <w:t>Responsible Mapping Partner</w:t>
      </w:r>
      <w:r>
        <w:t xml:space="preserve">: The </w:t>
      </w:r>
      <w:r w:rsidR="00180023">
        <w:t>Cooperating Technical Partner.</w:t>
      </w:r>
    </w:p>
    <w:p w14:paraId="3C149FF3" w14:textId="5C2A27DE" w:rsidR="000A3B33" w:rsidRDefault="000A3B33" w:rsidP="000A3B33">
      <w:pPr>
        <w:pStyle w:val="FEMANormal"/>
      </w:pPr>
      <w:r w:rsidRPr="000A3B33">
        <w:rPr>
          <w:u w:val="single"/>
        </w:rPr>
        <w:t>Scope</w:t>
      </w:r>
      <w:r>
        <w:t xml:space="preserve">: For cases received through the mail, </w:t>
      </w:r>
      <w:proofErr w:type="gramStart"/>
      <w:r>
        <w:t>the CTP</w:t>
      </w:r>
      <w:proofErr w:type="gramEnd"/>
      <w:r>
        <w:t xml:space="preserve"> </w:t>
      </w:r>
      <w:r w:rsidR="008E675D">
        <w:t>will</w:t>
      </w:r>
      <w:r>
        <w:t xml:space="preserve"> receive copies of CLOMR and LOMR requests from requesters within the geographical extent noted </w:t>
      </w:r>
      <w:r w:rsidR="00C15522">
        <w:t xml:space="preserve">at the beginning of </w:t>
      </w:r>
      <w:hyperlink w:anchor="Section3" w:history="1">
        <w:r w:rsidR="00C15522" w:rsidRPr="00C15522">
          <w:rPr>
            <w:rStyle w:val="Hyperlink"/>
          </w:rPr>
          <w:t>Section 3</w:t>
        </w:r>
      </w:hyperlink>
      <w:r w:rsidR="00C15522">
        <w:t xml:space="preserve"> </w:t>
      </w:r>
      <w:r w:rsidR="00015095">
        <w:t>of</w:t>
      </w:r>
      <w:r>
        <w:t xml:space="preserve"> this </w:t>
      </w:r>
      <w:r w:rsidR="00015095">
        <w:t>document</w:t>
      </w:r>
      <w:r>
        <w:t xml:space="preserve">. </w:t>
      </w:r>
      <w:proofErr w:type="gramStart"/>
      <w:r>
        <w:t xml:space="preserve">The </w:t>
      </w:r>
      <w:r w:rsidR="003B3589">
        <w:t>CTP</w:t>
      </w:r>
      <w:proofErr w:type="gramEnd"/>
      <w:r w:rsidR="003B3589">
        <w:t xml:space="preserve"> </w:t>
      </w:r>
      <w:r w:rsidR="008E675D">
        <w:t>will</w:t>
      </w:r>
      <w:r w:rsidR="003B3589">
        <w:t xml:space="preserve"> receive and </w:t>
      </w:r>
      <w:r>
        <w:t>review processing fee</w:t>
      </w:r>
      <w:r w:rsidR="00F659BA">
        <w:t>s</w:t>
      </w:r>
      <w:r>
        <w:t xml:space="preserve"> for these cases for completeness. Received fees are then processed as outlined in </w:t>
      </w:r>
      <w:hyperlink w:anchor="Activity2" w:history="1">
        <w:r w:rsidRPr="00143B42">
          <w:rPr>
            <w:rStyle w:val="Hyperlink"/>
          </w:rPr>
          <w:t>Activity 2</w:t>
        </w:r>
      </w:hyperlink>
      <w:r w:rsidRPr="00143B42">
        <w:t>.</w:t>
      </w:r>
    </w:p>
    <w:p w14:paraId="7E48FDF9" w14:textId="0C826727" w:rsidR="000A3B33" w:rsidRDefault="000A3B33" w:rsidP="000A3B33">
      <w:pPr>
        <w:pStyle w:val="FEMANormal"/>
      </w:pPr>
      <w:r>
        <w:t xml:space="preserve">Cases involving levee </w:t>
      </w:r>
      <w:r w:rsidR="003A3F4B">
        <w:t xml:space="preserve">and coastal </w:t>
      </w:r>
      <w:r>
        <w:t>review</w:t>
      </w:r>
      <w:r w:rsidR="003A3F4B">
        <w:t>s</w:t>
      </w:r>
      <w:r>
        <w:t xml:space="preserve"> will not be processed by </w:t>
      </w:r>
      <w:proofErr w:type="gramStart"/>
      <w:r>
        <w:t>the CTP</w:t>
      </w:r>
      <w:proofErr w:type="gramEnd"/>
      <w:r>
        <w:t xml:space="preserve">. They will be sent to FEMA’s </w:t>
      </w:r>
      <w:r w:rsidR="002C3C71">
        <w:t>C</w:t>
      </w:r>
      <w:r>
        <w:t>ontractor</w:t>
      </w:r>
      <w:r w:rsidR="002C3C71">
        <w:t xml:space="preserve"> of Record</w:t>
      </w:r>
      <w:r>
        <w:t>.</w:t>
      </w:r>
      <w:r w:rsidR="00413A85">
        <w:t xml:space="preserve"> </w:t>
      </w:r>
      <w:r w:rsidR="00413A85" w:rsidRPr="00413A85">
        <w:t>Additionally, any cases involving proprietary software approved by FEMA for NFIP use should also be sent to FEMA’s Contractor.</w:t>
      </w:r>
    </w:p>
    <w:p w14:paraId="51442B59" w14:textId="1008D36F" w:rsidR="000A3B33" w:rsidRDefault="000A3B33" w:rsidP="000A3B33">
      <w:pPr>
        <w:pStyle w:val="FEMANormal"/>
      </w:pPr>
      <w:proofErr w:type="gramStart"/>
      <w:r>
        <w:t>The CTP</w:t>
      </w:r>
      <w:proofErr w:type="gramEnd"/>
      <w:r>
        <w:t xml:space="preserve"> </w:t>
      </w:r>
      <w:r w:rsidR="008E675D">
        <w:t>will</w:t>
      </w:r>
      <w:r>
        <w:t xml:space="preserve"> enter all information into the MIP within 24 hours of receipt of a CLOMR or LOMR request, and the MIP will generate a Case Number. FEMA and </w:t>
      </w:r>
      <w:r w:rsidR="002C3C71">
        <w:t>FEMA’s C</w:t>
      </w:r>
      <w:r>
        <w:t xml:space="preserve">ontractor </w:t>
      </w:r>
      <w:r w:rsidR="002C3C71">
        <w:t xml:space="preserve">of Record </w:t>
      </w:r>
      <w:r w:rsidR="008E675D">
        <w:t>will</w:t>
      </w:r>
      <w:r>
        <w:t xml:space="preserve"> use the MIP to track the cases reviewed and processed by </w:t>
      </w:r>
      <w:proofErr w:type="gramStart"/>
      <w:r>
        <w:t>the CTP</w:t>
      </w:r>
      <w:proofErr w:type="gramEnd"/>
      <w:r>
        <w:t>.</w:t>
      </w:r>
    </w:p>
    <w:p w14:paraId="3F3FD2C5" w14:textId="55D02528" w:rsidR="000A3B33" w:rsidRDefault="000A3B33" w:rsidP="000A3B33">
      <w:pPr>
        <w:pStyle w:val="FEMANormal"/>
      </w:pPr>
      <w:r>
        <w:t xml:space="preserve">For cases submitted to FEMA through FEMA’s Online Letters of Map Change (LOMC) tool, the MIP will generate the Case Number and process the fee. Once these tasks are completed, the case will appear on </w:t>
      </w:r>
      <w:proofErr w:type="gramStart"/>
      <w:r>
        <w:t>the CTP’s</w:t>
      </w:r>
      <w:proofErr w:type="gramEnd"/>
      <w:r>
        <w:t xml:space="preserve"> workbench for standard processing procedures.</w:t>
      </w:r>
    </w:p>
    <w:p w14:paraId="0E859674" w14:textId="27CE69EC" w:rsidR="000A3B33" w:rsidRDefault="330CD1E0" w:rsidP="000A3B33">
      <w:pPr>
        <w:pStyle w:val="FEMANormal"/>
      </w:pPr>
      <w:proofErr w:type="gramStart"/>
      <w:r>
        <w:t>The CTP</w:t>
      </w:r>
      <w:proofErr w:type="gramEnd"/>
      <w:r>
        <w:t xml:space="preserve"> </w:t>
      </w:r>
      <w:r w:rsidR="0A899CCB">
        <w:t>will</w:t>
      </w:r>
      <w:r>
        <w:t xml:space="preserve"> use the unique Case Number on all correspondence generated by </w:t>
      </w:r>
      <w:proofErr w:type="gramStart"/>
      <w:r>
        <w:t>the CTP</w:t>
      </w:r>
      <w:proofErr w:type="gramEnd"/>
      <w:r>
        <w:t xml:space="preserve"> regarding that </w:t>
      </w:r>
      <w:proofErr w:type="gramStart"/>
      <w:r>
        <w:t>particular case</w:t>
      </w:r>
      <w:proofErr w:type="gramEnd"/>
      <w:r>
        <w:t xml:space="preserve">. </w:t>
      </w:r>
      <w:r w:rsidR="000A3B33">
        <w:t xml:space="preserve">For cases submitted online, the MIP will be used to generate standard correspondence. </w:t>
      </w:r>
      <w:proofErr w:type="gramStart"/>
      <w:r>
        <w:t>The CTP</w:t>
      </w:r>
      <w:proofErr w:type="gramEnd"/>
      <w:r>
        <w:t xml:space="preserve"> will maintain and track all CLOMR and LOMR requests within the geographical extent noted in this MAS other than requests sent to </w:t>
      </w:r>
      <w:r w:rsidR="58EF7CF7">
        <w:t>FEMA’s Contractor of Record</w:t>
      </w:r>
      <w:r>
        <w:t>.</w:t>
      </w:r>
    </w:p>
    <w:p w14:paraId="35E98D2C" w14:textId="0F8C48F3" w:rsidR="000A3B33" w:rsidRDefault="330CD1E0" w:rsidP="000A3B33">
      <w:pPr>
        <w:pStyle w:val="FEMANormal"/>
      </w:pPr>
      <w:r>
        <w:t xml:space="preserve">Within </w:t>
      </w:r>
      <w:r w:rsidR="7CAD8507">
        <w:t xml:space="preserve">3 </w:t>
      </w:r>
      <w:r>
        <w:t xml:space="preserve">working days, </w:t>
      </w:r>
      <w:proofErr w:type="gramStart"/>
      <w:r>
        <w:t>the CTP</w:t>
      </w:r>
      <w:proofErr w:type="gramEnd"/>
      <w:r>
        <w:t xml:space="preserve"> </w:t>
      </w:r>
      <w:r w:rsidR="0A899CCB">
        <w:t>will</w:t>
      </w:r>
      <w:r>
        <w:t xml:space="preserve"> send an acknowledgment by email to the requester to confirm that the submittal was received (mail is acceptable when email is not available). </w:t>
      </w:r>
      <w:r w:rsidR="000A3B33">
        <w:t>An acknowledgment email is not required for cases submitted online, though encouraged, as the</w:t>
      </w:r>
      <w:r>
        <w:t xml:space="preserve"> MIP will send the requester an automatically generated email confirming the Case N</w:t>
      </w:r>
      <w:r w:rsidR="7CAD8507">
        <w:t>umber</w:t>
      </w:r>
      <w:r>
        <w:t>.</w:t>
      </w:r>
    </w:p>
    <w:p w14:paraId="5BD9B131" w14:textId="1E1E9B61" w:rsidR="000A3B33" w:rsidRDefault="000A3B33" w:rsidP="000A3B33">
      <w:pPr>
        <w:pStyle w:val="FEMANormal"/>
      </w:pPr>
      <w:r>
        <w:lastRenderedPageBreak/>
        <w:t xml:space="preserve">If a CLOMR or LOMR application was developed by </w:t>
      </w:r>
      <w:proofErr w:type="gramStart"/>
      <w:r>
        <w:t>the CTP</w:t>
      </w:r>
      <w:proofErr w:type="gramEnd"/>
      <w:r>
        <w:t xml:space="preserve"> or their contractors using CTP organizational funds, they may not be able to also process it. At this time, potential conflicts of interest </w:t>
      </w:r>
      <w:r w:rsidR="008E675D">
        <w:t>will</w:t>
      </w:r>
      <w:r>
        <w:t xml:space="preserve"> be coordinated with FEMA </w:t>
      </w:r>
      <w:r w:rsidR="008E675D">
        <w:t>Headquarters</w:t>
      </w:r>
      <w:r>
        <w:t>.</w:t>
      </w:r>
    </w:p>
    <w:p w14:paraId="496F8755" w14:textId="77280C5E" w:rsidR="000A3B33" w:rsidRDefault="000A3B33" w:rsidP="000A3B33">
      <w:pPr>
        <w:pStyle w:val="FEMANormal"/>
      </w:pPr>
      <w:r w:rsidRPr="000A3B33">
        <w:rPr>
          <w:u w:val="single"/>
        </w:rPr>
        <w:t>Products</w:t>
      </w:r>
      <w:r>
        <w:t xml:space="preserve">: </w:t>
      </w:r>
      <w:proofErr w:type="gramStart"/>
      <w:r>
        <w:t>The CTP</w:t>
      </w:r>
      <w:proofErr w:type="gramEnd"/>
      <w:r>
        <w:t xml:space="preserve"> </w:t>
      </w:r>
      <w:r w:rsidR="008E675D">
        <w:t>will</w:t>
      </w:r>
      <w:r>
        <w:t xml:space="preserve"> prepare the following products for this mapping activity </w:t>
      </w:r>
      <w:r w:rsidR="005B0C67">
        <w:t>described</w:t>
      </w:r>
      <w:r>
        <w:t xml:space="preserve"> above:</w:t>
      </w:r>
    </w:p>
    <w:p w14:paraId="56A79C3F" w14:textId="5A661E4A" w:rsidR="000A3B33" w:rsidRDefault="000A3B33" w:rsidP="000A3B33">
      <w:pPr>
        <w:pStyle w:val="FEMABullet-1"/>
      </w:pPr>
      <w:r>
        <w:t>Updates to the MIP</w:t>
      </w:r>
      <w:r w:rsidR="005B0C67">
        <w:t>.</w:t>
      </w:r>
    </w:p>
    <w:p w14:paraId="11F7B48B" w14:textId="1AA4D06E" w:rsidR="002C2DA4" w:rsidRDefault="005B0C67" w:rsidP="000A3B33">
      <w:pPr>
        <w:pStyle w:val="FEMABullet-1"/>
      </w:pPr>
      <w:r>
        <w:t>E</w:t>
      </w:r>
      <w:r w:rsidR="000A3B33">
        <w:t>mail acknowledgment letter.</w:t>
      </w:r>
    </w:p>
    <w:p w14:paraId="157EED35" w14:textId="62364D5B" w:rsidR="000A3B33" w:rsidRDefault="000A3B33" w:rsidP="000A3B33">
      <w:pPr>
        <w:pStyle w:val="FEMAHeading2"/>
      </w:pPr>
      <w:bookmarkStart w:id="26" w:name="Activity2"/>
      <w:bookmarkStart w:id="27" w:name="_Toc191031904"/>
      <w:bookmarkEnd w:id="26"/>
      <w:r>
        <w:t>Activity 2 – Fee-</w:t>
      </w:r>
      <w:r w:rsidR="00FC53B4">
        <w:t>Charge System Administration/Coordination</w:t>
      </w:r>
      <w:bookmarkEnd w:id="27"/>
    </w:p>
    <w:p w14:paraId="456A9722" w14:textId="71296720" w:rsidR="00234098" w:rsidRDefault="00234098" w:rsidP="00234098">
      <w:pPr>
        <w:pStyle w:val="FEMANormal"/>
      </w:pPr>
      <w:r w:rsidRPr="00234098">
        <w:rPr>
          <w:u w:val="single"/>
        </w:rPr>
        <w:t>Responsible Mapping Partners</w:t>
      </w:r>
      <w:r>
        <w:t xml:space="preserve">: FEMA, </w:t>
      </w:r>
      <w:r w:rsidR="002C3C71">
        <w:t>FEMA’s Contractor of Record</w:t>
      </w:r>
      <w:r>
        <w:t xml:space="preserve">, and </w:t>
      </w:r>
      <w:proofErr w:type="gramStart"/>
      <w:r>
        <w:t>the CTP</w:t>
      </w:r>
      <w:proofErr w:type="gramEnd"/>
      <w:r>
        <w:t>.</w:t>
      </w:r>
    </w:p>
    <w:p w14:paraId="2534CCE5" w14:textId="77777777" w:rsidR="00234098" w:rsidRDefault="00234098" w:rsidP="00234098">
      <w:pPr>
        <w:pStyle w:val="FEMANormal"/>
      </w:pPr>
      <w:r w:rsidRPr="00234098">
        <w:rPr>
          <w:u w:val="single"/>
        </w:rPr>
        <w:t>Scope for cases submitted through the mail</w:t>
      </w:r>
      <w:r>
        <w:t>: FEMA has established a centralized fee-charge system, administered by a Fee-Charge System Administrator (FCSA).</w:t>
      </w:r>
    </w:p>
    <w:p w14:paraId="59BB1260" w14:textId="3ED6A622" w:rsidR="00234098" w:rsidRDefault="00234098" w:rsidP="00234098">
      <w:pPr>
        <w:pStyle w:val="FEMANormal"/>
      </w:pPr>
      <w:r>
        <w:t>The review and processing fee is based on the type of map change requested. A list of current review and processing fees for map change requests is provided on the FEMA Flood Hazard Mapping website at</w:t>
      </w:r>
      <w:r w:rsidR="00F631C8">
        <w:t>:</w:t>
      </w:r>
      <w:r>
        <w:t xml:space="preserve"> </w:t>
      </w:r>
      <w:hyperlink r:id="rId38" w:history="1">
        <w:r w:rsidR="00895FA6">
          <w:rPr>
            <w:rStyle w:val="Hyperlink"/>
          </w:rPr>
          <w:t>Flood Map-Related Fees</w:t>
        </w:r>
      </w:hyperlink>
      <w:r>
        <w:t>.</w:t>
      </w:r>
    </w:p>
    <w:p w14:paraId="5B3C2DC8" w14:textId="3DBE3F8A" w:rsidR="00234098" w:rsidRPr="00B80860" w:rsidRDefault="00234098" w:rsidP="00B80860">
      <w:pPr>
        <w:pStyle w:val="FEMANormal"/>
        <w:rPr>
          <w:rFonts w:ascii="Calibri" w:hAnsi="Calibri"/>
          <w:szCs w:val="22"/>
        </w:rPr>
      </w:pPr>
      <w:r>
        <w:t xml:space="preserve">Upon receipt of the request, </w:t>
      </w:r>
      <w:proofErr w:type="gramStart"/>
      <w:r>
        <w:t>the CTP</w:t>
      </w:r>
      <w:proofErr w:type="gramEnd"/>
      <w:r>
        <w:t xml:space="preserve"> </w:t>
      </w:r>
      <w:r w:rsidR="008E675D">
        <w:t>will</w:t>
      </w:r>
      <w:r>
        <w:t xml:space="preserve"> review the submittal to determine whether the appropriate fee has been submitted and </w:t>
      </w:r>
      <w:r w:rsidR="00895FA6">
        <w:t>whether</w:t>
      </w:r>
      <w:r>
        <w:t xml:space="preserve"> the request is fee</w:t>
      </w:r>
      <w:r w:rsidR="00C572A2">
        <w:t>-</w:t>
      </w:r>
      <w:r>
        <w:t xml:space="preserve">exempt. The CTP will obtain concurrence from FEMA </w:t>
      </w:r>
      <w:r w:rsidR="008E675D">
        <w:t>Headquarters</w:t>
      </w:r>
      <w:r>
        <w:t xml:space="preserve"> regarding fee</w:t>
      </w:r>
      <w:r w:rsidR="00C572A2">
        <w:t>-</w:t>
      </w:r>
      <w:r>
        <w:t xml:space="preserve">exempt requests through a monitoring note using the template provided in FEMA’s </w:t>
      </w:r>
      <w:hyperlink r:id="rId39" w:history="1">
        <w:r w:rsidR="00B80860">
          <w:rPr>
            <w:rStyle w:val="Hyperlink"/>
          </w:rPr>
          <w:t>MT-2 Procedures Manual_2023.pdf (fema.gov)</w:t>
        </w:r>
      </w:hyperlink>
      <w:r>
        <w:t xml:space="preserve">. Coordination regarding fee-exemption requests should include FEMA and </w:t>
      </w:r>
      <w:r w:rsidR="002C3C71">
        <w:t>FEMA’s Contractor of Record</w:t>
      </w:r>
      <w:r>
        <w:t xml:space="preserve">. Fee-exempt cases will proceed </w:t>
      </w:r>
      <w:proofErr w:type="gramStart"/>
      <w:r>
        <w:t>to</w:t>
      </w:r>
      <w:proofErr w:type="gramEnd"/>
      <w:r>
        <w:t xml:space="preserve"> the initial technical review step. When </w:t>
      </w:r>
      <w:proofErr w:type="gramStart"/>
      <w:r>
        <w:t>the CTP</w:t>
      </w:r>
      <w:proofErr w:type="gramEnd"/>
      <w:r>
        <w:t xml:space="preserve"> determines that the request is not fee-exempt, </w:t>
      </w:r>
      <w:proofErr w:type="gramStart"/>
      <w:r>
        <w:t>the CTP</w:t>
      </w:r>
      <w:proofErr w:type="gramEnd"/>
      <w:r>
        <w:t xml:space="preserve"> </w:t>
      </w:r>
      <w:r w:rsidR="008E675D">
        <w:t>will</w:t>
      </w:r>
      <w:r>
        <w:t xml:space="preserve"> then review the case once the fee payment is received. When a check or money order is submitted, it </w:t>
      </w:r>
      <w:r w:rsidR="00134D36">
        <w:t>will be</w:t>
      </w:r>
      <w:r>
        <w:t xml:space="preserve"> reviewed to identify obvious errors (e.g., missing date, missing signature, discrepancies between the written and the numerical amount, incorrect fee amount, and check made payable to incorrect entity).</w:t>
      </w:r>
    </w:p>
    <w:p w14:paraId="2EB544D3" w14:textId="381A062C" w:rsidR="00234098" w:rsidRDefault="00234098" w:rsidP="00234098">
      <w:pPr>
        <w:pStyle w:val="FEMANormal"/>
      </w:pPr>
      <w:r>
        <w:t xml:space="preserve">Some checks have a 60- or 90-day void clause from the date of the check. If no void clause appears on the check, the check is good for 6 months from its issue date, unless otherwise indicated. If the check is past its expiration date, </w:t>
      </w:r>
      <w:proofErr w:type="gramStart"/>
      <w:r>
        <w:t>the CTP</w:t>
      </w:r>
      <w:proofErr w:type="gramEnd"/>
      <w:r>
        <w:t xml:space="preserve"> </w:t>
      </w:r>
      <w:r w:rsidR="008E675D">
        <w:t>will</w:t>
      </w:r>
      <w:r>
        <w:t xml:space="preserve"> not forward the check to FEMA for submission to the FCSA. Instead, </w:t>
      </w:r>
      <w:proofErr w:type="gramStart"/>
      <w:r>
        <w:t>the CTP</w:t>
      </w:r>
      <w:proofErr w:type="gramEnd"/>
      <w:r>
        <w:t xml:space="preserve"> </w:t>
      </w:r>
      <w:r w:rsidR="008E675D">
        <w:t>will</w:t>
      </w:r>
      <w:r>
        <w:t xml:space="preserve"> return the check to the requester and ask for a new check with a current date. FEMA cannot accept any </w:t>
      </w:r>
      <w:proofErr w:type="gramStart"/>
      <w:r>
        <w:t>check</w:t>
      </w:r>
      <w:proofErr w:type="gramEnd"/>
      <w:r>
        <w:t xml:space="preserve"> </w:t>
      </w:r>
      <w:r w:rsidR="00134D36">
        <w:t xml:space="preserve">older than </w:t>
      </w:r>
      <w:r>
        <w:t>6 months, unless stated otherwise on the check.</w:t>
      </w:r>
    </w:p>
    <w:p w14:paraId="7B1E0D18" w14:textId="49D8A34B" w:rsidR="00234098" w:rsidRDefault="00234098" w:rsidP="00234098">
      <w:pPr>
        <w:pStyle w:val="FEMANormal"/>
      </w:pPr>
      <w:r>
        <w:t xml:space="preserve">The CTP </w:t>
      </w:r>
      <w:r w:rsidR="008E675D">
        <w:t>will</w:t>
      </w:r>
      <w:r>
        <w:t xml:space="preserve"> ensure that any credit card payment form submitted directly to the CTP contains all </w:t>
      </w:r>
      <w:r w:rsidR="007E7CE4">
        <w:t xml:space="preserve">the following </w:t>
      </w:r>
      <w:r>
        <w:t>required information: correct amount</w:t>
      </w:r>
      <w:r w:rsidR="007E7CE4">
        <w:t>,</w:t>
      </w:r>
      <w:r>
        <w:t xml:space="preserve"> credit card number</w:t>
      </w:r>
      <w:r w:rsidR="007E7CE4">
        <w:t>,</w:t>
      </w:r>
      <w:r>
        <w:t xml:space="preserve"> current expiration date</w:t>
      </w:r>
      <w:r w:rsidR="007E7CE4">
        <w:t>,</w:t>
      </w:r>
      <w:r>
        <w:t xml:space="preserve"> signature of cardholder</w:t>
      </w:r>
      <w:r w:rsidR="007E7CE4">
        <w:t>,</w:t>
      </w:r>
      <w:r>
        <w:t xml:space="preserve"> date of signature</w:t>
      </w:r>
      <w:r w:rsidR="007E7CE4">
        <w:t>,</w:t>
      </w:r>
      <w:r>
        <w:t xml:space="preserve"> name of cardholder as it appears on the credit card</w:t>
      </w:r>
      <w:r w:rsidR="007E7CE4">
        <w:t>,</w:t>
      </w:r>
      <w:r>
        <w:t xml:space="preserve"> address of cardholder (for the credit card receipt)</w:t>
      </w:r>
      <w:r w:rsidR="007E7CE4">
        <w:t>,</w:t>
      </w:r>
      <w:r>
        <w:t xml:space="preserve"> daytime telephone number</w:t>
      </w:r>
      <w:r w:rsidR="007E7CE4">
        <w:t>,</w:t>
      </w:r>
      <w:r>
        <w:t xml:space="preserve"> and Case Number. If any of the required information is missing, the CTP </w:t>
      </w:r>
      <w:r w:rsidR="008E675D">
        <w:t>will</w:t>
      </w:r>
      <w:r>
        <w:t xml:space="preserve"> call the requester and request a corrected Payment Information Form. The FCSA cannot process credit card payments unless all correct </w:t>
      </w:r>
      <w:r>
        <w:lastRenderedPageBreak/>
        <w:t xml:space="preserve">information is provided. The FCSA and </w:t>
      </w:r>
      <w:proofErr w:type="gramStart"/>
      <w:r>
        <w:t>the CTP</w:t>
      </w:r>
      <w:proofErr w:type="gramEnd"/>
      <w:r>
        <w:t xml:space="preserve"> cannot, under any circumstances, accept </w:t>
      </w:r>
      <w:proofErr w:type="gramStart"/>
      <w:r>
        <w:t>a credit</w:t>
      </w:r>
      <w:proofErr w:type="gramEnd"/>
      <w:r>
        <w:t xml:space="preserve"> card authorization over the telephone.</w:t>
      </w:r>
    </w:p>
    <w:p w14:paraId="4AE945A2" w14:textId="3FCCE767" w:rsidR="00234098" w:rsidRDefault="00234098" w:rsidP="00234098">
      <w:pPr>
        <w:pStyle w:val="FEMANormal"/>
      </w:pPr>
      <w:r>
        <w:t xml:space="preserve">Before forwarding checks, money orders, or credit card information to the FCSA, </w:t>
      </w:r>
      <w:proofErr w:type="gramStart"/>
      <w:r>
        <w:t>the CTP</w:t>
      </w:r>
      <w:proofErr w:type="gramEnd"/>
      <w:r>
        <w:t xml:space="preserve"> </w:t>
      </w:r>
      <w:r w:rsidR="008E675D">
        <w:t>will</w:t>
      </w:r>
      <w:r>
        <w:t xml:space="preserve"> ensure the check, money order, or Payment Information Form has been annotated with the correct Case N</w:t>
      </w:r>
      <w:r w:rsidR="001C188F">
        <w:t>umber</w:t>
      </w:r>
      <w:r>
        <w:t xml:space="preserve">. </w:t>
      </w:r>
      <w:proofErr w:type="gramStart"/>
      <w:r>
        <w:t>The CTP</w:t>
      </w:r>
      <w:proofErr w:type="gramEnd"/>
      <w:r>
        <w:t xml:space="preserve"> </w:t>
      </w:r>
      <w:r w:rsidR="008E675D">
        <w:t>will</w:t>
      </w:r>
      <w:r>
        <w:t xml:space="preserve"> place a copy of the annotated check or money order in the case file for the map change request. For security reasons, </w:t>
      </w:r>
      <w:proofErr w:type="gramStart"/>
      <w:r>
        <w:t>the CTP</w:t>
      </w:r>
      <w:proofErr w:type="gramEnd"/>
      <w:r>
        <w:t xml:space="preserve"> </w:t>
      </w:r>
      <w:r w:rsidR="008E675D">
        <w:t>will</w:t>
      </w:r>
      <w:r>
        <w:t xml:space="preserve"> block out the credit card number and expiration date on any copy of the original </w:t>
      </w:r>
      <w:r w:rsidR="001C188F">
        <w:t>Payment</w:t>
      </w:r>
      <w:r>
        <w:t xml:space="preserve"> </w:t>
      </w:r>
      <w:r w:rsidR="001C188F">
        <w:t>I</w:t>
      </w:r>
      <w:r>
        <w:t xml:space="preserve">nformation </w:t>
      </w:r>
      <w:r w:rsidR="001C188F">
        <w:t>F</w:t>
      </w:r>
      <w:r>
        <w:t>orm before placing the copy in the case file.</w:t>
      </w:r>
    </w:p>
    <w:p w14:paraId="722131B0" w14:textId="2F9B078D" w:rsidR="00234098" w:rsidRDefault="00234098" w:rsidP="00234098">
      <w:pPr>
        <w:pStyle w:val="FEMANormal"/>
      </w:pPr>
      <w:r>
        <w:t>If</w:t>
      </w:r>
      <w:r w:rsidR="001C188F">
        <w:t>,</w:t>
      </w:r>
      <w:r>
        <w:t xml:space="preserve"> </w:t>
      </w:r>
      <w:proofErr w:type="gramStart"/>
      <w:r>
        <w:t>during the course of</w:t>
      </w:r>
      <w:proofErr w:type="gramEnd"/>
      <w:r>
        <w:t xml:space="preserve"> the CLOMR or LOMR review</w:t>
      </w:r>
      <w:r w:rsidR="001C188F">
        <w:t>,</w:t>
      </w:r>
      <w:r>
        <w:t xml:space="preserve"> it is determined that a possible refund of fee payment is required, </w:t>
      </w:r>
      <w:proofErr w:type="gramStart"/>
      <w:r>
        <w:t>the CTP</w:t>
      </w:r>
      <w:proofErr w:type="gramEnd"/>
      <w:r>
        <w:t xml:space="preserve"> should coordinate and monitor the refund request with FEMA and </w:t>
      </w:r>
      <w:r w:rsidR="002C3C71">
        <w:t>FEMA’s Contractor of Record</w:t>
      </w:r>
      <w:r>
        <w:t xml:space="preserve">. If </w:t>
      </w:r>
      <w:r w:rsidR="005E7D4E">
        <w:t xml:space="preserve">FEMA approves </w:t>
      </w:r>
      <w:r>
        <w:t xml:space="preserve">a fee refund, </w:t>
      </w:r>
      <w:proofErr w:type="gramStart"/>
      <w:r>
        <w:t>the CTP</w:t>
      </w:r>
      <w:proofErr w:type="gramEnd"/>
      <w:r>
        <w:t xml:space="preserve"> should prepare and make available all necessary documentation to move forward with the fee refund process as outlined by the FCSA.</w:t>
      </w:r>
    </w:p>
    <w:p w14:paraId="7E7C24F8" w14:textId="34835D16" w:rsidR="00234098" w:rsidRDefault="60F037F4" w:rsidP="00234098">
      <w:pPr>
        <w:pStyle w:val="FEMANormal"/>
      </w:pPr>
      <w:r w:rsidRPr="02B1F2FD">
        <w:rPr>
          <w:u w:val="single"/>
        </w:rPr>
        <w:t>Scope for cases submitted online</w:t>
      </w:r>
      <w:r>
        <w:t xml:space="preserve">: As the MIP will process the fee </w:t>
      </w:r>
      <w:r w:rsidR="127DC05E">
        <w:t>before</w:t>
      </w:r>
      <w:r>
        <w:t xml:space="preserve"> establishing a Case Number for cases submitted online, </w:t>
      </w:r>
      <w:proofErr w:type="gramStart"/>
      <w:r>
        <w:t>the CTP</w:t>
      </w:r>
      <w:proofErr w:type="gramEnd"/>
      <w:r>
        <w:t xml:space="preserve"> will only be required to confirm that the fee provided is correct. When an incorrect fee is provided by the requester, </w:t>
      </w:r>
      <w:proofErr w:type="gramStart"/>
      <w:r>
        <w:t>the CTP</w:t>
      </w:r>
      <w:proofErr w:type="gramEnd"/>
      <w:r>
        <w:t xml:space="preserve"> will either request additional fees </w:t>
      </w:r>
      <w:r w:rsidR="00234098">
        <w:t xml:space="preserve">through the online LOMC tool </w:t>
      </w:r>
      <w:r>
        <w:t xml:space="preserve">or will use the procedures </w:t>
      </w:r>
      <w:r w:rsidR="127DC05E">
        <w:t xml:space="preserve">described above </w:t>
      </w:r>
      <w:r>
        <w:t>to refund fees as needed.</w:t>
      </w:r>
    </w:p>
    <w:p w14:paraId="7BA33DFE" w14:textId="0D56B5F8" w:rsidR="00234098" w:rsidRDefault="00234098" w:rsidP="00234098">
      <w:pPr>
        <w:pStyle w:val="FEMANormal"/>
      </w:pPr>
      <w:r w:rsidRPr="001A54CF">
        <w:rPr>
          <w:u w:val="single"/>
        </w:rPr>
        <w:t>Products</w:t>
      </w:r>
      <w:r>
        <w:t xml:space="preserve">: </w:t>
      </w:r>
      <w:proofErr w:type="gramStart"/>
      <w:r>
        <w:t>The CTP</w:t>
      </w:r>
      <w:proofErr w:type="gramEnd"/>
      <w:r>
        <w:t xml:space="preserve"> </w:t>
      </w:r>
      <w:r w:rsidR="008E675D">
        <w:t>will</w:t>
      </w:r>
      <w:r>
        <w:t xml:space="preserve"> provide the following to FEMA and </w:t>
      </w:r>
      <w:r w:rsidR="002C3C71">
        <w:t xml:space="preserve">FEMA’s Contractor of Record </w:t>
      </w:r>
      <w:r>
        <w:t>and the FCSA as appropriate:</w:t>
      </w:r>
    </w:p>
    <w:p w14:paraId="408E3BE0" w14:textId="0B361ED6" w:rsidR="00234098" w:rsidRDefault="00234098" w:rsidP="001A54CF">
      <w:pPr>
        <w:pStyle w:val="FEMABullet-1"/>
      </w:pPr>
      <w:r>
        <w:t xml:space="preserve">Copies of checks, money orders and credit card payment sheets </w:t>
      </w:r>
      <w:proofErr w:type="gramStart"/>
      <w:r>
        <w:t>annotated to</w:t>
      </w:r>
      <w:proofErr w:type="gramEnd"/>
      <w:r>
        <w:t xml:space="preserve"> show </w:t>
      </w:r>
      <w:r w:rsidR="00D93F22">
        <w:t xml:space="preserve">the </w:t>
      </w:r>
      <w:r>
        <w:t>assigned Case Number</w:t>
      </w:r>
      <w:r w:rsidR="00D93F22">
        <w:t>.</w:t>
      </w:r>
    </w:p>
    <w:p w14:paraId="2B9BCAEE" w14:textId="30AAF473" w:rsidR="00234098" w:rsidRDefault="00234098" w:rsidP="001A54CF">
      <w:pPr>
        <w:pStyle w:val="FEMABullet-1"/>
      </w:pPr>
      <w:r>
        <w:t xml:space="preserve">Copies of letters sent to </w:t>
      </w:r>
      <w:r w:rsidR="004D2959">
        <w:t xml:space="preserve">the </w:t>
      </w:r>
      <w:r>
        <w:t xml:space="preserve">requester to notify </w:t>
      </w:r>
      <w:r w:rsidR="004D2959">
        <w:t xml:space="preserve">the </w:t>
      </w:r>
      <w:r>
        <w:t xml:space="preserve">requester about </w:t>
      </w:r>
      <w:proofErr w:type="gramStart"/>
      <w:r>
        <w:t>refund</w:t>
      </w:r>
      <w:proofErr w:type="gramEnd"/>
      <w:r>
        <w:t xml:space="preserve"> or incorrect payment</w:t>
      </w:r>
      <w:r w:rsidR="004D2959">
        <w:t>.</w:t>
      </w:r>
    </w:p>
    <w:p w14:paraId="12C4DC0A" w14:textId="64629602" w:rsidR="00234098" w:rsidRDefault="61230BBA" w:rsidP="001A54CF">
      <w:pPr>
        <w:pStyle w:val="FEMABullet-1"/>
      </w:pPr>
      <w:r>
        <w:t xml:space="preserve">Memoranda </w:t>
      </w:r>
      <w:r w:rsidR="60F037F4">
        <w:t>to the Office of the Comptroller to request refunds when appropriate</w:t>
      </w:r>
      <w:r>
        <w:t>.</w:t>
      </w:r>
    </w:p>
    <w:p w14:paraId="08EE2784" w14:textId="6FFD5E04" w:rsidR="00FC53B4" w:rsidRDefault="00234098" w:rsidP="001A54CF">
      <w:pPr>
        <w:pStyle w:val="FEMABullet-1"/>
      </w:pPr>
      <w:r>
        <w:t xml:space="preserve">Coordination with FEMA </w:t>
      </w:r>
      <w:r w:rsidR="008D0DD8">
        <w:t>Headquarters</w:t>
      </w:r>
      <w:r>
        <w:t>.</w:t>
      </w:r>
    </w:p>
    <w:p w14:paraId="27B12BBB" w14:textId="724C3832" w:rsidR="001A54CF" w:rsidRDefault="000013E3" w:rsidP="001A54CF">
      <w:pPr>
        <w:pStyle w:val="FEMAHeading2"/>
      </w:pPr>
      <w:bookmarkStart w:id="28" w:name="Activity3"/>
      <w:bookmarkStart w:id="29" w:name="_Toc191031905"/>
      <w:bookmarkEnd w:id="28"/>
      <w:r>
        <w:t>Activity 3 – Initial Review of Request</w:t>
      </w:r>
      <w:bookmarkEnd w:id="29"/>
    </w:p>
    <w:p w14:paraId="0DB81ADD" w14:textId="6B578CE7" w:rsidR="001758C6" w:rsidRDefault="001758C6" w:rsidP="001758C6">
      <w:pPr>
        <w:pStyle w:val="FEMANormal"/>
      </w:pPr>
      <w:r w:rsidRPr="001758C6">
        <w:rPr>
          <w:u w:val="single"/>
        </w:rPr>
        <w:t>Responsible Mapping Partner</w:t>
      </w:r>
      <w:r>
        <w:t>: The C</w:t>
      </w:r>
      <w:r w:rsidR="00BF7936">
        <w:t>ooperating Technical Partner</w:t>
      </w:r>
      <w:r>
        <w:t>.</w:t>
      </w:r>
    </w:p>
    <w:p w14:paraId="6AEB4FE6" w14:textId="26485683" w:rsidR="001758C6" w:rsidRDefault="001758C6" w:rsidP="001758C6">
      <w:pPr>
        <w:pStyle w:val="FEMANormal"/>
      </w:pPr>
      <w:r w:rsidRPr="001758C6">
        <w:rPr>
          <w:u w:val="single"/>
        </w:rPr>
        <w:t>Scope</w:t>
      </w:r>
      <w:r>
        <w:t xml:space="preserve">: Upon receiving a case, </w:t>
      </w:r>
      <w:proofErr w:type="gramStart"/>
      <w:r>
        <w:t>the CTP</w:t>
      </w:r>
      <w:proofErr w:type="gramEnd"/>
      <w:r>
        <w:t xml:space="preserve"> </w:t>
      </w:r>
      <w:r w:rsidR="008E675D">
        <w:t>will</w:t>
      </w:r>
      <w:r>
        <w:t xml:space="preserve"> review the submittal for technical and regulatory adequacy, required information, application forms, Hydraulic and Hydrologic (H&amp;H) modeling, and supporting data and documentation</w:t>
      </w:r>
      <w:r w:rsidR="00D67576">
        <w:t xml:space="preserve"> including submittal of Endangered Species Act (ESA) Compliance documentation for all CLOMRs</w:t>
      </w:r>
      <w:r>
        <w:t>.</w:t>
      </w:r>
    </w:p>
    <w:p w14:paraId="60650C8F" w14:textId="265FD232" w:rsidR="001758C6" w:rsidRDefault="001758C6" w:rsidP="001758C6">
      <w:pPr>
        <w:pStyle w:val="FEMANormal"/>
      </w:pPr>
      <w:r>
        <w:t xml:space="preserve">The CTP </w:t>
      </w:r>
      <w:r w:rsidR="008E675D">
        <w:t>will</w:t>
      </w:r>
      <w:r>
        <w:t xml:space="preserve"> identify previous or ongoing LOMC and ongoing restudies for the affected map panel(s), determine if any pending request for the same area may affect the submittal, and contact the requester for missing information or additional data required to ensure that the data are scientifically </w:t>
      </w:r>
      <w:r>
        <w:lastRenderedPageBreak/>
        <w:t>sound and technically accurate (</w:t>
      </w:r>
      <w:r w:rsidR="00B878E7">
        <w:t>s</w:t>
      </w:r>
      <w:r>
        <w:t xml:space="preserve">ee </w:t>
      </w:r>
      <w:hyperlink w:anchor="Section8" w:history="1">
        <w:r w:rsidR="00B878E7">
          <w:rPr>
            <w:rStyle w:val="Hyperlink"/>
          </w:rPr>
          <w:t>Section 8 – Technical Assistance and Resources</w:t>
        </w:r>
      </w:hyperlink>
      <w:r>
        <w:t xml:space="preserve"> of this </w:t>
      </w:r>
      <w:r w:rsidR="00B878E7">
        <w:t>document</w:t>
      </w:r>
      <w:r>
        <w:t>)</w:t>
      </w:r>
      <w:r w:rsidR="00371F1D">
        <w:t>.</w:t>
      </w:r>
      <w:r>
        <w:t xml:space="preserve"> These activities are a part of the “pre-acceptance review” of the request, which </w:t>
      </w:r>
      <w:r w:rsidR="008E675D">
        <w:t>will</w:t>
      </w:r>
      <w:r>
        <w:t xml:space="preserve"> be completed within </w:t>
      </w:r>
      <w:r w:rsidR="00867242">
        <w:t xml:space="preserve">five </w:t>
      </w:r>
      <w:r>
        <w:t>working days of receiving the request.</w:t>
      </w:r>
    </w:p>
    <w:p w14:paraId="74AB099C" w14:textId="522E8E8B" w:rsidR="00671C3C" w:rsidRPr="00B80860" w:rsidRDefault="00671C3C" w:rsidP="00B80860">
      <w:pPr>
        <w:pStyle w:val="FEMANormal"/>
        <w:rPr>
          <w:rFonts w:ascii="Calibri" w:hAnsi="Calibri"/>
          <w:szCs w:val="22"/>
        </w:rPr>
      </w:pPr>
      <w:r>
        <w:t xml:space="preserve">For CLOMR applications, </w:t>
      </w:r>
      <w:proofErr w:type="gramStart"/>
      <w:r>
        <w:t>the CTP</w:t>
      </w:r>
      <w:proofErr w:type="gramEnd"/>
      <w:r>
        <w:t xml:space="preserve"> should verify whether the request provides sufficient documentation that the applicant has complied with the Endangered Species Act of 1973 (ESA). Further guidance on these requirements is provided in FEMA’s </w:t>
      </w:r>
      <w:hyperlink r:id="rId40" w:history="1">
        <w:r w:rsidR="00B80860">
          <w:rPr>
            <w:rStyle w:val="Hyperlink"/>
          </w:rPr>
          <w:t>MT-2 Procedures Manual_2023.pdf (fema.gov)</w:t>
        </w:r>
      </w:hyperlink>
      <w:r>
        <w:t>.</w:t>
      </w:r>
    </w:p>
    <w:p w14:paraId="1F9FBA45" w14:textId="4129610F" w:rsidR="001758C6" w:rsidRDefault="001758C6" w:rsidP="001758C6">
      <w:pPr>
        <w:pStyle w:val="FEMANormal"/>
      </w:pPr>
      <w:proofErr w:type="gramStart"/>
      <w:r>
        <w:t>The CTP</w:t>
      </w:r>
      <w:proofErr w:type="gramEnd"/>
      <w:r>
        <w:t xml:space="preserve"> </w:t>
      </w:r>
      <w:r w:rsidR="008E675D">
        <w:t>will</w:t>
      </w:r>
      <w:r>
        <w:t xml:space="preserve"> inform the requester in writing about the additional data necessary to process the request if applicable. </w:t>
      </w:r>
      <w:proofErr w:type="gramStart"/>
      <w:r>
        <w:t>The CTP</w:t>
      </w:r>
      <w:proofErr w:type="gramEnd"/>
      <w:r>
        <w:t xml:space="preserve"> </w:t>
      </w:r>
      <w:r w:rsidR="008E675D">
        <w:t>will</w:t>
      </w:r>
      <w:r>
        <w:t xml:space="preserve"> mail the letter within </w:t>
      </w:r>
      <w:r w:rsidR="00505844">
        <w:t xml:space="preserve">five </w:t>
      </w:r>
      <w:r>
        <w:t>working days of receiving the request. If all data w</w:t>
      </w:r>
      <w:r w:rsidR="00721176">
        <w:t>ere</w:t>
      </w:r>
      <w:r>
        <w:t xml:space="preserve"> received with the initial submittal, the email acknowledgment discussed in </w:t>
      </w:r>
      <w:hyperlink w:anchor="Activity1" w:history="1">
        <w:r w:rsidRPr="00143B42">
          <w:rPr>
            <w:rStyle w:val="Hyperlink"/>
          </w:rPr>
          <w:t>Activity 1</w:t>
        </w:r>
      </w:hyperlink>
      <w:r>
        <w:t xml:space="preserve"> </w:t>
      </w:r>
      <w:r w:rsidR="008E675D">
        <w:t>will</w:t>
      </w:r>
      <w:r>
        <w:t xml:space="preserve"> serve as </w:t>
      </w:r>
      <w:proofErr w:type="gramStart"/>
      <w:r w:rsidR="007177D2">
        <w:t>a confirmation</w:t>
      </w:r>
      <w:proofErr w:type="gramEnd"/>
      <w:r w:rsidR="007177D2">
        <w:t xml:space="preserve"> of receipt </w:t>
      </w:r>
      <w:r>
        <w:t xml:space="preserve">to the requester. For cases submitted online, </w:t>
      </w:r>
      <w:proofErr w:type="gramStart"/>
      <w:r>
        <w:t>the CTP</w:t>
      </w:r>
      <w:proofErr w:type="gramEnd"/>
      <w:r>
        <w:t xml:space="preserve"> will </w:t>
      </w:r>
      <w:r w:rsidR="00721176">
        <w:t xml:space="preserve">request </w:t>
      </w:r>
      <w:r>
        <w:t xml:space="preserve">data through the MIP within </w:t>
      </w:r>
      <w:r w:rsidR="00505844">
        <w:t xml:space="preserve">five </w:t>
      </w:r>
      <w:r>
        <w:t>working days of receiving the request.</w:t>
      </w:r>
    </w:p>
    <w:p w14:paraId="2BBB52E9" w14:textId="72DD4607" w:rsidR="00411D0B" w:rsidRPr="00B80860" w:rsidRDefault="00411D0B" w:rsidP="00B80860">
      <w:pPr>
        <w:pStyle w:val="FEMANormal"/>
        <w:rPr>
          <w:rFonts w:ascii="Calibri" w:hAnsi="Calibri"/>
          <w:szCs w:val="22"/>
        </w:rPr>
      </w:pPr>
      <w:r>
        <w:t xml:space="preserve">For CLOMR applications where sufficient ESA documentation has been received, </w:t>
      </w:r>
      <w:proofErr w:type="gramStart"/>
      <w:r>
        <w:t>the CTP</w:t>
      </w:r>
      <w:proofErr w:type="gramEnd"/>
      <w:r>
        <w:t xml:space="preserve"> </w:t>
      </w:r>
      <w:r w:rsidR="008E675D">
        <w:t>will</w:t>
      </w:r>
      <w:r>
        <w:t xml:space="preserve"> prepare and submit the required documentation to the FEMA Headquarters ESA Point of Contact.</w:t>
      </w:r>
      <w:r w:rsidR="00441E1F">
        <w:t xml:space="preserve"> </w:t>
      </w:r>
      <w:r>
        <w:t xml:space="preserve">Further guidance on this process is provided in FEMA’s </w:t>
      </w:r>
      <w:hyperlink r:id="rId41" w:history="1">
        <w:r w:rsidR="00B80860">
          <w:rPr>
            <w:rStyle w:val="Hyperlink"/>
          </w:rPr>
          <w:t>MT-2 Procedures Manual_2023.pdf (fema.gov)</w:t>
        </w:r>
      </w:hyperlink>
      <w:r>
        <w:t>.</w:t>
      </w:r>
    </w:p>
    <w:p w14:paraId="4DB9A742" w14:textId="4FAEE6B4" w:rsidR="001758C6" w:rsidRDefault="001758C6" w:rsidP="001758C6">
      <w:pPr>
        <w:pStyle w:val="FEMANormal"/>
      </w:pPr>
      <w:r>
        <w:t>If additional data is requested</w:t>
      </w:r>
      <w:r w:rsidR="00721176">
        <w:t>,</w:t>
      </w:r>
      <w:r>
        <w:t xml:space="preserve"> and the required data is not received within 90 days of the date of the letter, </w:t>
      </w:r>
      <w:proofErr w:type="gramStart"/>
      <w:r>
        <w:t>the CTP</w:t>
      </w:r>
      <w:proofErr w:type="gramEnd"/>
      <w:r>
        <w:t xml:space="preserve"> </w:t>
      </w:r>
      <w:r w:rsidR="008E675D">
        <w:t>will</w:t>
      </w:r>
      <w:r>
        <w:t xml:space="preserve"> suspend processing of the request. No extensions </w:t>
      </w:r>
      <w:r w:rsidR="008E675D">
        <w:t>will</w:t>
      </w:r>
      <w:r>
        <w:t xml:space="preserve"> be granted. When additional data is received within </w:t>
      </w:r>
      <w:proofErr w:type="gramStart"/>
      <w:r>
        <w:t>the 90</w:t>
      </w:r>
      <w:proofErr w:type="gramEnd"/>
      <w:r>
        <w:t xml:space="preserve"> days of the date of the additional data letter, </w:t>
      </w:r>
      <w:proofErr w:type="gramStart"/>
      <w:r>
        <w:t>the CTP</w:t>
      </w:r>
      <w:proofErr w:type="gramEnd"/>
      <w:r>
        <w:t xml:space="preserve"> </w:t>
      </w:r>
      <w:r w:rsidR="008E675D">
        <w:t>will</w:t>
      </w:r>
      <w:r>
        <w:t xml:space="preserve"> acknowledge </w:t>
      </w:r>
      <w:proofErr w:type="gramStart"/>
      <w:r>
        <w:t>the receipt</w:t>
      </w:r>
      <w:proofErr w:type="gramEnd"/>
      <w:r>
        <w:t xml:space="preserve"> of this data by email to the requester.</w:t>
      </w:r>
    </w:p>
    <w:p w14:paraId="66525FAC" w14:textId="0781288C" w:rsidR="001758C6" w:rsidRPr="00B80860" w:rsidRDefault="474C3000" w:rsidP="02B1F2FD">
      <w:pPr>
        <w:pStyle w:val="FEMANormal"/>
        <w:rPr>
          <w:rFonts w:ascii="Calibri" w:hAnsi="Calibri"/>
        </w:rPr>
      </w:pPr>
      <w:r>
        <w:t xml:space="preserve">Further guidance on the additional data letter is provided in FEMA’s </w:t>
      </w:r>
      <w:hyperlink r:id="rId42" w:history="1">
        <w:r w:rsidR="1BE85D6A" w:rsidRPr="02B1F2FD">
          <w:rPr>
            <w:rStyle w:val="Hyperlink"/>
          </w:rPr>
          <w:t>MT-2 Procedures</w:t>
        </w:r>
        <w:r w:rsidR="00063032">
          <w:rPr>
            <w:rStyle w:val="Hyperlink"/>
          </w:rPr>
          <w:t xml:space="preserve"> </w:t>
        </w:r>
        <w:r w:rsidR="1BE85D6A" w:rsidRPr="02B1F2FD">
          <w:rPr>
            <w:rStyle w:val="Hyperlink"/>
          </w:rPr>
          <w:t xml:space="preserve">Manual_2023.pdf </w:t>
        </w:r>
        <w:r w:rsidR="001758C6" w:rsidRPr="02B1F2FD">
          <w:rPr>
            <w:rStyle w:val="Hyperlink"/>
          </w:rPr>
          <w:t>(fema.gov)</w:t>
        </w:r>
      </w:hyperlink>
      <w:r w:rsidR="001758C6">
        <w:t xml:space="preserve"> </w:t>
      </w:r>
      <w:r>
        <w:t>Standard templates must be used.</w:t>
      </w:r>
    </w:p>
    <w:p w14:paraId="012D3B61" w14:textId="6A449E66" w:rsidR="001758C6" w:rsidRDefault="474C3000" w:rsidP="001758C6">
      <w:pPr>
        <w:pStyle w:val="FEMANormal"/>
      </w:pPr>
      <w:r w:rsidRPr="02B1F2FD">
        <w:rPr>
          <w:u w:val="single"/>
        </w:rPr>
        <w:t>Products</w:t>
      </w:r>
      <w:r>
        <w:t xml:space="preserve">: </w:t>
      </w:r>
      <w:proofErr w:type="gramStart"/>
      <w:r>
        <w:t>The CTP</w:t>
      </w:r>
      <w:proofErr w:type="gramEnd"/>
      <w:r>
        <w:t xml:space="preserve"> </w:t>
      </w:r>
      <w:r w:rsidR="0A899CCB">
        <w:t>will</w:t>
      </w:r>
      <w:r>
        <w:t xml:space="preserve"> make the following products available </w:t>
      </w:r>
      <w:r w:rsidR="001758C6">
        <w:t xml:space="preserve">(through the MIP) </w:t>
      </w:r>
      <w:r>
        <w:t xml:space="preserve">to FEMA and </w:t>
      </w:r>
      <w:r w:rsidR="58EF7CF7">
        <w:t>FEMA’s Contractor of Record</w:t>
      </w:r>
      <w:r>
        <w:t xml:space="preserve"> as appropriate. The following correspondence items may be provided in a digital format via email:</w:t>
      </w:r>
    </w:p>
    <w:p w14:paraId="3F4BAF50" w14:textId="1CAB72CA" w:rsidR="001758C6" w:rsidRDefault="001758C6" w:rsidP="001758C6">
      <w:pPr>
        <w:pStyle w:val="FEMABullet-1"/>
      </w:pPr>
      <w:r>
        <w:t xml:space="preserve">Additional data </w:t>
      </w:r>
      <w:proofErr w:type="gramStart"/>
      <w:r>
        <w:t>letter</w:t>
      </w:r>
      <w:proofErr w:type="gramEnd"/>
      <w:r>
        <w:t xml:space="preserve"> using the appropriate letter template provided by FEMA</w:t>
      </w:r>
      <w:r w:rsidR="00721176">
        <w:t>.</w:t>
      </w:r>
    </w:p>
    <w:p w14:paraId="559156F2" w14:textId="785F6507" w:rsidR="001758C6" w:rsidRDefault="001758C6" w:rsidP="001758C6">
      <w:pPr>
        <w:pStyle w:val="FEMABullet-1"/>
      </w:pPr>
      <w:r>
        <w:t>Enclosures to the additional data letter as appropriate</w:t>
      </w:r>
      <w:r w:rsidR="00721176">
        <w:t>.</w:t>
      </w:r>
    </w:p>
    <w:p w14:paraId="487919FF" w14:textId="01B7327C" w:rsidR="000013E3" w:rsidRDefault="001758C6" w:rsidP="001758C6">
      <w:pPr>
        <w:pStyle w:val="FEMABullet-1"/>
      </w:pPr>
      <w:r>
        <w:t>MIP data entry.</w:t>
      </w:r>
    </w:p>
    <w:p w14:paraId="45048C29" w14:textId="75D5A3F4" w:rsidR="001758C6" w:rsidRDefault="00FD7888" w:rsidP="00FD7888">
      <w:pPr>
        <w:pStyle w:val="FEMAHeading2"/>
      </w:pPr>
      <w:bookmarkStart w:id="30" w:name="Activity4"/>
      <w:bookmarkStart w:id="31" w:name="_Toc191031906"/>
      <w:bookmarkEnd w:id="30"/>
      <w:r>
        <w:t>Activity 4 – Technical Review of Request</w:t>
      </w:r>
      <w:bookmarkEnd w:id="31"/>
    </w:p>
    <w:p w14:paraId="249AB369" w14:textId="0BBE0A6B" w:rsidR="00D04F9C" w:rsidRDefault="00D04F9C" w:rsidP="00D04F9C">
      <w:pPr>
        <w:pStyle w:val="FEMANormal"/>
      </w:pPr>
      <w:r w:rsidRPr="00D04F9C">
        <w:rPr>
          <w:u w:val="single"/>
        </w:rPr>
        <w:t>Responsible Mapping Partner</w:t>
      </w:r>
      <w:r>
        <w:t>: The C</w:t>
      </w:r>
      <w:r w:rsidR="001A5FA2">
        <w:t>ooperating Technical Partner</w:t>
      </w:r>
      <w:r>
        <w:t>.</w:t>
      </w:r>
    </w:p>
    <w:p w14:paraId="5DE1842E" w14:textId="5F5C838B" w:rsidR="00D04F9C" w:rsidRDefault="00D04F9C" w:rsidP="00D04F9C">
      <w:pPr>
        <w:pStyle w:val="FEMANormal"/>
      </w:pPr>
      <w:r w:rsidRPr="00D04F9C">
        <w:rPr>
          <w:u w:val="single"/>
        </w:rPr>
        <w:t>Scope</w:t>
      </w:r>
      <w:r>
        <w:t>: Upon receipt of all required data</w:t>
      </w:r>
      <w:r w:rsidR="00721176">
        <w:t>,</w:t>
      </w:r>
      <w:r>
        <w:t xml:space="preserve"> in accordance with</w:t>
      </w:r>
      <w:r w:rsidR="00322976">
        <w:t xml:space="preserve"> </w:t>
      </w:r>
      <w:hyperlink r:id="rId43" w:history="1">
        <w:r w:rsidR="00322976" w:rsidRPr="004A05EE">
          <w:rPr>
            <w:rStyle w:val="Hyperlink"/>
          </w:rPr>
          <w:t>Title 44 CFR</w:t>
        </w:r>
        <w:r w:rsidRPr="004A05EE">
          <w:rPr>
            <w:rStyle w:val="Hyperlink"/>
          </w:rPr>
          <w:t xml:space="preserve"> Part 65</w:t>
        </w:r>
        <w:r w:rsidR="00CB3417" w:rsidRPr="004A05EE">
          <w:rPr>
            <w:rStyle w:val="Hyperlink"/>
          </w:rPr>
          <w:t xml:space="preserve"> – Identification and Mapping of the Special Flood Hazard Are</w:t>
        </w:r>
        <w:r w:rsidR="00D13374" w:rsidRPr="004A05EE">
          <w:rPr>
            <w:rStyle w:val="Hyperlink"/>
          </w:rPr>
          <w:t>a</w:t>
        </w:r>
      </w:hyperlink>
      <w:r w:rsidR="004A05EE">
        <w:t xml:space="preserve"> </w:t>
      </w:r>
      <w:r>
        <w:t xml:space="preserve">of the NFIP regulations, the CTP </w:t>
      </w:r>
      <w:r w:rsidR="008E675D">
        <w:t>will</w:t>
      </w:r>
      <w:r>
        <w:t xml:space="preserve"> review the technical, scientific, and other information submitted by the requester</w:t>
      </w:r>
      <w:r w:rsidR="00D13374">
        <w:t>. This is</w:t>
      </w:r>
      <w:r>
        <w:t xml:space="preserve"> to ensure that the data are technically accurate, consistent with standard engineering practice and FEMA standards, and </w:t>
      </w:r>
      <w:r>
        <w:lastRenderedPageBreak/>
        <w:t xml:space="preserve">sufficient to warrant a conditional or final determination by FEMA regarding a revision to the FIRM, FBFM, and/or FIS report. </w:t>
      </w:r>
      <w:proofErr w:type="gramStart"/>
      <w:r>
        <w:t>The CTP</w:t>
      </w:r>
      <w:proofErr w:type="gramEnd"/>
      <w:r>
        <w:t xml:space="preserve"> generally </w:t>
      </w:r>
      <w:r w:rsidR="008E675D">
        <w:t>will</w:t>
      </w:r>
      <w:r>
        <w:t xml:space="preserve"> limit the extent of the technical review to a review of the information presented on the MT-2 application forms and the supporting documentation submitted with them against the requirements in Part 65 of the CFR. </w:t>
      </w:r>
    </w:p>
    <w:p w14:paraId="2F98CC07" w14:textId="2B8EE3F9" w:rsidR="00D04F9C" w:rsidRDefault="00D04F9C" w:rsidP="00D04F9C">
      <w:pPr>
        <w:pStyle w:val="FEMANormal"/>
      </w:pPr>
      <w:proofErr w:type="gramStart"/>
      <w:r>
        <w:t>The CTP</w:t>
      </w:r>
      <w:proofErr w:type="gramEnd"/>
      <w:r>
        <w:t xml:space="preserve"> </w:t>
      </w:r>
      <w:r w:rsidR="008E675D">
        <w:t>will</w:t>
      </w:r>
      <w:r>
        <w:t xml:space="preserve"> use the forms to identify inconsistencies and discrepancies and judge reasonableness. In certain cases, such as review of requests involving alluvial fan flooding, unique </w:t>
      </w:r>
      <w:r w:rsidR="00866ADF">
        <w:t>Hydraulic and Hydrologic (</w:t>
      </w:r>
      <w:r w:rsidR="007F35B9">
        <w:t>H&amp;H</w:t>
      </w:r>
      <w:r w:rsidR="00866ADF">
        <w:t>)</w:t>
      </w:r>
      <w:r>
        <w:t xml:space="preserve"> analyses, or significant changes to the SFHA shown on the effective FIRM, additional technical reviews beyond the reviews of the application forms may be required, as directed by the FEMA H</w:t>
      </w:r>
      <w:r w:rsidR="002001BD">
        <w:t xml:space="preserve">eadquarters </w:t>
      </w:r>
      <w:r>
        <w:t xml:space="preserve">contact and </w:t>
      </w:r>
      <w:r w:rsidR="00B551B1">
        <w:t xml:space="preserve">FEMA </w:t>
      </w:r>
      <w:r>
        <w:t xml:space="preserve">Regional </w:t>
      </w:r>
      <w:r w:rsidR="00FB653E">
        <w:t>P</w:t>
      </w:r>
      <w:r w:rsidR="0077066C">
        <w:t>roject Officer</w:t>
      </w:r>
      <w:r>
        <w:t xml:space="preserve"> or </w:t>
      </w:r>
      <w:r w:rsidR="00FB653E">
        <w:t>their</w:t>
      </w:r>
      <w:r>
        <w:t xml:space="preserve"> designee. These unique situations will be identified early in the case review by the case reviewer</w:t>
      </w:r>
      <w:r w:rsidR="00FB653E">
        <w:t>,</w:t>
      </w:r>
      <w:r>
        <w:t xml:space="preserve"> and the FEMA </w:t>
      </w:r>
      <w:r w:rsidR="008E675D">
        <w:t>Headquarters</w:t>
      </w:r>
      <w:r>
        <w:t xml:space="preserve"> contact will be informed of the situation and the additional reviews suggested.</w:t>
      </w:r>
    </w:p>
    <w:p w14:paraId="13D7F0ED" w14:textId="4E572BA8" w:rsidR="00D04F9C" w:rsidRDefault="00D04F9C" w:rsidP="00D04F9C">
      <w:pPr>
        <w:pStyle w:val="FEMANormal"/>
      </w:pPr>
      <w:r>
        <w:t>For revisions involving the addition of detailed flood information or changes to flooding sources originally studied by detailed methods, analyses</w:t>
      </w:r>
      <w:r w:rsidR="001D626B">
        <w:t>,</w:t>
      </w:r>
      <w:r>
        <w:t xml:space="preserve"> and other supporting data for the 10</w:t>
      </w:r>
      <w:r w:rsidR="00400FA2">
        <w:t>%-</w:t>
      </w:r>
      <w:r>
        <w:t>annual-chance (10-year), 2</w:t>
      </w:r>
      <w:r w:rsidR="00400FA2">
        <w:t>%</w:t>
      </w:r>
      <w:r>
        <w:t>-annual-chance (50-year), 1</w:t>
      </w:r>
      <w:r w:rsidR="00400FA2">
        <w:t>%</w:t>
      </w:r>
      <w:r>
        <w:t>-annual-chance (100-year), and 0.2</w:t>
      </w:r>
      <w:r w:rsidR="00400FA2">
        <w:t>%</w:t>
      </w:r>
      <w:r>
        <w:t xml:space="preserve">-annual-chance (500-year) floods and/or regulatory floodway may be required. At a minimum, the analyses and other supporting data provided in support of a revision request must meet the standards outlined in </w:t>
      </w:r>
      <w:hyperlink w:anchor="Section5" w:history="1">
        <w:r w:rsidR="00131A71">
          <w:rPr>
            <w:rStyle w:val="Hyperlink"/>
          </w:rPr>
          <w:t>Section 5 – Standards</w:t>
        </w:r>
      </w:hyperlink>
      <w:r w:rsidR="00E844FC">
        <w:t xml:space="preserve"> of this document.</w:t>
      </w:r>
    </w:p>
    <w:p w14:paraId="5E427968" w14:textId="4D3949CB" w:rsidR="00D04F9C" w:rsidRDefault="00D04F9C" w:rsidP="00D04F9C">
      <w:pPr>
        <w:pStyle w:val="FEMANormal"/>
      </w:pPr>
      <w:proofErr w:type="gramStart"/>
      <w:r>
        <w:t>The CTP</w:t>
      </w:r>
      <w:proofErr w:type="gramEnd"/>
      <w:r>
        <w:t xml:space="preserve"> </w:t>
      </w:r>
      <w:r w:rsidR="008E675D">
        <w:t>will</w:t>
      </w:r>
      <w:r>
        <w:t xml:space="preserve"> perform the required coordination and documentation activities necessary for processing each request. During the processing, </w:t>
      </w:r>
      <w:proofErr w:type="gramStart"/>
      <w:r>
        <w:t>the CTP</w:t>
      </w:r>
      <w:proofErr w:type="gramEnd"/>
      <w:r>
        <w:t xml:space="preserve"> </w:t>
      </w:r>
      <w:r w:rsidR="008E675D">
        <w:t>will</w:t>
      </w:r>
      <w:r>
        <w:t>:</w:t>
      </w:r>
    </w:p>
    <w:p w14:paraId="3738654C" w14:textId="70001878" w:rsidR="00D04F9C" w:rsidRDefault="00D04F9C" w:rsidP="005C16C5">
      <w:pPr>
        <w:pStyle w:val="FEMABullet-1"/>
      </w:pPr>
      <w:r>
        <w:t xml:space="preserve">Communicate with the </w:t>
      </w:r>
      <w:proofErr w:type="gramStart"/>
      <w:r>
        <w:t>requester</w:t>
      </w:r>
      <w:proofErr w:type="gramEnd"/>
      <w:r>
        <w:t xml:space="preserve"> and officials of the affected communities as necessary</w:t>
      </w:r>
      <w:r w:rsidR="008B17B6">
        <w:t>.</w:t>
      </w:r>
    </w:p>
    <w:p w14:paraId="0992D846" w14:textId="6510DFC3" w:rsidR="00D04F9C" w:rsidRDefault="00D04F9C" w:rsidP="005C16C5">
      <w:pPr>
        <w:pStyle w:val="FEMABullet-1"/>
      </w:pPr>
      <w:r>
        <w:t>Coordinate activities with the FEMA Regional Office and H</w:t>
      </w:r>
      <w:r w:rsidR="008A2069">
        <w:t>eadquarters</w:t>
      </w:r>
      <w:r>
        <w:t xml:space="preserve"> Office as appropriate (the most common examples of coordination that may be required between </w:t>
      </w:r>
      <w:proofErr w:type="gramStart"/>
      <w:r>
        <w:t>the CTP</w:t>
      </w:r>
      <w:proofErr w:type="gramEnd"/>
      <w:r>
        <w:t xml:space="preserve"> and FEMA include but are not limited </w:t>
      </w:r>
      <w:proofErr w:type="gramStart"/>
      <w:r>
        <w:t>to:</w:t>
      </w:r>
      <w:proofErr w:type="gramEnd"/>
      <w:r>
        <w:t xml:space="preserve"> potential violations, corrections, PMRs, FEMA-initiated requests and fee exemptions)</w:t>
      </w:r>
      <w:r w:rsidR="00F658E8">
        <w:t>.</w:t>
      </w:r>
    </w:p>
    <w:p w14:paraId="6A3B4886" w14:textId="0A3A9580" w:rsidR="00631BE3" w:rsidRPr="00B80860" w:rsidRDefault="00631BE3" w:rsidP="00B80860">
      <w:pPr>
        <w:pStyle w:val="FEMABullet-1"/>
        <w:rPr>
          <w:rFonts w:ascii="Calibri" w:hAnsi="Calibri"/>
          <w:szCs w:val="22"/>
        </w:rPr>
      </w:pPr>
      <w:r>
        <w:t xml:space="preserve">Submit the ESA Compliance documentation to FEMA </w:t>
      </w:r>
      <w:r w:rsidR="008E675D">
        <w:t>Headquarters</w:t>
      </w:r>
      <w:r>
        <w:t xml:space="preserve"> for review and approval. Procedures and requirements are listed in Section “</w:t>
      </w:r>
      <w:r w:rsidRPr="00FE4B06">
        <w:t>3.4.1.11.5 Endangered Species Act Compliance</w:t>
      </w:r>
      <w:r>
        <w:t xml:space="preserve">” in the </w:t>
      </w:r>
      <w:hyperlink r:id="rId44" w:history="1">
        <w:r w:rsidR="00B80860">
          <w:rPr>
            <w:rStyle w:val="Hyperlink"/>
          </w:rPr>
          <w:t>MT-2 Procedures Manual_2023.pdf (fema.gov)</w:t>
        </w:r>
      </w:hyperlink>
      <w:r>
        <w:t xml:space="preserve">. </w:t>
      </w:r>
    </w:p>
    <w:p w14:paraId="617FA9BA" w14:textId="20159B88" w:rsidR="00D04F9C" w:rsidRDefault="00D04F9C" w:rsidP="005C16C5">
      <w:pPr>
        <w:pStyle w:val="FEMABullet-1"/>
      </w:pPr>
      <w:r>
        <w:t xml:space="preserve">Communicate with other </w:t>
      </w:r>
      <w:r w:rsidR="002C3C71">
        <w:t xml:space="preserve">FEMA’s Contractor of Record </w:t>
      </w:r>
      <w:r>
        <w:t>and federal, state</w:t>
      </w:r>
      <w:r w:rsidR="001D626B">
        <w:t>,</w:t>
      </w:r>
      <w:r>
        <w:t xml:space="preserve"> and local agencies as needed</w:t>
      </w:r>
      <w:r w:rsidR="00F658E8">
        <w:t>.</w:t>
      </w:r>
    </w:p>
    <w:p w14:paraId="799F3C87" w14:textId="6DC83F6F" w:rsidR="00D04F9C" w:rsidRDefault="00D04F9C" w:rsidP="005C16C5">
      <w:pPr>
        <w:pStyle w:val="FEMABullet-1"/>
      </w:pPr>
      <w:r>
        <w:t>Prepare letters and other correspondence for FEMA signature</w:t>
      </w:r>
      <w:r w:rsidR="00F658E8">
        <w:t>.</w:t>
      </w:r>
    </w:p>
    <w:p w14:paraId="6CE1FFD3" w14:textId="23042A79" w:rsidR="00D04F9C" w:rsidRDefault="00D04F9C" w:rsidP="005C16C5">
      <w:pPr>
        <w:pStyle w:val="FEMABullet-1"/>
      </w:pPr>
      <w:r>
        <w:t>Maintain legal documentation, records of correspondence, and technical data.</w:t>
      </w:r>
    </w:p>
    <w:p w14:paraId="35203A5D" w14:textId="4AC4C4FB" w:rsidR="00D04F9C" w:rsidRDefault="00D04F9C" w:rsidP="00D04F9C">
      <w:pPr>
        <w:pStyle w:val="FEMANormal"/>
      </w:pPr>
      <w:r>
        <w:t xml:space="preserve">In addition, </w:t>
      </w:r>
      <w:proofErr w:type="gramStart"/>
      <w:r>
        <w:t>the CTP</w:t>
      </w:r>
      <w:proofErr w:type="gramEnd"/>
      <w:r>
        <w:t xml:space="preserve"> </w:t>
      </w:r>
      <w:r w:rsidR="008E675D">
        <w:t>will</w:t>
      </w:r>
      <w:r>
        <w:t xml:space="preserve"> organize and submit to FEMA, via the MIP, records of the correspondence and supporting data associated with each request </w:t>
      </w:r>
      <w:r w:rsidR="00F658E8">
        <w:t xml:space="preserve">in support of </w:t>
      </w:r>
      <w:r>
        <w:t>the final determination.</w:t>
      </w:r>
    </w:p>
    <w:p w14:paraId="306BCD3D" w14:textId="241557A4" w:rsidR="00D04F9C" w:rsidRDefault="00D04F9C" w:rsidP="00D04F9C">
      <w:pPr>
        <w:pStyle w:val="FEMANormal"/>
      </w:pPr>
      <w:r w:rsidRPr="005C1DA2">
        <w:rPr>
          <w:u w:val="single"/>
        </w:rPr>
        <w:lastRenderedPageBreak/>
        <w:t>Standards</w:t>
      </w:r>
      <w:r>
        <w:t xml:space="preserve">: The relevant standards for </w:t>
      </w:r>
      <w:hyperlink w:anchor="Activity4" w:history="1">
        <w:r w:rsidRPr="00AD0434">
          <w:rPr>
            <w:rStyle w:val="Hyperlink"/>
          </w:rPr>
          <w:t>Activity 4</w:t>
        </w:r>
      </w:hyperlink>
      <w:r>
        <w:t xml:space="preserve"> are provided in </w:t>
      </w:r>
      <w:hyperlink w:anchor="Section5" w:history="1">
        <w:r w:rsidR="00131A71">
          <w:rPr>
            <w:rStyle w:val="Hyperlink"/>
          </w:rPr>
          <w:t>Section 5 – Standards</w:t>
        </w:r>
      </w:hyperlink>
      <w:r>
        <w:t xml:space="preserve"> of this </w:t>
      </w:r>
      <w:r w:rsidR="00EB71A8">
        <w:t>document</w:t>
      </w:r>
      <w:r>
        <w:t>.</w:t>
      </w:r>
    </w:p>
    <w:p w14:paraId="32AD73A1" w14:textId="2C6D7A49" w:rsidR="00D04F9C" w:rsidRDefault="00D04F9C" w:rsidP="00D04F9C">
      <w:pPr>
        <w:pStyle w:val="FEMANormal"/>
      </w:pPr>
      <w:r w:rsidRPr="005C1DA2">
        <w:rPr>
          <w:u w:val="single"/>
        </w:rPr>
        <w:t>Products</w:t>
      </w:r>
      <w:r>
        <w:t xml:space="preserve">: </w:t>
      </w:r>
      <w:proofErr w:type="gramStart"/>
      <w:r>
        <w:t>The CTP</w:t>
      </w:r>
      <w:proofErr w:type="gramEnd"/>
      <w:r>
        <w:t xml:space="preserve"> </w:t>
      </w:r>
      <w:r w:rsidR="008E675D">
        <w:t>will</w:t>
      </w:r>
      <w:r>
        <w:t xml:space="preserve"> make the following products available (through the MIP) to FEMA and </w:t>
      </w:r>
      <w:r w:rsidR="002C3C71">
        <w:t>FEMA’s Contractor of Record</w:t>
      </w:r>
      <w:r>
        <w:t xml:space="preserve"> as appropriate. The following items may be provided in a digital format:</w:t>
      </w:r>
    </w:p>
    <w:p w14:paraId="3320F587" w14:textId="40DA5EF3" w:rsidR="00672856" w:rsidRDefault="00D04F9C" w:rsidP="005C1DA2">
      <w:pPr>
        <w:pStyle w:val="FEMABullet-1"/>
      </w:pPr>
      <w:r>
        <w:t xml:space="preserve">A case file </w:t>
      </w:r>
      <w:r w:rsidR="00F658E8">
        <w:t>(</w:t>
      </w:r>
      <w:r>
        <w:t>maintained continuous</w:t>
      </w:r>
      <w:r w:rsidR="00F658E8">
        <w:t>ly)</w:t>
      </w:r>
      <w:r>
        <w:t xml:space="preserve"> of all supporting data provided by the requester(s) and community official(s) in support of the request. The contents of the case file should include copies of correspondence sent to requestors</w:t>
      </w:r>
      <w:r w:rsidR="00F658E8">
        <w:t xml:space="preserve"> and</w:t>
      </w:r>
      <w:r>
        <w:t xml:space="preserve"> records of telephone conversations, emails, and faxes with requesters, community officials, FEMA, and others regarding each request</w:t>
      </w:r>
      <w:r w:rsidR="00E94B67">
        <w:t xml:space="preserve">. </w:t>
      </w:r>
      <w:r>
        <w:t>The final MT-2 case file submitted must be consistent with the structure shown in FEMA’s MT-2 Procedures Manual</w:t>
      </w:r>
      <w:r w:rsidR="00A74203">
        <w:t xml:space="preserve"> and depicted below:</w:t>
      </w:r>
    </w:p>
    <w:p w14:paraId="35C25C43" w14:textId="24832F9A" w:rsidR="001D2C1C" w:rsidRPr="003D10C7" w:rsidRDefault="001D2C1C" w:rsidP="00BA1B69">
      <w:pPr>
        <w:pStyle w:val="FEMABulletNOSPACEBETWEEN"/>
        <w:numPr>
          <w:ilvl w:val="0"/>
          <w:numId w:val="0"/>
        </w:numPr>
        <w:ind w:left="1080"/>
        <w:rPr>
          <w:u w:val="single"/>
        </w:rPr>
      </w:pPr>
      <w:r w:rsidRPr="003D10C7">
        <w:rPr>
          <w:u w:val="single"/>
        </w:rPr>
        <w:t>MT-2 Final Case File Structure</w:t>
      </w:r>
    </w:p>
    <w:p w14:paraId="7C5A4828" w14:textId="4D72051B" w:rsidR="001D2C1C" w:rsidRPr="00D82B8C" w:rsidRDefault="001D2C1C" w:rsidP="00BA1B69">
      <w:pPr>
        <w:pStyle w:val="FEMABulletNOSPACEBETWEEN"/>
        <w:spacing w:after="0"/>
        <w:ind w:left="1440"/>
      </w:pPr>
      <w:r w:rsidRPr="00D82B8C">
        <w:rPr>
          <w:noProof/>
        </w:rPr>
        <w:drawing>
          <wp:inline distT="0" distB="0" distL="0" distR="0" wp14:anchorId="62628586" wp14:editId="05E941A9">
            <wp:extent cx="123825" cy="123825"/>
            <wp:effectExtent l="0" t="0" r="9525" b="9525"/>
            <wp:docPr id="2" name="Picture 2" descr="fold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lder Icon"/>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sidRPr="00D82B8C">
        <w:t xml:space="preserve"> Case Number</w:t>
      </w:r>
    </w:p>
    <w:p w14:paraId="2E8F3439" w14:textId="2A3ABBD2" w:rsidR="001D2C1C" w:rsidRPr="00D82B8C" w:rsidRDefault="001D2C1C" w:rsidP="00BA1B69">
      <w:pPr>
        <w:pStyle w:val="FEMABullet-2"/>
        <w:spacing w:after="0"/>
        <w:ind w:left="1800"/>
      </w:pPr>
      <w:r w:rsidRPr="00D82B8C">
        <w:rPr>
          <w:noProof/>
        </w:rPr>
        <w:drawing>
          <wp:inline distT="0" distB="0" distL="0" distR="0" wp14:anchorId="11C28E4D" wp14:editId="6E993092">
            <wp:extent cx="123825" cy="123825"/>
            <wp:effectExtent l="0" t="0" r="9525" b="9525"/>
            <wp:docPr id="3" name="Picture 3" descr="fold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lder Icon"/>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sidRPr="00D82B8C">
        <w:t xml:space="preserve"> 1 – Correspondence</w:t>
      </w:r>
    </w:p>
    <w:p w14:paraId="46D334C4" w14:textId="2A44270E" w:rsidR="001D2C1C" w:rsidRPr="00D82B8C" w:rsidRDefault="001D2C1C" w:rsidP="00BA1B69">
      <w:pPr>
        <w:pStyle w:val="FEMABullet-3"/>
        <w:spacing w:after="0"/>
        <w:ind w:left="2160"/>
      </w:pPr>
      <w:r w:rsidRPr="00D82B8C">
        <w:rPr>
          <w:noProof/>
        </w:rPr>
        <w:drawing>
          <wp:inline distT="0" distB="0" distL="0" distR="0" wp14:anchorId="11724163" wp14:editId="6BDF3FA3">
            <wp:extent cx="127635" cy="127635"/>
            <wp:effectExtent l="0" t="0" r="5715" b="5715"/>
            <wp:docPr id="31" name="Pictu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46" r:link="rId47" cstate="print">
                      <a:extLst>
                        <a:ext uri="{28A0092B-C50C-407E-A947-70E740481C1C}">
                          <a14:useLocalDpi xmlns:a14="http://schemas.microsoft.com/office/drawing/2010/main" val="0"/>
                        </a:ext>
                      </a:extLst>
                    </a:blip>
                    <a:srcRect/>
                    <a:stretch>
                      <a:fillRect/>
                    </a:stretch>
                  </pic:blipFill>
                  <pic:spPr bwMode="auto">
                    <a:xfrm>
                      <a:off x="0" y="0"/>
                      <a:ext cx="127635" cy="127635"/>
                    </a:xfrm>
                    <a:prstGeom prst="rect">
                      <a:avLst/>
                    </a:prstGeom>
                    <a:noFill/>
                    <a:ln>
                      <a:noFill/>
                    </a:ln>
                  </pic:spPr>
                </pic:pic>
              </a:graphicData>
            </a:graphic>
          </wp:inline>
        </w:drawing>
      </w:r>
      <w:r w:rsidRPr="00D82B8C">
        <w:t> Final Determination Documents</w:t>
      </w:r>
    </w:p>
    <w:p w14:paraId="2F9C16AD" w14:textId="139B0DAB" w:rsidR="001D2C1C" w:rsidRPr="00D82B8C" w:rsidRDefault="001D2C1C" w:rsidP="00BA1B69">
      <w:pPr>
        <w:pStyle w:val="FEMABullet-3"/>
        <w:spacing w:after="0"/>
        <w:ind w:left="2160"/>
      </w:pPr>
      <w:r w:rsidRPr="00D82B8C">
        <w:rPr>
          <w:noProof/>
        </w:rPr>
        <w:drawing>
          <wp:inline distT="0" distB="0" distL="0" distR="0" wp14:anchorId="149FA050" wp14:editId="03A4FF35">
            <wp:extent cx="127635" cy="127635"/>
            <wp:effectExtent l="0" t="0" r="5715" b="5715"/>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pic:cNvPicPr>
                      <a:picLocks noChangeAspect="1" noChangeArrowheads="1"/>
                    </pic:cNvPicPr>
                  </pic:nvPicPr>
                  <pic:blipFill>
                    <a:blip r:embed="rId46" r:link="rId47" cstate="print">
                      <a:extLst>
                        <a:ext uri="{28A0092B-C50C-407E-A947-70E740481C1C}">
                          <a14:useLocalDpi xmlns:a14="http://schemas.microsoft.com/office/drawing/2010/main" val="0"/>
                        </a:ext>
                      </a:extLst>
                    </a:blip>
                    <a:srcRect/>
                    <a:stretch>
                      <a:fillRect/>
                    </a:stretch>
                  </pic:blipFill>
                  <pic:spPr bwMode="auto">
                    <a:xfrm>
                      <a:off x="0" y="0"/>
                      <a:ext cx="127635" cy="127635"/>
                    </a:xfrm>
                    <a:prstGeom prst="rect">
                      <a:avLst/>
                    </a:prstGeom>
                    <a:noFill/>
                    <a:ln>
                      <a:noFill/>
                    </a:ln>
                  </pic:spPr>
                </pic:pic>
              </a:graphicData>
            </a:graphic>
          </wp:inline>
        </w:drawing>
      </w:r>
      <w:r w:rsidRPr="00D82B8C">
        <w:t> Correspondence to and from the requestor and community</w:t>
      </w:r>
    </w:p>
    <w:p w14:paraId="121EABAA" w14:textId="3E681AD5" w:rsidR="001D2C1C" w:rsidRPr="00D82B8C" w:rsidRDefault="001D2C1C" w:rsidP="00BA1B69">
      <w:pPr>
        <w:pStyle w:val="FEMABullet-2"/>
        <w:spacing w:after="0"/>
        <w:ind w:left="1800"/>
      </w:pPr>
      <w:r w:rsidRPr="00D82B8C">
        <w:rPr>
          <w:noProof/>
        </w:rPr>
        <w:drawing>
          <wp:inline distT="0" distB="0" distL="0" distR="0" wp14:anchorId="0B1DA83C" wp14:editId="6F9A0B00">
            <wp:extent cx="123825" cy="123825"/>
            <wp:effectExtent l="0" t="0" r="9525" b="9525"/>
            <wp:docPr id="4" name="Picture 4" descr="fold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older Icon"/>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sidRPr="00D82B8C">
        <w:t xml:space="preserve"> 2 – Incoming Data</w:t>
      </w:r>
    </w:p>
    <w:p w14:paraId="198E206D" w14:textId="3ADA42AF" w:rsidR="00D82B8C" w:rsidRPr="00D82B8C" w:rsidRDefault="004C11D7" w:rsidP="00BA1B69">
      <w:pPr>
        <w:pStyle w:val="FEMABullet-3"/>
        <w:spacing w:after="0"/>
        <w:ind w:left="2160"/>
      </w:pPr>
      <w:r>
        <w:fldChar w:fldCharType="begin"/>
      </w:r>
      <w:r>
        <w:instrText xml:space="preserve"> INCLUDEPICTURE  "cid:image001.png@01CF83C3.0FBAB770" \* MERGEFORMATINET </w:instrText>
      </w:r>
      <w:r>
        <w:fldChar w:fldCharType="separate"/>
      </w:r>
      <w:r w:rsidR="00A94DA9">
        <w:fldChar w:fldCharType="begin"/>
      </w:r>
      <w:r w:rsidR="00A94DA9">
        <w:instrText xml:space="preserve"> INCLUDEPICTURE  "cid:image001.png@01CF83C3.0FBAB770" \* MERGEFORMATINET </w:instrText>
      </w:r>
      <w:r w:rsidR="00A94DA9">
        <w:fldChar w:fldCharType="separate"/>
      </w:r>
      <w:r w:rsidR="0007043D">
        <w:fldChar w:fldCharType="begin"/>
      </w:r>
      <w:r w:rsidR="0007043D">
        <w:instrText xml:space="preserve"> INCLUDEPICTURE  "cid:image001.png@01CF83C3.0FBAB770" \* MERGEFORMATINET </w:instrText>
      </w:r>
      <w:r w:rsidR="0007043D">
        <w:fldChar w:fldCharType="separate"/>
      </w:r>
      <w:r w:rsidR="00AC5DBF">
        <w:fldChar w:fldCharType="begin"/>
      </w:r>
      <w:r w:rsidR="00AC5DBF">
        <w:instrText xml:space="preserve"> INCLUDEPICTURE  "cid:image001.png@01CF83C3.0FBAB770" \* MERGEFORMATINET </w:instrText>
      </w:r>
      <w:r w:rsidR="00AC5DBF">
        <w:fldChar w:fldCharType="separate"/>
      </w:r>
      <w:r w:rsidR="00323872">
        <w:fldChar w:fldCharType="begin"/>
      </w:r>
      <w:r w:rsidR="00323872">
        <w:instrText xml:space="preserve"> INCLUDEPICTURE  "cid:image001.png@01CF83C3.0FBAB770" \* MERGEFORMATINET </w:instrText>
      </w:r>
      <w:r w:rsidR="00323872">
        <w:fldChar w:fldCharType="separate"/>
      </w:r>
      <w:r w:rsidR="00A76E93">
        <w:fldChar w:fldCharType="begin"/>
      </w:r>
      <w:r w:rsidR="00A76E93">
        <w:instrText xml:space="preserve"> INCLUDEPICTURE  "cid:image001.png@01CF83C3.0FBAB770" \* MERGEFORMATINET </w:instrText>
      </w:r>
      <w:r w:rsidR="00A76E93">
        <w:fldChar w:fldCharType="separate"/>
      </w:r>
      <w:r w:rsidR="00AE378D">
        <w:fldChar w:fldCharType="begin"/>
      </w:r>
      <w:r w:rsidR="00AE378D">
        <w:instrText xml:space="preserve"> INCLUDEPICTURE  "cid:image001.png@01CF83C3.0FBAB770" \* MERGEFORMATINET </w:instrText>
      </w:r>
      <w:r w:rsidR="00AE378D">
        <w:fldChar w:fldCharType="separate"/>
      </w:r>
      <w:r w:rsidR="00F865DD">
        <w:fldChar w:fldCharType="begin"/>
      </w:r>
      <w:r w:rsidR="00F865DD">
        <w:instrText xml:space="preserve"> INCLUDEPICTURE  "cid:image001.png@01CF83C3.0FBAB770" \* MERGEFORMATINET </w:instrText>
      </w:r>
      <w:r w:rsidR="00F865DD">
        <w:fldChar w:fldCharType="separate"/>
      </w:r>
      <w:r w:rsidR="00941CDB">
        <w:fldChar w:fldCharType="begin"/>
      </w:r>
      <w:r w:rsidR="00941CDB">
        <w:instrText xml:space="preserve"> INCLUDEPICTURE  "cid:image001.png@01CF83C3.0FBAB770" \* MERGEFORMATINET </w:instrText>
      </w:r>
      <w:r w:rsidR="00941CDB">
        <w:fldChar w:fldCharType="separate"/>
      </w:r>
      <w:r w:rsidR="00323872">
        <w:fldChar w:fldCharType="begin"/>
      </w:r>
      <w:r w:rsidR="00323872">
        <w:instrText xml:space="preserve"> INCLUDEPICTURE  "cid:image001.png@01CF83C3.0FBAB770" \* MERGEFORMATINET </w:instrText>
      </w:r>
      <w:r w:rsidR="00323872">
        <w:fldChar w:fldCharType="separate"/>
      </w:r>
      <w:r w:rsidR="00323872">
        <w:fldChar w:fldCharType="begin"/>
      </w:r>
      <w:r w:rsidR="00323872">
        <w:instrText xml:space="preserve"> INCLUDEPICTURE  "cid:image001.png@01CF83C3.0FBAB770" \* MERGEFORMATINET </w:instrText>
      </w:r>
      <w:r w:rsidR="00323872">
        <w:fldChar w:fldCharType="separate"/>
      </w:r>
      <w:r w:rsidR="00250E74">
        <w:fldChar w:fldCharType="begin"/>
      </w:r>
      <w:r w:rsidR="00250E74">
        <w:instrText xml:space="preserve"> INCLUDEPICTURE  "cid:image001.png@01CF83C3.0FBAB770" \* MERGEFORMATINET </w:instrText>
      </w:r>
      <w:r w:rsidR="00250E74">
        <w:fldChar w:fldCharType="separate"/>
      </w:r>
      <w:r w:rsidR="00E2434F">
        <w:fldChar w:fldCharType="begin"/>
      </w:r>
      <w:r w:rsidR="00E2434F">
        <w:instrText xml:space="preserve"> INCLUDEPICTURE  "cid:image001.png@01CF83C3.0FBAB770" \* MERGEFORMATINET </w:instrText>
      </w:r>
      <w:r w:rsidR="00E2434F">
        <w:fldChar w:fldCharType="separate"/>
      </w:r>
      <w:r>
        <w:fldChar w:fldCharType="begin"/>
      </w:r>
      <w:r>
        <w:instrText xml:space="preserve"> INCLUDEPICTURE  "cid:image001.png@01CF83C3.0FBAB770" \* MERGEFORMATINET </w:instrText>
      </w:r>
      <w:r>
        <w:fldChar w:fldCharType="separate"/>
      </w:r>
      <w:r>
        <w:fldChar w:fldCharType="end"/>
      </w:r>
      <w:r w:rsidR="00E2434F">
        <w:fldChar w:fldCharType="end"/>
      </w:r>
      <w:r w:rsidR="00250E74">
        <w:fldChar w:fldCharType="end"/>
      </w:r>
      <w:r w:rsidR="00323872">
        <w:fldChar w:fldCharType="end"/>
      </w:r>
      <w:r w:rsidR="00323872">
        <w:fldChar w:fldCharType="end"/>
      </w:r>
      <w:r w:rsidR="00941CDB">
        <w:fldChar w:fldCharType="end"/>
      </w:r>
      <w:r w:rsidR="00F865DD">
        <w:fldChar w:fldCharType="end"/>
      </w:r>
      <w:r w:rsidR="00AE378D">
        <w:fldChar w:fldCharType="end"/>
      </w:r>
      <w:r w:rsidR="00A76E93">
        <w:fldChar w:fldCharType="end"/>
      </w:r>
      <w:r w:rsidR="00323872">
        <w:fldChar w:fldCharType="end"/>
      </w:r>
      <w:r w:rsidR="00AC5DBF">
        <w:fldChar w:fldCharType="end"/>
      </w:r>
      <w:r w:rsidR="0007043D">
        <w:fldChar w:fldCharType="end"/>
      </w:r>
      <w:r w:rsidR="00A94DA9">
        <w:fldChar w:fldCharType="end"/>
      </w:r>
      <w:r>
        <w:fldChar w:fldCharType="end"/>
      </w:r>
      <w:r w:rsidR="001D2C1C" w:rsidRPr="00D82B8C">
        <w:t> Hydraulics</w:t>
      </w:r>
    </w:p>
    <w:p w14:paraId="16A4C395" w14:textId="623CFD3A" w:rsidR="001D2C1C" w:rsidRPr="00D82B8C" w:rsidRDefault="001D2C1C" w:rsidP="00BA1B69">
      <w:pPr>
        <w:pStyle w:val="FEMABullet-3"/>
        <w:numPr>
          <w:ilvl w:val="3"/>
          <w:numId w:val="5"/>
        </w:numPr>
        <w:spacing w:after="0"/>
        <w:ind w:left="2520"/>
      </w:pPr>
      <w:r w:rsidRPr="00D82B8C">
        <w:rPr>
          <w:noProof/>
        </w:rPr>
        <w:drawing>
          <wp:inline distT="0" distB="0" distL="0" distR="0" wp14:anchorId="7C7B5621" wp14:editId="782CF403">
            <wp:extent cx="127635" cy="127635"/>
            <wp:effectExtent l="0" t="0" r="5715" b="5715"/>
            <wp:docPr id="34" name="Picture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pic:cNvPicPr>
                      <a:picLocks noChangeAspect="1" noChangeArrowheads="1"/>
                    </pic:cNvPicPr>
                  </pic:nvPicPr>
                  <pic:blipFill>
                    <a:blip r:embed="rId45" r:link="rId48" cstate="print">
                      <a:extLst>
                        <a:ext uri="{28A0092B-C50C-407E-A947-70E740481C1C}">
                          <a14:useLocalDpi xmlns:a14="http://schemas.microsoft.com/office/drawing/2010/main" val="0"/>
                        </a:ext>
                      </a:extLst>
                    </a:blip>
                    <a:srcRect/>
                    <a:stretch>
                      <a:fillRect/>
                    </a:stretch>
                  </pic:blipFill>
                  <pic:spPr bwMode="auto">
                    <a:xfrm>
                      <a:off x="0" y="0"/>
                      <a:ext cx="127635" cy="127635"/>
                    </a:xfrm>
                    <a:prstGeom prst="rect">
                      <a:avLst/>
                    </a:prstGeom>
                    <a:noFill/>
                    <a:ln>
                      <a:noFill/>
                    </a:ln>
                  </pic:spPr>
                </pic:pic>
              </a:graphicData>
            </a:graphic>
          </wp:inline>
        </w:drawing>
      </w:r>
      <w:r w:rsidRPr="00D82B8C">
        <w:t xml:space="preserve"> Final</w:t>
      </w:r>
    </w:p>
    <w:p w14:paraId="49EFEF50" w14:textId="58CB891D" w:rsidR="001D2C1C" w:rsidRPr="00D82B8C" w:rsidRDefault="001D2C1C" w:rsidP="00BA1B69">
      <w:pPr>
        <w:pStyle w:val="FEMABullet-3"/>
        <w:numPr>
          <w:ilvl w:val="3"/>
          <w:numId w:val="5"/>
        </w:numPr>
        <w:spacing w:after="0"/>
        <w:ind w:left="2520"/>
      </w:pPr>
      <w:r w:rsidRPr="00D82B8C">
        <w:rPr>
          <w:noProof/>
        </w:rPr>
        <w:drawing>
          <wp:inline distT="0" distB="0" distL="0" distR="0" wp14:anchorId="10919146" wp14:editId="60DC22B9">
            <wp:extent cx="127635" cy="127635"/>
            <wp:effectExtent l="0" t="0" r="5715" b="5715"/>
            <wp:docPr id="35" name="Picture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pic:cNvPicPr>
                      <a:picLocks noChangeAspect="1" noChangeArrowheads="1"/>
                    </pic:cNvPicPr>
                  </pic:nvPicPr>
                  <pic:blipFill>
                    <a:blip r:embed="rId45" r:link="rId48" cstate="print">
                      <a:extLst>
                        <a:ext uri="{28A0092B-C50C-407E-A947-70E740481C1C}">
                          <a14:useLocalDpi xmlns:a14="http://schemas.microsoft.com/office/drawing/2010/main" val="0"/>
                        </a:ext>
                      </a:extLst>
                    </a:blip>
                    <a:srcRect/>
                    <a:stretch>
                      <a:fillRect/>
                    </a:stretch>
                  </pic:blipFill>
                  <pic:spPr bwMode="auto">
                    <a:xfrm>
                      <a:off x="0" y="0"/>
                      <a:ext cx="127635" cy="127635"/>
                    </a:xfrm>
                    <a:prstGeom prst="rect">
                      <a:avLst/>
                    </a:prstGeom>
                    <a:noFill/>
                    <a:ln>
                      <a:noFill/>
                    </a:ln>
                  </pic:spPr>
                </pic:pic>
              </a:graphicData>
            </a:graphic>
          </wp:inline>
        </w:drawing>
      </w:r>
      <w:r w:rsidRPr="00D82B8C">
        <w:t> Superseded</w:t>
      </w:r>
    </w:p>
    <w:p w14:paraId="70B7E250" w14:textId="1357FEB8" w:rsidR="00D82B8C" w:rsidRPr="00D82B8C" w:rsidRDefault="004C11D7" w:rsidP="00BA1B69">
      <w:pPr>
        <w:pStyle w:val="FEMABullet-3"/>
        <w:spacing w:after="0"/>
        <w:ind w:left="2160"/>
      </w:pPr>
      <w:r>
        <w:fldChar w:fldCharType="begin"/>
      </w:r>
      <w:r>
        <w:instrText xml:space="preserve"> INCLUDEPICTURE  "cid:image001.png@01CF83C3.0FBAB770" \* MERGEFORMATINET </w:instrText>
      </w:r>
      <w:r>
        <w:fldChar w:fldCharType="separate"/>
      </w:r>
      <w:r w:rsidR="00A94DA9">
        <w:fldChar w:fldCharType="begin"/>
      </w:r>
      <w:r w:rsidR="00A94DA9">
        <w:instrText xml:space="preserve"> INCLUDEPICTURE  "cid:image001.png@01CF83C3.0FBAB770" \* MERGEFORMATINET </w:instrText>
      </w:r>
      <w:r w:rsidR="00A94DA9">
        <w:fldChar w:fldCharType="separate"/>
      </w:r>
      <w:r w:rsidR="0007043D">
        <w:fldChar w:fldCharType="begin"/>
      </w:r>
      <w:r w:rsidR="0007043D">
        <w:instrText xml:space="preserve"> INCLUDEPICTURE  "cid:image001.png@01CF83C3.0FBAB770" \* MERGEFORMATINET </w:instrText>
      </w:r>
      <w:r w:rsidR="0007043D">
        <w:fldChar w:fldCharType="separate"/>
      </w:r>
      <w:r w:rsidR="00AC5DBF">
        <w:fldChar w:fldCharType="begin"/>
      </w:r>
      <w:r w:rsidR="00AC5DBF">
        <w:instrText xml:space="preserve"> INCLUDEPICTURE  "cid:image001.png@01CF83C3.0FBAB770" \* MERGEFORMATINET </w:instrText>
      </w:r>
      <w:r w:rsidR="00AC5DBF">
        <w:fldChar w:fldCharType="separate"/>
      </w:r>
      <w:r w:rsidR="00323872">
        <w:fldChar w:fldCharType="begin"/>
      </w:r>
      <w:r w:rsidR="00323872">
        <w:instrText xml:space="preserve"> INCLUDEPICTURE  "cid:image001.png@01CF83C3.0FBAB770" \* MERGEFORMATINET </w:instrText>
      </w:r>
      <w:r w:rsidR="00323872">
        <w:fldChar w:fldCharType="separate"/>
      </w:r>
      <w:r w:rsidR="00A76E93">
        <w:fldChar w:fldCharType="begin"/>
      </w:r>
      <w:r w:rsidR="00A76E93">
        <w:instrText xml:space="preserve"> INCLUDEPICTURE  "cid:image001.png@01CF83C3.0FBAB770" \* MERGEFORMATINET </w:instrText>
      </w:r>
      <w:r w:rsidR="00A76E93">
        <w:fldChar w:fldCharType="separate"/>
      </w:r>
      <w:r w:rsidR="00AE378D">
        <w:fldChar w:fldCharType="begin"/>
      </w:r>
      <w:r w:rsidR="00AE378D">
        <w:instrText xml:space="preserve"> INCLUDEPICTURE  "cid:image001.png@01CF83C3.0FBAB770" \* MERGEFORMATINET </w:instrText>
      </w:r>
      <w:r w:rsidR="00AE378D">
        <w:fldChar w:fldCharType="separate"/>
      </w:r>
      <w:r w:rsidR="00F865DD">
        <w:fldChar w:fldCharType="begin"/>
      </w:r>
      <w:r w:rsidR="00F865DD">
        <w:instrText xml:space="preserve"> INCLUDEPICTURE  "cid:image001.png@01CF83C3.0FBAB770" \* MERGEFORMATINET </w:instrText>
      </w:r>
      <w:r w:rsidR="00F865DD">
        <w:fldChar w:fldCharType="separate"/>
      </w:r>
      <w:r w:rsidR="00941CDB">
        <w:fldChar w:fldCharType="begin"/>
      </w:r>
      <w:r w:rsidR="00941CDB">
        <w:instrText xml:space="preserve"> INCLUDEPICTURE  "cid:image001.png@01CF83C3.0FBAB770" \* MERGEFORMATINET </w:instrText>
      </w:r>
      <w:r w:rsidR="00941CDB">
        <w:fldChar w:fldCharType="separate"/>
      </w:r>
      <w:r w:rsidR="00323872">
        <w:fldChar w:fldCharType="begin"/>
      </w:r>
      <w:r w:rsidR="00323872">
        <w:instrText xml:space="preserve"> INCLUDEPICTURE  "cid:image001.png@01CF83C3.0FBAB770" \* MERGEFORMATINET </w:instrText>
      </w:r>
      <w:r w:rsidR="00323872">
        <w:fldChar w:fldCharType="separate"/>
      </w:r>
      <w:r w:rsidR="00323872">
        <w:fldChar w:fldCharType="begin"/>
      </w:r>
      <w:r w:rsidR="00323872">
        <w:instrText xml:space="preserve"> INCLUDEPICTURE  "cid:image001.png@01CF83C3.0FBAB770" \* MERGEFORMATINET </w:instrText>
      </w:r>
      <w:r w:rsidR="00323872">
        <w:fldChar w:fldCharType="separate"/>
      </w:r>
      <w:r w:rsidR="00250E74">
        <w:fldChar w:fldCharType="begin"/>
      </w:r>
      <w:r w:rsidR="00250E74">
        <w:instrText xml:space="preserve"> INCLUDEPICTURE  "cid:image001.png@01CF83C3.0FBAB770" \* MERGEFORMATINET </w:instrText>
      </w:r>
      <w:r w:rsidR="00250E74">
        <w:fldChar w:fldCharType="separate"/>
      </w:r>
      <w:r w:rsidR="00E2434F">
        <w:fldChar w:fldCharType="begin"/>
      </w:r>
      <w:r w:rsidR="00E2434F">
        <w:instrText xml:space="preserve"> INCLUDEPICTURE  "cid:image001.png@01CF83C3.0FBAB770" \* MERGEFORMATINET </w:instrText>
      </w:r>
      <w:r w:rsidR="00E2434F">
        <w:fldChar w:fldCharType="separate"/>
      </w:r>
      <w:r>
        <w:fldChar w:fldCharType="begin"/>
      </w:r>
      <w:r>
        <w:instrText xml:space="preserve"> INCLUDEPICTURE  "cid:image001.png@01CF83C3.0FBAB770" \* MERGEFORMATINET </w:instrText>
      </w:r>
      <w:r>
        <w:fldChar w:fldCharType="separate"/>
      </w:r>
      <w:r>
        <w:fldChar w:fldCharType="end"/>
      </w:r>
      <w:r w:rsidR="00E2434F">
        <w:fldChar w:fldCharType="end"/>
      </w:r>
      <w:r w:rsidR="00250E74">
        <w:fldChar w:fldCharType="end"/>
      </w:r>
      <w:r w:rsidR="00323872">
        <w:fldChar w:fldCharType="end"/>
      </w:r>
      <w:r w:rsidR="00323872">
        <w:fldChar w:fldCharType="end"/>
      </w:r>
      <w:r w:rsidR="00941CDB">
        <w:fldChar w:fldCharType="end"/>
      </w:r>
      <w:r w:rsidR="00F865DD">
        <w:fldChar w:fldCharType="end"/>
      </w:r>
      <w:r w:rsidR="00AE378D">
        <w:fldChar w:fldCharType="end"/>
      </w:r>
      <w:r w:rsidR="00A76E93">
        <w:fldChar w:fldCharType="end"/>
      </w:r>
      <w:r w:rsidR="00323872">
        <w:fldChar w:fldCharType="end"/>
      </w:r>
      <w:r w:rsidR="00AC5DBF">
        <w:fldChar w:fldCharType="end"/>
      </w:r>
      <w:r w:rsidR="0007043D">
        <w:fldChar w:fldCharType="end"/>
      </w:r>
      <w:r w:rsidR="00A94DA9">
        <w:fldChar w:fldCharType="end"/>
      </w:r>
      <w:r>
        <w:fldChar w:fldCharType="end"/>
      </w:r>
      <w:r w:rsidR="001D2C1C" w:rsidRPr="00D82B8C">
        <w:t> Hydrology</w:t>
      </w:r>
    </w:p>
    <w:p w14:paraId="267E0131" w14:textId="31D3A2E0" w:rsidR="001D2C1C" w:rsidRPr="00D82B8C" w:rsidRDefault="001D2C1C" w:rsidP="00BA1B69">
      <w:pPr>
        <w:pStyle w:val="FEMABullet-3"/>
        <w:numPr>
          <w:ilvl w:val="3"/>
          <w:numId w:val="5"/>
        </w:numPr>
        <w:spacing w:after="0"/>
        <w:ind w:left="2520"/>
      </w:pPr>
      <w:r w:rsidRPr="00D82B8C">
        <w:rPr>
          <w:noProof/>
        </w:rPr>
        <w:drawing>
          <wp:inline distT="0" distB="0" distL="0" distR="0" wp14:anchorId="55401FC0" wp14:editId="5505F6DB">
            <wp:extent cx="127635" cy="127635"/>
            <wp:effectExtent l="0" t="0" r="5715" b="5715"/>
            <wp:docPr id="37"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pic:cNvPicPr>
                      <a:picLocks noChangeAspect="1" noChangeArrowheads="1"/>
                    </pic:cNvPicPr>
                  </pic:nvPicPr>
                  <pic:blipFill>
                    <a:blip r:embed="rId45" r:link="rId48" cstate="print">
                      <a:extLst>
                        <a:ext uri="{28A0092B-C50C-407E-A947-70E740481C1C}">
                          <a14:useLocalDpi xmlns:a14="http://schemas.microsoft.com/office/drawing/2010/main" val="0"/>
                        </a:ext>
                      </a:extLst>
                    </a:blip>
                    <a:srcRect/>
                    <a:stretch>
                      <a:fillRect/>
                    </a:stretch>
                  </pic:blipFill>
                  <pic:spPr bwMode="auto">
                    <a:xfrm>
                      <a:off x="0" y="0"/>
                      <a:ext cx="127635" cy="127635"/>
                    </a:xfrm>
                    <a:prstGeom prst="rect">
                      <a:avLst/>
                    </a:prstGeom>
                    <a:noFill/>
                    <a:ln>
                      <a:noFill/>
                    </a:ln>
                  </pic:spPr>
                </pic:pic>
              </a:graphicData>
            </a:graphic>
          </wp:inline>
        </w:drawing>
      </w:r>
      <w:r w:rsidRPr="00D82B8C">
        <w:t> Final</w:t>
      </w:r>
    </w:p>
    <w:p w14:paraId="4B0089D8" w14:textId="1F1C3089" w:rsidR="001D2C1C" w:rsidRPr="00C6605D" w:rsidRDefault="001D2C1C" w:rsidP="00BA1B69">
      <w:pPr>
        <w:pStyle w:val="FEMABullet-3"/>
        <w:numPr>
          <w:ilvl w:val="3"/>
          <w:numId w:val="5"/>
        </w:numPr>
        <w:spacing w:after="0"/>
        <w:ind w:left="2520"/>
      </w:pPr>
      <w:r w:rsidRPr="00C6605D">
        <w:rPr>
          <w:noProof/>
        </w:rPr>
        <w:drawing>
          <wp:inline distT="0" distB="0" distL="0" distR="0" wp14:anchorId="0CC73BA9" wp14:editId="3C34EA1C">
            <wp:extent cx="127635" cy="127635"/>
            <wp:effectExtent l="0" t="0" r="5715" b="5715"/>
            <wp:docPr id="38"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pic:cNvPicPr>
                      <a:picLocks noChangeAspect="1" noChangeArrowheads="1"/>
                    </pic:cNvPicPr>
                  </pic:nvPicPr>
                  <pic:blipFill>
                    <a:blip r:embed="rId45" r:link="rId48" cstate="print">
                      <a:extLst>
                        <a:ext uri="{28A0092B-C50C-407E-A947-70E740481C1C}">
                          <a14:useLocalDpi xmlns:a14="http://schemas.microsoft.com/office/drawing/2010/main" val="0"/>
                        </a:ext>
                      </a:extLst>
                    </a:blip>
                    <a:srcRect/>
                    <a:stretch>
                      <a:fillRect/>
                    </a:stretch>
                  </pic:blipFill>
                  <pic:spPr bwMode="auto">
                    <a:xfrm>
                      <a:off x="0" y="0"/>
                      <a:ext cx="127635" cy="127635"/>
                    </a:xfrm>
                    <a:prstGeom prst="rect">
                      <a:avLst/>
                    </a:prstGeom>
                    <a:noFill/>
                    <a:ln>
                      <a:noFill/>
                    </a:ln>
                  </pic:spPr>
                </pic:pic>
              </a:graphicData>
            </a:graphic>
          </wp:inline>
        </w:drawing>
      </w:r>
      <w:r w:rsidRPr="00C6605D">
        <w:t xml:space="preserve"> Superseded</w:t>
      </w:r>
    </w:p>
    <w:p w14:paraId="6EB50386" w14:textId="177EC459" w:rsidR="001D2C1C" w:rsidRPr="00C6605D" w:rsidRDefault="001D2C1C" w:rsidP="00BA1B69">
      <w:pPr>
        <w:pStyle w:val="FEMABullet-3"/>
        <w:spacing w:after="0"/>
        <w:ind w:left="2160"/>
      </w:pPr>
      <w:r w:rsidRPr="00C6605D">
        <w:rPr>
          <w:noProof/>
        </w:rPr>
        <w:drawing>
          <wp:inline distT="0" distB="0" distL="0" distR="0" wp14:anchorId="4411F8D3" wp14:editId="0443E856">
            <wp:extent cx="127635" cy="127635"/>
            <wp:effectExtent l="0" t="0" r="5715" b="5715"/>
            <wp:docPr id="39"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pic:cNvPicPr>
                      <a:picLocks noChangeAspect="1" noChangeArrowheads="1"/>
                    </pic:cNvPicPr>
                  </pic:nvPicPr>
                  <pic:blipFill>
                    <a:blip r:embed="rId45" r:link="rId48" cstate="print">
                      <a:extLst>
                        <a:ext uri="{28A0092B-C50C-407E-A947-70E740481C1C}">
                          <a14:useLocalDpi xmlns:a14="http://schemas.microsoft.com/office/drawing/2010/main" val="0"/>
                        </a:ext>
                      </a:extLst>
                    </a:blip>
                    <a:srcRect/>
                    <a:stretch>
                      <a:fillRect/>
                    </a:stretch>
                  </pic:blipFill>
                  <pic:spPr bwMode="auto">
                    <a:xfrm>
                      <a:off x="0" y="0"/>
                      <a:ext cx="127635" cy="127635"/>
                    </a:xfrm>
                    <a:prstGeom prst="rect">
                      <a:avLst/>
                    </a:prstGeom>
                    <a:noFill/>
                    <a:ln>
                      <a:noFill/>
                    </a:ln>
                  </pic:spPr>
                </pic:pic>
              </a:graphicData>
            </a:graphic>
          </wp:inline>
        </w:drawing>
      </w:r>
      <w:r w:rsidRPr="00C6605D">
        <w:t> Mapping</w:t>
      </w:r>
    </w:p>
    <w:p w14:paraId="315526A3" w14:textId="753F563B" w:rsidR="001D2C1C" w:rsidRPr="00C6605D" w:rsidRDefault="001D2C1C" w:rsidP="00BA1B69">
      <w:pPr>
        <w:pStyle w:val="FEMABullet-3"/>
        <w:numPr>
          <w:ilvl w:val="3"/>
          <w:numId w:val="5"/>
        </w:numPr>
        <w:spacing w:after="0"/>
        <w:ind w:left="2520"/>
      </w:pPr>
      <w:r w:rsidRPr="00C6605D">
        <w:rPr>
          <w:noProof/>
        </w:rPr>
        <w:drawing>
          <wp:inline distT="0" distB="0" distL="0" distR="0" wp14:anchorId="54700ABE" wp14:editId="29B4483C">
            <wp:extent cx="127635" cy="127635"/>
            <wp:effectExtent l="0" t="0" r="5715" b="5715"/>
            <wp:docPr id="40"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pic:cNvPicPr>
                      <a:picLocks noChangeAspect="1" noChangeArrowheads="1"/>
                    </pic:cNvPicPr>
                  </pic:nvPicPr>
                  <pic:blipFill>
                    <a:blip r:embed="rId45" r:link="rId48" cstate="print">
                      <a:extLst>
                        <a:ext uri="{28A0092B-C50C-407E-A947-70E740481C1C}">
                          <a14:useLocalDpi xmlns:a14="http://schemas.microsoft.com/office/drawing/2010/main" val="0"/>
                        </a:ext>
                      </a:extLst>
                    </a:blip>
                    <a:srcRect/>
                    <a:stretch>
                      <a:fillRect/>
                    </a:stretch>
                  </pic:blipFill>
                  <pic:spPr bwMode="auto">
                    <a:xfrm>
                      <a:off x="0" y="0"/>
                      <a:ext cx="127635" cy="127635"/>
                    </a:xfrm>
                    <a:prstGeom prst="rect">
                      <a:avLst/>
                    </a:prstGeom>
                    <a:noFill/>
                    <a:ln>
                      <a:noFill/>
                    </a:ln>
                  </pic:spPr>
                </pic:pic>
              </a:graphicData>
            </a:graphic>
          </wp:inline>
        </w:drawing>
      </w:r>
      <w:r w:rsidRPr="00C6605D">
        <w:t> Final</w:t>
      </w:r>
    </w:p>
    <w:p w14:paraId="2AB817E7" w14:textId="19DC15B7" w:rsidR="001D2C1C" w:rsidRPr="00C6605D" w:rsidRDefault="001D2C1C" w:rsidP="00BA1B69">
      <w:pPr>
        <w:pStyle w:val="FEMABullet-3"/>
        <w:numPr>
          <w:ilvl w:val="3"/>
          <w:numId w:val="5"/>
        </w:numPr>
        <w:spacing w:after="0"/>
        <w:ind w:left="2520"/>
      </w:pPr>
      <w:r w:rsidRPr="00C6605D">
        <w:rPr>
          <w:noProof/>
        </w:rPr>
        <w:drawing>
          <wp:inline distT="0" distB="0" distL="0" distR="0" wp14:anchorId="176B6042" wp14:editId="1736BB18">
            <wp:extent cx="127635" cy="127635"/>
            <wp:effectExtent l="0" t="0" r="5715" b="5715"/>
            <wp:docPr id="43" name="Picture 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pic:cNvPicPr>
                      <a:picLocks noChangeAspect="1" noChangeArrowheads="1"/>
                    </pic:cNvPicPr>
                  </pic:nvPicPr>
                  <pic:blipFill>
                    <a:blip r:embed="rId46" r:link="rId47" cstate="print">
                      <a:extLst>
                        <a:ext uri="{28A0092B-C50C-407E-A947-70E740481C1C}">
                          <a14:useLocalDpi xmlns:a14="http://schemas.microsoft.com/office/drawing/2010/main" val="0"/>
                        </a:ext>
                      </a:extLst>
                    </a:blip>
                    <a:srcRect/>
                    <a:stretch>
                      <a:fillRect/>
                    </a:stretch>
                  </pic:blipFill>
                  <pic:spPr bwMode="auto">
                    <a:xfrm>
                      <a:off x="0" y="0"/>
                      <a:ext cx="127635" cy="127635"/>
                    </a:xfrm>
                    <a:prstGeom prst="rect">
                      <a:avLst/>
                    </a:prstGeom>
                    <a:noFill/>
                    <a:ln>
                      <a:noFill/>
                    </a:ln>
                  </pic:spPr>
                </pic:pic>
              </a:graphicData>
            </a:graphic>
          </wp:inline>
        </w:drawing>
      </w:r>
      <w:r w:rsidRPr="00C6605D">
        <w:t> Annotated FIRM</w:t>
      </w:r>
    </w:p>
    <w:p w14:paraId="7379C6D7" w14:textId="2B39BFC2" w:rsidR="001D2C1C" w:rsidRPr="00C6605D" w:rsidRDefault="001D2C1C" w:rsidP="00BA1B69">
      <w:pPr>
        <w:pStyle w:val="FEMABullet-3"/>
        <w:numPr>
          <w:ilvl w:val="3"/>
          <w:numId w:val="5"/>
        </w:numPr>
        <w:spacing w:after="0"/>
        <w:ind w:left="2520"/>
      </w:pPr>
      <w:r w:rsidRPr="00C6605D">
        <w:rPr>
          <w:noProof/>
        </w:rPr>
        <w:drawing>
          <wp:inline distT="0" distB="0" distL="0" distR="0" wp14:anchorId="154A760F" wp14:editId="70FC397F">
            <wp:extent cx="127635" cy="127635"/>
            <wp:effectExtent l="0" t="0" r="5715" b="5715"/>
            <wp:docPr id="41" name="Picture 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pic:cNvPicPr>
                      <a:picLocks noChangeAspect="1" noChangeArrowheads="1"/>
                    </pic:cNvPicPr>
                  </pic:nvPicPr>
                  <pic:blipFill>
                    <a:blip r:embed="rId46" r:link="rId47" cstate="print">
                      <a:extLst>
                        <a:ext uri="{28A0092B-C50C-407E-A947-70E740481C1C}">
                          <a14:useLocalDpi xmlns:a14="http://schemas.microsoft.com/office/drawing/2010/main" val="0"/>
                        </a:ext>
                      </a:extLst>
                    </a:blip>
                    <a:srcRect/>
                    <a:stretch>
                      <a:fillRect/>
                    </a:stretch>
                  </pic:blipFill>
                  <pic:spPr bwMode="auto">
                    <a:xfrm>
                      <a:off x="0" y="0"/>
                      <a:ext cx="127635" cy="127635"/>
                    </a:xfrm>
                    <a:prstGeom prst="rect">
                      <a:avLst/>
                    </a:prstGeom>
                    <a:noFill/>
                    <a:ln>
                      <a:noFill/>
                    </a:ln>
                  </pic:spPr>
                </pic:pic>
              </a:graphicData>
            </a:graphic>
          </wp:inline>
        </w:drawing>
      </w:r>
      <w:r w:rsidRPr="00C6605D">
        <w:t> Final workmap</w:t>
      </w:r>
    </w:p>
    <w:p w14:paraId="21CE22B7" w14:textId="617E4ABE" w:rsidR="001D2C1C" w:rsidRPr="00C6605D" w:rsidRDefault="001D2C1C" w:rsidP="00BA1B69">
      <w:pPr>
        <w:pStyle w:val="FEMABullet-3"/>
        <w:numPr>
          <w:ilvl w:val="3"/>
          <w:numId w:val="5"/>
        </w:numPr>
        <w:spacing w:after="0"/>
        <w:ind w:left="2520"/>
      </w:pPr>
      <w:r w:rsidRPr="00C6605D">
        <w:rPr>
          <w:noProof/>
        </w:rPr>
        <w:drawing>
          <wp:inline distT="0" distB="0" distL="0" distR="0" wp14:anchorId="6224A582" wp14:editId="1C25CB7D">
            <wp:extent cx="127635" cy="127635"/>
            <wp:effectExtent l="0" t="0" r="5715" b="5715"/>
            <wp:docPr id="44" name="Picture 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pic:cNvPicPr>
                      <a:picLocks noChangeAspect="1" noChangeArrowheads="1"/>
                    </pic:cNvPicPr>
                  </pic:nvPicPr>
                  <pic:blipFill>
                    <a:blip r:embed="rId45" r:link="rId48" cstate="print">
                      <a:extLst>
                        <a:ext uri="{28A0092B-C50C-407E-A947-70E740481C1C}">
                          <a14:useLocalDpi xmlns:a14="http://schemas.microsoft.com/office/drawing/2010/main" val="0"/>
                        </a:ext>
                      </a:extLst>
                    </a:blip>
                    <a:srcRect/>
                    <a:stretch>
                      <a:fillRect/>
                    </a:stretch>
                  </pic:blipFill>
                  <pic:spPr bwMode="auto">
                    <a:xfrm>
                      <a:off x="0" y="0"/>
                      <a:ext cx="127635" cy="127635"/>
                    </a:xfrm>
                    <a:prstGeom prst="rect">
                      <a:avLst/>
                    </a:prstGeom>
                    <a:noFill/>
                    <a:ln>
                      <a:noFill/>
                    </a:ln>
                  </pic:spPr>
                </pic:pic>
              </a:graphicData>
            </a:graphic>
          </wp:inline>
        </w:drawing>
      </w:r>
      <w:r w:rsidRPr="00C6605D">
        <w:t> Final CAD/RASPLOT profile files</w:t>
      </w:r>
    </w:p>
    <w:p w14:paraId="7C167CA6" w14:textId="669780AF" w:rsidR="001D2C1C" w:rsidRPr="00C6605D" w:rsidRDefault="001D2C1C" w:rsidP="00BA1B69">
      <w:pPr>
        <w:pStyle w:val="FEMABullet-3"/>
        <w:numPr>
          <w:ilvl w:val="3"/>
          <w:numId w:val="5"/>
        </w:numPr>
        <w:spacing w:after="0"/>
        <w:ind w:left="2520"/>
      </w:pPr>
      <w:r w:rsidRPr="00C6605D">
        <w:rPr>
          <w:noProof/>
        </w:rPr>
        <w:drawing>
          <wp:inline distT="0" distB="0" distL="0" distR="0" wp14:anchorId="7E7518A2" wp14:editId="39C02A5C">
            <wp:extent cx="127635" cy="127635"/>
            <wp:effectExtent l="0" t="0" r="5715" b="5715"/>
            <wp:docPr id="45" name="Picture 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pic:cNvPicPr>
                      <a:picLocks noChangeAspect="1" noChangeArrowheads="1"/>
                    </pic:cNvPicPr>
                  </pic:nvPicPr>
                  <pic:blipFill>
                    <a:blip r:embed="rId45" r:link="rId48" cstate="print">
                      <a:extLst>
                        <a:ext uri="{28A0092B-C50C-407E-A947-70E740481C1C}">
                          <a14:useLocalDpi xmlns:a14="http://schemas.microsoft.com/office/drawing/2010/main" val="0"/>
                        </a:ext>
                      </a:extLst>
                    </a:blip>
                    <a:srcRect/>
                    <a:stretch>
                      <a:fillRect/>
                    </a:stretch>
                  </pic:blipFill>
                  <pic:spPr bwMode="auto">
                    <a:xfrm>
                      <a:off x="0" y="0"/>
                      <a:ext cx="127635" cy="127635"/>
                    </a:xfrm>
                    <a:prstGeom prst="rect">
                      <a:avLst/>
                    </a:prstGeom>
                    <a:noFill/>
                    <a:ln>
                      <a:noFill/>
                    </a:ln>
                  </pic:spPr>
                </pic:pic>
              </a:graphicData>
            </a:graphic>
          </wp:inline>
        </w:drawing>
      </w:r>
      <w:r w:rsidRPr="00C6605D">
        <w:t xml:space="preserve"> GIS mapping (if not incorporated into National Flood Hazard Layer </w:t>
      </w:r>
      <w:r w:rsidR="00FC7817">
        <w:t>[</w:t>
      </w:r>
      <w:r w:rsidRPr="00C6605D">
        <w:t>NFHL</w:t>
      </w:r>
      <w:r w:rsidR="00FC7817">
        <w:t>])</w:t>
      </w:r>
    </w:p>
    <w:p w14:paraId="05B8F906" w14:textId="20A95552" w:rsidR="001D2C1C" w:rsidRPr="00C6605D" w:rsidRDefault="001D2C1C" w:rsidP="00BA1B69">
      <w:pPr>
        <w:pStyle w:val="FEMABullet-3"/>
        <w:numPr>
          <w:ilvl w:val="4"/>
          <w:numId w:val="5"/>
        </w:numPr>
        <w:spacing w:after="0"/>
        <w:ind w:left="2880"/>
      </w:pPr>
      <w:r w:rsidRPr="00C6605D">
        <w:rPr>
          <w:noProof/>
        </w:rPr>
        <w:drawing>
          <wp:inline distT="0" distB="0" distL="0" distR="0" wp14:anchorId="21A0F24E" wp14:editId="4A83B4E9">
            <wp:extent cx="127635" cy="127635"/>
            <wp:effectExtent l="0" t="0" r="5715" b="5715"/>
            <wp:docPr id="42" name="Picture 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pic:cNvPicPr>
                      <a:picLocks noChangeAspect="1" noChangeArrowheads="1"/>
                    </pic:cNvPicPr>
                  </pic:nvPicPr>
                  <pic:blipFill>
                    <a:blip r:embed="rId49" r:link="rId48" cstate="print">
                      <a:extLst>
                        <a:ext uri="{28A0092B-C50C-407E-A947-70E740481C1C}">
                          <a14:useLocalDpi xmlns:a14="http://schemas.microsoft.com/office/drawing/2010/main" val="0"/>
                        </a:ext>
                      </a:extLst>
                    </a:blip>
                    <a:srcRect/>
                    <a:stretch>
                      <a:fillRect/>
                    </a:stretch>
                  </pic:blipFill>
                  <pic:spPr bwMode="auto">
                    <a:xfrm>
                      <a:off x="0" y="0"/>
                      <a:ext cx="127635" cy="127635"/>
                    </a:xfrm>
                    <a:prstGeom prst="rect">
                      <a:avLst/>
                    </a:prstGeom>
                    <a:noFill/>
                    <a:ln>
                      <a:noFill/>
                    </a:ln>
                  </pic:spPr>
                </pic:pic>
              </a:graphicData>
            </a:graphic>
          </wp:inline>
        </w:drawing>
      </w:r>
      <w:r w:rsidRPr="00C6605D">
        <w:t> Spatial files (CAD/GIS/</w:t>
      </w:r>
      <w:proofErr w:type="spellStart"/>
      <w:r w:rsidRPr="00C6605D">
        <w:t>Microstation</w:t>
      </w:r>
      <w:proofErr w:type="spellEnd"/>
      <w:r w:rsidRPr="00C6605D">
        <w:t>)</w:t>
      </w:r>
    </w:p>
    <w:p w14:paraId="24361374" w14:textId="1B3AEDB4" w:rsidR="001D2C1C" w:rsidRPr="00C6605D" w:rsidRDefault="001D2C1C" w:rsidP="00BA1B69">
      <w:pPr>
        <w:pStyle w:val="FEMABullet-3"/>
        <w:numPr>
          <w:ilvl w:val="3"/>
          <w:numId w:val="5"/>
        </w:numPr>
        <w:spacing w:after="0"/>
        <w:ind w:left="2520"/>
      </w:pPr>
      <w:r w:rsidRPr="00C6605D">
        <w:rPr>
          <w:noProof/>
        </w:rPr>
        <w:drawing>
          <wp:inline distT="0" distB="0" distL="0" distR="0" wp14:anchorId="5C6E1774" wp14:editId="50A44F51">
            <wp:extent cx="123825" cy="123825"/>
            <wp:effectExtent l="0" t="0" r="9525" b="9525"/>
            <wp:docPr id="5" name="Picture 5" descr="fold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lder Icon"/>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sidRPr="00C6605D">
        <w:t xml:space="preserve"> Superseded</w:t>
      </w:r>
    </w:p>
    <w:p w14:paraId="49950C6D" w14:textId="5D309CB4" w:rsidR="001D2C1C" w:rsidRPr="00C6605D" w:rsidRDefault="001D2C1C" w:rsidP="00BA1B69">
      <w:pPr>
        <w:pStyle w:val="FEMABullet-2"/>
        <w:spacing w:after="0"/>
        <w:ind w:left="1800"/>
      </w:pPr>
      <w:r w:rsidRPr="00C6605D">
        <w:t xml:space="preserve"> 3 – Map Attachments and Profiles</w:t>
      </w:r>
    </w:p>
    <w:p w14:paraId="760A8FC8" w14:textId="08B517A1" w:rsidR="001D2C1C" w:rsidRPr="00C6605D" w:rsidRDefault="001D2C1C" w:rsidP="00BA1B69">
      <w:pPr>
        <w:pStyle w:val="FEMABullet-2"/>
        <w:spacing w:after="0"/>
        <w:ind w:left="1800"/>
      </w:pPr>
      <w:r w:rsidRPr="00C6605D">
        <w:t xml:space="preserve"> 4 – FEDD</w:t>
      </w:r>
    </w:p>
    <w:p w14:paraId="0E3AD1DD" w14:textId="265826A6" w:rsidR="001D2C1C" w:rsidRPr="00C6605D" w:rsidRDefault="001D2C1C" w:rsidP="00BA1B69">
      <w:pPr>
        <w:pStyle w:val="FEMABullet-3"/>
        <w:spacing w:after="0"/>
        <w:ind w:left="2160"/>
      </w:pPr>
      <w:r w:rsidRPr="00C6605D">
        <w:rPr>
          <w:noProof/>
        </w:rPr>
        <w:drawing>
          <wp:inline distT="0" distB="0" distL="0" distR="0" wp14:anchorId="76C7D0EB" wp14:editId="559BAF63">
            <wp:extent cx="127635" cy="127635"/>
            <wp:effectExtent l="0" t="0" r="5715" b="5715"/>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pic:cNvPicPr>
                      <a:picLocks noChangeAspect="1" noChangeArrowheads="1"/>
                    </pic:cNvPicPr>
                  </pic:nvPicPr>
                  <pic:blipFill>
                    <a:blip r:embed="rId46" r:link="rId47" cstate="print">
                      <a:extLst>
                        <a:ext uri="{28A0092B-C50C-407E-A947-70E740481C1C}">
                          <a14:useLocalDpi xmlns:a14="http://schemas.microsoft.com/office/drawing/2010/main" val="0"/>
                        </a:ext>
                      </a:extLst>
                    </a:blip>
                    <a:srcRect/>
                    <a:stretch>
                      <a:fillRect/>
                    </a:stretch>
                  </pic:blipFill>
                  <pic:spPr bwMode="auto">
                    <a:xfrm>
                      <a:off x="0" y="0"/>
                      <a:ext cx="127635" cy="127635"/>
                    </a:xfrm>
                    <a:prstGeom prst="rect">
                      <a:avLst/>
                    </a:prstGeom>
                    <a:noFill/>
                    <a:ln>
                      <a:noFill/>
                    </a:ln>
                  </pic:spPr>
                </pic:pic>
              </a:graphicData>
            </a:graphic>
          </wp:inline>
        </w:drawing>
      </w:r>
      <w:r w:rsidRPr="00C6605D">
        <w:t> Final documents with certified mailing receipts</w:t>
      </w:r>
    </w:p>
    <w:p w14:paraId="0191B579" w14:textId="1ECF79C3" w:rsidR="001D2C1C" w:rsidRPr="00C6605D" w:rsidRDefault="001D2C1C" w:rsidP="00BA1B69">
      <w:pPr>
        <w:pStyle w:val="FEMABullet-3"/>
        <w:spacing w:after="0"/>
        <w:ind w:left="2160"/>
      </w:pPr>
      <w:r w:rsidRPr="00C6605D">
        <w:rPr>
          <w:noProof/>
        </w:rPr>
        <w:drawing>
          <wp:inline distT="0" distB="0" distL="0" distR="0" wp14:anchorId="1A06F261" wp14:editId="564FFCA2">
            <wp:extent cx="127635" cy="127635"/>
            <wp:effectExtent l="0" t="0" r="5715" b="5715"/>
            <wp:docPr id="48" name="Picture 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pic:cNvPicPr>
                      <a:picLocks noChangeAspect="1" noChangeArrowheads="1"/>
                    </pic:cNvPicPr>
                  </pic:nvPicPr>
                  <pic:blipFill>
                    <a:blip r:embed="rId46" r:link="rId47" cstate="print">
                      <a:extLst>
                        <a:ext uri="{28A0092B-C50C-407E-A947-70E740481C1C}">
                          <a14:useLocalDpi xmlns:a14="http://schemas.microsoft.com/office/drawing/2010/main" val="0"/>
                        </a:ext>
                      </a:extLst>
                    </a:blip>
                    <a:srcRect/>
                    <a:stretch>
                      <a:fillRect/>
                    </a:stretch>
                  </pic:blipFill>
                  <pic:spPr bwMode="auto">
                    <a:xfrm>
                      <a:off x="0" y="0"/>
                      <a:ext cx="127635" cy="127635"/>
                    </a:xfrm>
                    <a:prstGeom prst="rect">
                      <a:avLst/>
                    </a:prstGeom>
                    <a:noFill/>
                    <a:ln>
                      <a:noFill/>
                    </a:ln>
                  </pic:spPr>
                </pic:pic>
              </a:graphicData>
            </a:graphic>
          </wp:inline>
        </w:drawing>
      </w:r>
      <w:r w:rsidRPr="00C6605D">
        <w:t> Newspaper publication affidavit</w:t>
      </w:r>
    </w:p>
    <w:p w14:paraId="4DEBA08C" w14:textId="187EDDF2" w:rsidR="001D2C1C" w:rsidRPr="00C6605D" w:rsidRDefault="001D2C1C" w:rsidP="00BA1B69">
      <w:pPr>
        <w:pStyle w:val="FEMABullet-3"/>
        <w:spacing w:after="0"/>
        <w:ind w:left="2160"/>
      </w:pPr>
      <w:r w:rsidRPr="00C6605D">
        <w:rPr>
          <w:noProof/>
        </w:rPr>
        <w:drawing>
          <wp:inline distT="0" distB="0" distL="0" distR="0" wp14:anchorId="1CFEED0F" wp14:editId="7C7602A2">
            <wp:extent cx="127635" cy="127635"/>
            <wp:effectExtent l="0" t="0" r="5715" b="5715"/>
            <wp:docPr id="49" name="Picture 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pic:cNvPicPr>
                      <a:picLocks noChangeAspect="1" noChangeArrowheads="1"/>
                    </pic:cNvPicPr>
                  </pic:nvPicPr>
                  <pic:blipFill>
                    <a:blip r:embed="rId46" r:link="rId47" cstate="print">
                      <a:extLst>
                        <a:ext uri="{28A0092B-C50C-407E-A947-70E740481C1C}">
                          <a14:useLocalDpi xmlns:a14="http://schemas.microsoft.com/office/drawing/2010/main" val="0"/>
                        </a:ext>
                      </a:extLst>
                    </a:blip>
                    <a:srcRect/>
                    <a:stretch>
                      <a:fillRect/>
                    </a:stretch>
                  </pic:blipFill>
                  <pic:spPr bwMode="auto">
                    <a:xfrm>
                      <a:off x="0" y="0"/>
                      <a:ext cx="127635" cy="127635"/>
                    </a:xfrm>
                    <a:prstGeom prst="rect">
                      <a:avLst/>
                    </a:prstGeom>
                    <a:noFill/>
                    <a:ln>
                      <a:noFill/>
                    </a:ln>
                  </pic:spPr>
                </pic:pic>
              </a:graphicData>
            </a:graphic>
          </wp:inline>
        </w:drawing>
      </w:r>
      <w:r w:rsidRPr="00C6605D">
        <w:t> Interim Federal register publication</w:t>
      </w:r>
    </w:p>
    <w:p w14:paraId="637B0089" w14:textId="561557EB" w:rsidR="001D2C1C" w:rsidRPr="00C6605D" w:rsidRDefault="001D2C1C" w:rsidP="00BA1B69">
      <w:pPr>
        <w:pStyle w:val="FEMABullet-3"/>
        <w:spacing w:after="0"/>
        <w:ind w:left="2160"/>
      </w:pPr>
      <w:r w:rsidRPr="00C6605D">
        <w:rPr>
          <w:noProof/>
        </w:rPr>
        <w:drawing>
          <wp:inline distT="0" distB="0" distL="0" distR="0" wp14:anchorId="77ECC3C0" wp14:editId="5F5935E9">
            <wp:extent cx="127635" cy="127635"/>
            <wp:effectExtent l="0" t="0" r="5715" b="5715"/>
            <wp:docPr id="50" name="Picture 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pic:cNvPicPr>
                      <a:picLocks noChangeAspect="1" noChangeArrowheads="1"/>
                    </pic:cNvPicPr>
                  </pic:nvPicPr>
                  <pic:blipFill>
                    <a:blip r:embed="rId46" r:link="rId47" cstate="print">
                      <a:extLst>
                        <a:ext uri="{28A0092B-C50C-407E-A947-70E740481C1C}">
                          <a14:useLocalDpi xmlns:a14="http://schemas.microsoft.com/office/drawing/2010/main" val="0"/>
                        </a:ext>
                      </a:extLst>
                    </a:blip>
                    <a:srcRect/>
                    <a:stretch>
                      <a:fillRect/>
                    </a:stretch>
                  </pic:blipFill>
                  <pic:spPr bwMode="auto">
                    <a:xfrm>
                      <a:off x="0" y="0"/>
                      <a:ext cx="127635" cy="127635"/>
                    </a:xfrm>
                    <a:prstGeom prst="rect">
                      <a:avLst/>
                    </a:prstGeom>
                    <a:noFill/>
                    <a:ln>
                      <a:noFill/>
                    </a:ln>
                  </pic:spPr>
                </pic:pic>
              </a:graphicData>
            </a:graphic>
          </wp:inline>
        </w:drawing>
      </w:r>
      <w:r w:rsidRPr="00C6605D">
        <w:t> Final Federal register publication</w:t>
      </w:r>
    </w:p>
    <w:p w14:paraId="00D07FBC" w14:textId="0BDAA565" w:rsidR="001D2C1C" w:rsidRPr="00C6605D" w:rsidRDefault="001D2C1C" w:rsidP="00BA1B69">
      <w:pPr>
        <w:pStyle w:val="FEMABullet-3"/>
        <w:spacing w:after="0"/>
        <w:ind w:left="2160"/>
      </w:pPr>
      <w:r w:rsidRPr="00C6605D">
        <w:rPr>
          <w:noProof/>
        </w:rPr>
        <w:drawing>
          <wp:inline distT="0" distB="0" distL="0" distR="0" wp14:anchorId="20103C07" wp14:editId="4B037981">
            <wp:extent cx="127635" cy="127635"/>
            <wp:effectExtent l="0" t="0" r="5715" b="5715"/>
            <wp:docPr id="51" name="Picture 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pic:cNvPicPr>
                      <a:picLocks noChangeAspect="1" noChangeArrowheads="1"/>
                    </pic:cNvPicPr>
                  </pic:nvPicPr>
                  <pic:blipFill>
                    <a:blip r:embed="rId46" r:link="rId47" cstate="print">
                      <a:extLst>
                        <a:ext uri="{28A0092B-C50C-407E-A947-70E740481C1C}">
                          <a14:useLocalDpi xmlns:a14="http://schemas.microsoft.com/office/drawing/2010/main" val="0"/>
                        </a:ext>
                      </a:extLst>
                    </a:blip>
                    <a:srcRect/>
                    <a:stretch>
                      <a:fillRect/>
                    </a:stretch>
                  </pic:blipFill>
                  <pic:spPr bwMode="auto">
                    <a:xfrm>
                      <a:off x="0" y="0"/>
                      <a:ext cx="127635" cy="127635"/>
                    </a:xfrm>
                    <a:prstGeom prst="rect">
                      <a:avLst/>
                    </a:prstGeom>
                    <a:noFill/>
                    <a:ln>
                      <a:noFill/>
                    </a:ln>
                  </pic:spPr>
                </pic:pic>
              </a:graphicData>
            </a:graphic>
          </wp:inline>
        </w:drawing>
      </w:r>
      <w:r w:rsidRPr="00C6605D">
        <w:t> 116 letters with certified mailing receipts</w:t>
      </w:r>
    </w:p>
    <w:p w14:paraId="59C0FB5A" w14:textId="5E07D10E" w:rsidR="001D2C1C" w:rsidRPr="00C6605D" w:rsidRDefault="001D2C1C" w:rsidP="00BA1B69">
      <w:pPr>
        <w:pStyle w:val="FEMABullet-3"/>
        <w:spacing w:after="0"/>
        <w:ind w:left="2160"/>
      </w:pPr>
      <w:r w:rsidRPr="00C6605D">
        <w:rPr>
          <w:noProof/>
        </w:rPr>
        <w:drawing>
          <wp:inline distT="0" distB="0" distL="0" distR="0" wp14:anchorId="661BD30C" wp14:editId="1AF1D84B">
            <wp:extent cx="127635" cy="127635"/>
            <wp:effectExtent l="0" t="0" r="5715" b="5715"/>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pic:cNvPicPr>
                      <a:picLocks noChangeAspect="1" noChangeArrowheads="1"/>
                    </pic:cNvPicPr>
                  </pic:nvPicPr>
                  <pic:blipFill>
                    <a:blip r:embed="rId46" r:link="rId47" cstate="print">
                      <a:extLst>
                        <a:ext uri="{28A0092B-C50C-407E-A947-70E740481C1C}">
                          <a14:useLocalDpi xmlns:a14="http://schemas.microsoft.com/office/drawing/2010/main" val="0"/>
                        </a:ext>
                      </a:extLst>
                    </a:blip>
                    <a:srcRect/>
                    <a:stretch>
                      <a:fillRect/>
                    </a:stretch>
                  </pic:blipFill>
                  <pic:spPr bwMode="auto">
                    <a:xfrm>
                      <a:off x="0" y="0"/>
                      <a:ext cx="127635" cy="127635"/>
                    </a:xfrm>
                    <a:prstGeom prst="rect">
                      <a:avLst/>
                    </a:prstGeom>
                    <a:noFill/>
                    <a:ln>
                      <a:noFill/>
                    </a:ln>
                  </pic:spPr>
                </pic:pic>
              </a:graphicData>
            </a:graphic>
          </wp:inline>
        </w:drawing>
      </w:r>
      <w:r w:rsidRPr="00C6605D">
        <w:t xml:space="preserve"> Correspondence related to any appeals that were received </w:t>
      </w:r>
    </w:p>
    <w:p w14:paraId="5B77A468" w14:textId="6CEBFD38" w:rsidR="001D2C1C" w:rsidRPr="00C6605D" w:rsidRDefault="001D2C1C" w:rsidP="00BA1B69">
      <w:pPr>
        <w:pStyle w:val="FEMABullet-2"/>
        <w:spacing w:after="0"/>
        <w:ind w:left="1800"/>
      </w:pPr>
      <w:r w:rsidRPr="00C6605D">
        <w:t>5 – Appeals</w:t>
      </w:r>
    </w:p>
    <w:p w14:paraId="17EB00A0" w14:textId="345E4634" w:rsidR="001D2C1C" w:rsidRPr="00C6605D" w:rsidRDefault="001D2C1C" w:rsidP="00BA1B69">
      <w:pPr>
        <w:pStyle w:val="FEMABullet-2"/>
        <w:spacing w:after="0"/>
        <w:ind w:left="1800"/>
      </w:pPr>
      <w:r w:rsidRPr="00C6605D">
        <w:lastRenderedPageBreak/>
        <w:t>6 – Internal Review</w:t>
      </w:r>
    </w:p>
    <w:p w14:paraId="2D83C19C" w14:textId="1FB81248" w:rsidR="001D2C1C" w:rsidRPr="00C6605D" w:rsidRDefault="001D2C1C" w:rsidP="00BA1B69">
      <w:pPr>
        <w:pStyle w:val="FEMABullet-3"/>
        <w:spacing w:after="0"/>
        <w:ind w:left="2160"/>
      </w:pPr>
      <w:r w:rsidRPr="00C6605D">
        <w:rPr>
          <w:noProof/>
        </w:rPr>
        <w:drawing>
          <wp:inline distT="0" distB="0" distL="0" distR="0" wp14:anchorId="432866FB" wp14:editId="791E500C">
            <wp:extent cx="127635" cy="127635"/>
            <wp:effectExtent l="0" t="0" r="5715" b="5715"/>
            <wp:docPr id="53" name="Picture 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pic:cNvPicPr>
                      <a:picLocks noChangeAspect="1" noChangeArrowheads="1"/>
                    </pic:cNvPicPr>
                  </pic:nvPicPr>
                  <pic:blipFill>
                    <a:blip r:embed="rId46" r:link="rId47" cstate="print">
                      <a:extLst>
                        <a:ext uri="{28A0092B-C50C-407E-A947-70E740481C1C}">
                          <a14:useLocalDpi xmlns:a14="http://schemas.microsoft.com/office/drawing/2010/main" val="0"/>
                        </a:ext>
                      </a:extLst>
                    </a:blip>
                    <a:srcRect/>
                    <a:stretch>
                      <a:fillRect/>
                    </a:stretch>
                  </pic:blipFill>
                  <pic:spPr bwMode="auto">
                    <a:xfrm>
                      <a:off x="0" y="0"/>
                      <a:ext cx="127635" cy="127635"/>
                    </a:xfrm>
                    <a:prstGeom prst="rect">
                      <a:avLst/>
                    </a:prstGeom>
                    <a:noFill/>
                    <a:ln>
                      <a:noFill/>
                    </a:ln>
                  </pic:spPr>
                </pic:pic>
              </a:graphicData>
            </a:graphic>
          </wp:inline>
        </w:drawing>
      </w:r>
      <w:r w:rsidRPr="00C6605D">
        <w:t> Summary Documents</w:t>
      </w:r>
    </w:p>
    <w:p w14:paraId="32A73C17" w14:textId="73A22261" w:rsidR="001D2C1C" w:rsidRPr="00C6605D" w:rsidRDefault="001D2C1C" w:rsidP="00BA1B69">
      <w:pPr>
        <w:pStyle w:val="FEMABullet-3"/>
        <w:spacing w:after="0"/>
        <w:ind w:left="2160"/>
      </w:pPr>
      <w:r w:rsidRPr="00C6605D">
        <w:rPr>
          <w:noProof/>
        </w:rPr>
        <w:drawing>
          <wp:inline distT="0" distB="0" distL="0" distR="0" wp14:anchorId="1FA904A9" wp14:editId="25BDB039">
            <wp:extent cx="127635" cy="127635"/>
            <wp:effectExtent l="0" t="0" r="5715" b="5715"/>
            <wp:docPr id="54" name="Picture 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
                    <pic:cNvPicPr>
                      <a:picLocks noChangeAspect="1" noChangeArrowheads="1"/>
                    </pic:cNvPicPr>
                  </pic:nvPicPr>
                  <pic:blipFill>
                    <a:blip r:embed="rId46" r:link="rId47" cstate="print">
                      <a:extLst>
                        <a:ext uri="{28A0092B-C50C-407E-A947-70E740481C1C}">
                          <a14:useLocalDpi xmlns:a14="http://schemas.microsoft.com/office/drawing/2010/main" val="0"/>
                        </a:ext>
                      </a:extLst>
                    </a:blip>
                    <a:srcRect/>
                    <a:stretch>
                      <a:fillRect/>
                    </a:stretch>
                  </pic:blipFill>
                  <pic:spPr bwMode="auto">
                    <a:xfrm>
                      <a:off x="0" y="0"/>
                      <a:ext cx="127635" cy="127635"/>
                    </a:xfrm>
                    <a:prstGeom prst="rect">
                      <a:avLst/>
                    </a:prstGeom>
                    <a:noFill/>
                    <a:ln>
                      <a:noFill/>
                    </a:ln>
                  </pic:spPr>
                </pic:pic>
              </a:graphicData>
            </a:graphic>
          </wp:inline>
        </w:drawing>
      </w:r>
      <w:r w:rsidRPr="00C6605D">
        <w:t> Checklists</w:t>
      </w:r>
    </w:p>
    <w:p w14:paraId="54B8FD98" w14:textId="2E0DD55B" w:rsidR="001D2C1C" w:rsidRPr="00C6605D" w:rsidRDefault="001D2C1C" w:rsidP="00BA1B69">
      <w:pPr>
        <w:pStyle w:val="FEMABullet-3"/>
        <w:spacing w:after="0"/>
        <w:ind w:left="2160"/>
      </w:pPr>
      <w:r w:rsidRPr="00C6605D">
        <w:rPr>
          <w:noProof/>
        </w:rPr>
        <w:drawing>
          <wp:inline distT="0" distB="0" distL="0" distR="0" wp14:anchorId="3D0636F3" wp14:editId="5178E388">
            <wp:extent cx="127635" cy="127635"/>
            <wp:effectExtent l="0" t="0" r="5715" b="5715"/>
            <wp:docPr id="55" name="Picture 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
                    <pic:cNvPicPr>
                      <a:picLocks noChangeAspect="1" noChangeArrowheads="1"/>
                    </pic:cNvPicPr>
                  </pic:nvPicPr>
                  <pic:blipFill>
                    <a:blip r:embed="rId46" r:link="rId47" cstate="print">
                      <a:extLst>
                        <a:ext uri="{28A0092B-C50C-407E-A947-70E740481C1C}">
                          <a14:useLocalDpi xmlns:a14="http://schemas.microsoft.com/office/drawing/2010/main" val="0"/>
                        </a:ext>
                      </a:extLst>
                    </a:blip>
                    <a:srcRect/>
                    <a:stretch>
                      <a:fillRect/>
                    </a:stretch>
                  </pic:blipFill>
                  <pic:spPr bwMode="auto">
                    <a:xfrm>
                      <a:off x="0" y="0"/>
                      <a:ext cx="127635" cy="127635"/>
                    </a:xfrm>
                    <a:prstGeom prst="rect">
                      <a:avLst/>
                    </a:prstGeom>
                    <a:noFill/>
                    <a:ln>
                      <a:noFill/>
                    </a:ln>
                  </pic:spPr>
                </pic:pic>
              </a:graphicData>
            </a:graphic>
          </wp:inline>
        </w:drawing>
      </w:r>
      <w:r w:rsidRPr="00C6605D">
        <w:t> Comparison Tables</w:t>
      </w:r>
    </w:p>
    <w:p w14:paraId="1DAE9EF3" w14:textId="11A3DE8B" w:rsidR="001D2C1C" w:rsidRPr="00C6605D" w:rsidRDefault="001D2C1C" w:rsidP="00BA1B69">
      <w:pPr>
        <w:pStyle w:val="FEMABullet-3"/>
        <w:spacing w:after="0"/>
        <w:ind w:left="2160"/>
      </w:pPr>
      <w:r w:rsidRPr="00C6605D">
        <w:rPr>
          <w:noProof/>
        </w:rPr>
        <w:drawing>
          <wp:inline distT="0" distB="0" distL="0" distR="0" wp14:anchorId="5D2B22F4" wp14:editId="04C33FF2">
            <wp:extent cx="127635" cy="127635"/>
            <wp:effectExtent l="0" t="0" r="5715" b="5715"/>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
                    <pic:cNvPicPr>
                      <a:picLocks noChangeAspect="1" noChangeArrowheads="1"/>
                    </pic:cNvPicPr>
                  </pic:nvPicPr>
                  <pic:blipFill>
                    <a:blip r:embed="rId46" r:link="rId47" cstate="print">
                      <a:extLst>
                        <a:ext uri="{28A0092B-C50C-407E-A947-70E740481C1C}">
                          <a14:useLocalDpi xmlns:a14="http://schemas.microsoft.com/office/drawing/2010/main" val="0"/>
                        </a:ext>
                      </a:extLst>
                    </a:blip>
                    <a:srcRect/>
                    <a:stretch>
                      <a:fillRect/>
                    </a:stretch>
                  </pic:blipFill>
                  <pic:spPr bwMode="auto">
                    <a:xfrm>
                      <a:off x="0" y="0"/>
                      <a:ext cx="127635" cy="127635"/>
                    </a:xfrm>
                    <a:prstGeom prst="rect">
                      <a:avLst/>
                    </a:prstGeom>
                    <a:noFill/>
                    <a:ln>
                      <a:noFill/>
                    </a:ln>
                  </pic:spPr>
                </pic:pic>
              </a:graphicData>
            </a:graphic>
          </wp:inline>
        </w:drawing>
      </w:r>
      <w:r w:rsidRPr="00C6605D">
        <w:t> Internal correspondence</w:t>
      </w:r>
    </w:p>
    <w:p w14:paraId="4F148C98" w14:textId="55562537" w:rsidR="001D2C1C" w:rsidRDefault="001D2C1C" w:rsidP="00BA1B69">
      <w:pPr>
        <w:pStyle w:val="FEMABullet-3"/>
        <w:ind w:left="2160"/>
      </w:pPr>
      <w:r w:rsidRPr="00C6605D">
        <w:rPr>
          <w:noProof/>
        </w:rPr>
        <w:drawing>
          <wp:inline distT="0" distB="0" distL="0" distR="0" wp14:anchorId="32C00693" wp14:editId="07669087">
            <wp:extent cx="127635" cy="127635"/>
            <wp:effectExtent l="0" t="0" r="5715" b="5715"/>
            <wp:docPr id="69" name="Picture 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
                    <pic:cNvPicPr>
                      <a:picLocks noChangeAspect="1" noChangeArrowheads="1"/>
                    </pic:cNvPicPr>
                  </pic:nvPicPr>
                  <pic:blipFill>
                    <a:blip r:embed="rId50" r:link="rId47" cstate="print">
                      <a:extLst>
                        <a:ext uri="{28A0092B-C50C-407E-A947-70E740481C1C}">
                          <a14:useLocalDpi xmlns:a14="http://schemas.microsoft.com/office/drawing/2010/main" val="0"/>
                        </a:ext>
                      </a:extLst>
                    </a:blip>
                    <a:srcRect/>
                    <a:stretch>
                      <a:fillRect/>
                    </a:stretch>
                  </pic:blipFill>
                  <pic:spPr bwMode="auto">
                    <a:xfrm>
                      <a:off x="0" y="0"/>
                      <a:ext cx="127635" cy="127635"/>
                    </a:xfrm>
                    <a:prstGeom prst="rect">
                      <a:avLst/>
                    </a:prstGeom>
                    <a:noFill/>
                    <a:ln>
                      <a:noFill/>
                    </a:ln>
                  </pic:spPr>
                </pic:pic>
              </a:graphicData>
            </a:graphic>
          </wp:inline>
        </w:drawing>
      </w:r>
      <w:r w:rsidRPr="00C6605D">
        <w:t xml:space="preserve"> Miscellaneous</w:t>
      </w:r>
    </w:p>
    <w:p w14:paraId="021DDEC8" w14:textId="77777777" w:rsidR="00BA1B69" w:rsidRDefault="00BA1B69" w:rsidP="00BA1B69">
      <w:pPr>
        <w:pStyle w:val="FEMABullet-1"/>
      </w:pPr>
      <w:r>
        <w:t>All appropriate documentation and modeling.</w:t>
      </w:r>
    </w:p>
    <w:p w14:paraId="4EF8483E" w14:textId="3683310B" w:rsidR="00BA1B69" w:rsidRPr="00B80860" w:rsidRDefault="00BA1B69" w:rsidP="00B80860">
      <w:pPr>
        <w:pStyle w:val="FEMABullet-1"/>
        <w:rPr>
          <w:rFonts w:ascii="Calibri" w:hAnsi="Calibri"/>
          <w:szCs w:val="22"/>
        </w:rPr>
      </w:pPr>
      <w:r>
        <w:t xml:space="preserve">Submissions to FEMA’s library, maintained by </w:t>
      </w:r>
      <w:r w:rsidR="002C3C71">
        <w:t>FEMA’s Contractor of Record</w:t>
      </w:r>
      <w:r>
        <w:t xml:space="preserve">, </w:t>
      </w:r>
      <w:r w:rsidR="008E675D">
        <w:t>will</w:t>
      </w:r>
      <w:r>
        <w:t xml:space="preserve"> be made quarterly per the</w:t>
      </w:r>
      <w:r w:rsidR="00092A25">
        <w:t xml:space="preserve"> </w:t>
      </w:r>
      <w:hyperlink r:id="rId51" w:history="1">
        <w:r w:rsidR="00B80860">
          <w:rPr>
            <w:rStyle w:val="Hyperlink"/>
          </w:rPr>
          <w:t>MT-2 Procedures Manual_2023.pdf (fema.gov)</w:t>
        </w:r>
      </w:hyperlink>
      <w:r>
        <w:t>, “Case File Archiving.”</w:t>
      </w:r>
    </w:p>
    <w:p w14:paraId="25F84519" w14:textId="77777777" w:rsidR="00BA1B69" w:rsidRDefault="00BA1B69" w:rsidP="00BA1B69">
      <w:pPr>
        <w:pStyle w:val="FEMABullet-1"/>
      </w:pPr>
      <w:r>
        <w:t>MIP data entry.</w:t>
      </w:r>
    </w:p>
    <w:p w14:paraId="6A31075E" w14:textId="5545297F" w:rsidR="00375EA5" w:rsidRDefault="00BA1B69" w:rsidP="00BA1B69">
      <w:pPr>
        <w:pStyle w:val="FEMAHeading2"/>
      </w:pPr>
      <w:bookmarkStart w:id="32" w:name="Activity5"/>
      <w:bookmarkStart w:id="33" w:name="_Toc191031907"/>
      <w:bookmarkEnd w:id="32"/>
      <w:r>
        <w:t>Activity 5 – Preparation of Draft Determination Documents</w:t>
      </w:r>
      <w:bookmarkEnd w:id="33"/>
    </w:p>
    <w:p w14:paraId="27E1667B" w14:textId="24888513" w:rsidR="004C7D66" w:rsidRDefault="004C7D66" w:rsidP="004C7D66">
      <w:pPr>
        <w:pStyle w:val="FEMANormal"/>
      </w:pPr>
      <w:r w:rsidRPr="00A774E8">
        <w:rPr>
          <w:u w:val="single"/>
        </w:rPr>
        <w:t>Responsible Mapping Partner</w:t>
      </w:r>
      <w:r>
        <w:t>: The C</w:t>
      </w:r>
      <w:r w:rsidR="00BC4342">
        <w:t>ooperating Technical Partner</w:t>
      </w:r>
      <w:r w:rsidR="00861128">
        <w:t>.</w:t>
      </w:r>
    </w:p>
    <w:p w14:paraId="0D2553FA" w14:textId="7C25ED39" w:rsidR="004C7D66" w:rsidRPr="002A555F" w:rsidRDefault="004C7D66" w:rsidP="004C7D66">
      <w:pPr>
        <w:pStyle w:val="FEMANormal"/>
      </w:pPr>
      <w:r w:rsidRPr="00A774E8">
        <w:rPr>
          <w:u w:val="single"/>
        </w:rPr>
        <w:t>Scope</w:t>
      </w:r>
      <w:r>
        <w:t xml:space="preserve">: No later than 60 calendar days of receiving all required data, the CTP </w:t>
      </w:r>
      <w:r w:rsidR="008E675D">
        <w:t>will</w:t>
      </w:r>
      <w:r>
        <w:t xml:space="preserve"> prepare the </w:t>
      </w:r>
      <w:r w:rsidRPr="002A555F">
        <w:t>recommended draft determination letters and map attachments (</w:t>
      </w:r>
      <w:hyperlink w:anchor="Activity5" w:history="1">
        <w:r w:rsidRPr="002A555F">
          <w:rPr>
            <w:rStyle w:val="Hyperlink"/>
          </w:rPr>
          <w:t>Activity 5</w:t>
        </w:r>
      </w:hyperlink>
      <w:r w:rsidRPr="002A555F">
        <w:t xml:space="preserve">), perform an internal QA/QC </w:t>
      </w:r>
      <w:r w:rsidR="00861128">
        <w:t xml:space="preserve">review </w:t>
      </w:r>
      <w:r w:rsidRPr="002A555F">
        <w:t>of those documents (</w:t>
      </w:r>
      <w:hyperlink w:anchor="Activity6" w:history="1">
        <w:r w:rsidRPr="002A555F">
          <w:rPr>
            <w:rStyle w:val="Hyperlink"/>
          </w:rPr>
          <w:t>Activity 6</w:t>
        </w:r>
      </w:hyperlink>
      <w:r w:rsidRPr="002A555F">
        <w:t xml:space="preserve">), and submit them for final audit review by </w:t>
      </w:r>
      <w:r w:rsidR="002C3C71">
        <w:t>FEMA’s Contractor of Record</w:t>
      </w:r>
      <w:r w:rsidRPr="002A555F">
        <w:t xml:space="preserve"> and FEMA (</w:t>
      </w:r>
      <w:hyperlink w:anchor="Activity7" w:history="1">
        <w:r w:rsidRPr="002A555F">
          <w:rPr>
            <w:rStyle w:val="Hyperlink"/>
          </w:rPr>
          <w:t>Activity 7</w:t>
        </w:r>
      </w:hyperlink>
      <w:r w:rsidRPr="002A555F">
        <w:t xml:space="preserve">). </w:t>
      </w:r>
      <w:r w:rsidR="00861128">
        <w:t>When</w:t>
      </w:r>
      <w:r w:rsidRPr="002A555F">
        <w:t xml:space="preserve"> </w:t>
      </w:r>
      <w:proofErr w:type="gramStart"/>
      <w:r w:rsidRPr="002A555F">
        <w:t>the CTP</w:t>
      </w:r>
      <w:proofErr w:type="gramEnd"/>
      <w:r w:rsidRPr="002A555F">
        <w:t xml:space="preserve"> submits these draft determination letters and map attachments to FEMA and </w:t>
      </w:r>
      <w:r w:rsidR="002C3C71">
        <w:t>FEMA’s Contractor of Record</w:t>
      </w:r>
      <w:r w:rsidRPr="002A555F">
        <w:t xml:space="preserve">, </w:t>
      </w:r>
      <w:proofErr w:type="gramStart"/>
      <w:r w:rsidRPr="002A555F">
        <w:t>the CTP</w:t>
      </w:r>
      <w:proofErr w:type="gramEnd"/>
      <w:r w:rsidRPr="002A555F">
        <w:t xml:space="preserve"> also </w:t>
      </w:r>
      <w:r w:rsidR="008E675D">
        <w:t>will</w:t>
      </w:r>
      <w:r w:rsidRPr="002A555F">
        <w:t xml:space="preserve"> ensure </w:t>
      </w:r>
      <w:r w:rsidR="00861128">
        <w:t xml:space="preserve">that </w:t>
      </w:r>
      <w:r w:rsidRPr="002A555F">
        <w:t>a complete file containing the case correspondence, backup material, and engineering review notes ha</w:t>
      </w:r>
      <w:r w:rsidR="0017173A">
        <w:t>s</w:t>
      </w:r>
      <w:r w:rsidRPr="002A555F">
        <w:t xml:space="preserve"> been assembled and </w:t>
      </w:r>
      <w:r w:rsidR="0017173A">
        <w:t>is</w:t>
      </w:r>
      <w:r w:rsidR="0017173A" w:rsidRPr="002A555F">
        <w:t xml:space="preserve"> </w:t>
      </w:r>
      <w:r w:rsidRPr="002A555F">
        <w:t xml:space="preserve">available to FEMA and </w:t>
      </w:r>
      <w:r w:rsidR="002C3C71">
        <w:t xml:space="preserve">FEMA’s Contractor of Record </w:t>
      </w:r>
      <w:r w:rsidRPr="002A555F">
        <w:t>for review. A detailed list of the required products, to be submitted to FEMA, is provided under “Products” below.</w:t>
      </w:r>
    </w:p>
    <w:p w14:paraId="6C1368BF" w14:textId="72D72106" w:rsidR="004C7D66" w:rsidRDefault="004C7D66" w:rsidP="004C7D66">
      <w:pPr>
        <w:pStyle w:val="FEMANormal"/>
      </w:pPr>
      <w:r w:rsidRPr="002A555F">
        <w:rPr>
          <w:u w:val="single"/>
        </w:rPr>
        <w:t>Products</w:t>
      </w:r>
      <w:r w:rsidRPr="002A555F">
        <w:t xml:space="preserve">: </w:t>
      </w:r>
      <w:proofErr w:type="gramStart"/>
      <w:r w:rsidRPr="002A555F">
        <w:t>The CTP</w:t>
      </w:r>
      <w:proofErr w:type="gramEnd"/>
      <w:r w:rsidRPr="002A555F">
        <w:t xml:space="preserve"> </w:t>
      </w:r>
      <w:r w:rsidR="008E675D">
        <w:t>will</w:t>
      </w:r>
      <w:r w:rsidRPr="002A555F">
        <w:t xml:space="preserve"> make the following products available to FEMA and </w:t>
      </w:r>
      <w:r w:rsidR="002C3C71">
        <w:t xml:space="preserve">FEMA’s Contractor of Record </w:t>
      </w:r>
      <w:r w:rsidRPr="002A555F">
        <w:t xml:space="preserve">as appropriate after </w:t>
      </w:r>
      <w:hyperlink w:anchor="Activity6" w:history="1">
        <w:r w:rsidRPr="002A555F">
          <w:rPr>
            <w:rStyle w:val="Hyperlink"/>
          </w:rPr>
          <w:t>Activity 6</w:t>
        </w:r>
      </w:hyperlink>
      <w:r w:rsidRPr="002A555F">
        <w:t xml:space="preserve"> (Independent</w:t>
      </w:r>
      <w:r>
        <w:t xml:space="preserve"> QA/QC of Draft Determination Documents) is complete:</w:t>
      </w:r>
    </w:p>
    <w:p w14:paraId="3FA659CD" w14:textId="7945089F" w:rsidR="004C7D66" w:rsidRDefault="004C7D66" w:rsidP="00A774E8">
      <w:pPr>
        <w:pStyle w:val="FEMABullet-1"/>
      </w:pPr>
      <w:r>
        <w:t>A case summary providing the case background</w:t>
      </w:r>
      <w:r w:rsidR="0017173A">
        <w:t>,</w:t>
      </w:r>
      <w:r>
        <w:t xml:space="preserve"> review and final recommendation.</w:t>
      </w:r>
    </w:p>
    <w:p w14:paraId="6BCFF565" w14:textId="1D63C6BB" w:rsidR="004C7D66" w:rsidRDefault="004C7D66" w:rsidP="00A774E8">
      <w:pPr>
        <w:pStyle w:val="FEMABullet-1"/>
      </w:pPr>
      <w:r>
        <w:t>Cover letter(s) for the affected communities.</w:t>
      </w:r>
    </w:p>
    <w:p w14:paraId="2406216C" w14:textId="1F2BD35F" w:rsidR="004C7D66" w:rsidRDefault="004C7D66" w:rsidP="00A774E8">
      <w:pPr>
        <w:pStyle w:val="FEMABullet-1"/>
      </w:pPr>
      <w:r>
        <w:t>A draft conditional comment document for CLOMR requests.</w:t>
      </w:r>
    </w:p>
    <w:p w14:paraId="1A3CFE49" w14:textId="36294820" w:rsidR="004C7D66" w:rsidRDefault="004C7D66" w:rsidP="00A774E8">
      <w:pPr>
        <w:pStyle w:val="FEMABullet-1"/>
      </w:pPr>
      <w:r>
        <w:t>A draft final determination document for LOMR requests.</w:t>
      </w:r>
    </w:p>
    <w:p w14:paraId="30F3E606" w14:textId="657483C1" w:rsidR="004C7D66" w:rsidRDefault="004C7D66" w:rsidP="00A774E8">
      <w:pPr>
        <w:pStyle w:val="FEMABullet-1"/>
      </w:pPr>
      <w:r>
        <w:t>Annotated FIRM(s) showing the proposed boundary delineations for a CLOMR and the revised boundary delineations for a LOMR of the 1</w:t>
      </w:r>
      <w:r w:rsidR="00E44152">
        <w:t>%</w:t>
      </w:r>
      <w:r>
        <w:t>-annual-chance (100-year) and 0.2</w:t>
      </w:r>
      <w:r w:rsidR="00E44152">
        <w:t>%</w:t>
      </w:r>
      <w:r>
        <w:t>-annual-chance (500-year) floodplain boundaries and/or regulatory floodway boundaries as appropriate.</w:t>
      </w:r>
    </w:p>
    <w:p w14:paraId="17CC542A" w14:textId="01C56F7F" w:rsidR="004C7D66" w:rsidRDefault="004C7D66" w:rsidP="00A774E8">
      <w:pPr>
        <w:pStyle w:val="FEMABullet-1"/>
      </w:pPr>
      <w:r>
        <w:t xml:space="preserve">Topographic maps of the revision area that meet the requirements outlined in </w:t>
      </w:r>
      <w:hyperlink r:id="rId52" w:history="1">
        <w:r w:rsidRPr="008C1BBC">
          <w:rPr>
            <w:rStyle w:val="Hyperlink"/>
          </w:rPr>
          <w:t>MT-2 Application/Certification Form 2, Riverine Hydrology &amp; Hydraulics Form</w:t>
        </w:r>
      </w:hyperlink>
      <w:r>
        <w:t>.</w:t>
      </w:r>
    </w:p>
    <w:p w14:paraId="14C59CE3" w14:textId="21300BEF" w:rsidR="004C7D66" w:rsidRDefault="004C7D66" w:rsidP="00A774E8">
      <w:pPr>
        <w:pStyle w:val="FEMABullet-1"/>
      </w:pPr>
      <w:r>
        <w:lastRenderedPageBreak/>
        <w:t>Digital Flood Profiles of the 10</w:t>
      </w:r>
      <w:r w:rsidR="00E44152">
        <w:t>%</w:t>
      </w:r>
      <w:r>
        <w:t>-annual-chance (10-year), 2</w:t>
      </w:r>
      <w:r w:rsidR="00E44152">
        <w:t>%</w:t>
      </w:r>
      <w:r>
        <w:t>-annual-chance (50-year), 1</w:t>
      </w:r>
      <w:r w:rsidR="00E44152">
        <w:t>%</w:t>
      </w:r>
      <w:r>
        <w:t>-annual-chance, and 0.2</w:t>
      </w:r>
      <w:r w:rsidR="00E44152">
        <w:t>%</w:t>
      </w:r>
      <w:r>
        <w:t>-annual-chance water</w:t>
      </w:r>
      <w:r w:rsidR="00BA42D8">
        <w:t xml:space="preserve"> </w:t>
      </w:r>
      <w:r>
        <w:t>surface elevations representing proposed conditions for a CLOMR and existing or “as-built” conditions for a LOMR, if applicable.</w:t>
      </w:r>
    </w:p>
    <w:p w14:paraId="7C206AD5" w14:textId="699DDE51" w:rsidR="004C7D66" w:rsidRDefault="004C7D66" w:rsidP="00A774E8">
      <w:pPr>
        <w:pStyle w:val="FEMABullet-1"/>
      </w:pPr>
      <w:r>
        <w:t>Revised Floodway Data Table(s) (FDTs), if applicable.</w:t>
      </w:r>
    </w:p>
    <w:p w14:paraId="02AF5A54" w14:textId="461C07A8" w:rsidR="004C7D66" w:rsidRDefault="004C7D66" w:rsidP="00A774E8">
      <w:pPr>
        <w:pStyle w:val="FEMABullet-1"/>
      </w:pPr>
      <w:r>
        <w:t>Revised Summary of Discharges Table(s), if applicable.</w:t>
      </w:r>
    </w:p>
    <w:p w14:paraId="1C290031" w14:textId="149E77B6" w:rsidR="004C7D66" w:rsidRDefault="004C7D66" w:rsidP="00A774E8">
      <w:pPr>
        <w:pStyle w:val="FEMABullet-1"/>
      </w:pPr>
      <w:r>
        <w:t>Revised Summary of Stillwater Elevations Table(s), if applicable.</w:t>
      </w:r>
    </w:p>
    <w:p w14:paraId="6BF909B4" w14:textId="5F38D923" w:rsidR="004C7D66" w:rsidRDefault="004C7D66" w:rsidP="00A774E8">
      <w:pPr>
        <w:pStyle w:val="FEMABullet-1"/>
      </w:pPr>
      <w:r>
        <w:t>Other affected FIS tables, if applicable.</w:t>
      </w:r>
    </w:p>
    <w:p w14:paraId="4BF62E2F" w14:textId="5BF12B59" w:rsidR="004C7D66" w:rsidRDefault="004C7D66" w:rsidP="00A774E8">
      <w:pPr>
        <w:pStyle w:val="FEMABullet-1"/>
      </w:pPr>
      <w:r>
        <w:t>Copies of the effective FIRM(s), FIS profiles and any other affected FIS tables, if applicable.</w:t>
      </w:r>
    </w:p>
    <w:p w14:paraId="3E569B37" w14:textId="38933603" w:rsidR="004C7D66" w:rsidRDefault="00BC4342" w:rsidP="00A774E8">
      <w:pPr>
        <w:pStyle w:val="FEMABullet-1"/>
      </w:pPr>
      <w:hyperlink r:id="rId53" w:history="1">
        <w:r w:rsidRPr="00230DAD">
          <w:rPr>
            <w:rStyle w:val="Hyperlink"/>
          </w:rPr>
          <w:t xml:space="preserve">Title </w:t>
        </w:r>
        <w:r w:rsidR="004C7D66" w:rsidRPr="00230DAD">
          <w:rPr>
            <w:rStyle w:val="Hyperlink"/>
          </w:rPr>
          <w:t>44 CFR 65.12</w:t>
        </w:r>
        <w:r w:rsidR="00DD4CBA" w:rsidRPr="00230DAD">
          <w:rPr>
            <w:rStyle w:val="Hyperlink"/>
          </w:rPr>
          <w:t xml:space="preserve"> – Revision of Flood Insurance Rate Maps</w:t>
        </w:r>
      </w:hyperlink>
      <w:r w:rsidR="004C7D66">
        <w:t xml:space="preserve"> documentation for CLOMR requests when required.</w:t>
      </w:r>
    </w:p>
    <w:p w14:paraId="1B8D542A" w14:textId="678270F8" w:rsidR="004C7D66" w:rsidRDefault="00BC4342" w:rsidP="00A774E8">
      <w:pPr>
        <w:pStyle w:val="FEMABullet-1"/>
      </w:pPr>
      <w:hyperlink r:id="rId54" w:history="1">
        <w:r w:rsidRPr="00265FC1">
          <w:rPr>
            <w:rStyle w:val="Hyperlink"/>
          </w:rPr>
          <w:t xml:space="preserve">Title </w:t>
        </w:r>
        <w:r w:rsidR="004C7D66" w:rsidRPr="00265FC1">
          <w:rPr>
            <w:rStyle w:val="Hyperlink"/>
          </w:rPr>
          <w:t>44 CFR 65.7</w:t>
        </w:r>
        <w:r w:rsidR="00911DE0" w:rsidRPr="00265FC1">
          <w:rPr>
            <w:rStyle w:val="Hyperlink"/>
          </w:rPr>
          <w:t xml:space="preserve"> – Floodway Revisions</w:t>
        </w:r>
      </w:hyperlink>
      <w:r w:rsidR="004C7D66">
        <w:t xml:space="preserve"> documentation for CLOMR and LOMR requests involving a floodway revision.</w:t>
      </w:r>
    </w:p>
    <w:p w14:paraId="17E2982A" w14:textId="4A356560" w:rsidR="004C7D66" w:rsidRDefault="1923BF03" w:rsidP="00A774E8">
      <w:pPr>
        <w:pStyle w:val="FEMABullet-1"/>
      </w:pPr>
      <w:r>
        <w:t xml:space="preserve">Endangered Species Act </w:t>
      </w:r>
      <w:r w:rsidR="5BC6C3C5">
        <w:t xml:space="preserve">(ESA) </w:t>
      </w:r>
      <w:r>
        <w:t>compliance documentation for all CLOMR requests</w:t>
      </w:r>
      <w:r w:rsidR="3325D802">
        <w:t xml:space="preserve"> including FEMA ESA approval</w:t>
      </w:r>
      <w:r>
        <w:t>.</w:t>
      </w:r>
    </w:p>
    <w:p w14:paraId="03F24358" w14:textId="1C5E2A0F" w:rsidR="004C7D66" w:rsidRDefault="004C7D66" w:rsidP="00A774E8">
      <w:pPr>
        <w:pStyle w:val="FEMABullet-1"/>
      </w:pPr>
      <w:r>
        <w:t>Affected property owner notifications, via individual letters or newspaper notice, for CLOMR/LOMR requests that cause the flood hazards to increase, compared with the information shown on the effective FIRM, due to a project or updated modeling</w:t>
      </w:r>
      <w:r w:rsidR="00A774E8">
        <w:t xml:space="preserve"> </w:t>
      </w:r>
      <w:r>
        <w:t>including BFEs and/or base flood depths, SFHA boundaries,</w:t>
      </w:r>
      <w:r w:rsidR="00A774E8">
        <w:t xml:space="preserve"> </w:t>
      </w:r>
      <w:r>
        <w:t xml:space="preserve">zone designations, and/or regulatory floodway boundaries. </w:t>
      </w:r>
    </w:p>
    <w:p w14:paraId="000E2997" w14:textId="6FE5F462" w:rsidR="004C7D66" w:rsidRDefault="004C7D66" w:rsidP="00A774E8">
      <w:pPr>
        <w:pStyle w:val="FEMABullet-1"/>
      </w:pPr>
      <w:r>
        <w:t xml:space="preserve">Draft FHD on the </w:t>
      </w:r>
      <w:r w:rsidR="00545ED4">
        <w:t>w</w:t>
      </w:r>
      <w:r>
        <w:t>eb notice, when required, based on the template and notice types and draft newspaper notice for a LOMR when applicable.</w:t>
      </w:r>
    </w:p>
    <w:p w14:paraId="3A5E362F" w14:textId="051F45C9" w:rsidR="004C7D66" w:rsidRDefault="004C7D66" w:rsidP="00A774E8">
      <w:pPr>
        <w:pStyle w:val="FEMABullet-1"/>
      </w:pPr>
      <w:r>
        <w:t xml:space="preserve">For an effective FIRM, a digital attachment will be issued to amend the effective FIRM for a LOMR. Draft digital data that will be posted to the National Flood Hazard Layer (NFHL) should be made available </w:t>
      </w:r>
      <w:r w:rsidR="00545ED4">
        <w:t>(</w:t>
      </w:r>
      <w:r w:rsidR="00131A71">
        <w:t>t</w:t>
      </w:r>
      <w:r w:rsidR="00B02638">
        <w:t xml:space="preserve">hese </w:t>
      </w:r>
      <w:r>
        <w:t xml:space="preserve">data submittal requirements are shown under </w:t>
      </w:r>
      <w:hyperlink w:anchor="Activity12" w:history="1">
        <w:r w:rsidRPr="002A555F">
          <w:rPr>
            <w:rStyle w:val="Hyperlink"/>
          </w:rPr>
          <w:t>Activity 12</w:t>
        </w:r>
      </w:hyperlink>
      <w:r>
        <w:t>).</w:t>
      </w:r>
    </w:p>
    <w:p w14:paraId="4B5188FC" w14:textId="68A34871" w:rsidR="004C7D66" w:rsidRDefault="004C7D66" w:rsidP="00A774E8">
      <w:pPr>
        <w:pStyle w:val="FEMABullet-1"/>
      </w:pPr>
      <w:r>
        <w:t>Monitoring Checklist.</w:t>
      </w:r>
    </w:p>
    <w:p w14:paraId="1200FFD8" w14:textId="5050A6DE" w:rsidR="004C7D66" w:rsidRDefault="004C7D66" w:rsidP="00A774E8">
      <w:pPr>
        <w:pStyle w:val="FEMABullet-1"/>
      </w:pPr>
      <w:r>
        <w:t>MIP LOMC Case Tracking form.</w:t>
      </w:r>
    </w:p>
    <w:p w14:paraId="4AC7D61B" w14:textId="45A53B0F" w:rsidR="00BA1B69" w:rsidRPr="00BA1B69" w:rsidRDefault="004C7D66" w:rsidP="00A774E8">
      <w:pPr>
        <w:pStyle w:val="FEMABullet-1"/>
      </w:pPr>
      <w:r>
        <w:t>MIP data entry.</w:t>
      </w:r>
    </w:p>
    <w:p w14:paraId="2A4ECFF7" w14:textId="1236CB37" w:rsidR="001D2C1C" w:rsidRDefault="006A6EF6" w:rsidP="006A6EF6">
      <w:pPr>
        <w:pStyle w:val="FEMAHeading2"/>
      </w:pPr>
      <w:bookmarkStart w:id="34" w:name="Activity6"/>
      <w:bookmarkStart w:id="35" w:name="_Toc191031908"/>
      <w:bookmarkEnd w:id="34"/>
      <w:r>
        <w:t>Activity 6 – Internal QA/QC Review of Draft Determination Documents</w:t>
      </w:r>
      <w:bookmarkEnd w:id="35"/>
    </w:p>
    <w:p w14:paraId="14305E6B" w14:textId="580F2D83" w:rsidR="003D1158" w:rsidRDefault="003D1158" w:rsidP="003D1158">
      <w:pPr>
        <w:pStyle w:val="FEMANormal"/>
      </w:pPr>
      <w:r w:rsidRPr="003D1158">
        <w:rPr>
          <w:u w:val="single"/>
        </w:rPr>
        <w:t>Responsible Mapping Partner</w:t>
      </w:r>
      <w:r>
        <w:t>: The C</w:t>
      </w:r>
      <w:r w:rsidR="00737704">
        <w:t>ooperating Technical Partner</w:t>
      </w:r>
      <w:r>
        <w:t>.</w:t>
      </w:r>
    </w:p>
    <w:p w14:paraId="1EA2FE39" w14:textId="3CD40426" w:rsidR="003D1158" w:rsidRDefault="003D1158" w:rsidP="003D1158">
      <w:pPr>
        <w:pStyle w:val="FEMANormal"/>
      </w:pPr>
      <w:r w:rsidRPr="003D1158">
        <w:rPr>
          <w:u w:val="single"/>
        </w:rPr>
        <w:lastRenderedPageBreak/>
        <w:t>Scope</w:t>
      </w:r>
      <w:r>
        <w:t xml:space="preserve">: </w:t>
      </w:r>
      <w:proofErr w:type="gramStart"/>
      <w:r>
        <w:t>The CTP</w:t>
      </w:r>
      <w:proofErr w:type="gramEnd"/>
      <w:r>
        <w:t xml:space="preserve"> </w:t>
      </w:r>
      <w:r w:rsidR="008E675D">
        <w:t>will</w:t>
      </w:r>
      <w:r>
        <w:t xml:space="preserve"> develop and follow internal procedures for QA/QC reviews (review of technical accuracy of data, technical agreement between all components, and graphic accuracy, along with a review against NFIP Regulations). All products produced by the Mapping Partners involved in this project are subject to periodic auditing by FEMA. Quality review plans </w:t>
      </w:r>
      <w:r w:rsidR="008E675D">
        <w:t>will</w:t>
      </w:r>
      <w:r>
        <w:t xml:space="preserve"> be coordinated with FEMA </w:t>
      </w:r>
      <w:r w:rsidR="001E31F3">
        <w:t>before</w:t>
      </w:r>
      <w:r>
        <w:t xml:space="preserve"> implementation.</w:t>
      </w:r>
    </w:p>
    <w:p w14:paraId="6DFF91E4" w14:textId="6020F38F" w:rsidR="003D1158" w:rsidRDefault="003D1158" w:rsidP="003D1158">
      <w:pPr>
        <w:pStyle w:val="FEMANormal"/>
      </w:pPr>
      <w:r w:rsidRPr="003D1158">
        <w:rPr>
          <w:u w:val="single"/>
        </w:rPr>
        <w:t>Standards</w:t>
      </w:r>
      <w:r>
        <w:t xml:space="preserve">: The relevant standards </w:t>
      </w:r>
      <w:r w:rsidRPr="002A555F">
        <w:t xml:space="preserve">for </w:t>
      </w:r>
      <w:hyperlink w:anchor="Activity6" w:history="1">
        <w:r w:rsidRPr="002A555F">
          <w:rPr>
            <w:rStyle w:val="Hyperlink"/>
          </w:rPr>
          <w:t>Activity 6</w:t>
        </w:r>
      </w:hyperlink>
      <w:r w:rsidRPr="002A555F">
        <w:t xml:space="preserve"> are</w:t>
      </w:r>
      <w:r>
        <w:t xml:space="preserve"> provided in </w:t>
      </w:r>
      <w:hyperlink w:anchor="Section5" w:history="1">
        <w:r w:rsidR="00131A71">
          <w:rPr>
            <w:rStyle w:val="Hyperlink"/>
          </w:rPr>
          <w:t>Section 5 – Standards</w:t>
        </w:r>
      </w:hyperlink>
      <w:r>
        <w:t xml:space="preserve"> of this </w:t>
      </w:r>
      <w:r w:rsidR="00737704">
        <w:t>document</w:t>
      </w:r>
      <w:r>
        <w:t>.</w:t>
      </w:r>
    </w:p>
    <w:p w14:paraId="008CD915" w14:textId="7370C673" w:rsidR="003D1158" w:rsidRDefault="003D1158" w:rsidP="003D1158">
      <w:pPr>
        <w:pStyle w:val="FEMANormal"/>
      </w:pPr>
      <w:r w:rsidRPr="003D1158">
        <w:rPr>
          <w:u w:val="single"/>
        </w:rPr>
        <w:t>Products</w:t>
      </w:r>
      <w:r>
        <w:t xml:space="preserve">: Once the internal QA/QC review is completed and all applicable issues </w:t>
      </w:r>
      <w:r w:rsidR="008D3BD6">
        <w:t xml:space="preserve">have </w:t>
      </w:r>
      <w:r>
        <w:t xml:space="preserve">been addressed, </w:t>
      </w:r>
      <w:proofErr w:type="gramStart"/>
      <w:r>
        <w:t>the CTP</w:t>
      </w:r>
      <w:proofErr w:type="gramEnd"/>
      <w:r>
        <w:t xml:space="preserve"> </w:t>
      </w:r>
      <w:r w:rsidR="008E675D">
        <w:t>will</w:t>
      </w:r>
      <w:r>
        <w:t xml:space="preserve"> package the required products </w:t>
      </w:r>
      <w:r w:rsidRPr="002A555F">
        <w:t xml:space="preserve">listed in </w:t>
      </w:r>
      <w:hyperlink w:anchor="Activity5" w:history="1">
        <w:r w:rsidRPr="002A555F">
          <w:rPr>
            <w:rStyle w:val="Hyperlink"/>
          </w:rPr>
          <w:t>Activity 5</w:t>
        </w:r>
      </w:hyperlink>
      <w:r w:rsidRPr="002A555F">
        <w:t xml:space="preserve"> and</w:t>
      </w:r>
      <w:r>
        <w:t xml:space="preserve"> deliver them to FEMA. </w:t>
      </w:r>
      <w:proofErr w:type="gramStart"/>
      <w:r>
        <w:t>The CTP</w:t>
      </w:r>
      <w:proofErr w:type="gramEnd"/>
      <w:r>
        <w:t xml:space="preserve"> </w:t>
      </w:r>
      <w:r w:rsidR="008E675D">
        <w:t>will</w:t>
      </w:r>
      <w:r>
        <w:t xml:space="preserve"> retain a complete case file and all supporting backup data for each case in an archive.</w:t>
      </w:r>
    </w:p>
    <w:p w14:paraId="3670BAD8" w14:textId="115373A2" w:rsidR="003D1158" w:rsidRDefault="003D1158" w:rsidP="003D1158">
      <w:pPr>
        <w:pStyle w:val="FEMABullet-1"/>
      </w:pPr>
      <w:r>
        <w:t>A completed QA/QC checklist for the case.</w:t>
      </w:r>
    </w:p>
    <w:p w14:paraId="464CC8AE" w14:textId="3F25FB74" w:rsidR="006A6EF6" w:rsidRDefault="003D1158" w:rsidP="003D1158">
      <w:pPr>
        <w:pStyle w:val="FEMABullet-1"/>
      </w:pPr>
      <w:r>
        <w:t xml:space="preserve">Annotated copies of draft </w:t>
      </w:r>
      <w:proofErr w:type="gramStart"/>
      <w:r>
        <w:t>comments</w:t>
      </w:r>
      <w:proofErr w:type="gramEnd"/>
      <w:r>
        <w:t xml:space="preserve"> letters or draft determination documents and enclosures with all questions and/or concerns indicated if necessary.</w:t>
      </w:r>
    </w:p>
    <w:p w14:paraId="5B81E6FB" w14:textId="6BEE1CA7" w:rsidR="00C83183" w:rsidRDefault="00C83183" w:rsidP="00C83183">
      <w:pPr>
        <w:pStyle w:val="FEMAHeading2"/>
      </w:pPr>
      <w:bookmarkStart w:id="36" w:name="Activity7"/>
      <w:bookmarkStart w:id="37" w:name="_Toc191031909"/>
      <w:bookmarkEnd w:id="36"/>
      <w:r>
        <w:t>Activity 7 – Audit Review</w:t>
      </w:r>
      <w:bookmarkEnd w:id="37"/>
    </w:p>
    <w:p w14:paraId="742CE22A" w14:textId="77777777" w:rsidR="00133017" w:rsidRDefault="00133017" w:rsidP="00E1450E">
      <w:pPr>
        <w:pStyle w:val="FEMANormal"/>
      </w:pPr>
      <w:r w:rsidRPr="00BC0385">
        <w:rPr>
          <w:u w:val="single"/>
        </w:rPr>
        <w:t>Responsible Mapping Partners</w:t>
      </w:r>
      <w:r>
        <w:t>: FEMA, FEMA’s Contractor of Record and the Cooperating Technical Partner.</w:t>
      </w:r>
    </w:p>
    <w:p w14:paraId="0B5227C2" w14:textId="75A5C96A" w:rsidR="00E1450E" w:rsidRDefault="00E1450E" w:rsidP="00E1450E">
      <w:pPr>
        <w:pStyle w:val="FEMANormal"/>
      </w:pPr>
      <w:r w:rsidRPr="00E1450E">
        <w:rPr>
          <w:u w:val="single"/>
        </w:rPr>
        <w:t>Scope</w:t>
      </w:r>
      <w:r>
        <w:t xml:space="preserve">: </w:t>
      </w:r>
      <w:r w:rsidR="00CE130B">
        <w:t>50</w:t>
      </w:r>
      <w:r w:rsidR="00E44152">
        <w:t>%</w:t>
      </w:r>
      <w:r>
        <w:t xml:space="preserve"> of CLOMR and </w:t>
      </w:r>
      <w:r w:rsidR="00CE130B">
        <w:t>50</w:t>
      </w:r>
      <w:r w:rsidR="00E44152">
        <w:t>%</w:t>
      </w:r>
      <w:r>
        <w:t xml:space="preserve"> of LOMR determination documents and enclosures are subjected to a final audit by </w:t>
      </w:r>
      <w:r w:rsidR="002C3C71">
        <w:t xml:space="preserve">FEMA’s Contractor of Record </w:t>
      </w:r>
      <w:r>
        <w:t xml:space="preserve">before they are submitted to FEMA for approval. Based on performance, the number of cases audited may </w:t>
      </w:r>
      <w:r w:rsidR="004F1F05">
        <w:t xml:space="preserve">be reduced </w:t>
      </w:r>
      <w:r>
        <w:t>over time.</w:t>
      </w:r>
    </w:p>
    <w:p w14:paraId="69CBF778" w14:textId="3A740985" w:rsidR="00E1450E" w:rsidRDefault="00E1450E" w:rsidP="00E1450E">
      <w:pPr>
        <w:pStyle w:val="FEMANormal"/>
      </w:pPr>
      <w:r w:rsidRPr="00E1450E">
        <w:rPr>
          <w:u w:val="single"/>
        </w:rPr>
        <w:t>Products</w:t>
      </w:r>
      <w:r>
        <w:t xml:space="preserve">: FEMA’s </w:t>
      </w:r>
      <w:r w:rsidR="00193F65">
        <w:t>C</w:t>
      </w:r>
      <w:r>
        <w:t>ontractor</w:t>
      </w:r>
      <w:r w:rsidR="00193F65">
        <w:t xml:space="preserve"> of Record</w:t>
      </w:r>
      <w:r>
        <w:t xml:space="preserve"> </w:t>
      </w:r>
      <w:r w:rsidR="008E675D">
        <w:t>will</w:t>
      </w:r>
      <w:r>
        <w:t xml:space="preserve"> make the following products available to </w:t>
      </w:r>
      <w:proofErr w:type="gramStart"/>
      <w:r>
        <w:t>the CTP</w:t>
      </w:r>
      <w:proofErr w:type="gramEnd"/>
      <w:r>
        <w:t xml:space="preserve"> and FEMA as appropriate:</w:t>
      </w:r>
    </w:p>
    <w:p w14:paraId="50E1A70F" w14:textId="1F912E0F" w:rsidR="00E1450E" w:rsidRDefault="00E1450E" w:rsidP="00E1450E">
      <w:pPr>
        <w:pStyle w:val="FEMABullet-1"/>
      </w:pPr>
      <w:r>
        <w:t>A Summary Report that describes the findings of the audit, noting any deficiencies and providing recommendations to resolve them or noting agreement with the results.</w:t>
      </w:r>
    </w:p>
    <w:p w14:paraId="05F04FE3" w14:textId="7118C24B" w:rsidR="00C83183" w:rsidRDefault="00E1450E" w:rsidP="00E1450E">
      <w:pPr>
        <w:pStyle w:val="FEMABullet-1"/>
      </w:pPr>
      <w:r>
        <w:t>Annotated copies of draft determination documents and enclosures with all questions and/or concerns indicated if necessary.</w:t>
      </w:r>
    </w:p>
    <w:p w14:paraId="57BA11B8" w14:textId="347BC5D5" w:rsidR="00C9070D" w:rsidRDefault="00C9070D" w:rsidP="00C9070D">
      <w:pPr>
        <w:pStyle w:val="FEMAHeading2"/>
      </w:pPr>
      <w:bookmarkStart w:id="38" w:name="Activity8"/>
      <w:bookmarkStart w:id="39" w:name="_Toc191031910"/>
      <w:bookmarkEnd w:id="38"/>
      <w:r>
        <w:t>Activity 8 – FEMA Review of Determination Documents</w:t>
      </w:r>
      <w:bookmarkEnd w:id="39"/>
    </w:p>
    <w:p w14:paraId="785AAB42" w14:textId="77777777" w:rsidR="006F12FD" w:rsidRDefault="006F12FD" w:rsidP="006F12FD">
      <w:pPr>
        <w:pStyle w:val="FEMANormal"/>
      </w:pPr>
      <w:r w:rsidRPr="006F12FD">
        <w:rPr>
          <w:u w:val="single"/>
        </w:rPr>
        <w:t>Responsible Mapping Partner</w:t>
      </w:r>
      <w:r>
        <w:t>: FEMA.</w:t>
      </w:r>
    </w:p>
    <w:p w14:paraId="2E32EB2B" w14:textId="1AC1CCB2" w:rsidR="00C9070D" w:rsidRDefault="006F12FD" w:rsidP="006F12FD">
      <w:pPr>
        <w:pStyle w:val="FEMANormal"/>
      </w:pPr>
      <w:r w:rsidRPr="006F12FD">
        <w:rPr>
          <w:u w:val="single"/>
        </w:rPr>
        <w:t>Scope</w:t>
      </w:r>
      <w:r>
        <w:t xml:space="preserve">: FEMA </w:t>
      </w:r>
      <w:r w:rsidR="008E675D">
        <w:t>will</w:t>
      </w:r>
      <w:r>
        <w:t xml:space="preserve"> make final </w:t>
      </w:r>
      <w:proofErr w:type="gramStart"/>
      <w:r>
        <w:t xml:space="preserve">determinations, </w:t>
      </w:r>
      <w:r w:rsidR="00C339EC">
        <w:t>and</w:t>
      </w:r>
      <w:proofErr w:type="gramEnd"/>
      <w:r w:rsidR="00C339EC">
        <w:t xml:space="preserve"> will </w:t>
      </w:r>
      <w:r>
        <w:t xml:space="preserve">review and sign all determination letters for the CLOMR and LOMR cases reviewed and processed by </w:t>
      </w:r>
      <w:proofErr w:type="gramStart"/>
      <w:r>
        <w:t>the CTP</w:t>
      </w:r>
      <w:proofErr w:type="gramEnd"/>
      <w:r>
        <w:t>.</w:t>
      </w:r>
    </w:p>
    <w:p w14:paraId="7F133C62" w14:textId="6F40A28C" w:rsidR="006F12FD" w:rsidRDefault="006F12FD" w:rsidP="006F12FD">
      <w:pPr>
        <w:pStyle w:val="FEMAHeading2"/>
      </w:pPr>
      <w:bookmarkStart w:id="40" w:name="Activity9"/>
      <w:bookmarkStart w:id="41" w:name="_Toc191031911"/>
      <w:bookmarkEnd w:id="40"/>
      <w:r>
        <w:lastRenderedPageBreak/>
        <w:t>Activity 9 – Distribution of Determination Documents and FHD Publication</w:t>
      </w:r>
      <w:bookmarkEnd w:id="41"/>
    </w:p>
    <w:p w14:paraId="01B8AA75" w14:textId="73F43BF1" w:rsidR="00E2031D" w:rsidRDefault="00E2031D" w:rsidP="00E2031D">
      <w:pPr>
        <w:pStyle w:val="FEMANormal"/>
      </w:pPr>
      <w:r w:rsidRPr="00E2031D">
        <w:rPr>
          <w:u w:val="single"/>
        </w:rPr>
        <w:t>Responsible Mapping Partner</w:t>
      </w:r>
      <w:r>
        <w:t xml:space="preserve">: </w:t>
      </w:r>
      <w:r w:rsidR="00D77775">
        <w:t>The Cooperating Technical Partner</w:t>
      </w:r>
      <w:r>
        <w:t>.</w:t>
      </w:r>
    </w:p>
    <w:p w14:paraId="246FEE06" w14:textId="164CC3CC" w:rsidR="00E2031D" w:rsidRDefault="00E2031D" w:rsidP="00E2031D">
      <w:pPr>
        <w:pStyle w:val="FEMANormal"/>
      </w:pPr>
      <w:r w:rsidRPr="00E2031D">
        <w:rPr>
          <w:u w:val="single"/>
        </w:rPr>
        <w:t>Scope</w:t>
      </w:r>
      <w:r>
        <w:t xml:space="preserve">: Upon receipt of FEMA electronic signature block on all draft documents for the CLOMR or LOMR, </w:t>
      </w:r>
      <w:r w:rsidR="002C3C71">
        <w:t xml:space="preserve">FEMA’s Contractor of Record </w:t>
      </w:r>
      <w:r>
        <w:t>or pre-approved CTP will follow the guidance below.</w:t>
      </w:r>
    </w:p>
    <w:p w14:paraId="750B1367" w14:textId="533359A8" w:rsidR="00E2031D" w:rsidRPr="00E2031D" w:rsidRDefault="00E2031D" w:rsidP="00E2031D">
      <w:pPr>
        <w:pStyle w:val="FEMANormal"/>
        <w:rPr>
          <w:i/>
          <w:iCs/>
        </w:rPr>
      </w:pPr>
      <w:r w:rsidRPr="00E2031D">
        <w:rPr>
          <w:i/>
          <w:iCs/>
        </w:rPr>
        <w:t>CLOMRs</w:t>
      </w:r>
    </w:p>
    <w:p w14:paraId="44F4423D" w14:textId="44DB4764" w:rsidR="00E2031D" w:rsidRDefault="00E2031D" w:rsidP="00E2031D">
      <w:pPr>
        <w:pStyle w:val="FEMANormal"/>
      </w:pPr>
      <w:r>
        <w:t xml:space="preserve">Upon receipt of the signed conditional comment document for a CLOMR request, </w:t>
      </w:r>
      <w:r w:rsidR="002C3C71">
        <w:t xml:space="preserve">FEMA’s Contractor of Record </w:t>
      </w:r>
      <w:r>
        <w:t xml:space="preserve">or pre-approved CTP (as indicated in </w:t>
      </w:r>
      <w:r w:rsidR="00E00458">
        <w:fldChar w:fldCharType="begin"/>
      </w:r>
      <w:r w:rsidR="00E00458">
        <w:instrText xml:space="preserve"> REF _Ref98167716 \h </w:instrText>
      </w:r>
      <w:r w:rsidR="00E00458">
        <w:fldChar w:fldCharType="separate"/>
      </w:r>
      <w:r w:rsidR="005F1E87">
        <w:t xml:space="preserve">Table </w:t>
      </w:r>
      <w:r w:rsidR="005F1E87">
        <w:rPr>
          <w:noProof/>
        </w:rPr>
        <w:t>3</w:t>
      </w:r>
      <w:r w:rsidR="00E00458">
        <w:fldChar w:fldCharType="end"/>
      </w:r>
      <w:r>
        <w:t xml:space="preserve">) </w:t>
      </w:r>
      <w:r w:rsidR="008E675D">
        <w:t>will</w:t>
      </w:r>
      <w:r>
        <w:t xml:space="preserve"> distribute copies of the comment document to the requester, Chief Executive Officers (CEOs) and floodplain administrators of the affected communities, FEMA Regional Office, the CTP (when applicable), and others as directed by FEMA.</w:t>
      </w:r>
    </w:p>
    <w:p w14:paraId="699E06AF" w14:textId="740362B0" w:rsidR="00E2031D" w:rsidRPr="00E2031D" w:rsidRDefault="00E2031D" w:rsidP="00E2031D">
      <w:pPr>
        <w:pStyle w:val="FEMANormal"/>
        <w:rPr>
          <w:i/>
          <w:iCs/>
        </w:rPr>
      </w:pPr>
      <w:r w:rsidRPr="00E2031D">
        <w:rPr>
          <w:i/>
          <w:iCs/>
        </w:rPr>
        <w:t>LOMRs</w:t>
      </w:r>
    </w:p>
    <w:p w14:paraId="6E735052" w14:textId="59AE06C0" w:rsidR="00E2031D" w:rsidRDefault="00E2031D" w:rsidP="00E2031D">
      <w:pPr>
        <w:pStyle w:val="FEMANormal"/>
      </w:pPr>
      <w:r>
        <w:t xml:space="preserve">Upon receipt of the signed final determination document for a LOMR request, </w:t>
      </w:r>
      <w:r w:rsidR="002C3C71">
        <w:t xml:space="preserve">FEMA’s Contractor of Record </w:t>
      </w:r>
      <w:r>
        <w:t xml:space="preserve">or pre-approved CTP will complete the responsibilities summarized below. Pre-approved CTPs performing aspects of this activity will follow the </w:t>
      </w:r>
      <w:r w:rsidRPr="007F4B1E">
        <w:t>LOMR Review Partner Program Procedures for Post-Processing of LOMRs</w:t>
      </w:r>
      <w:r>
        <w:t xml:space="preserve"> document available from FEMA </w:t>
      </w:r>
      <w:r w:rsidR="008E675D">
        <w:t>Headquarters</w:t>
      </w:r>
      <w:r>
        <w:t>.</w:t>
      </w:r>
    </w:p>
    <w:p w14:paraId="58DD5771" w14:textId="34C3678A" w:rsidR="00E2031D" w:rsidRDefault="002C3C71" w:rsidP="00E2031D">
      <w:pPr>
        <w:pStyle w:val="FEMANormal"/>
      </w:pPr>
      <w:r>
        <w:t xml:space="preserve">FEMA’s Contractor of Record </w:t>
      </w:r>
      <w:r w:rsidR="00E2031D">
        <w:t xml:space="preserve">or pre-approved CTP (as indicated in </w:t>
      </w:r>
      <w:r w:rsidR="00E00458">
        <w:fldChar w:fldCharType="begin"/>
      </w:r>
      <w:r w:rsidR="00E00458">
        <w:instrText xml:space="preserve"> REF _Ref98167716 \h </w:instrText>
      </w:r>
      <w:r w:rsidR="00E00458">
        <w:fldChar w:fldCharType="separate"/>
      </w:r>
      <w:r w:rsidR="005F1E87">
        <w:t xml:space="preserve">Table </w:t>
      </w:r>
      <w:r w:rsidR="005F1E87">
        <w:rPr>
          <w:noProof/>
        </w:rPr>
        <w:t>3</w:t>
      </w:r>
      <w:r w:rsidR="00E00458">
        <w:fldChar w:fldCharType="end"/>
      </w:r>
      <w:r w:rsidR="00E2031D">
        <w:t xml:space="preserve">) </w:t>
      </w:r>
      <w:r w:rsidR="008E675D">
        <w:t>will</w:t>
      </w:r>
      <w:r w:rsidR="00E2031D">
        <w:t xml:space="preserve"> distribute copies of the signed final determination document to the requester, </w:t>
      </w:r>
      <w:r w:rsidR="006A357E">
        <w:t xml:space="preserve">community </w:t>
      </w:r>
      <w:r w:rsidR="00E2031D">
        <w:t>CEO</w:t>
      </w:r>
      <w:r w:rsidR="00583177">
        <w:t>(s)</w:t>
      </w:r>
      <w:r w:rsidR="00B47534">
        <w:t>,</w:t>
      </w:r>
      <w:r w:rsidR="00E2031D">
        <w:t xml:space="preserve"> and floodplain administrator(s) of the affected community(</w:t>
      </w:r>
      <w:proofErr w:type="spellStart"/>
      <w:r w:rsidR="00E2031D">
        <w:t>ies</w:t>
      </w:r>
      <w:proofErr w:type="spellEnd"/>
      <w:r w:rsidR="00E2031D">
        <w:t xml:space="preserve">), FEMA Regional Office, the CTP (when applicable), and others as directed by FEMA. For cases submitted online, only the CEO copy will be sent through the mail. The requester will download the determination document through the Online LOMC tool. </w:t>
      </w:r>
    </w:p>
    <w:p w14:paraId="3E707B6B" w14:textId="1C1A7310" w:rsidR="00E2031D" w:rsidRDefault="00E2031D" w:rsidP="00E2031D">
      <w:pPr>
        <w:pStyle w:val="FEMANormal"/>
      </w:pPr>
      <w:r>
        <w:t xml:space="preserve">As per the Expanded Appeal Process guidelines, all LOMRs with BFE, SFHA boundary, regulatory floodway and zone designation changes require a 90-day appeal period. In such cases, </w:t>
      </w:r>
      <w:r w:rsidR="002C3C71">
        <w:t xml:space="preserve">FEMA’s Contractor of Record </w:t>
      </w:r>
      <w:r w:rsidR="008E675D">
        <w:t>will</w:t>
      </w:r>
      <w:r>
        <w:t xml:space="preserve"> distribute the appropriate transmittal letter to the local newspaper(s) and provide the standard notice regarding the proposed modified FHDs to be published twice in that paper. The notice will direct </w:t>
      </w:r>
      <w:r w:rsidR="00A5221D">
        <w:t xml:space="preserve">those who are </w:t>
      </w:r>
      <w:r>
        <w:t>interested to the appropriate website</w:t>
      </w:r>
      <w:r w:rsidR="005C2AC3">
        <w:t>,</w:t>
      </w:r>
      <w:r>
        <w:t xml:space="preserve"> where the entire FHD notice will be available. </w:t>
      </w:r>
      <w:r w:rsidR="002C3C71">
        <w:t xml:space="preserve">FEMA’s Contractor of Record </w:t>
      </w:r>
      <w:r>
        <w:t xml:space="preserve">will perform a QA/QC review of the FHD notice and will update the database to publish the FHDs on the website. The FHD notice must be published on the web </w:t>
      </w:r>
      <w:r w:rsidR="005C2AC3">
        <w:t>before</w:t>
      </w:r>
      <w:r>
        <w:t xml:space="preserve"> the first newspaper publication date.</w:t>
      </w:r>
    </w:p>
    <w:p w14:paraId="7C3B8AE3" w14:textId="14C1085B" w:rsidR="00E2031D" w:rsidRDefault="00E2031D" w:rsidP="00E2031D">
      <w:pPr>
        <w:pStyle w:val="FEMANormal"/>
      </w:pPr>
      <w:r w:rsidRPr="00961DF0">
        <w:rPr>
          <w:u w:val="single"/>
        </w:rPr>
        <w:t>Products</w:t>
      </w:r>
      <w:r>
        <w:t xml:space="preserve">: </w:t>
      </w:r>
      <w:r w:rsidR="002C3C71">
        <w:t xml:space="preserve">FEMA’s Contractor of Record </w:t>
      </w:r>
      <w:r>
        <w:t xml:space="preserve">or pre-approved CTP </w:t>
      </w:r>
      <w:r w:rsidR="008E675D">
        <w:t>will</w:t>
      </w:r>
      <w:r>
        <w:t xml:space="preserve"> make the following products available through the MIP for CLOMR and LOMR requests:</w:t>
      </w:r>
    </w:p>
    <w:p w14:paraId="134C3090" w14:textId="43ACEF81" w:rsidR="00E2031D" w:rsidRDefault="00E2031D" w:rsidP="00961DF0">
      <w:pPr>
        <w:pStyle w:val="FEMABullet-1"/>
      </w:pPr>
      <w:r>
        <w:t>Copies of the CLOMR comment document(s) for the community CEO(s) and floodplain administrator(s), FEMA Regional Office, and others as directed by FEMA</w:t>
      </w:r>
      <w:r w:rsidR="005A38CD">
        <w:t>.</w:t>
      </w:r>
    </w:p>
    <w:p w14:paraId="6CEFAECB" w14:textId="5D8B00B0" w:rsidR="00E2031D" w:rsidRDefault="00E2031D" w:rsidP="00961DF0">
      <w:pPr>
        <w:pStyle w:val="FEMABullet-1"/>
      </w:pPr>
      <w:r>
        <w:lastRenderedPageBreak/>
        <w:t>Copies of the LOMR determination document(s) and FIRM, FBFM, and/or FIS report enclosures for the community CEO(s) and floodplain administrator(s), FEMA Regional Office, and others as directed by FEMA</w:t>
      </w:r>
      <w:r w:rsidR="005A38CD">
        <w:t>.</w:t>
      </w:r>
    </w:p>
    <w:p w14:paraId="7110F7D6" w14:textId="38A65AF8" w:rsidR="006F12FD" w:rsidRDefault="00E2031D" w:rsidP="00961DF0">
      <w:pPr>
        <w:pStyle w:val="FEMABullet-1"/>
      </w:pPr>
      <w:r>
        <w:t xml:space="preserve">FHD on the </w:t>
      </w:r>
      <w:r w:rsidR="005A38CD">
        <w:t>w</w:t>
      </w:r>
      <w:r>
        <w:t>eb notification and newspaper publication affidavits.</w:t>
      </w:r>
    </w:p>
    <w:p w14:paraId="3A96DD03" w14:textId="2DCA6FF0" w:rsidR="00961DF0" w:rsidRDefault="00A9189B" w:rsidP="00A9189B">
      <w:pPr>
        <w:pStyle w:val="FEMAHeading2"/>
      </w:pPr>
      <w:bookmarkStart w:id="42" w:name="Activity10"/>
      <w:bookmarkStart w:id="43" w:name="_Toc191031912"/>
      <w:bookmarkEnd w:id="42"/>
      <w:r>
        <w:t>Activity 10 – Post Processing of LOMRs</w:t>
      </w:r>
      <w:bookmarkEnd w:id="43"/>
    </w:p>
    <w:p w14:paraId="06585FF9" w14:textId="429A1CCF" w:rsidR="00267B5F" w:rsidRDefault="00133017" w:rsidP="0064622A">
      <w:pPr>
        <w:pStyle w:val="FEMANormal"/>
      </w:pPr>
      <w:r w:rsidRPr="00BC0385">
        <w:rPr>
          <w:u w:val="single"/>
        </w:rPr>
        <w:t>Responsible Mapping Partners</w:t>
      </w:r>
      <w:r>
        <w:t>: FEMA, FEMA’s Contractor of Record and the Cooperating Technical Partner.</w:t>
      </w:r>
    </w:p>
    <w:p w14:paraId="7B61DE9E" w14:textId="05E6E7D4" w:rsidR="0064622A" w:rsidRDefault="0064622A" w:rsidP="0064622A">
      <w:pPr>
        <w:pStyle w:val="FEMANormal"/>
      </w:pPr>
      <w:r w:rsidRPr="0064622A">
        <w:rPr>
          <w:u w:val="single"/>
        </w:rPr>
        <w:t>Scope</w:t>
      </w:r>
      <w:r>
        <w:t xml:space="preserve">: When BFEs, SFHA boundaries, regulatory floodways and flood zone designations are changed </w:t>
      </w:r>
      <w:proofErr w:type="gramStart"/>
      <w:r>
        <w:t>as a result of</w:t>
      </w:r>
      <w:proofErr w:type="gramEnd"/>
      <w:r>
        <w:t xml:space="preserve"> a LOMR, publication of the change and a 90-day appeal period </w:t>
      </w:r>
      <w:r w:rsidR="005A38CD">
        <w:t>are</w:t>
      </w:r>
      <w:r>
        <w:t xml:space="preserve"> required. Publication responsibilities are listed in </w:t>
      </w:r>
      <w:hyperlink w:anchor="Activity9" w:history="1">
        <w:r w:rsidRPr="002A555F">
          <w:rPr>
            <w:rStyle w:val="Hyperlink"/>
          </w:rPr>
          <w:t>Activity 9</w:t>
        </w:r>
      </w:hyperlink>
      <w:r>
        <w:t xml:space="preserve">. </w:t>
      </w:r>
      <w:r w:rsidR="002C3C71">
        <w:t xml:space="preserve">FEMA’s Contractor of Record </w:t>
      </w:r>
      <w:r w:rsidR="008E675D">
        <w:t>will</w:t>
      </w:r>
      <w:r>
        <w:t xml:space="preserve"> follow the appeal period requirements documented in FEMA’s </w:t>
      </w:r>
      <w:r w:rsidRPr="009069DA">
        <w:t>MT-2 Guidance Document</w:t>
      </w:r>
      <w:r>
        <w:t xml:space="preserve">. Pre-approved CTPs performing this activity will follow the </w:t>
      </w:r>
      <w:r w:rsidRPr="009069DA">
        <w:t>LOMR Review Partner Program Procedures for Post-Processing of LOMRs</w:t>
      </w:r>
      <w:r>
        <w:t xml:space="preserve"> document available from FEMA H</w:t>
      </w:r>
      <w:r w:rsidR="006D647E">
        <w:t>eadquarters</w:t>
      </w:r>
      <w:r>
        <w:t>.</w:t>
      </w:r>
    </w:p>
    <w:p w14:paraId="74A64FB4" w14:textId="47190E97" w:rsidR="0064622A" w:rsidRDefault="0064622A" w:rsidP="0064622A">
      <w:pPr>
        <w:pStyle w:val="FEMANormal"/>
      </w:pPr>
      <w:r w:rsidRPr="0064622A">
        <w:rPr>
          <w:u w:val="single"/>
        </w:rPr>
        <w:t>Products</w:t>
      </w:r>
      <w:r>
        <w:t xml:space="preserve">: FEMA’s </w:t>
      </w:r>
      <w:r w:rsidR="006F7FFB">
        <w:t>C</w:t>
      </w:r>
      <w:r>
        <w:t>ontractor</w:t>
      </w:r>
      <w:r w:rsidR="006F7FFB">
        <w:t xml:space="preserve"> of Record</w:t>
      </w:r>
      <w:r>
        <w:t xml:space="preserve"> or pre-approved CTP </w:t>
      </w:r>
      <w:r w:rsidR="008E675D">
        <w:t>will</w:t>
      </w:r>
      <w:r>
        <w:t xml:space="preserve"> make the following products available as appropriate:</w:t>
      </w:r>
    </w:p>
    <w:p w14:paraId="2B4C936B" w14:textId="4940D84B" w:rsidR="0064622A" w:rsidRDefault="0064622A" w:rsidP="0064622A">
      <w:pPr>
        <w:pStyle w:val="FEMABullet-1"/>
      </w:pPr>
      <w:r>
        <w:t xml:space="preserve">Interim and Final Rule published in the </w:t>
      </w:r>
      <w:r w:rsidRPr="009069DA">
        <w:t>Federal Register</w:t>
      </w:r>
      <w:r w:rsidR="005A38CD">
        <w:t>.</w:t>
      </w:r>
    </w:p>
    <w:p w14:paraId="33C0406C" w14:textId="57B67EE6" w:rsidR="0064622A" w:rsidRDefault="0064622A" w:rsidP="0064622A">
      <w:pPr>
        <w:pStyle w:val="FEMABullet-1"/>
      </w:pPr>
      <w:r>
        <w:t>Finalized FHD change letter (116 letter)</w:t>
      </w:r>
      <w:r w:rsidR="005A38CD">
        <w:t>.</w:t>
      </w:r>
    </w:p>
    <w:p w14:paraId="727D802E" w14:textId="7E83850B" w:rsidR="00A9189B" w:rsidRDefault="0064622A" w:rsidP="0064622A">
      <w:pPr>
        <w:pStyle w:val="FEMABullet-1"/>
      </w:pPr>
      <w:r>
        <w:t>MIP data entry.</w:t>
      </w:r>
    </w:p>
    <w:p w14:paraId="0862D9EF" w14:textId="723056E5" w:rsidR="00957D27" w:rsidRDefault="00957D27" w:rsidP="00957D27">
      <w:pPr>
        <w:pStyle w:val="FEMAHeading2"/>
      </w:pPr>
      <w:bookmarkStart w:id="44" w:name="Activity11"/>
      <w:bookmarkStart w:id="45" w:name="_Toc191031913"/>
      <w:bookmarkEnd w:id="44"/>
      <w:r>
        <w:t>Activity 11 – Appeal and Comment Processing for LOMRs</w:t>
      </w:r>
      <w:bookmarkEnd w:id="45"/>
    </w:p>
    <w:p w14:paraId="37B884A4" w14:textId="149B8A21" w:rsidR="00BC0385" w:rsidRDefault="00BC0385" w:rsidP="00BC0385">
      <w:pPr>
        <w:pStyle w:val="FEMANormal"/>
      </w:pPr>
      <w:r w:rsidRPr="00BC0385">
        <w:rPr>
          <w:u w:val="single"/>
        </w:rPr>
        <w:t>Responsible Mapping Partners</w:t>
      </w:r>
      <w:r>
        <w:t xml:space="preserve">: FEMA, FEMA’s </w:t>
      </w:r>
      <w:r w:rsidR="00FC6527">
        <w:t>C</w:t>
      </w:r>
      <w:r>
        <w:t>ontractor</w:t>
      </w:r>
      <w:r w:rsidR="00FC6527">
        <w:t xml:space="preserve"> of Record</w:t>
      </w:r>
      <w:r>
        <w:t xml:space="preserve"> and </w:t>
      </w:r>
      <w:r w:rsidR="00D77775">
        <w:t xml:space="preserve">the </w:t>
      </w:r>
      <w:r w:rsidR="00D77775">
        <w:t>Cooperating Technical Partner</w:t>
      </w:r>
      <w:r>
        <w:t>.</w:t>
      </w:r>
    </w:p>
    <w:p w14:paraId="3CC5513C" w14:textId="1BAD1D4E" w:rsidR="00BC0385" w:rsidRDefault="00BC0385" w:rsidP="00BC0385">
      <w:pPr>
        <w:pStyle w:val="FEMANormal"/>
      </w:pPr>
      <w:r w:rsidRPr="00BC0385">
        <w:rPr>
          <w:u w:val="single"/>
        </w:rPr>
        <w:t>Scope</w:t>
      </w:r>
      <w:r>
        <w:t xml:space="preserve">: The responsibilities of the Mapping Partners are summarized below. Pre-approved CTPs performing aspects of this activity will also follow the </w:t>
      </w:r>
      <w:r w:rsidRPr="00900EB5">
        <w:t>LOMR Review Partner Program Procedures for Post-Processing of LOMRs</w:t>
      </w:r>
      <w:r>
        <w:t xml:space="preserve"> document available from FEMA H</w:t>
      </w:r>
      <w:r w:rsidR="006D647E">
        <w:t>eadquarters</w:t>
      </w:r>
      <w:r>
        <w:t>.</w:t>
      </w:r>
    </w:p>
    <w:p w14:paraId="78CA3379" w14:textId="34E49B54" w:rsidR="00BC0385" w:rsidRDefault="00BC0385" w:rsidP="00BC0385">
      <w:pPr>
        <w:pStyle w:val="FEMANormal"/>
      </w:pPr>
      <w:r>
        <w:t xml:space="preserve">FEMA and </w:t>
      </w:r>
      <w:r w:rsidR="002C3C71">
        <w:t xml:space="preserve">FEMA’s Contractor of Record </w:t>
      </w:r>
      <w:r w:rsidR="008E675D">
        <w:t>will</w:t>
      </w:r>
      <w:r>
        <w:t xml:space="preserve"> perform the required coordination and documentation activities necessary for processing appeals and/or comments for any LOMR. During the processing, FEMA and </w:t>
      </w:r>
      <w:r w:rsidR="002C3C71">
        <w:t xml:space="preserve">FEMA’s Contractor of Record </w:t>
      </w:r>
      <w:r w:rsidR="008E675D">
        <w:t>will</w:t>
      </w:r>
      <w:r>
        <w:t>:</w:t>
      </w:r>
    </w:p>
    <w:p w14:paraId="0025B082" w14:textId="5E66B880" w:rsidR="00BC0385" w:rsidRDefault="00BC0385" w:rsidP="00BC0385">
      <w:pPr>
        <w:pStyle w:val="FEMABullet-1"/>
      </w:pPr>
      <w:r>
        <w:t>Communicate with the requester and community.</w:t>
      </w:r>
    </w:p>
    <w:p w14:paraId="40F10EF8" w14:textId="3C19D6C8" w:rsidR="00BC0385" w:rsidRDefault="00BC0385" w:rsidP="00BC0385">
      <w:pPr>
        <w:pStyle w:val="FEMABullet-1"/>
      </w:pPr>
      <w:r>
        <w:t>Coordinate activities with the FEMA H</w:t>
      </w:r>
      <w:r w:rsidR="006D647E">
        <w:t>eadquarters</w:t>
      </w:r>
      <w:r>
        <w:t xml:space="preserve"> Contact or </w:t>
      </w:r>
      <w:r w:rsidR="009C1E32">
        <w:t>FEMA</w:t>
      </w:r>
      <w:r>
        <w:t xml:space="preserve"> Regional </w:t>
      </w:r>
      <w:r w:rsidR="008D55FD">
        <w:t>Project Officer</w:t>
      </w:r>
      <w:r>
        <w:t xml:space="preserve"> or </w:t>
      </w:r>
      <w:r w:rsidR="00715A69">
        <w:t>their</w:t>
      </w:r>
      <w:r>
        <w:t xml:space="preserve"> </w:t>
      </w:r>
      <w:proofErr w:type="gramStart"/>
      <w:r>
        <w:t>designee</w:t>
      </w:r>
      <w:proofErr w:type="gramEnd"/>
      <w:r>
        <w:t>.</w:t>
      </w:r>
    </w:p>
    <w:p w14:paraId="7AD80C38" w14:textId="34E1A805" w:rsidR="00BC0385" w:rsidRDefault="00BC0385" w:rsidP="00BC0385">
      <w:pPr>
        <w:pStyle w:val="FEMABullet-1"/>
      </w:pPr>
      <w:r>
        <w:t>Communicate with other FEMA contractors and federal, state and local agencies as needed.</w:t>
      </w:r>
    </w:p>
    <w:p w14:paraId="4D59BD8C" w14:textId="20EA234D" w:rsidR="00BC0385" w:rsidRDefault="00BC0385" w:rsidP="00BC0385">
      <w:pPr>
        <w:pStyle w:val="FEMABullet-1"/>
      </w:pPr>
      <w:r>
        <w:lastRenderedPageBreak/>
        <w:t>Prepare letters and other correspondence for FEMA signature.</w:t>
      </w:r>
    </w:p>
    <w:p w14:paraId="06C991C8" w14:textId="4FF790A5" w:rsidR="00BC0385" w:rsidRDefault="00BC0385" w:rsidP="00BC0385">
      <w:pPr>
        <w:pStyle w:val="FEMABullet-1"/>
      </w:pPr>
      <w:r>
        <w:t>Maintain legal documentation, records of correspondence and technical data.</w:t>
      </w:r>
    </w:p>
    <w:p w14:paraId="7DEA6B09" w14:textId="3B6FB8A6" w:rsidR="00BC0385" w:rsidRDefault="00BC0385" w:rsidP="00BC0385">
      <w:pPr>
        <w:pStyle w:val="FEMABullet-1"/>
      </w:pPr>
      <w:r>
        <w:t>Update the MIP as appropriate and/or necessary.</w:t>
      </w:r>
    </w:p>
    <w:p w14:paraId="2519401E" w14:textId="2DFBAB30" w:rsidR="00BC0385" w:rsidRDefault="00BC0385" w:rsidP="00BC0385">
      <w:pPr>
        <w:pStyle w:val="FEMABullet-1"/>
      </w:pPr>
      <w:r>
        <w:t xml:space="preserve">When a 30-day comment period is required for </w:t>
      </w:r>
      <w:proofErr w:type="gramStart"/>
      <w:r>
        <w:t>a LOMR</w:t>
      </w:r>
      <w:proofErr w:type="gramEnd"/>
      <w:r>
        <w:t xml:space="preserve">, FEMA and </w:t>
      </w:r>
      <w:r w:rsidR="002C3C71">
        <w:t xml:space="preserve">FEMA’s Contractor of Record </w:t>
      </w:r>
      <w:r w:rsidR="008E675D">
        <w:t>will</w:t>
      </w:r>
      <w:r>
        <w:t xml:space="preserve"> review all comments submitted by the affected communities during the 30-day comment period.</w:t>
      </w:r>
    </w:p>
    <w:p w14:paraId="54BD7E83" w14:textId="655E740B" w:rsidR="00BC0385" w:rsidRDefault="00BC0385" w:rsidP="00BC0385">
      <w:pPr>
        <w:pStyle w:val="FEMANormal"/>
      </w:pPr>
      <w:r>
        <w:t xml:space="preserve">FEMA and </w:t>
      </w:r>
      <w:r w:rsidR="002C3C71">
        <w:t xml:space="preserve">FEMA’s Contractor of Record </w:t>
      </w:r>
      <w:r w:rsidR="008E675D">
        <w:t>will</w:t>
      </w:r>
      <w:r>
        <w:t xml:space="preserve"> review and resolve all appeals in reference to these cases in accordance with</w:t>
      </w:r>
      <w:r w:rsidR="00FC6527">
        <w:t xml:space="preserve"> </w:t>
      </w:r>
      <w:hyperlink r:id="rId55" w:history="1">
        <w:r w:rsidR="00FC6527" w:rsidRPr="00FC6527">
          <w:rPr>
            <w:rStyle w:val="Hyperlink"/>
          </w:rPr>
          <w:t>Title 44 CFR</w:t>
        </w:r>
        <w:r w:rsidRPr="00FC6527">
          <w:rPr>
            <w:rStyle w:val="Hyperlink"/>
          </w:rPr>
          <w:t xml:space="preserve"> Part 67</w:t>
        </w:r>
        <w:r w:rsidR="00F44EC2" w:rsidRPr="00FC6527">
          <w:rPr>
            <w:rStyle w:val="Hyperlink"/>
          </w:rPr>
          <w:t xml:space="preserve"> – Appeals from Proposed Flood Elevations</w:t>
        </w:r>
      </w:hyperlink>
      <w:r>
        <w:t xml:space="preserve"> of the NFIP regulations. Close coordination with </w:t>
      </w:r>
      <w:proofErr w:type="gramStart"/>
      <w:r>
        <w:t>the CTP</w:t>
      </w:r>
      <w:proofErr w:type="gramEnd"/>
      <w:r>
        <w:t xml:space="preserve"> </w:t>
      </w:r>
      <w:r w:rsidR="008E675D">
        <w:t>will</w:t>
      </w:r>
      <w:r>
        <w:t xml:space="preserve"> be a part of this process. For each appeal, the following activities </w:t>
      </w:r>
      <w:r w:rsidR="008E675D">
        <w:t>will</w:t>
      </w:r>
      <w:r>
        <w:t xml:space="preserve"> be conducted as appropriate:</w:t>
      </w:r>
    </w:p>
    <w:p w14:paraId="04AB499A" w14:textId="3996B3BC" w:rsidR="00BC0385" w:rsidRDefault="00BC0385" w:rsidP="00BC0385">
      <w:pPr>
        <w:pStyle w:val="FEMABullet-1"/>
      </w:pPr>
      <w:r>
        <w:t>Initial processing and acknowledgment of the submittal.</w:t>
      </w:r>
    </w:p>
    <w:p w14:paraId="3A333C89" w14:textId="14F2596D" w:rsidR="00BC0385" w:rsidRDefault="00BC0385" w:rsidP="00BC0385">
      <w:pPr>
        <w:pStyle w:val="FEMABullet-1"/>
      </w:pPr>
      <w:r>
        <w:t>Technical review of the submittal.</w:t>
      </w:r>
    </w:p>
    <w:p w14:paraId="5AA63852" w14:textId="0AB4FC25" w:rsidR="00BC0385" w:rsidRDefault="00BC0385" w:rsidP="00BC0385">
      <w:pPr>
        <w:pStyle w:val="FEMABullet-1"/>
      </w:pPr>
      <w:r>
        <w:t>Preparation of letters requesting additional supporting data.</w:t>
      </w:r>
    </w:p>
    <w:p w14:paraId="35CB98DA" w14:textId="30416A02" w:rsidR="00BC0385" w:rsidRDefault="00BC0385" w:rsidP="00BC0385">
      <w:pPr>
        <w:pStyle w:val="FEMABullet-1"/>
      </w:pPr>
      <w:r>
        <w:t>Performance of revised analyses.</w:t>
      </w:r>
    </w:p>
    <w:p w14:paraId="5EB3AEB9" w14:textId="27E94BD0" w:rsidR="00BC0385" w:rsidRDefault="00BC0385" w:rsidP="00BC0385">
      <w:pPr>
        <w:pStyle w:val="FEMABullet-1"/>
      </w:pPr>
      <w:r>
        <w:t>Preparation of the draft resolution letter and revised FIRM panels, FBFM panels, and FIS report materials for FEMA review.</w:t>
      </w:r>
    </w:p>
    <w:p w14:paraId="2E42CCA5" w14:textId="60D39623" w:rsidR="00BC0385" w:rsidRDefault="002C3C71" w:rsidP="00BC0385">
      <w:pPr>
        <w:pStyle w:val="FEMANormal"/>
      </w:pPr>
      <w:r>
        <w:t xml:space="preserve">FEMA’s Contractor of Record </w:t>
      </w:r>
      <w:r w:rsidR="00BC0385">
        <w:t>or pre-approved CTP (as indicated in</w:t>
      </w:r>
      <w:r w:rsidR="00033CBE">
        <w:t xml:space="preserve"> </w:t>
      </w:r>
      <w:r w:rsidR="00033CBE">
        <w:fldChar w:fldCharType="begin"/>
      </w:r>
      <w:r w:rsidR="00033CBE">
        <w:instrText xml:space="preserve"> REF _Ref98167716 \h </w:instrText>
      </w:r>
      <w:r w:rsidR="00033CBE">
        <w:fldChar w:fldCharType="separate"/>
      </w:r>
      <w:r w:rsidR="005F1E87">
        <w:t xml:space="preserve">Table </w:t>
      </w:r>
      <w:r w:rsidR="005F1E87">
        <w:rPr>
          <w:noProof/>
        </w:rPr>
        <w:t>3</w:t>
      </w:r>
      <w:r w:rsidR="00033CBE">
        <w:fldChar w:fldCharType="end"/>
      </w:r>
      <w:r w:rsidR="00BC0385">
        <w:t xml:space="preserve">) </w:t>
      </w:r>
      <w:r w:rsidR="008E675D">
        <w:t>will</w:t>
      </w:r>
      <w:r w:rsidR="00BC0385">
        <w:t xml:space="preserve"> provide draft and final appeal resolution letters, all backup data and information for FEMA review and </w:t>
      </w:r>
      <w:proofErr w:type="gramStart"/>
      <w:r w:rsidR="00BC0385">
        <w:t>signature</w:t>
      </w:r>
      <w:r w:rsidR="00C2179E">
        <w:t>,</w:t>
      </w:r>
      <w:r w:rsidR="00BC0385">
        <w:t xml:space="preserve"> and</w:t>
      </w:r>
      <w:proofErr w:type="gramEnd"/>
      <w:r w:rsidR="00BC0385">
        <w:t xml:space="preserve"> will distribute copies of the approved/signed resolution letters and enclosures.</w:t>
      </w:r>
    </w:p>
    <w:p w14:paraId="53B19CD3" w14:textId="27B35A5C" w:rsidR="00BC0385" w:rsidRDefault="00BC0385" w:rsidP="00BC0385">
      <w:pPr>
        <w:pStyle w:val="FEMANormal"/>
      </w:pPr>
      <w:r w:rsidRPr="002A4D68">
        <w:rPr>
          <w:u w:val="single"/>
        </w:rPr>
        <w:t>Products</w:t>
      </w:r>
      <w:r>
        <w:t xml:space="preserve">: </w:t>
      </w:r>
      <w:r w:rsidR="002C3C71">
        <w:t xml:space="preserve">FEMA’s Contractor of Record </w:t>
      </w:r>
      <w:r>
        <w:t xml:space="preserve">or pre-approved CTP </w:t>
      </w:r>
      <w:r w:rsidR="008E675D">
        <w:t>will</w:t>
      </w:r>
      <w:r>
        <w:t xml:space="preserve"> make the following products available as appropriate: </w:t>
      </w:r>
    </w:p>
    <w:p w14:paraId="5FDA1E0C" w14:textId="5B3B5EBB" w:rsidR="00BC0385" w:rsidRDefault="00BC0385" w:rsidP="002A4D68">
      <w:pPr>
        <w:pStyle w:val="FEMABullet-1"/>
      </w:pPr>
      <w:r>
        <w:t>Copies of all correspondence related to the appeal/protest.</w:t>
      </w:r>
    </w:p>
    <w:p w14:paraId="4DBF9291" w14:textId="3200934D" w:rsidR="00BC0385" w:rsidRDefault="00BC0385" w:rsidP="002A4D68">
      <w:pPr>
        <w:pStyle w:val="FEMABullet-1"/>
      </w:pPr>
      <w:r>
        <w:t>A summary providing background</w:t>
      </w:r>
      <w:r w:rsidR="00C2179E">
        <w:t>,</w:t>
      </w:r>
      <w:r>
        <w:t xml:space="preserve"> review and final recommendations for the appeal/comment.</w:t>
      </w:r>
    </w:p>
    <w:p w14:paraId="4966A735" w14:textId="22577467" w:rsidR="00BC0385" w:rsidRDefault="00BC0385" w:rsidP="002A4D68">
      <w:pPr>
        <w:pStyle w:val="FEMABullet-1"/>
      </w:pPr>
      <w:r>
        <w:t xml:space="preserve">Final version of revised </w:t>
      </w:r>
      <w:r w:rsidR="00866ADF">
        <w:t>Hydraulic and Hydrologic (</w:t>
      </w:r>
      <w:r>
        <w:t>H&amp;H</w:t>
      </w:r>
      <w:r w:rsidR="00866ADF">
        <w:t>)</w:t>
      </w:r>
      <w:r>
        <w:t xml:space="preserve"> modeling based on the appeal/comment.</w:t>
      </w:r>
    </w:p>
    <w:p w14:paraId="022970A1" w14:textId="5B1FB6F4" w:rsidR="00BC0385" w:rsidRDefault="00BC0385" w:rsidP="002A4D68">
      <w:pPr>
        <w:pStyle w:val="FEMABullet-1"/>
      </w:pPr>
      <w:r>
        <w:t>Final resolution letters and enclosures as appropriate.</w:t>
      </w:r>
    </w:p>
    <w:p w14:paraId="034B0170" w14:textId="1D06EAFC" w:rsidR="00957D27" w:rsidRDefault="00BC0385" w:rsidP="002A4D68">
      <w:pPr>
        <w:pStyle w:val="FEMABullet-1"/>
      </w:pPr>
      <w:r>
        <w:t>Updates to the MIP.</w:t>
      </w:r>
    </w:p>
    <w:p w14:paraId="7654F96B" w14:textId="2F7A4821" w:rsidR="002A4D68" w:rsidRDefault="002A4D68" w:rsidP="002A4D68">
      <w:pPr>
        <w:pStyle w:val="FEMAHeading2"/>
      </w:pPr>
      <w:bookmarkStart w:id="46" w:name="Activity12"/>
      <w:bookmarkStart w:id="47" w:name="_Toc191031914"/>
      <w:bookmarkEnd w:id="46"/>
      <w:r>
        <w:lastRenderedPageBreak/>
        <w:t>Activity 12 – Data Upload Requirements and Library Submittals</w:t>
      </w:r>
      <w:bookmarkEnd w:id="47"/>
    </w:p>
    <w:p w14:paraId="7ED28633" w14:textId="235A9437" w:rsidR="001C2259" w:rsidRDefault="001C2259" w:rsidP="001C2259">
      <w:pPr>
        <w:pStyle w:val="FEMANormal"/>
      </w:pPr>
      <w:r w:rsidRPr="001C2259">
        <w:rPr>
          <w:u w:val="single"/>
        </w:rPr>
        <w:t>Responsible Mapping Partners</w:t>
      </w:r>
      <w:r>
        <w:t xml:space="preserve">: FEMA, FEMA’s </w:t>
      </w:r>
      <w:r w:rsidR="00A70E9F">
        <w:t>C</w:t>
      </w:r>
      <w:r>
        <w:t>ontractor</w:t>
      </w:r>
      <w:r w:rsidR="00A70E9F">
        <w:t xml:space="preserve"> of Record</w:t>
      </w:r>
      <w:r>
        <w:t xml:space="preserve"> and the C</w:t>
      </w:r>
      <w:r w:rsidR="0015745D">
        <w:t>ooperating Technical Partner</w:t>
      </w:r>
      <w:r>
        <w:t>.</w:t>
      </w:r>
    </w:p>
    <w:p w14:paraId="6D734970" w14:textId="569D2BB9" w:rsidR="001C2259" w:rsidRDefault="001C2259" w:rsidP="001C2259">
      <w:pPr>
        <w:pStyle w:val="FEMANormal"/>
      </w:pPr>
      <w:r w:rsidRPr="001C2259">
        <w:rPr>
          <w:u w:val="single"/>
        </w:rPr>
        <w:t>Scope</w:t>
      </w:r>
      <w:r>
        <w:t>: The responsibilities of the Mapping Partners are summarized below.</w:t>
      </w:r>
    </w:p>
    <w:p w14:paraId="7AD531B7" w14:textId="529F052B" w:rsidR="001C2259" w:rsidRPr="00B80860" w:rsidRDefault="001C2259" w:rsidP="00B80860">
      <w:pPr>
        <w:pStyle w:val="FEMABullet-1"/>
        <w:rPr>
          <w:rFonts w:ascii="Calibri" w:hAnsi="Calibri"/>
          <w:szCs w:val="22"/>
        </w:rPr>
      </w:pPr>
      <w:proofErr w:type="gramStart"/>
      <w:r>
        <w:t>The CTP</w:t>
      </w:r>
      <w:proofErr w:type="gramEnd"/>
      <w:r>
        <w:t xml:space="preserve"> </w:t>
      </w:r>
      <w:r w:rsidR="008E675D">
        <w:t>will</w:t>
      </w:r>
      <w:r>
        <w:t xml:space="preserve"> ensure that all required correspondence and data have been uploaded to the Content Manager in the MIP. Required items and upload specifications </w:t>
      </w:r>
      <w:r w:rsidR="00C2179E">
        <w:t>are identified</w:t>
      </w:r>
      <w:r>
        <w:t xml:space="preserve"> in the FEMA </w:t>
      </w:r>
      <w:hyperlink r:id="rId56" w:history="1">
        <w:r w:rsidR="00B80860">
          <w:rPr>
            <w:rStyle w:val="Hyperlink"/>
          </w:rPr>
          <w:t>MT-2 Procedures Manual_2023.pdf (fema.gov)</w:t>
        </w:r>
      </w:hyperlink>
      <w:r>
        <w:t xml:space="preserve"> and the </w:t>
      </w:r>
      <w:r w:rsidRPr="00D06ADB">
        <w:t>FEMA MIP Guidance</w:t>
      </w:r>
      <w:r>
        <w:t xml:space="preserve"> documents.</w:t>
      </w:r>
    </w:p>
    <w:p w14:paraId="5FE12633" w14:textId="495B114F" w:rsidR="001C2259" w:rsidRPr="00B80860" w:rsidRDefault="001C2259" w:rsidP="00B80860">
      <w:pPr>
        <w:pStyle w:val="FEMABullet-1"/>
        <w:rPr>
          <w:rFonts w:ascii="Calibri" w:hAnsi="Calibri"/>
          <w:szCs w:val="22"/>
        </w:rPr>
      </w:pPr>
      <w:r>
        <w:t xml:space="preserve">The CTP </w:t>
      </w:r>
      <w:r w:rsidR="008E675D">
        <w:t>will</w:t>
      </w:r>
      <w:r>
        <w:t xml:space="preserve"> ensure that all engineering backup data and related correspondence for all completed LOMR and CLOMR requests are packaged and submitted to the FEMA library archives “as</w:t>
      </w:r>
      <w:r w:rsidR="00232BFB">
        <w:t xml:space="preserve"> </w:t>
      </w:r>
      <w:r>
        <w:t xml:space="preserve">complete” per the </w:t>
      </w:r>
      <w:hyperlink r:id="rId57" w:history="1">
        <w:r w:rsidR="00B80860">
          <w:rPr>
            <w:rStyle w:val="Hyperlink"/>
          </w:rPr>
          <w:t>MT-2 Procedures Manual_2023.pdf (fema.gov)</w:t>
        </w:r>
      </w:hyperlink>
      <w:r>
        <w:t>.</w:t>
      </w:r>
    </w:p>
    <w:p w14:paraId="5B8361F2" w14:textId="20290052" w:rsidR="001C2259" w:rsidRDefault="001C2259" w:rsidP="001C2259">
      <w:pPr>
        <w:pStyle w:val="FEMANormal"/>
      </w:pPr>
      <w:r w:rsidRPr="001C2259">
        <w:rPr>
          <w:u w:val="single"/>
        </w:rPr>
        <w:t>Products</w:t>
      </w:r>
      <w:r>
        <w:t xml:space="preserve">: In accordance with the requirements of FEMA, </w:t>
      </w:r>
      <w:proofErr w:type="gramStart"/>
      <w:r>
        <w:t>the CTP</w:t>
      </w:r>
      <w:proofErr w:type="gramEnd"/>
      <w:r>
        <w:t xml:space="preserve"> and/or FEMA and </w:t>
      </w:r>
      <w:r w:rsidR="002C3C71">
        <w:t xml:space="preserve">FEMA’s Contractor of Record </w:t>
      </w:r>
      <w:r w:rsidR="008E675D">
        <w:t>will</w:t>
      </w:r>
      <w:r>
        <w:t xml:space="preserve"> make the following products available as appropriate:</w:t>
      </w:r>
    </w:p>
    <w:p w14:paraId="5A515E93" w14:textId="1D1F9992" w:rsidR="001C2259" w:rsidRDefault="001C2259" w:rsidP="001C2259">
      <w:pPr>
        <w:pStyle w:val="FEMABullet-1"/>
      </w:pPr>
      <w:r>
        <w:t>Complete, organized Engineering Study Data Package</w:t>
      </w:r>
      <w:r w:rsidR="00232BFB">
        <w:t>,</w:t>
      </w:r>
      <w:r>
        <w:t xml:space="preserve"> which includes the following:</w:t>
      </w:r>
    </w:p>
    <w:p w14:paraId="7EA60930" w14:textId="4FC09102" w:rsidR="001C2259" w:rsidRDefault="001C2259" w:rsidP="001C2259">
      <w:pPr>
        <w:pStyle w:val="FEMABullet-2"/>
      </w:pPr>
      <w:r>
        <w:t>Digital and paper copies of all final materials including topographic work map, drainage area map, hydrologic model</w:t>
      </w:r>
      <w:r w:rsidR="00CD0F3F">
        <w:t xml:space="preserve"> and</w:t>
      </w:r>
      <w:r>
        <w:t xml:space="preserve"> hydraulic model</w:t>
      </w:r>
      <w:r w:rsidR="00CD0F3F">
        <w:t>.</w:t>
      </w:r>
    </w:p>
    <w:p w14:paraId="42BB63D5" w14:textId="5DC31134" w:rsidR="001C2259" w:rsidRDefault="001C2259" w:rsidP="001C2259">
      <w:pPr>
        <w:pStyle w:val="FEMABullet-2"/>
      </w:pPr>
      <w:r>
        <w:t xml:space="preserve">Finalized version of the Technical Support Data </w:t>
      </w:r>
      <w:r w:rsidR="00CD0F3F">
        <w:t>N</w:t>
      </w:r>
      <w:r>
        <w:t>otebook or other bound report/binder submitted</w:t>
      </w:r>
      <w:r w:rsidR="00CD0F3F">
        <w:t>.</w:t>
      </w:r>
    </w:p>
    <w:p w14:paraId="5B011CE9" w14:textId="1F77E9DC" w:rsidR="002A4D68" w:rsidRDefault="001C2259" w:rsidP="001C2259">
      <w:pPr>
        <w:pStyle w:val="FEMABullet-2"/>
      </w:pPr>
      <w:r>
        <w:t>Complete case file</w:t>
      </w:r>
      <w:r w:rsidR="00CD0F3F">
        <w:t>,</w:t>
      </w:r>
      <w:r>
        <w:t xml:space="preserve"> which </w:t>
      </w:r>
      <w:proofErr w:type="gramStart"/>
      <w:r>
        <w:t>includes of</w:t>
      </w:r>
      <w:proofErr w:type="gramEnd"/>
      <w:r>
        <w:t xml:space="preserve"> all supporting data provided by the requester(s) and community official(s) in support of the request. The contents of the case file should include copies of correspondence sent to requestors</w:t>
      </w:r>
      <w:r w:rsidR="00CD0F3F">
        <w:t xml:space="preserve"> and</w:t>
      </w:r>
      <w:r>
        <w:t xml:space="preserve"> records of telephone conversations, emails, and faxes with requesters, community officials, FEMA, and others regarding each request. The case file should also include copies or original MT-2 forms submitted by the requester. A copy of the finalized CLOMR comment letter or LOMR determination document should be included along with any associated annotations.</w:t>
      </w:r>
    </w:p>
    <w:p w14:paraId="01B2A45F" w14:textId="36466227" w:rsidR="00197108" w:rsidRDefault="00197108" w:rsidP="00197108">
      <w:pPr>
        <w:pStyle w:val="FEMAHeading2"/>
      </w:pPr>
      <w:bookmarkStart w:id="48" w:name="Activity13"/>
      <w:bookmarkStart w:id="49" w:name="_Toc191031915"/>
      <w:bookmarkEnd w:id="48"/>
      <w:r>
        <w:t>Activity 13 – Miscellaneous</w:t>
      </w:r>
      <w:bookmarkEnd w:id="49"/>
    </w:p>
    <w:p w14:paraId="15D06F82" w14:textId="2EB3BFF1" w:rsidR="00F72933" w:rsidRDefault="00F72933" w:rsidP="00F72933">
      <w:pPr>
        <w:pStyle w:val="FEMANormal"/>
      </w:pPr>
      <w:r w:rsidRPr="00F72933">
        <w:rPr>
          <w:u w:val="single"/>
        </w:rPr>
        <w:t>Responsible Mapping Partners</w:t>
      </w:r>
      <w:r>
        <w:t xml:space="preserve">: FEMA, FEMA’s </w:t>
      </w:r>
      <w:r w:rsidR="00A70E9F">
        <w:t>C</w:t>
      </w:r>
      <w:r>
        <w:t>ontractor</w:t>
      </w:r>
      <w:r w:rsidR="00A70E9F">
        <w:t xml:space="preserve"> of Record</w:t>
      </w:r>
      <w:r>
        <w:t xml:space="preserve"> and the C</w:t>
      </w:r>
      <w:r w:rsidR="00265BE8">
        <w:t>ooperating Technical Partner</w:t>
      </w:r>
      <w:r>
        <w:t>.</w:t>
      </w:r>
    </w:p>
    <w:p w14:paraId="785292A3" w14:textId="27F229BF" w:rsidR="00F72933" w:rsidRDefault="00F72933" w:rsidP="00F72933">
      <w:pPr>
        <w:pStyle w:val="FEMANormal"/>
      </w:pPr>
      <w:r w:rsidRPr="00F72933">
        <w:rPr>
          <w:u w:val="single"/>
        </w:rPr>
        <w:t>Scope</w:t>
      </w:r>
      <w:r>
        <w:t xml:space="preserve">: </w:t>
      </w:r>
      <w:proofErr w:type="gramStart"/>
      <w:r>
        <w:t>The CTP</w:t>
      </w:r>
      <w:proofErr w:type="gramEnd"/>
      <w:r>
        <w:t xml:space="preserve"> </w:t>
      </w:r>
      <w:r w:rsidR="008E675D">
        <w:t>will</w:t>
      </w:r>
      <w:r>
        <w:t xml:space="preserve"> provide FEMA with timely support in the processing of Congressional responses and other special responses related to CLOMR and LOMR requests reviewed by </w:t>
      </w:r>
      <w:proofErr w:type="gramStart"/>
      <w:r>
        <w:t>the CTP</w:t>
      </w:r>
      <w:proofErr w:type="gramEnd"/>
      <w:r w:rsidR="00265BE8">
        <w:t xml:space="preserve">. </w:t>
      </w:r>
    </w:p>
    <w:p w14:paraId="12D061D7" w14:textId="54636ECE" w:rsidR="00F72933" w:rsidRDefault="00F72933" w:rsidP="00F72933">
      <w:pPr>
        <w:pStyle w:val="FEMANormal"/>
      </w:pPr>
      <w:r w:rsidRPr="00F72933">
        <w:rPr>
          <w:u w:val="single"/>
        </w:rPr>
        <w:t>Products</w:t>
      </w:r>
      <w:r>
        <w:t xml:space="preserve">: In accordance with the requirements provided by FEMA, </w:t>
      </w:r>
      <w:proofErr w:type="gramStart"/>
      <w:r>
        <w:t>the CTP</w:t>
      </w:r>
      <w:proofErr w:type="gramEnd"/>
      <w:r>
        <w:t xml:space="preserve"> and/or </w:t>
      </w:r>
      <w:r w:rsidR="00E06003">
        <w:t>FEMA’s C</w:t>
      </w:r>
      <w:r>
        <w:t>ontractor</w:t>
      </w:r>
      <w:r w:rsidR="00F07151">
        <w:t xml:space="preserve"> of </w:t>
      </w:r>
      <w:r w:rsidR="00E06003">
        <w:t>R</w:t>
      </w:r>
      <w:r w:rsidR="00F07151">
        <w:t>ecord</w:t>
      </w:r>
      <w:r>
        <w:t xml:space="preserve"> </w:t>
      </w:r>
      <w:r w:rsidR="008E675D">
        <w:t>will</w:t>
      </w:r>
      <w:r>
        <w:t xml:space="preserve"> make the following products available as appropriate:</w:t>
      </w:r>
    </w:p>
    <w:p w14:paraId="2B4B5B3D" w14:textId="56D5787E" w:rsidR="00197108" w:rsidRPr="00197108" w:rsidRDefault="00F72933" w:rsidP="00F72933">
      <w:pPr>
        <w:pStyle w:val="FEMABullet-1"/>
      </w:pPr>
      <w:r>
        <w:t>Draft special correspondence</w:t>
      </w:r>
      <w:r w:rsidR="00616FB7">
        <w:t>,</w:t>
      </w:r>
      <w:r>
        <w:t xml:space="preserve"> backup data and information for FEMA review and signature.</w:t>
      </w:r>
    </w:p>
    <w:p w14:paraId="3B72A1E9" w14:textId="77777777" w:rsidR="000B13F2" w:rsidRDefault="000B13F2" w:rsidP="00E06E35">
      <w:pPr>
        <w:pStyle w:val="FEMAHeading1"/>
        <w:numPr>
          <w:ilvl w:val="0"/>
          <w:numId w:val="0"/>
        </w:numPr>
        <w:ind w:left="720"/>
        <w:sectPr w:rsidR="000B13F2" w:rsidSect="006110CF">
          <w:pgSz w:w="12240" w:h="15840"/>
          <w:pgMar w:top="1440" w:right="1440" w:bottom="1440" w:left="1440" w:header="720" w:footer="720" w:gutter="0"/>
          <w:cols w:space="720"/>
          <w:docGrid w:linePitch="360"/>
        </w:sectPr>
      </w:pPr>
    </w:p>
    <w:p w14:paraId="51EAD73A" w14:textId="1F890769" w:rsidR="00A96806" w:rsidRDefault="00A96806" w:rsidP="00A96806">
      <w:pPr>
        <w:pStyle w:val="FEMAHeading1"/>
      </w:pPr>
      <w:bookmarkStart w:id="50" w:name="_Toc191031916"/>
      <w:r>
        <w:lastRenderedPageBreak/>
        <w:t>Section 4 –</w:t>
      </w:r>
      <w:r w:rsidR="00EE4AEE">
        <w:t xml:space="preserve"> </w:t>
      </w:r>
      <w:r>
        <w:t>Cost Sharing</w:t>
      </w:r>
      <w:bookmarkEnd w:id="50"/>
    </w:p>
    <w:p w14:paraId="65D39BC7" w14:textId="20E64F9E" w:rsidR="00FE674E" w:rsidRDefault="00FE674E" w:rsidP="00FE674E">
      <w:pPr>
        <w:pStyle w:val="FEMANormal"/>
      </w:pPr>
      <w:r>
        <w:t xml:space="preserve">Cost share can be defined in this document and would typically be the value of work performed on CLOMR or LOMR cases should the work exceed the available </w:t>
      </w:r>
      <w:r w:rsidR="00D52CD9">
        <w:t>f</w:t>
      </w:r>
      <w:r>
        <w:t>ederal funding. This amount must be documented in this MAS</w:t>
      </w:r>
      <w:r w:rsidR="00D52CD9">
        <w:t>,</w:t>
      </w:r>
      <w:r>
        <w:t xml:space="preserve"> and the amount of federal funding must not be exceeded.</w:t>
      </w:r>
    </w:p>
    <w:p w14:paraId="173FDBD5" w14:textId="77777777" w:rsidR="00CE130B" w:rsidRDefault="00CE130B" w:rsidP="00CE130B">
      <w:pPr>
        <w:pStyle w:val="FEMANormal"/>
      </w:pPr>
      <w:r>
        <w:t>The CTP LOMR Review Partners Narrative accompanies this MAS as a separate document.</w:t>
      </w:r>
    </w:p>
    <w:p w14:paraId="3EBB08E9" w14:textId="4712996A" w:rsidR="00FE674E" w:rsidRDefault="00CE130B" w:rsidP="00CE130B">
      <w:pPr>
        <w:pStyle w:val="FEMANormal"/>
      </w:pPr>
      <w:r>
        <w:t xml:space="preserve">The funding request is $345,000 based on an estimated cost of $11,500 per application with </w:t>
      </w:r>
      <w:proofErr w:type="gramStart"/>
      <w:r>
        <w:t>estimated</w:t>
      </w:r>
      <w:proofErr w:type="gramEnd"/>
      <w:r>
        <w:t xml:space="preserve"> 30 applications being received during the FY25 MAS and 0$ anticipated leverage.</w:t>
      </w:r>
    </w:p>
    <w:p w14:paraId="2F620694" w14:textId="2FB8B68E" w:rsidR="00E06003" w:rsidRDefault="00D52CD9" w:rsidP="00FE674E">
      <w:pPr>
        <w:pStyle w:val="FEMANormal"/>
      </w:pPr>
      <w:r>
        <w:t>Before</w:t>
      </w:r>
      <w:r w:rsidR="00FE674E">
        <w:t xml:space="preserve"> exceeding the above stated amount of funding in this MAS, the CTP will notify FEMA in writing clearly stating the nature of the circumstance(s) requiring the exceedance of funds and whether the CTP is requesting additional funds, proposing to cover the remainder of processing as cost-share, or transferring all remaining activities for the period of performance to FEMA and </w:t>
      </w:r>
      <w:r w:rsidR="002C3C71">
        <w:t>FEMA’s Contractor of Record</w:t>
      </w:r>
      <w:r w:rsidR="00FE674E">
        <w:t xml:space="preserve">. </w:t>
      </w:r>
    </w:p>
    <w:p w14:paraId="567828B5" w14:textId="391EA61A" w:rsidR="00F72933" w:rsidRPr="00F72933" w:rsidRDefault="00FE674E" w:rsidP="00FE674E">
      <w:pPr>
        <w:pStyle w:val="FEMANormal"/>
      </w:pPr>
      <w:r>
        <w:t xml:space="preserve">FEMA and </w:t>
      </w:r>
      <w:proofErr w:type="gramStart"/>
      <w:r>
        <w:t>the CTP</w:t>
      </w:r>
      <w:proofErr w:type="gramEnd"/>
      <w:r>
        <w:t xml:space="preserve"> will discuss these options and determine the path forward. When necessary, FEMA or </w:t>
      </w:r>
      <w:proofErr w:type="gramStart"/>
      <w:r>
        <w:t>the CTP</w:t>
      </w:r>
      <w:proofErr w:type="gramEnd"/>
      <w:r>
        <w:t xml:space="preserve"> will initiate a grant amendment in the </w:t>
      </w:r>
      <w:r w:rsidR="00462FE9">
        <w:t>FEMA GO</w:t>
      </w:r>
      <w:r>
        <w:t xml:space="preserve"> system to officially document the decision and amend the LOMR Review Partners award scope, budget and/or Terms and Conditions.</w:t>
      </w:r>
    </w:p>
    <w:p w14:paraId="2D764048" w14:textId="7B694B5C" w:rsidR="00A96806" w:rsidRDefault="00A96806" w:rsidP="004F4937">
      <w:pPr>
        <w:pStyle w:val="FEMAHeading1"/>
      </w:pPr>
      <w:bookmarkStart w:id="51" w:name="Section5"/>
      <w:bookmarkStart w:id="52" w:name="_Toc191031917"/>
      <w:bookmarkEnd w:id="51"/>
      <w:r>
        <w:t xml:space="preserve">Section 5 </w:t>
      </w:r>
      <w:r w:rsidR="0078018D">
        <w:t>–</w:t>
      </w:r>
      <w:r>
        <w:t xml:space="preserve"> </w:t>
      </w:r>
      <w:r w:rsidR="00E40FF3">
        <w:t xml:space="preserve">Guidelines and </w:t>
      </w:r>
      <w:r>
        <w:t>Standards</w:t>
      </w:r>
      <w:bookmarkEnd w:id="52"/>
    </w:p>
    <w:p w14:paraId="143047D4" w14:textId="75437BE7" w:rsidR="0009386C" w:rsidRDefault="002C2E9D" w:rsidP="002C2E9D">
      <w:pPr>
        <w:pStyle w:val="FEMANormal"/>
      </w:pPr>
      <w:r>
        <w:t xml:space="preserve">The standards relevant to this MAS are presented in FEMA Policy 204-078-1 </w:t>
      </w:r>
      <w:r w:rsidRPr="00A00E27">
        <w:rPr>
          <w:iCs/>
        </w:rPr>
        <w:t>Standards for Flood Risk Analysis and Mapping</w:t>
      </w:r>
      <w:r>
        <w:t>, Revision 1</w:t>
      </w:r>
      <w:r w:rsidR="00130A32">
        <w:t>4</w:t>
      </w:r>
      <w:r>
        <w:t>, located on FEMA’s website at</w:t>
      </w:r>
      <w:r w:rsidR="00D26C33">
        <w:t>:</w:t>
      </w:r>
      <w:r>
        <w:t xml:space="preserve"> </w:t>
      </w:r>
      <w:hyperlink r:id="rId58" w:history="1">
        <w:r w:rsidR="00D26C33">
          <w:rPr>
            <w:rStyle w:val="Hyperlink"/>
          </w:rPr>
          <w:t>Standards for Flood Risk Analysis and Mapping Public Review</w:t>
        </w:r>
      </w:hyperlink>
      <w:r w:rsidR="00C86457" w:rsidRPr="00C86457">
        <w:t xml:space="preserve">. This </w:t>
      </w:r>
      <w:r w:rsidR="0009386C">
        <w:t>p</w:t>
      </w:r>
      <w:r w:rsidR="00C86457" w:rsidRPr="00C86457">
        <w:t xml:space="preserve">olicy supersedes all previous standards included in the </w:t>
      </w:r>
      <w:r w:rsidR="00C86457" w:rsidRPr="00A00E27">
        <w:t>Guidelines and Specifications for Flood Hazard Mapping Partners</w:t>
      </w:r>
      <w:r w:rsidR="00C86457" w:rsidRPr="00C86457">
        <w:t xml:space="preserve">, including all related appendices and Procedure </w:t>
      </w:r>
      <w:r w:rsidR="009D0DDE" w:rsidRPr="00C86457">
        <w:t>Memorand</w:t>
      </w:r>
      <w:r w:rsidR="009D0DDE">
        <w:t>a</w:t>
      </w:r>
      <w:r w:rsidR="00C86457" w:rsidRPr="00C86457">
        <w:t>.</w:t>
      </w:r>
    </w:p>
    <w:p w14:paraId="7664DC1F" w14:textId="6A00228F" w:rsidR="0009386C" w:rsidRDefault="00C86457" w:rsidP="002C2E9D">
      <w:pPr>
        <w:pStyle w:val="FEMANormal"/>
      </w:pPr>
      <w:r w:rsidRPr="00C86457">
        <w:t xml:space="preserve">Additional information, along with links to guidance documents, technical references, templates, and other resources that support these standards, may be accessed and/or downloaded from the FEMA Guidelines and Standards website at </w:t>
      </w:r>
      <w:hyperlink r:id="rId59" w:history="1">
        <w:r w:rsidR="00CF6D16">
          <w:rPr>
            <w:rStyle w:val="Hyperlink"/>
          </w:rPr>
          <w:t>Guidelines and Standards for Flood Risk Analysis and Mapping Activities Under the Risk MAP Program</w:t>
        </w:r>
      </w:hyperlink>
      <w:r w:rsidR="002C2E9D">
        <w:t>.</w:t>
      </w:r>
    </w:p>
    <w:p w14:paraId="367EE1B7" w14:textId="00E4A4E4" w:rsidR="002C2E9D" w:rsidRDefault="002C2E9D" w:rsidP="002C2E9D">
      <w:pPr>
        <w:pStyle w:val="FEMANormal"/>
      </w:pPr>
      <w:r>
        <w:t>FEMA reviews standards annual</w:t>
      </w:r>
      <w:r w:rsidR="00CF6D16">
        <w:t>ly</w:t>
      </w:r>
      <w:r>
        <w:t xml:space="preserve"> and the most current version of the policy should be used. </w:t>
      </w:r>
      <w:proofErr w:type="gramStart"/>
      <w:r>
        <w:t>The CTP</w:t>
      </w:r>
      <w:proofErr w:type="gramEnd"/>
      <w:r>
        <w:t xml:space="preserve"> </w:t>
      </w:r>
      <w:r w:rsidR="008E675D">
        <w:t>will</w:t>
      </w:r>
      <w:r>
        <w:t xml:space="preserve"> process all MT-2s in accordance with FEMA regulations, standards, policies, and practices and is expected to comply with all updated standards (unless FEMA concurs that compliance is not required).</w:t>
      </w:r>
    </w:p>
    <w:p w14:paraId="17A1CF25" w14:textId="1586555C" w:rsidR="00FE674E" w:rsidRPr="00FE674E" w:rsidRDefault="002C2E9D" w:rsidP="002C2E9D">
      <w:pPr>
        <w:pStyle w:val="FEMANormal"/>
      </w:pPr>
      <w:r>
        <w:t xml:space="preserve">CTPs and their sub-awardees must comply with the regulations in </w:t>
      </w:r>
      <w:hyperlink r:id="rId60" w:history="1">
        <w:r w:rsidR="00070A0E" w:rsidRPr="009A2E2C">
          <w:rPr>
            <w:rStyle w:val="Hyperlink"/>
          </w:rPr>
          <w:t xml:space="preserve">Title 44 </w:t>
        </w:r>
        <w:r w:rsidR="0047057E" w:rsidRPr="009A2E2C">
          <w:rPr>
            <w:rStyle w:val="Hyperlink"/>
          </w:rPr>
          <w:t>CFR</w:t>
        </w:r>
        <w:r w:rsidR="00070A0E" w:rsidRPr="009A2E2C">
          <w:rPr>
            <w:rStyle w:val="Hyperlink"/>
          </w:rPr>
          <w:t xml:space="preserve"> </w:t>
        </w:r>
        <w:r w:rsidRPr="009A2E2C">
          <w:rPr>
            <w:rStyle w:val="Hyperlink"/>
          </w:rPr>
          <w:t>65</w:t>
        </w:r>
        <w:r w:rsidR="00A927F8" w:rsidRPr="009A2E2C">
          <w:rPr>
            <w:rStyle w:val="Hyperlink"/>
          </w:rPr>
          <w:t xml:space="preserve"> – Identification and Mapping of Special Hazard Areas</w:t>
        </w:r>
      </w:hyperlink>
      <w:r>
        <w:t xml:space="preserve">, </w:t>
      </w:r>
      <w:hyperlink r:id="rId61" w:history="1">
        <w:r w:rsidR="009A2E2C" w:rsidRPr="009A2E2C">
          <w:rPr>
            <w:rStyle w:val="Hyperlink"/>
          </w:rPr>
          <w:t xml:space="preserve">Title 44 CFR </w:t>
        </w:r>
        <w:r w:rsidRPr="009A2E2C">
          <w:rPr>
            <w:rStyle w:val="Hyperlink"/>
          </w:rPr>
          <w:t>66</w:t>
        </w:r>
        <w:r w:rsidR="00A927F8" w:rsidRPr="009A2E2C">
          <w:rPr>
            <w:rStyle w:val="Hyperlink"/>
          </w:rPr>
          <w:t xml:space="preserve"> – Consultation with Local Officials</w:t>
        </w:r>
      </w:hyperlink>
      <w:r w:rsidR="009A2E2C">
        <w:t>,</w:t>
      </w:r>
      <w:r>
        <w:t xml:space="preserve"> and </w:t>
      </w:r>
      <w:hyperlink r:id="rId62" w:history="1">
        <w:r w:rsidR="00C16875" w:rsidRPr="00C16875">
          <w:rPr>
            <w:rStyle w:val="Hyperlink"/>
          </w:rPr>
          <w:t>Title 44 CFR 67 – Appeals from Proposed Flood Elevation Determinations</w:t>
        </w:r>
      </w:hyperlink>
      <w:r w:rsidR="00CA0D2B">
        <w:t xml:space="preserve">. In addition, sub-awardees must be aligned with </w:t>
      </w:r>
      <w:r>
        <w:t>the appropriate year</w:t>
      </w:r>
      <w:r w:rsidR="00F305DD">
        <w:t>’s</w:t>
      </w:r>
      <w:r>
        <w:t xml:space="preserve"> CTP Notice of Funding Opportunity</w:t>
      </w:r>
      <w:r w:rsidR="00F305DD">
        <w:t xml:space="preserve"> (herein referred to as </w:t>
      </w:r>
      <w:r w:rsidR="00F305DD">
        <w:lastRenderedPageBreak/>
        <w:t xml:space="preserve">the </w:t>
      </w:r>
      <w:r w:rsidR="000A555A">
        <w:t>funding opportunity</w:t>
      </w:r>
      <w:r w:rsidR="00F305DD">
        <w:t>)</w:t>
      </w:r>
      <w:r>
        <w:t xml:space="preserve"> and Agreement Articles. CTPs </w:t>
      </w:r>
      <w:r w:rsidR="008E675D">
        <w:t>will</w:t>
      </w:r>
      <w:r>
        <w:t xml:space="preserve"> also coordinate with their </w:t>
      </w:r>
      <w:r w:rsidR="00CF6D16">
        <w:t>FEMA R</w:t>
      </w:r>
      <w:r>
        <w:t xml:space="preserve">egional </w:t>
      </w:r>
      <w:r w:rsidR="00CF6D16">
        <w:t>O</w:t>
      </w:r>
      <w:r>
        <w:t>ffice to determine if any additional requirements must be met.</w:t>
      </w:r>
    </w:p>
    <w:p w14:paraId="344FDC98" w14:textId="35BA0807" w:rsidR="00A96806" w:rsidRDefault="00A96806" w:rsidP="004F4937">
      <w:pPr>
        <w:pStyle w:val="FEMAHeading1"/>
      </w:pPr>
      <w:bookmarkStart w:id="53" w:name="_Toc191031918"/>
      <w:r>
        <w:t xml:space="preserve">Section 6 </w:t>
      </w:r>
      <w:r w:rsidR="0078018D">
        <w:t>–</w:t>
      </w:r>
      <w:r>
        <w:t xml:space="preserve"> Schedule</w:t>
      </w:r>
      <w:bookmarkEnd w:id="53"/>
    </w:p>
    <w:p w14:paraId="16DDF63C" w14:textId="260ABE93" w:rsidR="001C5B48" w:rsidRDefault="00A045FF" w:rsidP="00A045FF">
      <w:pPr>
        <w:pStyle w:val="FEMANormal"/>
      </w:pPr>
      <w:r>
        <w:t>The statutory timeframe for a determination on a CLOMR or LOMR request</w:t>
      </w:r>
      <w:r w:rsidR="00BE44EA">
        <w:t>,</w:t>
      </w:r>
      <w:r>
        <w:t xml:space="preserve"> </w:t>
      </w:r>
      <w:r w:rsidR="00BE44EA">
        <w:t>p</w:t>
      </w:r>
      <w:r>
        <w:t xml:space="preserve">er </w:t>
      </w:r>
      <w:r w:rsidR="00BE44EA">
        <w:t xml:space="preserve">Title 44 CFR </w:t>
      </w:r>
      <w:r>
        <w:t>Part 65 of the NFIP regulations</w:t>
      </w:r>
      <w:r w:rsidR="00BE44EA">
        <w:t>,</w:t>
      </w:r>
      <w:r>
        <w:t xml:space="preserve"> is 90 days after all data are received</w:t>
      </w:r>
      <w:r w:rsidR="00BE44EA">
        <w:t>.</w:t>
      </w:r>
      <w:r>
        <w:t xml:space="preserve"> </w:t>
      </w:r>
      <w:r w:rsidR="00BE44EA">
        <w:t>H</w:t>
      </w:r>
      <w:r>
        <w:t xml:space="preserve">owever, </w:t>
      </w:r>
      <w:proofErr w:type="gramStart"/>
      <w:r>
        <w:t>the CTP</w:t>
      </w:r>
      <w:proofErr w:type="gramEnd"/>
      <w:r>
        <w:t xml:space="preserve"> </w:t>
      </w:r>
      <w:r w:rsidR="008E675D">
        <w:t>will</w:t>
      </w:r>
      <w:r>
        <w:t xml:space="preserve"> adhere to the same 60-day schedule for processing cases as FEMA does. This means that </w:t>
      </w:r>
      <w:proofErr w:type="gramStart"/>
      <w:r>
        <w:t>the CTP</w:t>
      </w:r>
      <w:proofErr w:type="gramEnd"/>
      <w:r>
        <w:t xml:space="preserve"> will submit all cases to audit/review within 60 days of a case having all data received. The final 30 days within the regulatory timeframe will be used for reviews and coordination as needed between FEMA, </w:t>
      </w:r>
      <w:r w:rsidR="002C3C71">
        <w:t>FEMA’s Contractor of Record</w:t>
      </w:r>
      <w:r>
        <w:t xml:space="preserve">, and </w:t>
      </w:r>
      <w:proofErr w:type="gramStart"/>
      <w:r>
        <w:t>the CTP</w:t>
      </w:r>
      <w:proofErr w:type="gramEnd"/>
      <w:r>
        <w:t>.</w:t>
      </w:r>
    </w:p>
    <w:p w14:paraId="5611E485" w14:textId="320570E5" w:rsidR="00A045FF" w:rsidRDefault="00A045FF" w:rsidP="00A045FF">
      <w:pPr>
        <w:pStyle w:val="FEMANormal"/>
      </w:pPr>
      <w:r>
        <w:t xml:space="preserve">If additional time is required due to </w:t>
      </w:r>
      <w:proofErr w:type="gramStart"/>
      <w:r>
        <w:t>complexities</w:t>
      </w:r>
      <w:proofErr w:type="gramEnd"/>
      <w:r>
        <w:t xml:space="preserve"> of the </w:t>
      </w:r>
      <w:proofErr w:type="gramStart"/>
      <w:r>
        <w:t>particular case</w:t>
      </w:r>
      <w:proofErr w:type="gramEnd"/>
      <w:r>
        <w:t xml:space="preserve">, </w:t>
      </w:r>
      <w:proofErr w:type="gramStart"/>
      <w:r>
        <w:t>the CTP</w:t>
      </w:r>
      <w:proofErr w:type="gramEnd"/>
      <w:r>
        <w:t xml:space="preserve"> </w:t>
      </w:r>
      <w:r w:rsidR="008E675D">
        <w:t>will</w:t>
      </w:r>
      <w:r>
        <w:t xml:space="preserve"> coordinate with the FEMA H</w:t>
      </w:r>
      <w:r w:rsidR="001C5B48">
        <w:t>eadquarters</w:t>
      </w:r>
      <w:r>
        <w:t xml:space="preserve"> contact. Upon approval by FEMA, </w:t>
      </w:r>
      <w:proofErr w:type="gramStart"/>
      <w:r>
        <w:t>the CTP</w:t>
      </w:r>
      <w:proofErr w:type="gramEnd"/>
      <w:r>
        <w:t xml:space="preserve"> will prepare an interim letter to explain that more time is needed. </w:t>
      </w:r>
      <w:proofErr w:type="gramStart"/>
      <w:r>
        <w:t>The CTP</w:t>
      </w:r>
      <w:proofErr w:type="gramEnd"/>
      <w:r>
        <w:t xml:space="preserve"> </w:t>
      </w:r>
      <w:r w:rsidR="008E675D">
        <w:t>will</w:t>
      </w:r>
      <w:r>
        <w:t xml:space="preserve"> obtain concurrence from FEMA and/or </w:t>
      </w:r>
      <w:r w:rsidR="002C3C71">
        <w:t xml:space="preserve">FEMA’s Contractor of Record </w:t>
      </w:r>
      <w:r>
        <w:t>on the draft letter</w:t>
      </w:r>
      <w:r w:rsidR="00042B73">
        <w:t>,</w:t>
      </w:r>
      <w:r>
        <w:t xml:space="preserve"> then </w:t>
      </w:r>
      <w:r w:rsidR="008E675D">
        <w:t>will</w:t>
      </w:r>
      <w:r>
        <w:t xml:space="preserve"> transmit this letter to the requester and community officials before the 90-day processing period expires.</w:t>
      </w:r>
    </w:p>
    <w:p w14:paraId="1A651D7D" w14:textId="2D30B57A" w:rsidR="002C2E9D" w:rsidRDefault="00A1423B" w:rsidP="00A045FF">
      <w:pPr>
        <w:pStyle w:val="FEMANormal"/>
      </w:pPr>
      <w:r>
        <w:fldChar w:fldCharType="begin"/>
      </w:r>
      <w:r>
        <w:instrText xml:space="preserve"> REF _Ref98168408 \h </w:instrText>
      </w:r>
      <w:r>
        <w:fldChar w:fldCharType="separate"/>
      </w:r>
      <w:r w:rsidR="005F1E87">
        <w:t xml:space="preserve">Table </w:t>
      </w:r>
      <w:r w:rsidR="005F1E87">
        <w:rPr>
          <w:noProof/>
        </w:rPr>
        <w:t>4</w:t>
      </w:r>
      <w:r w:rsidR="005F1E87">
        <w:t xml:space="preserve">. </w:t>
      </w:r>
      <w:r w:rsidR="005F1E87" w:rsidRPr="00DA4911">
        <w:t>Summary of Project Schedule Progress</w:t>
      </w:r>
      <w:r>
        <w:fldChar w:fldCharType="end"/>
      </w:r>
      <w:r w:rsidR="00A045FF">
        <w:t xml:space="preserve"> displays the grant project schedule noting estimated quarterly progress for expected cases received during the Period of Performance.</w:t>
      </w:r>
    </w:p>
    <w:p w14:paraId="689AE2A7" w14:textId="2FFC8AE6" w:rsidR="006A47DA" w:rsidRDefault="00F877D6" w:rsidP="00F877D6">
      <w:pPr>
        <w:pStyle w:val="FEMATableCaption"/>
      </w:pPr>
      <w:bookmarkStart w:id="54" w:name="_Ref98168403"/>
      <w:bookmarkStart w:id="55" w:name="_Ref98168408"/>
      <w:bookmarkStart w:id="56" w:name="_Toc188432509"/>
      <w:r>
        <w:t xml:space="preserve">Table </w:t>
      </w:r>
      <w:fldSimple w:instr=" SEQ Table \* ARABIC ">
        <w:r w:rsidR="001E4C48">
          <w:rPr>
            <w:noProof/>
          </w:rPr>
          <w:t>4</w:t>
        </w:r>
      </w:fldSimple>
      <w:bookmarkEnd w:id="54"/>
      <w:r>
        <w:t xml:space="preserve">. </w:t>
      </w:r>
      <w:r w:rsidRPr="00DA4911">
        <w:t>Summary of Project Schedule Progress</w:t>
      </w:r>
      <w:bookmarkEnd w:id="55"/>
      <w:bookmarkEnd w:id="56"/>
    </w:p>
    <w:tbl>
      <w:tblPr>
        <w:tblStyle w:val="FEMATable1-DHSLightBlue20"/>
        <w:tblW w:w="0" w:type="auto"/>
        <w:tblLook w:val="04A0" w:firstRow="1" w:lastRow="0" w:firstColumn="1" w:lastColumn="0" w:noHBand="0" w:noVBand="1"/>
      </w:tblPr>
      <w:tblGrid>
        <w:gridCol w:w="1558"/>
        <w:gridCol w:w="1558"/>
        <w:gridCol w:w="1558"/>
        <w:gridCol w:w="1558"/>
        <w:gridCol w:w="1559"/>
        <w:gridCol w:w="1559"/>
      </w:tblGrid>
      <w:tr w:rsidR="004515D7" w14:paraId="2023F46C" w14:textId="77777777" w:rsidTr="004515D7">
        <w:trPr>
          <w:cnfStyle w:val="100000000000" w:firstRow="1" w:lastRow="0" w:firstColumn="0" w:lastColumn="0" w:oddVBand="0" w:evenVBand="0" w:oddHBand="0" w:evenHBand="0" w:firstRowFirstColumn="0" w:firstRowLastColumn="0" w:lastRowFirstColumn="0" w:lastRowLastColumn="0"/>
        </w:trPr>
        <w:tc>
          <w:tcPr>
            <w:tcW w:w="1558" w:type="dxa"/>
          </w:tcPr>
          <w:p w14:paraId="329A7262" w14:textId="4DC9CA40" w:rsidR="004515D7" w:rsidRDefault="004515D7" w:rsidP="004515D7">
            <w:pPr>
              <w:pStyle w:val="FEMATableHeading"/>
              <w:spacing w:before="96" w:after="96"/>
            </w:pPr>
            <w:r>
              <w:t>Cases</w:t>
            </w:r>
          </w:p>
        </w:tc>
        <w:tc>
          <w:tcPr>
            <w:tcW w:w="1558" w:type="dxa"/>
          </w:tcPr>
          <w:p w14:paraId="6A22D504" w14:textId="1B001B12" w:rsidR="004515D7" w:rsidRDefault="004515D7" w:rsidP="004515D7">
            <w:pPr>
              <w:pStyle w:val="FEMATableHeading"/>
              <w:spacing w:before="96" w:after="96"/>
            </w:pPr>
            <w:r>
              <w:t>Quarter 1</w:t>
            </w:r>
          </w:p>
        </w:tc>
        <w:tc>
          <w:tcPr>
            <w:tcW w:w="1558" w:type="dxa"/>
          </w:tcPr>
          <w:p w14:paraId="5552FC3A" w14:textId="6C384291" w:rsidR="004515D7" w:rsidRDefault="004515D7" w:rsidP="004515D7">
            <w:pPr>
              <w:pStyle w:val="FEMATableHeading"/>
              <w:spacing w:before="96" w:after="96"/>
            </w:pPr>
            <w:r>
              <w:t>Quarter 2</w:t>
            </w:r>
          </w:p>
        </w:tc>
        <w:tc>
          <w:tcPr>
            <w:tcW w:w="1558" w:type="dxa"/>
          </w:tcPr>
          <w:p w14:paraId="6BA32DFC" w14:textId="73626E21" w:rsidR="004515D7" w:rsidRDefault="004515D7" w:rsidP="004515D7">
            <w:pPr>
              <w:pStyle w:val="FEMATableHeading"/>
              <w:spacing w:before="96" w:after="96"/>
            </w:pPr>
            <w:r>
              <w:t>Quarter 3</w:t>
            </w:r>
          </w:p>
        </w:tc>
        <w:tc>
          <w:tcPr>
            <w:tcW w:w="1559" w:type="dxa"/>
          </w:tcPr>
          <w:p w14:paraId="6E28127B" w14:textId="01D92E13" w:rsidR="004515D7" w:rsidRDefault="004515D7" w:rsidP="004515D7">
            <w:pPr>
              <w:pStyle w:val="FEMATableHeading"/>
              <w:spacing w:before="96" w:after="96"/>
            </w:pPr>
            <w:r>
              <w:t>Quarter 4</w:t>
            </w:r>
          </w:p>
        </w:tc>
        <w:tc>
          <w:tcPr>
            <w:tcW w:w="1559" w:type="dxa"/>
          </w:tcPr>
          <w:p w14:paraId="1259F54B" w14:textId="77F20456" w:rsidR="004515D7" w:rsidRDefault="004515D7" w:rsidP="004515D7">
            <w:pPr>
              <w:pStyle w:val="FEMATableHeading"/>
              <w:spacing w:before="96" w:after="96"/>
            </w:pPr>
            <w:r>
              <w:t>Total</w:t>
            </w:r>
          </w:p>
        </w:tc>
      </w:tr>
      <w:tr w:rsidR="004515D7" w14:paraId="0DEA850C" w14:textId="77777777" w:rsidTr="004515D7">
        <w:tc>
          <w:tcPr>
            <w:tcW w:w="1558" w:type="dxa"/>
          </w:tcPr>
          <w:p w14:paraId="495FAF81" w14:textId="3DB684D8" w:rsidR="004515D7" w:rsidRDefault="004515D7" w:rsidP="004515D7">
            <w:pPr>
              <w:pStyle w:val="FEMATableText"/>
              <w:spacing w:before="96" w:after="96"/>
            </w:pPr>
            <w:r>
              <w:t>Estimated Cases Carried Over</w:t>
            </w:r>
          </w:p>
        </w:tc>
        <w:tc>
          <w:tcPr>
            <w:tcW w:w="1558" w:type="dxa"/>
          </w:tcPr>
          <w:p w14:paraId="76DCD3C2" w14:textId="2B11E3F3" w:rsidR="004515D7" w:rsidRDefault="00CE130B" w:rsidP="004515D7">
            <w:pPr>
              <w:pStyle w:val="FEMATableText"/>
              <w:spacing w:before="96" w:after="96"/>
            </w:pPr>
            <w:r>
              <w:t>15</w:t>
            </w:r>
          </w:p>
        </w:tc>
        <w:tc>
          <w:tcPr>
            <w:tcW w:w="1558" w:type="dxa"/>
          </w:tcPr>
          <w:p w14:paraId="10B4A8E6" w14:textId="3BA5AA41" w:rsidR="004515D7" w:rsidRDefault="00CE130B" w:rsidP="004515D7">
            <w:pPr>
              <w:pStyle w:val="FEMATableText"/>
              <w:spacing w:before="96" w:after="96"/>
            </w:pPr>
            <w:r>
              <w:t>14</w:t>
            </w:r>
          </w:p>
        </w:tc>
        <w:tc>
          <w:tcPr>
            <w:tcW w:w="1558" w:type="dxa"/>
          </w:tcPr>
          <w:p w14:paraId="7DC036EC" w14:textId="4F05580A" w:rsidR="004515D7" w:rsidRDefault="00CE130B" w:rsidP="004515D7">
            <w:pPr>
              <w:pStyle w:val="FEMATableText"/>
              <w:spacing w:before="96" w:after="96"/>
            </w:pPr>
            <w:r>
              <w:t>11</w:t>
            </w:r>
          </w:p>
        </w:tc>
        <w:tc>
          <w:tcPr>
            <w:tcW w:w="1559" w:type="dxa"/>
          </w:tcPr>
          <w:p w14:paraId="520804DA" w14:textId="2584E44F" w:rsidR="004515D7" w:rsidRDefault="00CE130B" w:rsidP="004515D7">
            <w:pPr>
              <w:pStyle w:val="FEMATableText"/>
              <w:spacing w:before="96" w:after="96"/>
            </w:pPr>
            <w:r>
              <w:t>13</w:t>
            </w:r>
          </w:p>
        </w:tc>
        <w:tc>
          <w:tcPr>
            <w:tcW w:w="1559" w:type="dxa"/>
          </w:tcPr>
          <w:p w14:paraId="18AF089F" w14:textId="66980979" w:rsidR="004515D7" w:rsidRDefault="00CE130B" w:rsidP="004515D7">
            <w:pPr>
              <w:pStyle w:val="FEMATableText"/>
              <w:spacing w:before="96" w:after="96"/>
            </w:pPr>
            <w:r>
              <w:t>N/A</w:t>
            </w:r>
          </w:p>
        </w:tc>
      </w:tr>
      <w:tr w:rsidR="004515D7" w14:paraId="202F69E4" w14:textId="77777777" w:rsidTr="004515D7">
        <w:tc>
          <w:tcPr>
            <w:tcW w:w="1558" w:type="dxa"/>
          </w:tcPr>
          <w:p w14:paraId="1E64933A" w14:textId="40480977" w:rsidR="004515D7" w:rsidRDefault="004515D7" w:rsidP="004515D7">
            <w:pPr>
              <w:pStyle w:val="FEMATableText"/>
              <w:spacing w:before="96" w:after="96"/>
            </w:pPr>
            <w:r>
              <w:t>Estimated Cases Received</w:t>
            </w:r>
          </w:p>
        </w:tc>
        <w:tc>
          <w:tcPr>
            <w:tcW w:w="1558" w:type="dxa"/>
          </w:tcPr>
          <w:p w14:paraId="1370D032" w14:textId="376E131F" w:rsidR="004515D7" w:rsidRDefault="00CE130B" w:rsidP="004515D7">
            <w:pPr>
              <w:pStyle w:val="FEMATableText"/>
              <w:spacing w:before="96" w:after="96"/>
            </w:pPr>
            <w:r>
              <w:t>8</w:t>
            </w:r>
          </w:p>
        </w:tc>
        <w:tc>
          <w:tcPr>
            <w:tcW w:w="1558" w:type="dxa"/>
          </w:tcPr>
          <w:p w14:paraId="69EFC383" w14:textId="0B9EC380" w:rsidR="004515D7" w:rsidRDefault="00CE130B" w:rsidP="004515D7">
            <w:pPr>
              <w:pStyle w:val="FEMATableText"/>
              <w:spacing w:before="96" w:after="96"/>
            </w:pPr>
            <w:r>
              <w:t>7</w:t>
            </w:r>
          </w:p>
        </w:tc>
        <w:tc>
          <w:tcPr>
            <w:tcW w:w="1558" w:type="dxa"/>
          </w:tcPr>
          <w:p w14:paraId="0E6161FB" w14:textId="77777777" w:rsidR="004515D7" w:rsidRDefault="00CE130B" w:rsidP="004515D7">
            <w:pPr>
              <w:pStyle w:val="FEMATableText"/>
              <w:spacing w:before="96" w:after="96"/>
            </w:pPr>
            <w:r>
              <w:t>8</w:t>
            </w:r>
          </w:p>
          <w:p w14:paraId="2E2C5F05" w14:textId="028C0EDA" w:rsidR="00CE130B" w:rsidRDefault="00CE130B" w:rsidP="004515D7">
            <w:pPr>
              <w:pStyle w:val="FEMATableText"/>
              <w:spacing w:before="96" w:after="96"/>
            </w:pPr>
          </w:p>
        </w:tc>
        <w:tc>
          <w:tcPr>
            <w:tcW w:w="1559" w:type="dxa"/>
          </w:tcPr>
          <w:p w14:paraId="774601E7" w14:textId="36E968D0" w:rsidR="00CE130B" w:rsidRDefault="00CE130B" w:rsidP="004515D7">
            <w:pPr>
              <w:pStyle w:val="FEMATableText"/>
              <w:spacing w:before="96" w:after="96"/>
            </w:pPr>
            <w:r>
              <w:t>7</w:t>
            </w:r>
          </w:p>
        </w:tc>
        <w:tc>
          <w:tcPr>
            <w:tcW w:w="1559" w:type="dxa"/>
          </w:tcPr>
          <w:p w14:paraId="53C3F8DF" w14:textId="6840D228" w:rsidR="004515D7" w:rsidRDefault="00CE130B" w:rsidP="004515D7">
            <w:pPr>
              <w:pStyle w:val="FEMATableText"/>
              <w:spacing w:before="96" w:after="96"/>
            </w:pPr>
            <w:r>
              <w:t>30</w:t>
            </w:r>
          </w:p>
        </w:tc>
      </w:tr>
      <w:tr w:rsidR="00CE130B" w14:paraId="656AE3AB" w14:textId="77777777" w:rsidTr="004515D7">
        <w:tc>
          <w:tcPr>
            <w:tcW w:w="1558" w:type="dxa"/>
          </w:tcPr>
          <w:p w14:paraId="55FE125D" w14:textId="1A6573B3" w:rsidR="00CE130B" w:rsidRDefault="00CE130B" w:rsidP="00CE130B">
            <w:pPr>
              <w:pStyle w:val="FEMATableText"/>
              <w:spacing w:before="96" w:after="96"/>
            </w:pPr>
            <w:r>
              <w:t>Estimated Total Cases in Process</w:t>
            </w:r>
          </w:p>
        </w:tc>
        <w:tc>
          <w:tcPr>
            <w:tcW w:w="1558" w:type="dxa"/>
          </w:tcPr>
          <w:p w14:paraId="0F135F04" w14:textId="631E066D" w:rsidR="00CE130B" w:rsidRDefault="00CE130B" w:rsidP="00CE130B">
            <w:pPr>
              <w:pStyle w:val="FEMATableText"/>
              <w:spacing w:before="96" w:after="96"/>
            </w:pPr>
            <w:r>
              <w:t>23</w:t>
            </w:r>
          </w:p>
        </w:tc>
        <w:tc>
          <w:tcPr>
            <w:tcW w:w="1558" w:type="dxa"/>
          </w:tcPr>
          <w:p w14:paraId="7530DF23" w14:textId="690967BD" w:rsidR="00CE130B" w:rsidRDefault="00CE130B" w:rsidP="00CE130B">
            <w:pPr>
              <w:pStyle w:val="FEMATableText"/>
              <w:spacing w:before="96" w:after="96"/>
            </w:pPr>
            <w:r>
              <w:t>21</w:t>
            </w:r>
          </w:p>
        </w:tc>
        <w:tc>
          <w:tcPr>
            <w:tcW w:w="1558" w:type="dxa"/>
          </w:tcPr>
          <w:p w14:paraId="6EED34E1" w14:textId="57DE20F0" w:rsidR="00CE130B" w:rsidRDefault="00CE130B" w:rsidP="00CE130B">
            <w:pPr>
              <w:pStyle w:val="FEMATableText"/>
              <w:spacing w:before="96" w:after="96"/>
            </w:pPr>
            <w:r>
              <w:t>19</w:t>
            </w:r>
          </w:p>
        </w:tc>
        <w:tc>
          <w:tcPr>
            <w:tcW w:w="1559" w:type="dxa"/>
          </w:tcPr>
          <w:p w14:paraId="344E7392" w14:textId="77777777" w:rsidR="00CE130B" w:rsidRDefault="00CE130B" w:rsidP="00CE130B">
            <w:pPr>
              <w:pStyle w:val="FEMATableText"/>
              <w:spacing w:before="96" w:after="96"/>
            </w:pPr>
            <w:r>
              <w:t>20</w:t>
            </w:r>
          </w:p>
          <w:p w14:paraId="1D127C9F" w14:textId="21ECFC38" w:rsidR="00CE130B" w:rsidRDefault="00CE130B" w:rsidP="00CE130B">
            <w:pPr>
              <w:pStyle w:val="FEMATableText"/>
              <w:spacing w:before="96" w:after="96"/>
            </w:pPr>
          </w:p>
        </w:tc>
        <w:tc>
          <w:tcPr>
            <w:tcW w:w="1559" w:type="dxa"/>
          </w:tcPr>
          <w:p w14:paraId="6943B45B" w14:textId="2BAA182C" w:rsidR="00CE130B" w:rsidRDefault="00CE130B" w:rsidP="00CE130B">
            <w:pPr>
              <w:pStyle w:val="FEMATableText"/>
              <w:spacing w:before="96" w:after="96"/>
            </w:pPr>
            <w:r>
              <w:t>N/A</w:t>
            </w:r>
          </w:p>
        </w:tc>
      </w:tr>
    </w:tbl>
    <w:p w14:paraId="0AA1B34B" w14:textId="77777777" w:rsidR="004515D7" w:rsidRDefault="004515D7" w:rsidP="00A045FF">
      <w:pPr>
        <w:pStyle w:val="FEMANormal"/>
      </w:pPr>
    </w:p>
    <w:p w14:paraId="460664E7" w14:textId="4089988E" w:rsidR="004515D7" w:rsidRPr="002C2E9D" w:rsidRDefault="00276631" w:rsidP="00A045FF">
      <w:pPr>
        <w:pStyle w:val="FEMANormal"/>
      </w:pPr>
      <w:proofErr w:type="gramStart"/>
      <w:r w:rsidRPr="00276631">
        <w:t>The CTP</w:t>
      </w:r>
      <w:proofErr w:type="gramEnd"/>
      <w:r w:rsidRPr="00276631">
        <w:t xml:space="preserve"> estimates receiving</w:t>
      </w:r>
      <w:r>
        <w:t xml:space="preserve"> </w:t>
      </w:r>
      <w:r w:rsidR="00CE130B">
        <w:t>8</w:t>
      </w:r>
      <w:r w:rsidRPr="00276631">
        <w:t xml:space="preserve"> cases within the first quarter of the grant schedule and processing at least </w:t>
      </w:r>
      <w:r w:rsidR="00CE130B">
        <w:t>9</w:t>
      </w:r>
      <w:r>
        <w:t xml:space="preserve"> </w:t>
      </w:r>
      <w:r w:rsidRPr="00276631">
        <w:t xml:space="preserve">of the cases received within the first quarter. </w:t>
      </w:r>
      <w:proofErr w:type="gramStart"/>
      <w:r w:rsidRPr="00276631">
        <w:t>The CTP</w:t>
      </w:r>
      <w:proofErr w:type="gramEnd"/>
      <w:r w:rsidRPr="00276631">
        <w:t xml:space="preserve"> estimates receiving </w:t>
      </w:r>
      <w:r w:rsidR="00CE130B">
        <w:t>7</w:t>
      </w:r>
      <w:r>
        <w:t xml:space="preserve"> </w:t>
      </w:r>
      <w:r w:rsidRPr="00276631">
        <w:t xml:space="preserve">cases and processing </w:t>
      </w:r>
      <w:r w:rsidR="00CE130B">
        <w:t>8</w:t>
      </w:r>
      <w:r>
        <w:t xml:space="preserve"> </w:t>
      </w:r>
      <w:r w:rsidRPr="00276631">
        <w:t xml:space="preserve">cases in Quarter 2; receiving </w:t>
      </w:r>
      <w:r w:rsidR="00CE130B">
        <w:t>8</w:t>
      </w:r>
      <w:r>
        <w:t xml:space="preserve"> </w:t>
      </w:r>
      <w:r w:rsidRPr="00276631">
        <w:t xml:space="preserve">cases and processing </w:t>
      </w:r>
      <w:r w:rsidR="00CE130B">
        <w:t>8</w:t>
      </w:r>
      <w:r w:rsidRPr="00276631">
        <w:t xml:space="preserve"> cases in Quarter 3; and receiving </w:t>
      </w:r>
      <w:r w:rsidR="00CE130B">
        <w:t>7</w:t>
      </w:r>
      <w:r>
        <w:t xml:space="preserve"> </w:t>
      </w:r>
      <w:r w:rsidRPr="00276631">
        <w:t xml:space="preserve">cases and </w:t>
      </w:r>
      <w:r w:rsidR="00CE130B">
        <w:t>6</w:t>
      </w:r>
      <w:r>
        <w:t xml:space="preserve"> </w:t>
      </w:r>
      <w:r w:rsidRPr="00276631">
        <w:t xml:space="preserve">cases in Quarter 4. A total of </w:t>
      </w:r>
      <w:r w:rsidR="00CE130B">
        <w:t>30</w:t>
      </w:r>
      <w:r>
        <w:t xml:space="preserve"> </w:t>
      </w:r>
      <w:r w:rsidRPr="00276631">
        <w:t xml:space="preserve">cases are estimated to be received and </w:t>
      </w:r>
      <w:r w:rsidR="00CE130B">
        <w:t>30</w:t>
      </w:r>
      <w:r>
        <w:t xml:space="preserve"> </w:t>
      </w:r>
      <w:r w:rsidRPr="00276631">
        <w:t>cases are estimated to be processed during the Period of Performance grant schedule.</w:t>
      </w:r>
    </w:p>
    <w:p w14:paraId="6B7C7BD6" w14:textId="1839DF08" w:rsidR="00A96806" w:rsidRDefault="00C436CF" w:rsidP="004F4937">
      <w:pPr>
        <w:pStyle w:val="FEMAHeading1"/>
      </w:pPr>
      <w:bookmarkStart w:id="57" w:name="_Toc191031919"/>
      <w:r>
        <w:lastRenderedPageBreak/>
        <w:t>Section 7 – Certification</w:t>
      </w:r>
      <w:bookmarkEnd w:id="57"/>
    </w:p>
    <w:p w14:paraId="34E918F1" w14:textId="49962EF2" w:rsidR="00CF4D0A" w:rsidRPr="00CF4D0A" w:rsidRDefault="00CF4D0A" w:rsidP="00CF4D0A">
      <w:pPr>
        <w:pStyle w:val="FEMANormal"/>
      </w:pPr>
      <w:r w:rsidRPr="00CF4D0A">
        <w:t xml:space="preserve">A registered Professional Engineer within </w:t>
      </w:r>
      <w:proofErr w:type="gramStart"/>
      <w:r w:rsidRPr="00CF4D0A">
        <w:t>the CTP</w:t>
      </w:r>
      <w:proofErr w:type="gramEnd"/>
      <w:r w:rsidRPr="00CF4D0A">
        <w:t xml:space="preserve"> must be assigned to oversee the project to ensure that standard engineering practices are followed. This person must be on staff for the entire Period of Performance</w:t>
      </w:r>
      <w:r w:rsidR="00B83459">
        <w:t>,</w:t>
      </w:r>
      <w:r w:rsidRPr="00CF4D0A">
        <w:t xml:space="preserve"> and the FEMA H</w:t>
      </w:r>
      <w:r w:rsidR="00020495">
        <w:t>eadquarters</w:t>
      </w:r>
      <w:r w:rsidRPr="00CF4D0A">
        <w:t xml:space="preserve"> </w:t>
      </w:r>
      <w:proofErr w:type="gramStart"/>
      <w:r w:rsidRPr="00CF4D0A">
        <w:t>contact</w:t>
      </w:r>
      <w:proofErr w:type="gramEnd"/>
      <w:r w:rsidRPr="00CF4D0A">
        <w:t xml:space="preserve"> should be immediately notified </w:t>
      </w:r>
      <w:r w:rsidR="00B83459">
        <w:t>o</w:t>
      </w:r>
      <w:r w:rsidRPr="00CF4D0A">
        <w:t>f staffing changes.</w:t>
      </w:r>
    </w:p>
    <w:p w14:paraId="39F2A90F" w14:textId="20073921" w:rsidR="00A96806" w:rsidRDefault="00C436CF" w:rsidP="004F4937">
      <w:pPr>
        <w:pStyle w:val="FEMAHeading1"/>
      </w:pPr>
      <w:bookmarkStart w:id="58" w:name="Section8"/>
      <w:bookmarkStart w:id="59" w:name="_Toc191031920"/>
      <w:bookmarkEnd w:id="58"/>
      <w:r>
        <w:t>Section 8 – Technical Assistance and Resources</w:t>
      </w:r>
      <w:bookmarkEnd w:id="59"/>
    </w:p>
    <w:p w14:paraId="368B958E" w14:textId="347C663D" w:rsidR="00020495" w:rsidRDefault="00166B2E" w:rsidP="00166B2E">
      <w:pPr>
        <w:pStyle w:val="FEMANormal"/>
      </w:pPr>
      <w:proofErr w:type="gramStart"/>
      <w:r>
        <w:t>The CTP</w:t>
      </w:r>
      <w:proofErr w:type="gramEnd"/>
      <w:r>
        <w:t xml:space="preserve"> may obtain copies of FEMA-issued CLOMRs, LOMRs, Letters of Map Amendment, and Letters of Map Revision Based on Fill; archived engineering backup data; and data collected as part of FEMA’s former Mapping Needs Assessment process and current Coordinated Needs Management Strategy.</w:t>
      </w:r>
    </w:p>
    <w:p w14:paraId="28CC7045" w14:textId="34A845D4" w:rsidR="00166B2E" w:rsidRDefault="00166B2E" w:rsidP="00166B2E">
      <w:pPr>
        <w:pStyle w:val="FEMANormal"/>
      </w:pPr>
      <w:r>
        <w:t xml:space="preserve">The CTP may contact FEMA Mapping and Insurance </w:t>
      </w:r>
      <w:proofErr w:type="spellStart"/>
      <w:r>
        <w:t>eXchange</w:t>
      </w:r>
      <w:proofErr w:type="spellEnd"/>
      <w:r>
        <w:t xml:space="preserve"> (FMIX) at 1-877-FEMA MAP (1-877-336-2627) or email a FEMA map specialist</w:t>
      </w:r>
      <w:r w:rsidR="00B83459">
        <w:t xml:space="preserve"> at</w:t>
      </w:r>
      <w:r>
        <w:t xml:space="preserve"> </w:t>
      </w:r>
      <w:hyperlink r:id="rId63" w:history="1">
        <w:r w:rsidRPr="009D53A3">
          <w:rPr>
            <w:rStyle w:val="Hyperlink"/>
          </w:rPr>
          <w:t>FEMA-FMIX@fema.dhs.gov</w:t>
        </w:r>
      </w:hyperlink>
      <w:r>
        <w:t>.</w:t>
      </w:r>
    </w:p>
    <w:p w14:paraId="45FBC82E" w14:textId="6C9D0D39" w:rsidR="00166B2E" w:rsidRDefault="00166B2E" w:rsidP="00166B2E">
      <w:pPr>
        <w:pStyle w:val="FEMANormal"/>
      </w:pPr>
      <w:r>
        <w:t xml:space="preserve">General technical and programmatic information not cited in this MAS also can be downloaded from the </w:t>
      </w:r>
      <w:hyperlink r:id="rId64" w:history="1">
        <w:r w:rsidRPr="00742131">
          <w:rPr>
            <w:rStyle w:val="Hyperlink"/>
          </w:rPr>
          <w:t>FEMA Flood Hazard Mapping Website</w:t>
        </w:r>
      </w:hyperlink>
      <w:r>
        <w:t>.</w:t>
      </w:r>
    </w:p>
    <w:p w14:paraId="673B60A1" w14:textId="240EC54F" w:rsidR="00166B2E" w:rsidRDefault="00166B2E" w:rsidP="00166B2E">
      <w:pPr>
        <w:pStyle w:val="FEMANormal"/>
      </w:pPr>
      <w:r>
        <w:t>Technical and programmatic issues requiring FEMA resolution will be coordinated as needed with the FEMA H</w:t>
      </w:r>
      <w:r w:rsidR="00C1214D">
        <w:t>eadquarters</w:t>
      </w:r>
      <w:r>
        <w:t xml:space="preserve"> contact specified in </w:t>
      </w:r>
      <w:r w:rsidR="00E6496D">
        <w:fldChar w:fldCharType="begin"/>
      </w:r>
      <w:r w:rsidR="00E6496D">
        <w:instrText xml:space="preserve"> REF _Ref98168456 \h </w:instrText>
      </w:r>
      <w:r w:rsidR="00E6496D">
        <w:fldChar w:fldCharType="separate"/>
      </w:r>
      <w:r w:rsidR="005F1E87">
        <w:t xml:space="preserve">Table </w:t>
      </w:r>
      <w:r w:rsidR="005F1E87">
        <w:rPr>
          <w:noProof/>
        </w:rPr>
        <w:t>1</w:t>
      </w:r>
      <w:r w:rsidR="00E6496D">
        <w:fldChar w:fldCharType="end"/>
      </w:r>
      <w:r w:rsidR="00E6496D">
        <w:t xml:space="preserve"> </w:t>
      </w:r>
      <w:r>
        <w:t xml:space="preserve">of this </w:t>
      </w:r>
      <w:r w:rsidR="00020495">
        <w:t>document</w:t>
      </w:r>
      <w:r>
        <w:t>.</w:t>
      </w:r>
    </w:p>
    <w:p w14:paraId="6BF6EB1C" w14:textId="2B79CE47" w:rsidR="00166B2E" w:rsidRDefault="00166B2E" w:rsidP="00166B2E">
      <w:pPr>
        <w:pStyle w:val="FEMANormal"/>
      </w:pPr>
      <w:r>
        <w:t xml:space="preserve">Additional guidance for </w:t>
      </w:r>
      <w:r w:rsidR="00866ADF">
        <w:t>Hydraulic and Hydrologic (</w:t>
      </w:r>
      <w:r>
        <w:t>H&amp;H</w:t>
      </w:r>
      <w:r w:rsidR="00866ADF">
        <w:t>)</w:t>
      </w:r>
      <w:r>
        <w:t xml:space="preserve"> analyses and floodplain mapping </w:t>
      </w:r>
      <w:r w:rsidR="002A37C0">
        <w:t>is provided</w:t>
      </w:r>
      <w:r>
        <w:t xml:space="preserve"> in FEMA’s Standards and other technical reference and guidance documents </w:t>
      </w:r>
      <w:r w:rsidR="002A37C0">
        <w:t>identified</w:t>
      </w:r>
      <w:r>
        <w:t xml:space="preserve"> in </w:t>
      </w:r>
      <w:hyperlink w:anchor="Section5" w:history="1">
        <w:r w:rsidR="00555175">
          <w:rPr>
            <w:rStyle w:val="Hyperlink"/>
          </w:rPr>
          <w:t>Section 5 – Standards</w:t>
        </w:r>
      </w:hyperlink>
      <w:r>
        <w:t xml:space="preserve"> </w:t>
      </w:r>
      <w:r w:rsidR="00555175">
        <w:t>of this document.</w:t>
      </w:r>
    </w:p>
    <w:p w14:paraId="0610A3F3" w14:textId="55C9B09A" w:rsidR="005E32FF" w:rsidRDefault="00166B2E" w:rsidP="00166B2E">
      <w:pPr>
        <w:pStyle w:val="FEMANormal"/>
      </w:pPr>
      <w:proofErr w:type="gramStart"/>
      <w:r>
        <w:t>The CTP</w:t>
      </w:r>
      <w:proofErr w:type="gramEnd"/>
      <w:r>
        <w:t xml:space="preserve"> may obtain </w:t>
      </w:r>
      <w:proofErr w:type="gramStart"/>
      <w:r>
        <w:t>the map</w:t>
      </w:r>
      <w:proofErr w:type="gramEnd"/>
      <w:r>
        <w:t xml:space="preserve"> revision production tools, software, automated QA/QC tools, </w:t>
      </w:r>
      <w:r w:rsidR="002A37C0">
        <w:t>and other applications</w:t>
      </w:r>
      <w:r>
        <w:t xml:space="preserve"> that FEMA has developed for its own use. For example, copies of FEMA’s rule-based engineering software packages </w:t>
      </w:r>
      <w:r w:rsidR="00EF28C0">
        <w:t>(</w:t>
      </w:r>
      <w:r>
        <w:t xml:space="preserve">such as </w:t>
      </w:r>
      <w:hyperlink r:id="rId65" w:history="1">
        <w:r w:rsidRPr="002D6A5B">
          <w:rPr>
            <w:rStyle w:val="Hyperlink"/>
          </w:rPr>
          <w:t>RASPLOT</w:t>
        </w:r>
      </w:hyperlink>
      <w:r>
        <w:t xml:space="preserve"> for automatically plotting flood profiles</w:t>
      </w:r>
      <w:r w:rsidR="00EF28C0">
        <w:t>)</w:t>
      </w:r>
      <w:r>
        <w:t xml:space="preserve"> may be obtained through </w:t>
      </w:r>
      <w:r w:rsidR="002C3C71">
        <w:t>FEMA’s Contractor of Record</w:t>
      </w:r>
      <w:r>
        <w:t xml:space="preserve">. A list of current national and locally accepted models </w:t>
      </w:r>
      <w:r w:rsidR="00EF28C0">
        <w:t xml:space="preserve">is </w:t>
      </w:r>
      <w:r w:rsidR="00A85054">
        <w:t>available</w:t>
      </w:r>
      <w:r>
        <w:t xml:space="preserve"> online at </w:t>
      </w:r>
      <w:hyperlink r:id="rId66" w:history="1">
        <w:r w:rsidR="00E20660">
          <w:rPr>
            <w:rStyle w:val="Hyperlink"/>
          </w:rPr>
          <w:t>Numerical Models Meeting the Minimum Requirements of the National Flood Insurance Program</w:t>
        </w:r>
      </w:hyperlink>
      <w:r w:rsidR="0021572C">
        <w:t>.</w:t>
      </w:r>
      <w:r w:rsidR="00C1214D">
        <w:softHyphen/>
      </w:r>
      <w:r w:rsidR="00C1214D">
        <w:softHyphen/>
      </w:r>
      <w:r w:rsidR="00C1214D">
        <w:softHyphen/>
      </w:r>
      <w:r w:rsidR="00C1214D">
        <w:softHyphen/>
      </w:r>
      <w:r w:rsidR="00C1214D">
        <w:softHyphen/>
      </w:r>
      <w:r w:rsidR="00C1214D">
        <w:softHyphen/>
      </w:r>
    </w:p>
    <w:p w14:paraId="601EA47C" w14:textId="52A9FCBE" w:rsidR="00166B2E" w:rsidRDefault="00166B2E" w:rsidP="00166B2E">
      <w:pPr>
        <w:pStyle w:val="FEMANormal"/>
      </w:pPr>
      <w:r>
        <w:t xml:space="preserve">Specific technical and programmatic support may be provided by </w:t>
      </w:r>
      <w:r w:rsidR="002C3C71">
        <w:t>FEMA’s Contractor of Record</w:t>
      </w:r>
      <w:r>
        <w:t>; such assistance must be requested through the FEMA H</w:t>
      </w:r>
      <w:r w:rsidR="00C1214D">
        <w:t>eadquarters</w:t>
      </w:r>
      <w:r>
        <w:t xml:space="preserve"> contact specified in </w:t>
      </w:r>
      <w:r w:rsidR="00E6496D">
        <w:fldChar w:fldCharType="begin"/>
      </w:r>
      <w:r w:rsidR="00E6496D">
        <w:instrText xml:space="preserve"> REF _Ref98168456 \h </w:instrText>
      </w:r>
      <w:r w:rsidR="00E6496D">
        <w:fldChar w:fldCharType="separate"/>
      </w:r>
      <w:r w:rsidR="005F1E87">
        <w:t xml:space="preserve">Table </w:t>
      </w:r>
      <w:r w:rsidR="005F1E87">
        <w:rPr>
          <w:noProof/>
        </w:rPr>
        <w:t>1</w:t>
      </w:r>
      <w:r w:rsidR="00E6496D">
        <w:fldChar w:fldCharType="end"/>
      </w:r>
      <w:r>
        <w:t xml:space="preserve"> of this </w:t>
      </w:r>
      <w:r w:rsidR="005F1E87">
        <w:t>document</w:t>
      </w:r>
      <w:r>
        <w:t xml:space="preserve"> and may include:</w:t>
      </w:r>
    </w:p>
    <w:p w14:paraId="12990C7B" w14:textId="062DBD94" w:rsidR="00166B2E" w:rsidRDefault="00166B2E" w:rsidP="00166B2E">
      <w:pPr>
        <w:pStyle w:val="FEMANumbering"/>
      </w:pPr>
      <w:r>
        <w:t>Technical assistance in the form of training and/or technical guidance regarding the review and processing of revision cases.</w:t>
      </w:r>
    </w:p>
    <w:p w14:paraId="14807F96" w14:textId="54F87026" w:rsidR="00166B2E" w:rsidRDefault="00166B2E" w:rsidP="00166B2E">
      <w:pPr>
        <w:pStyle w:val="FEMANumbering"/>
      </w:pPr>
      <w:r>
        <w:t>Training on using the MIP.</w:t>
      </w:r>
    </w:p>
    <w:p w14:paraId="442257AD" w14:textId="3795F25C" w:rsidR="00CF4D0A" w:rsidRPr="00CF4D0A" w:rsidRDefault="00166B2E" w:rsidP="00166B2E">
      <w:pPr>
        <w:pStyle w:val="FEMANumbering"/>
      </w:pPr>
      <w:r>
        <w:t xml:space="preserve">Training </w:t>
      </w:r>
      <w:proofErr w:type="gramStart"/>
      <w:r>
        <w:t>on</w:t>
      </w:r>
      <w:proofErr w:type="gramEnd"/>
      <w:r>
        <w:t xml:space="preserve"> resolving protests and appeals.</w:t>
      </w:r>
    </w:p>
    <w:p w14:paraId="508367EF" w14:textId="77777777" w:rsidR="00397336" w:rsidRDefault="00397336" w:rsidP="004F4937">
      <w:pPr>
        <w:pStyle w:val="FEMAHeading1"/>
        <w:sectPr w:rsidR="00397336" w:rsidSect="006110CF">
          <w:pgSz w:w="12240" w:h="15840"/>
          <w:pgMar w:top="1440" w:right="1440" w:bottom="1440" w:left="1440" w:header="720" w:footer="720" w:gutter="0"/>
          <w:cols w:space="720"/>
          <w:docGrid w:linePitch="360"/>
        </w:sectPr>
      </w:pPr>
    </w:p>
    <w:p w14:paraId="6C367BCD" w14:textId="163F371C" w:rsidR="00A96806" w:rsidRDefault="00C436CF" w:rsidP="004F4937">
      <w:pPr>
        <w:pStyle w:val="FEMAHeading1"/>
      </w:pPr>
      <w:bookmarkStart w:id="60" w:name="_Toc191031921"/>
      <w:r>
        <w:lastRenderedPageBreak/>
        <w:t>Section 9 – Contractors</w:t>
      </w:r>
      <w:bookmarkEnd w:id="60"/>
    </w:p>
    <w:p w14:paraId="62333D42" w14:textId="5E49E42E" w:rsidR="00397336" w:rsidRPr="00397336" w:rsidRDefault="00397336" w:rsidP="00397336">
      <w:pPr>
        <w:pStyle w:val="FEMANormal"/>
      </w:pPr>
      <w:r w:rsidRPr="00397336">
        <w:t>Check the applicable statement in</w:t>
      </w:r>
      <w:r w:rsidR="00C06FA7">
        <w:t xml:space="preserve"> </w:t>
      </w:r>
      <w:r w:rsidR="00C06FA7">
        <w:fldChar w:fldCharType="begin"/>
      </w:r>
      <w:r w:rsidR="00C06FA7">
        <w:instrText xml:space="preserve"> REF _Ref129854150 \h </w:instrText>
      </w:r>
      <w:r w:rsidR="00C06FA7">
        <w:fldChar w:fldCharType="separate"/>
      </w:r>
      <w:r w:rsidR="005F1E87">
        <w:t xml:space="preserve">Table </w:t>
      </w:r>
      <w:r w:rsidR="005F1E87">
        <w:rPr>
          <w:noProof/>
        </w:rPr>
        <w:t>5</w:t>
      </w:r>
      <w:r w:rsidR="00C06FA7">
        <w:fldChar w:fldCharType="end"/>
      </w:r>
      <w:r w:rsidRPr="00397336">
        <w:t>.</w:t>
      </w:r>
    </w:p>
    <w:p w14:paraId="6A82C268" w14:textId="2F8D2D6C" w:rsidR="001E4C48" w:rsidRDefault="001E4C48" w:rsidP="001E4C48">
      <w:pPr>
        <w:pStyle w:val="FEMATableCaption"/>
      </w:pPr>
      <w:bookmarkStart w:id="61" w:name="_Ref129854150"/>
      <w:bookmarkStart w:id="62" w:name="_Toc188432510"/>
      <w:r>
        <w:t xml:space="preserve">Table </w:t>
      </w:r>
      <w:fldSimple w:instr=" SEQ Table \* ARABIC ">
        <w:r>
          <w:rPr>
            <w:noProof/>
          </w:rPr>
          <w:t>5</w:t>
        </w:r>
      </w:fldSimple>
      <w:bookmarkEnd w:id="61"/>
      <w:r>
        <w:t>. Use Of Contractors</w:t>
      </w:r>
      <w:bookmarkEnd w:id="62"/>
    </w:p>
    <w:tbl>
      <w:tblPr>
        <w:tblStyle w:val="FEMATable1-DHSLightBlue20"/>
        <w:tblW w:w="0" w:type="auto"/>
        <w:tblInd w:w="3" w:type="dxa"/>
        <w:tblLook w:val="04A0" w:firstRow="1" w:lastRow="0" w:firstColumn="1" w:lastColumn="0" w:noHBand="0" w:noVBand="1"/>
      </w:tblPr>
      <w:tblGrid>
        <w:gridCol w:w="1165"/>
        <w:gridCol w:w="8179"/>
      </w:tblGrid>
      <w:tr w:rsidR="0021358C" w14:paraId="3B00B573" w14:textId="77777777" w:rsidTr="001E4C48">
        <w:trPr>
          <w:cnfStyle w:val="100000000000" w:firstRow="1" w:lastRow="0" w:firstColumn="0" w:lastColumn="0" w:oddVBand="0" w:evenVBand="0" w:oddHBand="0" w:evenHBand="0" w:firstRowFirstColumn="0" w:firstRowLastColumn="0" w:lastRowFirstColumn="0" w:lastRowLastColumn="0"/>
        </w:trPr>
        <w:tc>
          <w:tcPr>
            <w:tcW w:w="1165" w:type="dxa"/>
          </w:tcPr>
          <w:p w14:paraId="5326596A" w14:textId="5FF59425" w:rsidR="0021358C" w:rsidRDefault="00684097" w:rsidP="00684097">
            <w:pPr>
              <w:pStyle w:val="FEMATableHeading"/>
              <w:spacing w:before="96" w:after="96"/>
            </w:pPr>
            <w:r>
              <w:t>Select One</w:t>
            </w:r>
          </w:p>
        </w:tc>
        <w:tc>
          <w:tcPr>
            <w:tcW w:w="8179" w:type="dxa"/>
          </w:tcPr>
          <w:p w14:paraId="014123A2" w14:textId="5C3354D8" w:rsidR="0021358C" w:rsidRDefault="00684097" w:rsidP="00684097">
            <w:pPr>
              <w:pStyle w:val="FEMATableHeading"/>
              <w:spacing w:before="96" w:after="96"/>
            </w:pPr>
            <w:r w:rsidRPr="00B02EE0">
              <w:t>Description of Contractor Options</w:t>
            </w:r>
          </w:p>
        </w:tc>
      </w:tr>
      <w:tr w:rsidR="00260559" w14:paraId="441743FB" w14:textId="77777777" w:rsidTr="001E4C48">
        <w:sdt>
          <w:sdtPr>
            <w:id w:val="949349422"/>
            <w14:checkbox>
              <w14:checked w14:val="0"/>
              <w14:checkedState w14:val="2612" w14:font="MS Gothic"/>
              <w14:uncheckedState w14:val="2610" w14:font="MS Gothic"/>
            </w14:checkbox>
          </w:sdtPr>
          <w:sdtEndPr/>
          <w:sdtContent>
            <w:tc>
              <w:tcPr>
                <w:tcW w:w="1165" w:type="dxa"/>
              </w:tcPr>
              <w:p w14:paraId="154C7037" w14:textId="1D26D38E" w:rsidR="00260559" w:rsidRDefault="0021521A" w:rsidP="00684097">
                <w:pPr>
                  <w:pStyle w:val="FEMANormal"/>
                  <w:jc w:val="center"/>
                </w:pPr>
                <w:r>
                  <w:rPr>
                    <w:rFonts w:ascii="MS Gothic" w:eastAsia="MS Gothic" w:hAnsi="MS Gothic" w:hint="eastAsia"/>
                  </w:rPr>
                  <w:t>☐</w:t>
                </w:r>
              </w:p>
            </w:tc>
          </w:sdtContent>
        </w:sdt>
        <w:tc>
          <w:tcPr>
            <w:tcW w:w="8179" w:type="dxa"/>
          </w:tcPr>
          <w:p w14:paraId="01866CB9" w14:textId="6F90A4AE" w:rsidR="00260559" w:rsidRDefault="00260559" w:rsidP="00684097">
            <w:pPr>
              <w:pStyle w:val="FEMATableText"/>
              <w:spacing w:before="96" w:after="96"/>
            </w:pPr>
            <w:r>
              <w:t xml:space="preserve">The CTP </w:t>
            </w:r>
            <w:r w:rsidR="008E675D">
              <w:t>will</w:t>
            </w:r>
            <w:r>
              <w:t xml:space="preserve"> ensure that the procurement for all contractors </w:t>
            </w:r>
            <w:r w:rsidR="00D06122">
              <w:t>engaged</w:t>
            </w:r>
            <w:r>
              <w:t xml:space="preserve"> for this LOMR Review Activity complies with the requirements of </w:t>
            </w:r>
            <w:hyperlink r:id="rId67" w:history="1">
              <w:r w:rsidR="00C1214D" w:rsidRPr="00B86FBD">
                <w:rPr>
                  <w:rStyle w:val="Hyperlink"/>
                </w:rPr>
                <w:t xml:space="preserve">Title </w:t>
              </w:r>
              <w:r w:rsidRPr="00B86FBD">
                <w:rPr>
                  <w:rStyle w:val="Hyperlink"/>
                </w:rPr>
                <w:t xml:space="preserve">2 </w:t>
              </w:r>
              <w:r w:rsidR="00C1214D" w:rsidRPr="00B86FBD">
                <w:rPr>
                  <w:rStyle w:val="Hyperlink"/>
                </w:rPr>
                <w:t xml:space="preserve">Code of Federal Regulations </w:t>
              </w:r>
              <w:r w:rsidRPr="00B86FBD">
                <w:rPr>
                  <w:rStyle w:val="Hyperlink"/>
                </w:rPr>
                <w:t>Part 200</w:t>
              </w:r>
            </w:hyperlink>
            <w:r>
              <w:t xml:space="preserve">. </w:t>
            </w:r>
            <w:proofErr w:type="gramStart"/>
            <w:r>
              <w:t>The CTP</w:t>
            </w:r>
            <w:proofErr w:type="gramEnd"/>
            <w:r>
              <w:t xml:space="preserve"> will identify the name of the CTP contractor for services used as part of this LOMR Review Activity. </w:t>
            </w:r>
            <w:proofErr w:type="gramStart"/>
            <w:r>
              <w:t>The CTP</w:t>
            </w:r>
            <w:proofErr w:type="gramEnd"/>
            <w:r>
              <w:t xml:space="preserve"> </w:t>
            </w:r>
            <w:r w:rsidR="008E675D">
              <w:t>will</w:t>
            </w:r>
            <w:r>
              <w:t xml:space="preserve"> ensure that the procurement for all contractors used for this LOMR Review Activity complies with the requirements of 2 CFR Part 200.</w:t>
            </w:r>
          </w:p>
          <w:p w14:paraId="30799A0A" w14:textId="6ACA889E" w:rsidR="00260559" w:rsidRDefault="00260559" w:rsidP="00684097">
            <w:pPr>
              <w:pStyle w:val="FEMATableText"/>
              <w:spacing w:before="96" w:after="96"/>
            </w:pPr>
            <w:r>
              <w:t>Guidance provided in this part includes, but is not limited to, contract administration and recordkeeping, notification requirements, review procedures, competition, methods of procurement, and cost and pricing analysis. Additionally, contractors must not pose a conflict</w:t>
            </w:r>
            <w:r w:rsidR="00E378CA">
              <w:t>-</w:t>
            </w:r>
            <w:r>
              <w:t>of</w:t>
            </w:r>
            <w:r w:rsidR="00E378CA">
              <w:t>-</w:t>
            </w:r>
            <w:r>
              <w:t>interest issue.</w:t>
            </w:r>
          </w:p>
        </w:tc>
      </w:tr>
      <w:tr w:rsidR="00260559" w14:paraId="7483E8AF" w14:textId="77777777" w:rsidTr="001E4C48">
        <w:sdt>
          <w:sdtPr>
            <w:id w:val="2097513841"/>
            <w14:checkbox>
              <w14:checked w14:val="1"/>
              <w14:checkedState w14:val="2612" w14:font="MS Gothic"/>
              <w14:uncheckedState w14:val="2610" w14:font="MS Gothic"/>
            </w14:checkbox>
          </w:sdtPr>
          <w:sdtEndPr/>
          <w:sdtContent>
            <w:tc>
              <w:tcPr>
                <w:tcW w:w="1165" w:type="dxa"/>
              </w:tcPr>
              <w:p w14:paraId="4B97BF90" w14:textId="2512101E" w:rsidR="00260559" w:rsidRDefault="00CE130B" w:rsidP="00684097">
                <w:pPr>
                  <w:pStyle w:val="FEMANormal"/>
                  <w:jc w:val="center"/>
                </w:pPr>
                <w:r>
                  <w:rPr>
                    <w:rFonts w:ascii="MS Gothic" w:eastAsia="MS Gothic" w:hAnsi="MS Gothic" w:hint="eastAsia"/>
                  </w:rPr>
                  <w:t>☒</w:t>
                </w:r>
              </w:p>
            </w:tc>
          </w:sdtContent>
        </w:sdt>
        <w:tc>
          <w:tcPr>
            <w:tcW w:w="8179" w:type="dxa"/>
          </w:tcPr>
          <w:p w14:paraId="254A2CF5" w14:textId="78409A49" w:rsidR="008A69C0" w:rsidRDefault="008A69C0" w:rsidP="00684097">
            <w:pPr>
              <w:pStyle w:val="FEMATableText"/>
              <w:spacing w:before="96" w:after="96"/>
            </w:pPr>
            <w:proofErr w:type="gramStart"/>
            <w:r>
              <w:t>The CTP</w:t>
            </w:r>
            <w:proofErr w:type="gramEnd"/>
            <w:r>
              <w:t xml:space="preserve"> does not intend to </w:t>
            </w:r>
            <w:r w:rsidR="00B20500">
              <w:t xml:space="preserve">engage </w:t>
            </w:r>
            <w:r>
              <w:t xml:space="preserve">the services of a contractor for this MAS. No transfer of funds to agencies other than those identified in the approved cooperative agreement application </w:t>
            </w:r>
            <w:r w:rsidR="008E675D">
              <w:t>will</w:t>
            </w:r>
            <w:r>
              <w:t xml:space="preserve"> be made without prior approval from FEMA. If </w:t>
            </w:r>
            <w:proofErr w:type="gramStart"/>
            <w:r>
              <w:t>the CTP</w:t>
            </w:r>
            <w:proofErr w:type="gramEnd"/>
            <w:r>
              <w:t xml:space="preserve"> decides to </w:t>
            </w:r>
            <w:r w:rsidR="00B20500">
              <w:t xml:space="preserve">engage </w:t>
            </w:r>
            <w:r>
              <w:t xml:space="preserve">a contractor at any point during the contract, </w:t>
            </w:r>
            <w:proofErr w:type="gramStart"/>
            <w:r>
              <w:t>the CTP</w:t>
            </w:r>
            <w:proofErr w:type="gramEnd"/>
            <w:r>
              <w:t xml:space="preserve"> will notify FEMA and identify the name of the CTP contractor for services </w:t>
            </w:r>
            <w:r w:rsidR="001E5DBE">
              <w:t xml:space="preserve">engaged </w:t>
            </w:r>
            <w:r>
              <w:t xml:space="preserve">as part of this </w:t>
            </w:r>
            <w:r w:rsidR="00DC7951">
              <w:t>document</w:t>
            </w:r>
            <w:r>
              <w:t xml:space="preserve">, to be reviewed by FEMA for approval. The CTP </w:t>
            </w:r>
            <w:r w:rsidR="008E675D">
              <w:t>will</w:t>
            </w:r>
            <w:r>
              <w:t xml:space="preserve"> ensure that the procurement for all contractors </w:t>
            </w:r>
            <w:r w:rsidR="001E5DBE">
              <w:t xml:space="preserve">engaged </w:t>
            </w:r>
            <w:r>
              <w:t xml:space="preserve">for this LOMR Activity complies with the requirements of </w:t>
            </w:r>
            <w:hyperlink r:id="rId68" w:history="1">
              <w:r w:rsidR="00CF0E86" w:rsidRPr="00CF0E86">
                <w:rPr>
                  <w:rStyle w:val="Hyperlink"/>
                </w:rPr>
                <w:t xml:space="preserve">Title </w:t>
              </w:r>
              <w:r w:rsidRPr="00CF0E86">
                <w:rPr>
                  <w:rStyle w:val="Hyperlink"/>
                </w:rPr>
                <w:t>2 CFR Part 200</w:t>
              </w:r>
            </w:hyperlink>
            <w:r>
              <w:t>.</w:t>
            </w:r>
          </w:p>
          <w:p w14:paraId="179CC6D0" w14:textId="1A12C429" w:rsidR="00260559" w:rsidRDefault="008A69C0" w:rsidP="00684097">
            <w:pPr>
              <w:pStyle w:val="FEMATableText"/>
              <w:spacing w:before="96" w:after="96"/>
            </w:pPr>
            <w:r>
              <w:t xml:space="preserve">Guidance provided in this part includes, but is not limited to, contract administration and recordkeeping, notification requirements, review procedures, competition, methods of procurement, and cost and pricing analysis. </w:t>
            </w:r>
          </w:p>
        </w:tc>
      </w:tr>
    </w:tbl>
    <w:p w14:paraId="4F2501E4" w14:textId="77777777" w:rsidR="00260559" w:rsidRPr="00260559" w:rsidRDefault="00260559" w:rsidP="00260559">
      <w:pPr>
        <w:pStyle w:val="FEMANormal"/>
      </w:pPr>
    </w:p>
    <w:p w14:paraId="688CF098" w14:textId="634271F4" w:rsidR="00A96806" w:rsidRDefault="0078018D" w:rsidP="004F4937">
      <w:pPr>
        <w:pStyle w:val="FEMAHeading1"/>
      </w:pPr>
      <w:bookmarkStart w:id="63" w:name="_Toc191031922"/>
      <w:r>
        <w:t>Section 10 – Reporting</w:t>
      </w:r>
      <w:bookmarkEnd w:id="63"/>
    </w:p>
    <w:p w14:paraId="14F31802" w14:textId="10264D73" w:rsidR="000A14C8" w:rsidRDefault="00F3212A" w:rsidP="00825D83">
      <w:pPr>
        <w:pStyle w:val="FEMANormal"/>
      </w:pPr>
      <w:proofErr w:type="gramStart"/>
      <w:r w:rsidRPr="00F3212A">
        <w:t>The CTP</w:t>
      </w:r>
      <w:proofErr w:type="gramEnd"/>
      <w:r w:rsidRPr="00F3212A">
        <w:t xml:space="preserve"> </w:t>
      </w:r>
      <w:r w:rsidR="008E675D">
        <w:t>will</w:t>
      </w:r>
      <w:r w:rsidRPr="00F3212A">
        <w:t xml:space="preserve"> upload to the MIP copies of all correspondence between </w:t>
      </w:r>
      <w:proofErr w:type="gramStart"/>
      <w:r w:rsidRPr="00F3212A">
        <w:t>the CTP</w:t>
      </w:r>
      <w:proofErr w:type="gramEnd"/>
      <w:r w:rsidRPr="00F3212A">
        <w:t xml:space="preserve"> and the requester and/or community officials, including acknowledgment letters, additional data letters, processing delay letters, phone call reports, email correspondence, and any other documents. FEMA </w:t>
      </w:r>
      <w:r w:rsidR="008E675D">
        <w:t>will</w:t>
      </w:r>
      <w:r w:rsidRPr="00F3212A">
        <w:t xml:space="preserve"> use this information to audit the appropriate status information in the MIP.</w:t>
      </w:r>
    </w:p>
    <w:p w14:paraId="78EA1B65" w14:textId="1E7DF5C2" w:rsidR="000A14C8" w:rsidRDefault="001F7641" w:rsidP="00825D83">
      <w:pPr>
        <w:pStyle w:val="FEMANormal"/>
      </w:pPr>
      <w:r>
        <w:t xml:space="preserve">FEMA’s Contractor of Record </w:t>
      </w:r>
      <w:r w:rsidR="008E675D">
        <w:t>will</w:t>
      </w:r>
      <w:r w:rsidR="00F3212A" w:rsidRPr="00F3212A">
        <w:t xml:space="preserve"> then use the MIP to provide FEMA with updates to the LOMC module of FEMA’s Community Information System database. FEMA H</w:t>
      </w:r>
      <w:r w:rsidR="000A14C8">
        <w:t>eadquarters</w:t>
      </w:r>
      <w:r w:rsidR="00F3212A" w:rsidRPr="00F3212A">
        <w:t xml:space="preserve"> will use the MIP to track </w:t>
      </w:r>
      <w:proofErr w:type="gramStart"/>
      <w:r w:rsidR="00F3212A" w:rsidRPr="00F3212A">
        <w:t>progress</w:t>
      </w:r>
      <w:proofErr w:type="gramEnd"/>
      <w:r w:rsidR="00F3212A" w:rsidRPr="00F3212A">
        <w:t xml:space="preserve"> of individual projects and may perform periodic audits of the MIP to ensure that timeframe processing standards are being met. </w:t>
      </w:r>
      <w:proofErr w:type="gramStart"/>
      <w:r w:rsidR="00F3212A" w:rsidRPr="00F3212A">
        <w:t>The CTP</w:t>
      </w:r>
      <w:proofErr w:type="gramEnd"/>
      <w:r w:rsidR="00F3212A" w:rsidRPr="00F3212A">
        <w:t xml:space="preserve"> will ensure that the data in the MIP </w:t>
      </w:r>
      <w:proofErr w:type="gramStart"/>
      <w:r w:rsidR="00F3212A" w:rsidRPr="00F3212A">
        <w:t>is up</w:t>
      </w:r>
      <w:r w:rsidR="005823BB">
        <w:t xml:space="preserve"> </w:t>
      </w:r>
      <w:r w:rsidR="00F3212A" w:rsidRPr="00F3212A">
        <w:t>to</w:t>
      </w:r>
      <w:r w:rsidR="005823BB">
        <w:t xml:space="preserve"> </w:t>
      </w:r>
      <w:r w:rsidR="00F3212A" w:rsidRPr="00F3212A">
        <w:t>date at all times</w:t>
      </w:r>
      <w:proofErr w:type="gramEnd"/>
      <w:r w:rsidR="00F3212A" w:rsidRPr="00F3212A">
        <w:t xml:space="preserve">. All private information will be protected </w:t>
      </w:r>
      <w:proofErr w:type="gramStart"/>
      <w:r w:rsidR="00F3212A" w:rsidRPr="00F3212A">
        <w:t>as a result of</w:t>
      </w:r>
      <w:proofErr w:type="gramEnd"/>
      <w:r w:rsidR="00F3212A" w:rsidRPr="00F3212A">
        <w:t xml:space="preserve"> the work contained in this MAS.</w:t>
      </w:r>
    </w:p>
    <w:p w14:paraId="5F874445" w14:textId="6DCE4C5F" w:rsidR="00825D83" w:rsidRPr="00825D83" w:rsidRDefault="00F3212A" w:rsidP="00825D83">
      <w:pPr>
        <w:pStyle w:val="FEMANormal"/>
      </w:pPr>
      <w:r w:rsidRPr="00F3212A">
        <w:lastRenderedPageBreak/>
        <w:t>MIP passwords will not be shared within organizations</w:t>
      </w:r>
      <w:r w:rsidR="005823BB">
        <w:t>,</w:t>
      </w:r>
      <w:r w:rsidRPr="00F3212A">
        <w:t xml:space="preserve"> and security protocols will be followed.</w:t>
      </w:r>
      <w:r w:rsidR="00CA352B">
        <w:t xml:space="preserve"> For more information on security protocols, please visit the </w:t>
      </w:r>
      <w:hyperlink r:id="rId69" w:history="1">
        <w:r w:rsidR="0087628E">
          <w:rPr>
            <w:rStyle w:val="Hyperlink"/>
          </w:rPr>
          <w:t>RAP Resources webpage</w:t>
        </w:r>
      </w:hyperlink>
      <w:r w:rsidR="00CA352B">
        <w:t>.</w:t>
      </w:r>
    </w:p>
    <w:p w14:paraId="78AFFC30" w14:textId="5CE837A2" w:rsidR="00A96806" w:rsidRDefault="0078018D" w:rsidP="004F4937">
      <w:pPr>
        <w:pStyle w:val="FEMAHeading1"/>
      </w:pPr>
      <w:bookmarkStart w:id="64" w:name="_Toc191031923"/>
      <w:r>
        <w:t>Section 11 – Financial and Performance Reporting</w:t>
      </w:r>
      <w:bookmarkEnd w:id="64"/>
    </w:p>
    <w:p w14:paraId="4B95123A" w14:textId="32A4E5F1" w:rsidR="00D1461E" w:rsidRDefault="00577CFC" w:rsidP="00577CFC">
      <w:pPr>
        <w:pStyle w:val="FEMANormal"/>
      </w:pPr>
      <w:r w:rsidRPr="003570C8">
        <w:rPr>
          <w:u w:val="single"/>
        </w:rPr>
        <w:t>Financial Reporting</w:t>
      </w:r>
      <w:r>
        <w:t xml:space="preserve">: Because FEMA has provided funding to </w:t>
      </w:r>
      <w:proofErr w:type="gramStart"/>
      <w:r>
        <w:t>the CTP</w:t>
      </w:r>
      <w:proofErr w:type="gramEnd"/>
      <w:r>
        <w:t xml:space="preserve">, financial reporting requirements for the CTP will be set </w:t>
      </w:r>
      <w:proofErr w:type="gramStart"/>
      <w:r>
        <w:t>by</w:t>
      </w:r>
      <w:proofErr w:type="gramEnd"/>
      <w:r>
        <w:t xml:space="preserve"> </w:t>
      </w:r>
      <w:proofErr w:type="gramStart"/>
      <w:r>
        <w:t>the terms</w:t>
      </w:r>
      <w:proofErr w:type="gramEnd"/>
      <w:r>
        <w:t xml:space="preserve"> of the </w:t>
      </w:r>
      <w:r w:rsidR="00D1461E">
        <w:t>funding opportunity</w:t>
      </w:r>
      <w:r>
        <w:t xml:space="preserve">, Articles of Agreement, or Award Notice for this </w:t>
      </w:r>
      <w:r w:rsidR="00716D66">
        <w:t>MAS</w:t>
      </w:r>
      <w:r>
        <w:t>.</w:t>
      </w:r>
    </w:p>
    <w:p w14:paraId="2469B5A2" w14:textId="40657C24" w:rsidR="00577CFC" w:rsidRDefault="00577CFC" w:rsidP="00577CFC">
      <w:pPr>
        <w:pStyle w:val="FEMANormal"/>
      </w:pPr>
      <w:r>
        <w:t xml:space="preserve">The CTP </w:t>
      </w:r>
      <w:r w:rsidR="008E675D">
        <w:t>will</w:t>
      </w:r>
      <w:r>
        <w:t xml:space="preserve"> also refer to </w:t>
      </w:r>
      <w:hyperlink r:id="rId70" w:history="1">
        <w:r w:rsidR="007E1129">
          <w:rPr>
            <w:rStyle w:val="Hyperlink"/>
          </w:rPr>
          <w:t>Title 2 CFR Part 200</w:t>
        </w:r>
      </w:hyperlink>
      <w:r>
        <w:t xml:space="preserve">. </w:t>
      </w:r>
      <w:proofErr w:type="gramStart"/>
      <w:r>
        <w:t>The CTP</w:t>
      </w:r>
      <w:proofErr w:type="gramEnd"/>
      <w:r>
        <w:t xml:space="preserve"> </w:t>
      </w:r>
      <w:r w:rsidR="008E675D">
        <w:t>will</w:t>
      </w:r>
      <w:r>
        <w:t xml:space="preserve"> provide financial reports to the FEMA Regional </w:t>
      </w:r>
      <w:r w:rsidR="008D55FD">
        <w:t>Project Officer</w:t>
      </w:r>
      <w:r>
        <w:t xml:space="preserve"> and Assistance Officer </w:t>
      </w:r>
      <w:proofErr w:type="gramStart"/>
      <w:r>
        <w:t>per</w:t>
      </w:r>
      <w:proofErr w:type="gramEnd"/>
      <w:r>
        <w:t xml:space="preserve"> the terms of the signed Cooperative Agreement for this </w:t>
      </w:r>
      <w:r w:rsidR="00716D66">
        <w:t>MAS</w:t>
      </w:r>
      <w:r>
        <w:t>.</w:t>
      </w:r>
    </w:p>
    <w:p w14:paraId="7C0521B7" w14:textId="5217DF30" w:rsidR="00D273DE" w:rsidRDefault="00D273DE" w:rsidP="00D273DE">
      <w:pPr>
        <w:pStyle w:val="FEMANormal"/>
      </w:pPr>
      <w:r>
        <w:t xml:space="preserve">Obligations and expenditures must be reported quarterly through the Federal Financial Report (FFR) (SF-425), which is due within 30 days of the end of each calendar quarter. This report must be submitted with </w:t>
      </w:r>
      <w:proofErr w:type="gramStart"/>
      <w:r>
        <w:t>quarterly</w:t>
      </w:r>
      <w:proofErr w:type="gramEnd"/>
      <w:r>
        <w:t xml:space="preserve"> progress report for every quarter of the Period of Performance, including partial calendar quarters, as well as for periods </w:t>
      </w:r>
      <w:r w:rsidR="00B512A3">
        <w:t xml:space="preserve">during which </w:t>
      </w:r>
      <w:r>
        <w:t>no grant activity occurs.</w:t>
      </w:r>
    </w:p>
    <w:p w14:paraId="6BEB7345" w14:textId="4C1F7E15" w:rsidR="00D273DE" w:rsidRDefault="00D273DE" w:rsidP="00D273DE">
      <w:pPr>
        <w:pStyle w:val="FEMANormal"/>
      </w:pPr>
      <w:r>
        <w:t xml:space="preserve">Future awards and fund drawdowns may be withheld if these reports are delinquent. The final FFR is due 90 days after the end date of the </w:t>
      </w:r>
      <w:r w:rsidR="008A29D3">
        <w:t>Period of P</w:t>
      </w:r>
      <w:r>
        <w:t>erformance.</w:t>
      </w:r>
    </w:p>
    <w:p w14:paraId="42B21FC4" w14:textId="2F4CC050" w:rsidR="00D273DE" w:rsidRDefault="00D273DE" w:rsidP="00D273DE">
      <w:pPr>
        <w:pStyle w:val="FEMANormal"/>
      </w:pPr>
      <w:r>
        <w:t xml:space="preserve">FFRs must be filed electronically through the Payment and Reporting System according to the process and schedule below. Progress Reports must be submitted within </w:t>
      </w:r>
      <w:r w:rsidR="00462FE9">
        <w:t>FEMA GO</w:t>
      </w:r>
      <w:r>
        <w:t xml:space="preserve"> as required by the </w:t>
      </w:r>
      <w:r w:rsidR="00411516">
        <w:t>fu</w:t>
      </w:r>
      <w:r>
        <w:t xml:space="preserve">nding </w:t>
      </w:r>
      <w:r w:rsidR="00411516">
        <w:t>o</w:t>
      </w:r>
      <w:r>
        <w:t>pportunity and Terms and Conditions of the award.</w:t>
      </w:r>
    </w:p>
    <w:p w14:paraId="46798C3A" w14:textId="77777777" w:rsidR="00D273DE" w:rsidRDefault="00D273DE" w:rsidP="00D273DE">
      <w:pPr>
        <w:pStyle w:val="FEMANormal"/>
      </w:pPr>
      <w:r>
        <w:t xml:space="preserve">Reporting periods and due dates: </w:t>
      </w:r>
    </w:p>
    <w:p w14:paraId="400567BC" w14:textId="05230A97" w:rsidR="00D273DE" w:rsidRDefault="00D273DE" w:rsidP="00D273DE">
      <w:pPr>
        <w:pStyle w:val="FEMABullet-1"/>
      </w:pPr>
      <w:r>
        <w:t xml:space="preserve">October 1 – December 31; Due January 30 </w:t>
      </w:r>
    </w:p>
    <w:p w14:paraId="2A6968E5" w14:textId="27877F94" w:rsidR="00D273DE" w:rsidRDefault="00D273DE" w:rsidP="00D273DE">
      <w:pPr>
        <w:pStyle w:val="FEMABullet-1"/>
      </w:pPr>
      <w:r>
        <w:t>January 1 – March 31; Due April 30</w:t>
      </w:r>
    </w:p>
    <w:p w14:paraId="28E9EB9D" w14:textId="79F97FBE" w:rsidR="00D273DE" w:rsidRDefault="00D273DE" w:rsidP="00D273DE">
      <w:pPr>
        <w:pStyle w:val="FEMABullet-1"/>
      </w:pPr>
      <w:r>
        <w:t>April 1 – June 30; Due July 30</w:t>
      </w:r>
    </w:p>
    <w:p w14:paraId="3100B862" w14:textId="54B5D58A" w:rsidR="00D273DE" w:rsidRDefault="00D273DE" w:rsidP="00D273DE">
      <w:pPr>
        <w:pStyle w:val="FEMABullet-1"/>
      </w:pPr>
      <w:r>
        <w:t xml:space="preserve">July 1 – September 30; Due October 30 </w:t>
      </w:r>
    </w:p>
    <w:p w14:paraId="03AE52FC" w14:textId="15AA5677" w:rsidR="00D273DE" w:rsidRDefault="00D273DE" w:rsidP="00D273DE">
      <w:pPr>
        <w:pStyle w:val="FEMANormal"/>
      </w:pPr>
      <w:proofErr w:type="gramStart"/>
      <w:r>
        <w:t>The CTP</w:t>
      </w:r>
      <w:proofErr w:type="gramEnd"/>
      <w:r>
        <w:t xml:space="preserve"> </w:t>
      </w:r>
      <w:r w:rsidR="008E675D">
        <w:t>will</w:t>
      </w:r>
      <w:r>
        <w:t xml:space="preserve"> also provide financial reports to the FEMA H</w:t>
      </w:r>
      <w:r w:rsidR="00693CA4">
        <w:t>eadquarters</w:t>
      </w:r>
      <w:r>
        <w:t xml:space="preserve"> contact, </w:t>
      </w:r>
      <w:r w:rsidR="00780AD5">
        <w:t xml:space="preserve">FEMA </w:t>
      </w:r>
      <w:r>
        <w:t xml:space="preserve">Regional </w:t>
      </w:r>
      <w:r w:rsidR="008D55FD">
        <w:t>Project Officer</w:t>
      </w:r>
      <w:r>
        <w:t xml:space="preserve"> and Assistant Officer in accordance with the terms of </w:t>
      </w:r>
      <w:r w:rsidR="00411516">
        <w:t>f</w:t>
      </w:r>
      <w:r>
        <w:t xml:space="preserve">unding </w:t>
      </w:r>
      <w:r w:rsidR="00411516">
        <w:t>o</w:t>
      </w:r>
      <w:r>
        <w:t>pportunity.</w:t>
      </w:r>
    </w:p>
    <w:p w14:paraId="51B236AF" w14:textId="2C7A3A13" w:rsidR="00D273DE" w:rsidRDefault="00D273DE" w:rsidP="00D273DE">
      <w:pPr>
        <w:pStyle w:val="FEMANormal"/>
      </w:pPr>
      <w:r w:rsidRPr="00822916">
        <w:rPr>
          <w:u w:val="single"/>
        </w:rPr>
        <w:t>Performance</w:t>
      </w:r>
      <w:r w:rsidR="00947689">
        <w:rPr>
          <w:u w:val="single"/>
        </w:rPr>
        <w:t xml:space="preserve"> Reporting</w:t>
      </w:r>
      <w:r>
        <w:t xml:space="preserve">: </w:t>
      </w:r>
      <w:r w:rsidR="00921D83">
        <w:t>CTP</w:t>
      </w:r>
      <w:r>
        <w:t xml:space="preserve">s </w:t>
      </w:r>
      <w:r w:rsidR="000239DC">
        <w:t xml:space="preserve">must provide a signed </w:t>
      </w:r>
      <w:r>
        <w:t xml:space="preserve">performance report </w:t>
      </w:r>
      <w:r w:rsidR="00577C69">
        <w:t xml:space="preserve">(using the list of required information shown in the </w:t>
      </w:r>
      <w:r w:rsidR="00E8065E">
        <w:t>funding opportunity</w:t>
      </w:r>
      <w:r w:rsidR="00577C69">
        <w:t xml:space="preserve">). </w:t>
      </w:r>
      <w:proofErr w:type="gramStart"/>
      <w:r w:rsidR="00577C69">
        <w:t>The CTP</w:t>
      </w:r>
      <w:proofErr w:type="gramEnd"/>
      <w:r w:rsidR="00577C69">
        <w:t xml:space="preserve"> will submit the report quarterly during the period of performance. </w:t>
      </w:r>
      <w:r w:rsidR="008B20B0">
        <w:t xml:space="preserve">Reports will be required for </w:t>
      </w:r>
      <w:r>
        <w:t xml:space="preserve">partial calendar quarters </w:t>
      </w:r>
      <w:r w:rsidR="008B20B0">
        <w:t xml:space="preserve">and </w:t>
      </w:r>
      <w:r>
        <w:t xml:space="preserve">periods </w:t>
      </w:r>
      <w:r w:rsidR="005C7933">
        <w:t>when</w:t>
      </w:r>
      <w:r w:rsidR="004D71EF">
        <w:t xml:space="preserve"> </w:t>
      </w:r>
      <w:r>
        <w:t xml:space="preserve">no grant award activity occurs. </w:t>
      </w:r>
      <w:r w:rsidR="00503358" w:rsidRPr="00D123B9">
        <w:t>An old Standard Form-Performance Progress Report (SF-PPR)</w:t>
      </w:r>
      <w:r w:rsidR="00503358">
        <w:t xml:space="preserve"> </w:t>
      </w:r>
      <w:r w:rsidR="00503358" w:rsidRPr="00D123B9">
        <w:t xml:space="preserve">may be substituted for the performance report, if preferred. </w:t>
      </w:r>
      <w:proofErr w:type="gramStart"/>
      <w:r>
        <w:t>The CTP</w:t>
      </w:r>
      <w:proofErr w:type="gramEnd"/>
      <w:r>
        <w:t xml:space="preserve"> </w:t>
      </w:r>
      <w:r w:rsidR="008E675D">
        <w:t>will</w:t>
      </w:r>
      <w:r>
        <w:t xml:space="preserve"> refer to 2 CFR Part 200 </w:t>
      </w:r>
      <w:r w:rsidR="00503358">
        <w:t>for the</w:t>
      </w:r>
      <w:r>
        <w:t xml:space="preserve"> minimum requirements for progress reporting. The </w:t>
      </w:r>
      <w:r w:rsidR="00780AD5">
        <w:t xml:space="preserve">FEMA Regional </w:t>
      </w:r>
      <w:r w:rsidR="008D55FD">
        <w:t>Project Officer</w:t>
      </w:r>
      <w:r>
        <w:t>, as needed, may request additional information on progress.</w:t>
      </w:r>
    </w:p>
    <w:p w14:paraId="3CE8A6B3" w14:textId="5888866F" w:rsidR="00D273DE" w:rsidRDefault="00D273DE" w:rsidP="00D273DE">
      <w:pPr>
        <w:pStyle w:val="FEMANormal"/>
      </w:pPr>
      <w:r>
        <w:lastRenderedPageBreak/>
        <w:t xml:space="preserve">The CTP may meet with FEMA and/or </w:t>
      </w:r>
      <w:r w:rsidR="001F7641">
        <w:t xml:space="preserve">FEMA’s Contractor(s) of Record </w:t>
      </w:r>
      <w:r>
        <w:t>as frequently as needed to review the progress of the project in addition to the quarterly financial and status submittals. These meetings may alternate between FEMA’s Regional Office, the CTP office, and conference calls as necessary.</w:t>
      </w:r>
    </w:p>
    <w:p w14:paraId="021D399F" w14:textId="559DD422" w:rsidR="007761D6" w:rsidRDefault="00D273DE" w:rsidP="001D3E46">
      <w:pPr>
        <w:pStyle w:val="FEMANormal"/>
      </w:pPr>
      <w:proofErr w:type="gramStart"/>
      <w:r>
        <w:t>The CTP</w:t>
      </w:r>
      <w:proofErr w:type="gramEnd"/>
      <w:r>
        <w:t xml:space="preserve"> must </w:t>
      </w:r>
      <w:proofErr w:type="gramStart"/>
      <w:r>
        <w:t>report</w:t>
      </w:r>
      <w:proofErr w:type="gramEnd"/>
      <w:r>
        <w:t xml:space="preserve"> performance of the grant </w:t>
      </w:r>
      <w:r w:rsidR="00B20E30">
        <w:t>along</w:t>
      </w:r>
      <w:r>
        <w:t xml:space="preserve"> with the progress report</w:t>
      </w:r>
      <w:r w:rsidR="00B20E30">
        <w:t>s</w:t>
      </w:r>
      <w:r>
        <w:t xml:space="preserve">. </w:t>
      </w:r>
      <w:r w:rsidR="00542B4E">
        <w:fldChar w:fldCharType="begin"/>
      </w:r>
      <w:r w:rsidR="00542B4E">
        <w:instrText xml:space="preserve"> REF _Ref121130070 \h </w:instrText>
      </w:r>
      <w:r w:rsidR="00542B4E">
        <w:fldChar w:fldCharType="separate"/>
      </w:r>
      <w:r w:rsidR="005F1E87">
        <w:t xml:space="preserve">Table </w:t>
      </w:r>
      <w:r w:rsidR="005F1E87">
        <w:rPr>
          <w:noProof/>
        </w:rPr>
        <w:t>6</w:t>
      </w:r>
      <w:r w:rsidR="005F1E87">
        <w:t xml:space="preserve">. </w:t>
      </w:r>
      <w:r w:rsidR="005F1E87" w:rsidRPr="00301078">
        <w:t>Quantitative Targets for Performance Measures</w:t>
      </w:r>
      <w:r w:rsidR="00542B4E">
        <w:fldChar w:fldCharType="end"/>
      </w:r>
      <w:r w:rsidR="00542B4E">
        <w:t xml:space="preserve"> shows which performance measures the CTPs will use to track performance. </w:t>
      </w:r>
      <w:r>
        <w:t xml:space="preserve">Quantitative targets for performance measures will be defined </w:t>
      </w:r>
      <w:r w:rsidR="00766E60">
        <w:t xml:space="preserve">using the </w:t>
      </w:r>
      <w:r w:rsidR="00C1213F">
        <w:t>2025</w:t>
      </w:r>
      <w:r w:rsidR="00766E60">
        <w:t xml:space="preserve"> CTP Performance Measures Matrix in conjunction with your </w:t>
      </w:r>
      <w:r>
        <w:t xml:space="preserve">FEMA </w:t>
      </w:r>
      <w:r w:rsidR="009C1E32">
        <w:t xml:space="preserve">Regional </w:t>
      </w:r>
      <w:r w:rsidR="008D55FD">
        <w:t>Project Officer</w:t>
      </w:r>
      <w:r>
        <w:t xml:space="preserve"> and </w:t>
      </w:r>
      <w:r w:rsidR="0021748F">
        <w:t xml:space="preserve">those defined in </w:t>
      </w:r>
      <w:r w:rsidR="0021748F">
        <w:fldChar w:fldCharType="begin"/>
      </w:r>
      <w:r w:rsidR="0021748F">
        <w:instrText xml:space="preserve"> REF _Ref121130192 \h </w:instrText>
      </w:r>
      <w:r w:rsidR="0021748F">
        <w:fldChar w:fldCharType="separate"/>
      </w:r>
      <w:r w:rsidR="005F1E87">
        <w:t xml:space="preserve">Table </w:t>
      </w:r>
      <w:r w:rsidR="005F1E87">
        <w:rPr>
          <w:noProof/>
        </w:rPr>
        <w:t>6</w:t>
      </w:r>
      <w:r w:rsidR="0021748F">
        <w:fldChar w:fldCharType="end"/>
      </w:r>
      <w:r w:rsidR="00E94B67">
        <w:t xml:space="preserve">. </w:t>
      </w:r>
      <w:r>
        <w:t xml:space="preserve">These quantitative performance measures will be </w:t>
      </w:r>
      <w:proofErr w:type="gramStart"/>
      <w:r>
        <w:t>tracked</w:t>
      </w:r>
      <w:proofErr w:type="gramEnd"/>
      <w:r>
        <w:t xml:space="preserve"> and reported to FEMA with the support of </w:t>
      </w:r>
      <w:r w:rsidR="001F7641">
        <w:t xml:space="preserve">FEMA’s Contractor of Record </w:t>
      </w:r>
      <w:r>
        <w:t>as needed</w:t>
      </w:r>
      <w:r w:rsidR="00E94B67">
        <w:t xml:space="preserve">. </w:t>
      </w:r>
    </w:p>
    <w:p w14:paraId="24635E9C" w14:textId="398DB828" w:rsidR="00FE0544" w:rsidRDefault="00FE0544" w:rsidP="001D3E46">
      <w:pPr>
        <w:pStyle w:val="FEMANormal"/>
      </w:pPr>
      <w:r>
        <w:t xml:space="preserve">CTPs are responsible for entering their quarterly performance of each measure into the </w:t>
      </w:r>
      <w:hyperlink r:id="rId71" w:history="1">
        <w:r w:rsidRPr="009477C9">
          <w:rPr>
            <w:rStyle w:val="Hyperlink"/>
          </w:rPr>
          <w:t>CTP Performance Measures Reporting Tool (Tool)</w:t>
        </w:r>
      </w:hyperlink>
      <w:r>
        <w:t xml:space="preserve"> each quarter, unless otherwise directed by their FEMA Regional </w:t>
      </w:r>
      <w:r w:rsidR="008D55FD">
        <w:t>Project Officer</w:t>
      </w:r>
      <w:r>
        <w:t>. Each output measurement identified above must have a quarterly performance reported in the Tool within one month of the end of the quarter. Quarterly performance data can be exported from the Tool and attached to the Quarterly Report that must be uploaded to FEMA GO.</w:t>
      </w:r>
    </w:p>
    <w:p w14:paraId="260CE61B" w14:textId="0A0B149C" w:rsidR="007761D6" w:rsidRDefault="00FF5023" w:rsidP="00FF5023">
      <w:pPr>
        <w:pStyle w:val="FEMATableCaption"/>
      </w:pPr>
      <w:bookmarkStart w:id="65" w:name="_Ref121130192"/>
      <w:bookmarkStart w:id="66" w:name="_Ref121130070"/>
      <w:bookmarkStart w:id="67" w:name="_Toc188432511"/>
      <w:r>
        <w:lastRenderedPageBreak/>
        <w:t xml:space="preserve">Table </w:t>
      </w:r>
      <w:fldSimple w:instr=" SEQ Table \* ARABIC ">
        <w:r w:rsidR="001E4C48">
          <w:rPr>
            <w:noProof/>
          </w:rPr>
          <w:t>6</w:t>
        </w:r>
      </w:fldSimple>
      <w:bookmarkEnd w:id="65"/>
      <w:r>
        <w:t xml:space="preserve">. </w:t>
      </w:r>
      <w:r w:rsidRPr="00301078">
        <w:t>Quantitative Targets for Performance Measures</w:t>
      </w:r>
      <w:bookmarkEnd w:id="66"/>
      <w:bookmarkEnd w:id="67"/>
    </w:p>
    <w:tbl>
      <w:tblPr>
        <w:tblStyle w:val="FEMATable1-DHSLightBlue20"/>
        <w:tblW w:w="0" w:type="auto"/>
        <w:tblInd w:w="3" w:type="dxa"/>
        <w:tblLook w:val="04A0" w:firstRow="1" w:lastRow="0" w:firstColumn="1" w:lastColumn="0" w:noHBand="0" w:noVBand="1"/>
      </w:tblPr>
      <w:tblGrid>
        <w:gridCol w:w="2332"/>
        <w:gridCol w:w="4950"/>
        <w:gridCol w:w="2062"/>
      </w:tblGrid>
      <w:tr w:rsidR="001D3E46" w14:paraId="7D6DC98E" w14:textId="77777777" w:rsidTr="00323E87">
        <w:trPr>
          <w:cnfStyle w:val="100000000000" w:firstRow="1" w:lastRow="0" w:firstColumn="0" w:lastColumn="0" w:oddVBand="0" w:evenVBand="0" w:oddHBand="0" w:evenHBand="0" w:firstRowFirstColumn="0" w:firstRowLastColumn="0" w:lastRowFirstColumn="0" w:lastRowLastColumn="0"/>
        </w:trPr>
        <w:tc>
          <w:tcPr>
            <w:tcW w:w="2332" w:type="dxa"/>
          </w:tcPr>
          <w:p w14:paraId="05A4CA82" w14:textId="5AE06E1E" w:rsidR="001D3E46" w:rsidRDefault="001D3E46" w:rsidP="00AF6F05">
            <w:pPr>
              <w:pStyle w:val="FEMATableHeading"/>
              <w:spacing w:before="96" w:after="96"/>
            </w:pPr>
            <w:r>
              <w:t>Outcome</w:t>
            </w:r>
            <w:r w:rsidR="008427AB">
              <w:rPr>
                <w:rStyle w:val="FootnoteReference"/>
              </w:rPr>
              <w:footnoteReference w:id="2"/>
            </w:r>
            <w:r w:rsidR="00F76FCD">
              <w:t xml:space="preserve"> and Output Measure (from NOFO)</w:t>
            </w:r>
          </w:p>
        </w:tc>
        <w:tc>
          <w:tcPr>
            <w:tcW w:w="4950" w:type="dxa"/>
          </w:tcPr>
          <w:p w14:paraId="1DF98D09" w14:textId="49C9A5B3" w:rsidR="001D3E46" w:rsidRDefault="001D3E46" w:rsidP="00AF6F05">
            <w:pPr>
              <w:pStyle w:val="FEMATableHeading"/>
              <w:spacing w:before="96" w:after="96"/>
            </w:pPr>
            <w:r>
              <w:t>Output Measurement</w:t>
            </w:r>
            <w:r w:rsidR="005A68F4">
              <w:rPr>
                <w:rStyle w:val="FootnoteReference"/>
              </w:rPr>
              <w:footnoteReference w:id="3"/>
            </w:r>
            <w:r>
              <w:t xml:space="preserve"> (with customized Target)</w:t>
            </w:r>
          </w:p>
        </w:tc>
        <w:tc>
          <w:tcPr>
            <w:tcW w:w="2062" w:type="dxa"/>
          </w:tcPr>
          <w:p w14:paraId="09A44167" w14:textId="6EFBE792" w:rsidR="001D3E46" w:rsidRDefault="001D3E46" w:rsidP="00AF6F05">
            <w:pPr>
              <w:pStyle w:val="FEMATableHeading"/>
              <w:spacing w:before="96" w:after="96"/>
            </w:pPr>
            <w:r>
              <w:t>Recorded Unit/Scale</w:t>
            </w:r>
          </w:p>
        </w:tc>
      </w:tr>
      <w:tr w:rsidR="001D3E46" w14:paraId="65E17A6C" w14:textId="77777777" w:rsidTr="00323E87">
        <w:tc>
          <w:tcPr>
            <w:tcW w:w="2332" w:type="dxa"/>
          </w:tcPr>
          <w:p w14:paraId="4AB15FEE" w14:textId="77777777" w:rsidR="001D3E46" w:rsidRDefault="00F76FCD" w:rsidP="001D3E46">
            <w:pPr>
              <w:pStyle w:val="FEMANormal"/>
            </w:pPr>
            <w:r w:rsidRPr="00FC4582">
              <w:rPr>
                <w:b/>
                <w:bCs/>
              </w:rPr>
              <w:t>Outcome:</w:t>
            </w:r>
            <w:r>
              <w:t xml:space="preserve"> </w:t>
            </w:r>
            <w:r w:rsidR="006D0E37" w:rsidRPr="006D0E37">
              <w:t>Management and commitment to LOMR flood hazard identification and mapping activities and other program activities conducted with and by FEMA.</w:t>
            </w:r>
          </w:p>
          <w:p w14:paraId="14A33909" w14:textId="1852BA4F" w:rsidR="00F76FCD" w:rsidRDefault="00F76FCD" w:rsidP="001D3E46">
            <w:pPr>
              <w:pStyle w:val="FEMANormal"/>
            </w:pPr>
            <w:r w:rsidRPr="00FC4582">
              <w:rPr>
                <w:b/>
                <w:bCs/>
              </w:rPr>
              <w:t>Output Measure:</w:t>
            </w:r>
            <w:r w:rsidR="00124822">
              <w:t xml:space="preserve"> </w:t>
            </w:r>
            <w:r w:rsidR="00124822" w:rsidRPr="00124822">
              <w:t>LOMR turnaround time</w:t>
            </w:r>
          </w:p>
        </w:tc>
        <w:tc>
          <w:tcPr>
            <w:tcW w:w="4950" w:type="dxa"/>
          </w:tcPr>
          <w:p w14:paraId="5E8D937E" w14:textId="77777777" w:rsidR="00C20092" w:rsidRDefault="00C20092" w:rsidP="00C20092">
            <w:pPr>
              <w:pStyle w:val="FEMANormal"/>
            </w:pPr>
            <w:r>
              <w:t xml:space="preserve">87% or more MT-2 cases are processed in less than 140 days total (exclusive of time awaiting data). </w:t>
            </w:r>
          </w:p>
          <w:p w14:paraId="54CFD11B" w14:textId="2B43040B" w:rsidR="001D3E46" w:rsidRPr="00323E87" w:rsidRDefault="00323E87" w:rsidP="00C20092">
            <w:pPr>
              <w:pStyle w:val="FEMANormal"/>
              <w:rPr>
                <w:i/>
                <w:iCs/>
              </w:rPr>
            </w:pPr>
            <w:r>
              <w:rPr>
                <w:i/>
                <w:iCs/>
              </w:rPr>
              <w:t xml:space="preserve">Note: </w:t>
            </w:r>
            <w:r w:rsidR="00C20092" w:rsidRPr="00323E87">
              <w:rPr>
                <w:i/>
                <w:iCs/>
              </w:rPr>
              <w:t>Completed cases are defined as those cases for which a determination is made by the Government. The percentage of cases completed in a timely manner will be calculated as follows. The numerator will be the number of MT-2 cases during the applicable evaluation period (each month during the Period of Performance) that are completed within 140 days exclusive of the time waiting for data from requestors, and the LOMC Clearinghouse processing time, with consideration given to the availability of the MIP to perform this work. The denominator will be the total number of MT-2 cases completed at the end of each month during the Period of Performance</w:t>
            </w:r>
          </w:p>
        </w:tc>
        <w:tc>
          <w:tcPr>
            <w:tcW w:w="2062" w:type="dxa"/>
          </w:tcPr>
          <w:p w14:paraId="4395D38C" w14:textId="25ACDE75" w:rsidR="001D3E46" w:rsidRDefault="00152590" w:rsidP="001D3E46">
            <w:pPr>
              <w:pStyle w:val="FEMANormal"/>
            </w:pPr>
            <w:r w:rsidRPr="00152590">
              <w:t>Should be expressed as either “Achieved” or “Not Achieved”</w:t>
            </w:r>
          </w:p>
        </w:tc>
      </w:tr>
      <w:tr w:rsidR="001D3E46" w14:paraId="2D610390" w14:textId="77777777" w:rsidTr="00323E87">
        <w:tc>
          <w:tcPr>
            <w:tcW w:w="2332" w:type="dxa"/>
          </w:tcPr>
          <w:p w14:paraId="37EAAA93" w14:textId="77777777" w:rsidR="001D3E46" w:rsidRDefault="00124822" w:rsidP="001D3E46">
            <w:pPr>
              <w:pStyle w:val="FEMANormal"/>
            </w:pPr>
            <w:r w:rsidRPr="00FC4582">
              <w:rPr>
                <w:b/>
                <w:bCs/>
              </w:rPr>
              <w:lastRenderedPageBreak/>
              <w:t>Outcome:</w:t>
            </w:r>
            <w:r>
              <w:t xml:space="preserve"> </w:t>
            </w:r>
            <w:r w:rsidR="00325C3D" w:rsidRPr="00325C3D">
              <w:t>Adherence to statutory and regulatory requirements for timeliness and completeness of LOMR project activities and deliverables submitted to FEMA and/or provided to the public</w:t>
            </w:r>
          </w:p>
          <w:p w14:paraId="162275E7" w14:textId="07B95985" w:rsidR="00FC4582" w:rsidRDefault="00FC4582" w:rsidP="001D3E46">
            <w:pPr>
              <w:pStyle w:val="FEMANormal"/>
            </w:pPr>
            <w:r w:rsidRPr="00FC4582">
              <w:rPr>
                <w:b/>
                <w:bCs/>
              </w:rPr>
              <w:t>Output Measure:</w:t>
            </w:r>
            <w:r>
              <w:t xml:space="preserve"> </w:t>
            </w:r>
            <w:r w:rsidRPr="00FC4582">
              <w:t>LOMR case completion</w:t>
            </w:r>
          </w:p>
        </w:tc>
        <w:tc>
          <w:tcPr>
            <w:tcW w:w="4950" w:type="dxa"/>
          </w:tcPr>
          <w:p w14:paraId="4311CB47" w14:textId="3FDB70A1" w:rsidR="001D3E46" w:rsidRDefault="005C1A2C" w:rsidP="001D3E46">
            <w:pPr>
              <w:pStyle w:val="FEMANormal"/>
            </w:pPr>
            <w:r w:rsidRPr="005C1A2C">
              <w:t>Mapping Partner achieves internal reviews completed within 60 days, to allow time for the audit and QC steps by the FEMA contractors and ensure that LOMRs and CLOMRs are issued in the regulatory 90-day turnaround timeframe of the LOMC process.</w:t>
            </w:r>
          </w:p>
        </w:tc>
        <w:tc>
          <w:tcPr>
            <w:tcW w:w="2062" w:type="dxa"/>
          </w:tcPr>
          <w:p w14:paraId="1CB02AA7" w14:textId="3F35BEF3" w:rsidR="001D3E46" w:rsidRDefault="007F1088" w:rsidP="001D3E46">
            <w:pPr>
              <w:pStyle w:val="FEMANormal"/>
            </w:pPr>
            <w:r w:rsidRPr="007F1088">
              <w:t>Should be expressed as either “Achieved” or “Not Achieved”</w:t>
            </w:r>
          </w:p>
        </w:tc>
      </w:tr>
      <w:tr w:rsidR="001D3E46" w14:paraId="5148556F" w14:textId="77777777" w:rsidTr="00323E87">
        <w:tc>
          <w:tcPr>
            <w:tcW w:w="2332" w:type="dxa"/>
          </w:tcPr>
          <w:p w14:paraId="6545F976" w14:textId="77777777" w:rsidR="001D3E46" w:rsidRDefault="00FC4582" w:rsidP="001D3E46">
            <w:pPr>
              <w:pStyle w:val="FEMANormal"/>
            </w:pPr>
            <w:r w:rsidRPr="00FC4582">
              <w:rPr>
                <w:b/>
                <w:bCs/>
              </w:rPr>
              <w:lastRenderedPageBreak/>
              <w:t>Outcome:</w:t>
            </w:r>
            <w:r>
              <w:t xml:space="preserve"> </w:t>
            </w:r>
            <w:r w:rsidR="00EF6BAD" w:rsidRPr="00EF6BAD">
              <w:t>Adherence to LOMR program standards for timeliness, completeness and quality of project activities and deliverables submitted to FEMA and/or provided to the public.</w:t>
            </w:r>
          </w:p>
          <w:p w14:paraId="7DD27C4E" w14:textId="4427163A" w:rsidR="00FC4582" w:rsidRDefault="00FC4582" w:rsidP="001D3E46">
            <w:pPr>
              <w:pStyle w:val="FEMANormal"/>
            </w:pPr>
            <w:r w:rsidRPr="00ED5D58">
              <w:rPr>
                <w:b/>
                <w:bCs/>
              </w:rPr>
              <w:t>Output Measure:</w:t>
            </w:r>
            <w:r>
              <w:t xml:space="preserve"> </w:t>
            </w:r>
            <w:r w:rsidR="00ED5D58" w:rsidRPr="00ED5D58">
              <w:t xml:space="preserve">MT-2 application </w:t>
            </w:r>
            <w:proofErr w:type="gramStart"/>
            <w:r w:rsidR="00ED5D58" w:rsidRPr="00ED5D58">
              <w:t xml:space="preserve">completion (# </w:t>
            </w:r>
            <w:proofErr w:type="gramEnd"/>
            <w:r w:rsidR="00ED5D58" w:rsidRPr="00ED5D58">
              <w:t>of 316-AD Letters Produced per Case)</w:t>
            </w:r>
          </w:p>
        </w:tc>
        <w:tc>
          <w:tcPr>
            <w:tcW w:w="4950" w:type="dxa"/>
          </w:tcPr>
          <w:p w14:paraId="1581F6D5" w14:textId="44FEF2F0" w:rsidR="002977EB" w:rsidRDefault="002977EB" w:rsidP="002977EB">
            <w:pPr>
              <w:pStyle w:val="FEMANormal"/>
            </w:pPr>
            <w:r>
              <w:t>75% or more MT-2 cases are processed with 2 or fewer additional data requests.</w:t>
            </w:r>
          </w:p>
          <w:p w14:paraId="0A92495F" w14:textId="78357E4C" w:rsidR="001C5A76" w:rsidRDefault="001C5A76" w:rsidP="002977EB">
            <w:pPr>
              <w:pStyle w:val="FEMANormal"/>
            </w:pPr>
            <w:r w:rsidRPr="001C5A76">
              <w:t xml:space="preserve">Addendum: If needed, for a complex MT-2 case (“complex” defined as having a split or bifurcated stream networks, and/or 2-dimensional analyses (not to include levee studies)), the LOMR Review Partner </w:t>
            </w:r>
            <w:r w:rsidR="008E675D">
              <w:t>will</w:t>
            </w:r>
            <w:r w:rsidRPr="001C5A76">
              <w:t xml:space="preserve"> e-mail a monitoring note to </w:t>
            </w:r>
            <w:r w:rsidR="008E675D">
              <w:t>Headquarters</w:t>
            </w:r>
            <w:r w:rsidRPr="001C5A76">
              <w:t xml:space="preserve"> for a FEMA decision on the case being exempt in this metric calculation.</w:t>
            </w:r>
          </w:p>
          <w:p w14:paraId="35E70E50" w14:textId="596D0940" w:rsidR="002977EB" w:rsidRPr="001E7108" w:rsidRDefault="001E7108" w:rsidP="002977EB">
            <w:pPr>
              <w:pStyle w:val="FEMANormal"/>
              <w:rPr>
                <w:i/>
                <w:iCs/>
              </w:rPr>
            </w:pPr>
            <w:r w:rsidRPr="001E7108">
              <w:rPr>
                <w:i/>
                <w:iCs/>
              </w:rPr>
              <w:t xml:space="preserve">Note: </w:t>
            </w:r>
            <w:r w:rsidR="002977EB" w:rsidRPr="001E7108">
              <w:rPr>
                <w:i/>
                <w:iCs/>
              </w:rPr>
              <w:t>MT-2s can be processed more efficiently if requestors submit more complete packages requiring fewer additional data requests and review cycles. Completed cases are defined as those cases for which a determination is made by the Government (not including dropped or suspended cases).</w:t>
            </w:r>
          </w:p>
          <w:p w14:paraId="0EF7CA1B" w14:textId="713EDF12" w:rsidR="001D3E46" w:rsidRDefault="002977EB" w:rsidP="002977EB">
            <w:pPr>
              <w:pStyle w:val="FEMANormal"/>
            </w:pPr>
            <w:r w:rsidRPr="001E7108">
              <w:rPr>
                <w:i/>
                <w:iCs/>
              </w:rPr>
              <w:t xml:space="preserve">The percentage of cases processed with fewer </w:t>
            </w:r>
            <w:r w:rsidR="00030637">
              <w:rPr>
                <w:i/>
                <w:iCs/>
              </w:rPr>
              <w:t>A</w:t>
            </w:r>
            <w:r w:rsidRPr="001E7108">
              <w:rPr>
                <w:i/>
                <w:iCs/>
              </w:rPr>
              <w:t xml:space="preserve">dditional </w:t>
            </w:r>
            <w:r w:rsidR="00030637">
              <w:rPr>
                <w:i/>
                <w:iCs/>
              </w:rPr>
              <w:t>D</w:t>
            </w:r>
            <w:r w:rsidRPr="001E7108">
              <w:rPr>
                <w:i/>
                <w:iCs/>
              </w:rPr>
              <w:t>ata</w:t>
            </w:r>
            <w:r w:rsidR="00030637">
              <w:rPr>
                <w:i/>
                <w:iCs/>
              </w:rPr>
              <w:t xml:space="preserve"> (</w:t>
            </w:r>
            <w:r w:rsidR="00452E8C">
              <w:rPr>
                <w:i/>
                <w:iCs/>
              </w:rPr>
              <w:t>AD</w:t>
            </w:r>
            <w:r w:rsidR="00030637">
              <w:rPr>
                <w:i/>
                <w:iCs/>
              </w:rPr>
              <w:t>)</w:t>
            </w:r>
            <w:r w:rsidRPr="001E7108">
              <w:rPr>
                <w:i/>
                <w:iCs/>
              </w:rPr>
              <w:t xml:space="preserve"> requests will be calculated as follows. The denominator will be the number of MT-2 cases each month that are completed (not including dropped or suspended cases). The numerator will be the total number of MT-2 cases completed each month that had 2 or fewer additional data requests. The total number of MT-2 cases processed and the number of cases with </w:t>
            </w:r>
            <w:r w:rsidR="00522BAD">
              <w:rPr>
                <w:i/>
                <w:iCs/>
              </w:rPr>
              <w:t xml:space="preserve">2 or </w:t>
            </w:r>
            <w:r w:rsidRPr="001E7108">
              <w:rPr>
                <w:i/>
                <w:iCs/>
              </w:rPr>
              <w:t xml:space="preserve">fewer additional data requests </w:t>
            </w:r>
            <w:r w:rsidR="008E675D">
              <w:rPr>
                <w:i/>
                <w:iCs/>
              </w:rPr>
              <w:t>will</w:t>
            </w:r>
            <w:r w:rsidRPr="001E7108">
              <w:rPr>
                <w:i/>
                <w:iCs/>
              </w:rPr>
              <w:t xml:space="preserve"> be included in</w:t>
            </w:r>
            <w:r w:rsidR="005A19BA">
              <w:rPr>
                <w:i/>
                <w:iCs/>
              </w:rPr>
              <w:t xml:space="preserve"> the</w:t>
            </w:r>
            <w:r w:rsidRPr="001E7108">
              <w:rPr>
                <w:i/>
                <w:iCs/>
              </w:rPr>
              <w:t xml:space="preserve"> reported metric. In the event the requestor’s response to an) letter is not complete or missing data, an AD-INC letter will typically be sent to the requestor.</w:t>
            </w:r>
          </w:p>
        </w:tc>
        <w:tc>
          <w:tcPr>
            <w:tcW w:w="2062" w:type="dxa"/>
          </w:tcPr>
          <w:p w14:paraId="53111465" w14:textId="5108A567" w:rsidR="001D3E46" w:rsidRDefault="001C6EE2" w:rsidP="001D3E46">
            <w:pPr>
              <w:pStyle w:val="FEMANormal"/>
            </w:pPr>
            <w:r w:rsidRPr="001C6EE2">
              <w:t>Should be expressed as either “Achieved” or “Not Achieved”</w:t>
            </w:r>
          </w:p>
        </w:tc>
      </w:tr>
    </w:tbl>
    <w:p w14:paraId="4D5090FF" w14:textId="51026A66" w:rsidR="001D3E46" w:rsidRPr="001D3E46" w:rsidRDefault="001D3E46" w:rsidP="001D3E46">
      <w:pPr>
        <w:pStyle w:val="FEMANormal"/>
        <w:sectPr w:rsidR="001D3E46" w:rsidRPr="001D3E46" w:rsidSect="006110CF">
          <w:pgSz w:w="12240" w:h="15840"/>
          <w:pgMar w:top="1440" w:right="1440" w:bottom="1440" w:left="1440" w:header="720" w:footer="720" w:gutter="0"/>
          <w:cols w:space="720"/>
          <w:docGrid w:linePitch="360"/>
        </w:sectPr>
      </w:pPr>
    </w:p>
    <w:p w14:paraId="09813578" w14:textId="7391FCA5" w:rsidR="00F01E24" w:rsidRDefault="00F01E24" w:rsidP="00F01E24">
      <w:pPr>
        <w:pStyle w:val="FEMAHeading1"/>
        <w:numPr>
          <w:ilvl w:val="0"/>
          <w:numId w:val="0"/>
        </w:numPr>
      </w:pPr>
      <w:bookmarkStart w:id="68" w:name="_Toc191031924"/>
      <w:r>
        <w:lastRenderedPageBreak/>
        <w:t>Authorized Representative Signatures</w:t>
      </w:r>
      <w:bookmarkEnd w:id="68"/>
    </w:p>
    <w:p w14:paraId="3EAB35B1" w14:textId="25CC58BD" w:rsidR="00A26AD0" w:rsidRDefault="00D742F1" w:rsidP="00A26AD0">
      <w:pPr>
        <w:pStyle w:val="FEMANormal"/>
      </w:pPr>
      <w:r w:rsidRPr="00D742F1">
        <w:t>Each party has caused this MAS to be executed by its duly authorized representatives on the date mentioned above.</w:t>
      </w:r>
    </w:p>
    <w:p w14:paraId="44853C86" w14:textId="77777777" w:rsidR="00D742F1" w:rsidRDefault="00D742F1" w:rsidP="00A26AD0">
      <w:pPr>
        <w:pStyle w:val="FEMANormal"/>
      </w:pPr>
    </w:p>
    <w:p w14:paraId="447932D6" w14:textId="77777777" w:rsidR="00D742F1" w:rsidRDefault="00D742F1" w:rsidP="00A26AD0">
      <w:pPr>
        <w:pStyle w:val="FEMANormal"/>
        <w:pBdr>
          <w:bottom w:val="single" w:sz="6" w:space="1" w:color="auto"/>
        </w:pBdr>
      </w:pPr>
    </w:p>
    <w:p w14:paraId="07058AEC" w14:textId="77777777" w:rsidR="00D742F1" w:rsidRDefault="00D742F1" w:rsidP="00A26AD0">
      <w:pPr>
        <w:pStyle w:val="FEMANormal"/>
        <w:pBdr>
          <w:bottom w:val="single" w:sz="6" w:space="1" w:color="auto"/>
        </w:pBdr>
      </w:pPr>
    </w:p>
    <w:p w14:paraId="2F3825B0" w14:textId="77777777" w:rsidR="00D742F1" w:rsidRDefault="00D742F1" w:rsidP="008E3937">
      <w:pPr>
        <w:pStyle w:val="FEMANormal"/>
        <w:pBdr>
          <w:bottom w:val="single" w:sz="6" w:space="1" w:color="auto"/>
        </w:pBdr>
        <w:spacing w:after="0"/>
      </w:pPr>
    </w:p>
    <w:p w14:paraId="10043D3E" w14:textId="686B31AB" w:rsidR="00D742F1" w:rsidRDefault="00CE130B" w:rsidP="008E3937">
      <w:pPr>
        <w:pStyle w:val="FEMANormal"/>
        <w:spacing w:after="0"/>
      </w:pPr>
      <w:r>
        <w:t>Brian S. Chaille</w:t>
      </w:r>
      <w:r w:rsidR="008E3937">
        <w:tab/>
      </w:r>
      <w:r w:rsidR="008E3937">
        <w:tab/>
      </w:r>
      <w:r w:rsidR="008E3937">
        <w:tab/>
      </w:r>
      <w:r w:rsidR="008E3937">
        <w:tab/>
      </w:r>
      <w:r w:rsidR="008E3937">
        <w:tab/>
      </w:r>
      <w:r w:rsidR="008E3937">
        <w:tab/>
        <w:t>Date</w:t>
      </w:r>
    </w:p>
    <w:p w14:paraId="453C454B" w14:textId="71AFE019" w:rsidR="00D742F1" w:rsidRDefault="00724C33" w:rsidP="008E3937">
      <w:pPr>
        <w:pStyle w:val="FEMANormal"/>
        <w:spacing w:after="0"/>
      </w:pPr>
      <w:r>
        <w:t>Project Manager</w:t>
      </w:r>
    </w:p>
    <w:p w14:paraId="1B82D61F" w14:textId="57371B55" w:rsidR="00724C33" w:rsidRDefault="00CE130B" w:rsidP="00323872">
      <w:pPr>
        <w:pStyle w:val="FEMANormal"/>
        <w:spacing w:after="0"/>
      </w:pPr>
      <w:r>
        <w:t>Illinois State Water Survey</w:t>
      </w:r>
    </w:p>
    <w:p w14:paraId="2532458C" w14:textId="77777777" w:rsidR="00724C33" w:rsidRDefault="00724C33" w:rsidP="00A26AD0">
      <w:pPr>
        <w:pStyle w:val="FEMANormal"/>
      </w:pPr>
    </w:p>
    <w:p w14:paraId="5E3B319E" w14:textId="77777777" w:rsidR="00D742F1" w:rsidRDefault="00D742F1" w:rsidP="00A26AD0">
      <w:pPr>
        <w:pStyle w:val="FEMANormal"/>
      </w:pPr>
    </w:p>
    <w:p w14:paraId="23FCC376" w14:textId="77777777" w:rsidR="00D742F1" w:rsidRDefault="00D742F1" w:rsidP="008E3937">
      <w:pPr>
        <w:pStyle w:val="FEMANormal"/>
        <w:pBdr>
          <w:bottom w:val="single" w:sz="6" w:space="1" w:color="auto"/>
        </w:pBdr>
        <w:spacing w:after="0"/>
      </w:pPr>
    </w:p>
    <w:p w14:paraId="75A5003F" w14:textId="77777777" w:rsidR="00CE130B" w:rsidRDefault="00CE130B" w:rsidP="00CE130B">
      <w:pPr>
        <w:pStyle w:val="FEMANormal"/>
        <w:spacing w:after="0"/>
      </w:pPr>
      <w:r>
        <w:t>John Wethington</w:t>
      </w:r>
      <w:r>
        <w:tab/>
      </w:r>
      <w:r>
        <w:tab/>
      </w:r>
      <w:r>
        <w:tab/>
      </w:r>
      <w:r>
        <w:tab/>
      </w:r>
      <w:r>
        <w:tab/>
      </w:r>
      <w:r>
        <w:tab/>
        <w:t>Date</w:t>
      </w:r>
    </w:p>
    <w:p w14:paraId="56076E64" w14:textId="77777777" w:rsidR="00CE130B" w:rsidRDefault="00CE130B" w:rsidP="00CE130B">
      <w:pPr>
        <w:pStyle w:val="FEMANormal"/>
        <w:spacing w:after="0"/>
      </w:pPr>
      <w:r>
        <w:t>Regional Project Officer</w:t>
      </w:r>
    </w:p>
    <w:p w14:paraId="7622D5C1" w14:textId="2668B0AC" w:rsidR="00CE130B" w:rsidRPr="00A26AD0" w:rsidRDefault="00CE130B" w:rsidP="00CE130B">
      <w:pPr>
        <w:pStyle w:val="FEMANormal"/>
        <w:spacing w:after="0"/>
      </w:pPr>
      <w:r>
        <w:t>Federal Emergency Management Agency, Region 5</w:t>
      </w:r>
    </w:p>
    <w:p w14:paraId="318E439F" w14:textId="77777777" w:rsidR="001D3E46" w:rsidRPr="001D3E46" w:rsidRDefault="001D3E46" w:rsidP="001D3E46">
      <w:pPr>
        <w:pStyle w:val="FEMANormal"/>
      </w:pPr>
    </w:p>
    <w:p w14:paraId="39E872A6" w14:textId="77777777" w:rsidR="000F3E6A" w:rsidRDefault="000F3E6A" w:rsidP="00F01E24">
      <w:pPr>
        <w:pStyle w:val="FEMAHeading1"/>
        <w:numPr>
          <w:ilvl w:val="0"/>
          <w:numId w:val="0"/>
        </w:numPr>
        <w:sectPr w:rsidR="000F3E6A" w:rsidSect="006110CF">
          <w:pgSz w:w="12240" w:h="15840"/>
          <w:pgMar w:top="1440" w:right="1440" w:bottom="1440" w:left="1440" w:header="720" w:footer="720" w:gutter="0"/>
          <w:cols w:space="720"/>
          <w:docGrid w:linePitch="360"/>
        </w:sectPr>
      </w:pPr>
    </w:p>
    <w:p w14:paraId="199AD05D" w14:textId="23C6D0E0" w:rsidR="00F01E24" w:rsidRDefault="00F01E24" w:rsidP="00F01E24">
      <w:pPr>
        <w:pStyle w:val="FEMAHeading1"/>
        <w:numPr>
          <w:ilvl w:val="0"/>
          <w:numId w:val="0"/>
        </w:numPr>
      </w:pPr>
      <w:bookmarkStart w:id="69" w:name="_Toc191031925"/>
      <w:r>
        <w:lastRenderedPageBreak/>
        <w:t>List of Tables</w:t>
      </w:r>
      <w:bookmarkEnd w:id="69"/>
    </w:p>
    <w:p w14:paraId="1F1871E6" w14:textId="5B679CBC" w:rsidR="00FA5B86" w:rsidRDefault="007A2AF6">
      <w:pPr>
        <w:pStyle w:val="TableofFigures"/>
        <w:tabs>
          <w:tab w:val="right" w:leader="dot" w:pos="9350"/>
        </w:tabs>
        <w:rPr>
          <w:rFonts w:asciiTheme="minorHAnsi" w:eastAsiaTheme="minorEastAsia" w:hAnsiTheme="minorHAnsi"/>
          <w:noProof/>
          <w:kern w:val="2"/>
          <w:sz w:val="24"/>
          <w14:ligatures w14:val="standardContextual"/>
        </w:rPr>
      </w:pPr>
      <w:r>
        <w:fldChar w:fldCharType="begin"/>
      </w:r>
      <w:r>
        <w:instrText xml:space="preserve"> TOC \h \z \c "Table" </w:instrText>
      </w:r>
      <w:r>
        <w:fldChar w:fldCharType="separate"/>
      </w:r>
      <w:hyperlink w:anchor="_Toc188432506" w:history="1">
        <w:r w:rsidR="00FA5B86" w:rsidRPr="0059064C">
          <w:rPr>
            <w:rStyle w:val="Hyperlink"/>
            <w:noProof/>
          </w:rPr>
          <w:t>Table 1. Project and Point of Contact Information</w:t>
        </w:r>
        <w:r w:rsidR="00FA5B86">
          <w:rPr>
            <w:noProof/>
            <w:webHidden/>
          </w:rPr>
          <w:tab/>
        </w:r>
        <w:r w:rsidR="00FA5B86">
          <w:rPr>
            <w:noProof/>
            <w:webHidden/>
          </w:rPr>
          <w:fldChar w:fldCharType="begin"/>
        </w:r>
        <w:r w:rsidR="00FA5B86">
          <w:rPr>
            <w:noProof/>
            <w:webHidden/>
          </w:rPr>
          <w:instrText xml:space="preserve"> PAGEREF _Toc188432506 \h </w:instrText>
        </w:r>
        <w:r w:rsidR="00FA5B86">
          <w:rPr>
            <w:noProof/>
            <w:webHidden/>
          </w:rPr>
        </w:r>
        <w:r w:rsidR="00FA5B86">
          <w:rPr>
            <w:noProof/>
            <w:webHidden/>
          </w:rPr>
          <w:fldChar w:fldCharType="separate"/>
        </w:r>
        <w:r w:rsidR="00AA77B6">
          <w:rPr>
            <w:noProof/>
            <w:webHidden/>
          </w:rPr>
          <w:t>3</w:t>
        </w:r>
        <w:r w:rsidR="00FA5B86">
          <w:rPr>
            <w:noProof/>
            <w:webHidden/>
          </w:rPr>
          <w:fldChar w:fldCharType="end"/>
        </w:r>
      </w:hyperlink>
    </w:p>
    <w:p w14:paraId="07D64107" w14:textId="4DB35B51" w:rsidR="00FA5B86" w:rsidRDefault="00FA5B86">
      <w:pPr>
        <w:pStyle w:val="TableofFigures"/>
        <w:tabs>
          <w:tab w:val="right" w:leader="dot" w:pos="9350"/>
        </w:tabs>
        <w:rPr>
          <w:rFonts w:asciiTheme="minorHAnsi" w:eastAsiaTheme="minorEastAsia" w:hAnsiTheme="minorHAnsi"/>
          <w:noProof/>
          <w:kern w:val="2"/>
          <w:sz w:val="24"/>
          <w14:ligatures w14:val="standardContextual"/>
        </w:rPr>
      </w:pPr>
      <w:hyperlink w:anchor="_Toc188432507" w:history="1">
        <w:r w:rsidRPr="0059064C">
          <w:rPr>
            <w:rStyle w:val="Hyperlink"/>
            <w:noProof/>
          </w:rPr>
          <w:t>Table 2. LOMR Review Partners Staffing Mix</w:t>
        </w:r>
        <w:r>
          <w:rPr>
            <w:noProof/>
            <w:webHidden/>
          </w:rPr>
          <w:tab/>
        </w:r>
        <w:r>
          <w:rPr>
            <w:noProof/>
            <w:webHidden/>
          </w:rPr>
          <w:fldChar w:fldCharType="begin"/>
        </w:r>
        <w:r>
          <w:rPr>
            <w:noProof/>
            <w:webHidden/>
          </w:rPr>
          <w:instrText xml:space="preserve"> PAGEREF _Toc188432507 \h </w:instrText>
        </w:r>
        <w:r>
          <w:rPr>
            <w:noProof/>
            <w:webHidden/>
          </w:rPr>
        </w:r>
        <w:r>
          <w:rPr>
            <w:noProof/>
            <w:webHidden/>
          </w:rPr>
          <w:fldChar w:fldCharType="separate"/>
        </w:r>
        <w:r w:rsidR="00AA77B6">
          <w:rPr>
            <w:noProof/>
            <w:webHidden/>
          </w:rPr>
          <w:t>5</w:t>
        </w:r>
        <w:r>
          <w:rPr>
            <w:noProof/>
            <w:webHidden/>
          </w:rPr>
          <w:fldChar w:fldCharType="end"/>
        </w:r>
      </w:hyperlink>
    </w:p>
    <w:p w14:paraId="41894D0F" w14:textId="4EECC913" w:rsidR="00FA5B86" w:rsidRDefault="00FA5B86">
      <w:pPr>
        <w:pStyle w:val="TableofFigures"/>
        <w:tabs>
          <w:tab w:val="right" w:leader="dot" w:pos="9350"/>
        </w:tabs>
        <w:rPr>
          <w:rFonts w:asciiTheme="minorHAnsi" w:eastAsiaTheme="minorEastAsia" w:hAnsiTheme="minorHAnsi"/>
          <w:noProof/>
          <w:kern w:val="2"/>
          <w:sz w:val="24"/>
          <w14:ligatures w14:val="standardContextual"/>
        </w:rPr>
      </w:pPr>
      <w:hyperlink w:anchor="_Toc188432508" w:history="1">
        <w:r w:rsidRPr="0059064C">
          <w:rPr>
            <w:rStyle w:val="Hyperlink"/>
            <w:noProof/>
          </w:rPr>
          <w:t>Table 3. Summary of Activities and Responsible Mapping Partners</w:t>
        </w:r>
        <w:r>
          <w:rPr>
            <w:noProof/>
            <w:webHidden/>
          </w:rPr>
          <w:tab/>
        </w:r>
        <w:r>
          <w:rPr>
            <w:noProof/>
            <w:webHidden/>
          </w:rPr>
          <w:fldChar w:fldCharType="begin"/>
        </w:r>
        <w:r>
          <w:rPr>
            <w:noProof/>
            <w:webHidden/>
          </w:rPr>
          <w:instrText xml:space="preserve"> PAGEREF _Toc188432508 \h </w:instrText>
        </w:r>
        <w:r>
          <w:rPr>
            <w:noProof/>
            <w:webHidden/>
          </w:rPr>
        </w:r>
        <w:r>
          <w:rPr>
            <w:noProof/>
            <w:webHidden/>
          </w:rPr>
          <w:fldChar w:fldCharType="separate"/>
        </w:r>
        <w:r w:rsidR="00AA77B6">
          <w:rPr>
            <w:noProof/>
            <w:webHidden/>
          </w:rPr>
          <w:t>6</w:t>
        </w:r>
        <w:r>
          <w:rPr>
            <w:noProof/>
            <w:webHidden/>
          </w:rPr>
          <w:fldChar w:fldCharType="end"/>
        </w:r>
      </w:hyperlink>
    </w:p>
    <w:p w14:paraId="4B5E1609" w14:textId="42220220" w:rsidR="00FA5B86" w:rsidRDefault="00FA5B86">
      <w:pPr>
        <w:pStyle w:val="TableofFigures"/>
        <w:tabs>
          <w:tab w:val="right" w:leader="dot" w:pos="9350"/>
        </w:tabs>
        <w:rPr>
          <w:rFonts w:asciiTheme="minorHAnsi" w:eastAsiaTheme="minorEastAsia" w:hAnsiTheme="minorHAnsi"/>
          <w:noProof/>
          <w:kern w:val="2"/>
          <w:sz w:val="24"/>
          <w14:ligatures w14:val="standardContextual"/>
        </w:rPr>
      </w:pPr>
      <w:hyperlink w:anchor="_Toc188432509" w:history="1">
        <w:r w:rsidRPr="0059064C">
          <w:rPr>
            <w:rStyle w:val="Hyperlink"/>
            <w:noProof/>
          </w:rPr>
          <w:t>Table 4. Summary of Project Schedule Progress</w:t>
        </w:r>
        <w:r>
          <w:rPr>
            <w:noProof/>
            <w:webHidden/>
          </w:rPr>
          <w:tab/>
        </w:r>
        <w:r>
          <w:rPr>
            <w:noProof/>
            <w:webHidden/>
          </w:rPr>
          <w:fldChar w:fldCharType="begin"/>
        </w:r>
        <w:r>
          <w:rPr>
            <w:noProof/>
            <w:webHidden/>
          </w:rPr>
          <w:instrText xml:space="preserve"> PAGEREF _Toc188432509 \h </w:instrText>
        </w:r>
        <w:r>
          <w:rPr>
            <w:noProof/>
            <w:webHidden/>
          </w:rPr>
        </w:r>
        <w:r>
          <w:rPr>
            <w:noProof/>
            <w:webHidden/>
          </w:rPr>
          <w:fldChar w:fldCharType="separate"/>
        </w:r>
        <w:r w:rsidR="00AA77B6">
          <w:rPr>
            <w:noProof/>
            <w:webHidden/>
          </w:rPr>
          <w:t>21</w:t>
        </w:r>
        <w:r>
          <w:rPr>
            <w:noProof/>
            <w:webHidden/>
          </w:rPr>
          <w:fldChar w:fldCharType="end"/>
        </w:r>
      </w:hyperlink>
    </w:p>
    <w:p w14:paraId="73802C16" w14:textId="3D0ADB81" w:rsidR="00FA5B86" w:rsidRDefault="00FA5B86">
      <w:pPr>
        <w:pStyle w:val="TableofFigures"/>
        <w:tabs>
          <w:tab w:val="right" w:leader="dot" w:pos="9350"/>
        </w:tabs>
        <w:rPr>
          <w:rFonts w:asciiTheme="minorHAnsi" w:eastAsiaTheme="minorEastAsia" w:hAnsiTheme="minorHAnsi"/>
          <w:noProof/>
          <w:kern w:val="2"/>
          <w:sz w:val="24"/>
          <w14:ligatures w14:val="standardContextual"/>
        </w:rPr>
      </w:pPr>
      <w:hyperlink w:anchor="_Toc188432510" w:history="1">
        <w:r w:rsidRPr="0059064C">
          <w:rPr>
            <w:rStyle w:val="Hyperlink"/>
            <w:noProof/>
          </w:rPr>
          <w:t>Table 5. Use Of Contractors</w:t>
        </w:r>
        <w:r>
          <w:rPr>
            <w:noProof/>
            <w:webHidden/>
          </w:rPr>
          <w:tab/>
        </w:r>
        <w:r>
          <w:rPr>
            <w:noProof/>
            <w:webHidden/>
          </w:rPr>
          <w:fldChar w:fldCharType="begin"/>
        </w:r>
        <w:r>
          <w:rPr>
            <w:noProof/>
            <w:webHidden/>
          </w:rPr>
          <w:instrText xml:space="preserve"> PAGEREF _Toc188432510 \h </w:instrText>
        </w:r>
        <w:r>
          <w:rPr>
            <w:noProof/>
            <w:webHidden/>
          </w:rPr>
        </w:r>
        <w:r>
          <w:rPr>
            <w:noProof/>
            <w:webHidden/>
          </w:rPr>
          <w:fldChar w:fldCharType="separate"/>
        </w:r>
        <w:r w:rsidR="00AA77B6">
          <w:rPr>
            <w:noProof/>
            <w:webHidden/>
          </w:rPr>
          <w:t>23</w:t>
        </w:r>
        <w:r>
          <w:rPr>
            <w:noProof/>
            <w:webHidden/>
          </w:rPr>
          <w:fldChar w:fldCharType="end"/>
        </w:r>
      </w:hyperlink>
    </w:p>
    <w:p w14:paraId="17283983" w14:textId="5CE19505" w:rsidR="00FA5B86" w:rsidRDefault="00FA5B86">
      <w:pPr>
        <w:pStyle w:val="TableofFigures"/>
        <w:tabs>
          <w:tab w:val="right" w:leader="dot" w:pos="9350"/>
        </w:tabs>
        <w:rPr>
          <w:rFonts w:asciiTheme="minorHAnsi" w:eastAsiaTheme="minorEastAsia" w:hAnsiTheme="minorHAnsi"/>
          <w:noProof/>
          <w:kern w:val="2"/>
          <w:sz w:val="24"/>
          <w14:ligatures w14:val="standardContextual"/>
        </w:rPr>
      </w:pPr>
      <w:hyperlink w:anchor="_Toc188432511" w:history="1">
        <w:r w:rsidRPr="0059064C">
          <w:rPr>
            <w:rStyle w:val="Hyperlink"/>
            <w:noProof/>
          </w:rPr>
          <w:t>Table 6. Quantitative Targets for Performance Measures</w:t>
        </w:r>
        <w:r>
          <w:rPr>
            <w:noProof/>
            <w:webHidden/>
          </w:rPr>
          <w:tab/>
        </w:r>
        <w:r>
          <w:rPr>
            <w:noProof/>
            <w:webHidden/>
          </w:rPr>
          <w:fldChar w:fldCharType="begin"/>
        </w:r>
        <w:r>
          <w:rPr>
            <w:noProof/>
            <w:webHidden/>
          </w:rPr>
          <w:instrText xml:space="preserve"> PAGEREF _Toc188432511 \h </w:instrText>
        </w:r>
        <w:r>
          <w:rPr>
            <w:noProof/>
            <w:webHidden/>
          </w:rPr>
        </w:r>
        <w:r>
          <w:rPr>
            <w:noProof/>
            <w:webHidden/>
          </w:rPr>
          <w:fldChar w:fldCharType="separate"/>
        </w:r>
        <w:r w:rsidR="00AA77B6">
          <w:rPr>
            <w:noProof/>
            <w:webHidden/>
          </w:rPr>
          <w:t>26</w:t>
        </w:r>
        <w:r>
          <w:rPr>
            <w:noProof/>
            <w:webHidden/>
          </w:rPr>
          <w:fldChar w:fldCharType="end"/>
        </w:r>
      </w:hyperlink>
    </w:p>
    <w:p w14:paraId="6EB4493A" w14:textId="7D331141" w:rsidR="007A2AF6" w:rsidRPr="007A2AF6" w:rsidRDefault="007A2AF6" w:rsidP="00AE378D">
      <w:pPr>
        <w:pStyle w:val="FEMANormal"/>
        <w:spacing w:after="120"/>
      </w:pPr>
      <w:r>
        <w:fldChar w:fldCharType="end"/>
      </w:r>
    </w:p>
    <w:p w14:paraId="09361DE8" w14:textId="42964326" w:rsidR="00234673" w:rsidRDefault="009F13B2" w:rsidP="00F01E24">
      <w:pPr>
        <w:pStyle w:val="FEMAHeading1"/>
        <w:numPr>
          <w:ilvl w:val="0"/>
          <w:numId w:val="0"/>
        </w:numPr>
        <w:ind w:left="720" w:hanging="720"/>
      </w:pPr>
      <w:bookmarkStart w:id="70" w:name="_Toc191031926"/>
      <w:r>
        <w:t>Acronyms</w:t>
      </w:r>
      <w:bookmarkEnd w:id="70"/>
      <w:r>
        <w:t xml:space="preserve"> </w:t>
      </w:r>
    </w:p>
    <w:p w14:paraId="2317DDF0" w14:textId="2A8D9151" w:rsidR="00D7174D" w:rsidRDefault="00D7174D" w:rsidP="006630D1">
      <w:pPr>
        <w:pStyle w:val="FEMAAcronymList"/>
      </w:pPr>
      <w:r>
        <w:t>AD</w:t>
      </w:r>
      <w:r>
        <w:tab/>
        <w:t>Additional Data</w:t>
      </w:r>
    </w:p>
    <w:p w14:paraId="51B63493" w14:textId="2D940887" w:rsidR="004F4937" w:rsidRDefault="006630D1" w:rsidP="006630D1">
      <w:pPr>
        <w:pStyle w:val="FEMAAcronymList"/>
      </w:pPr>
      <w:r>
        <w:t>BFEs</w:t>
      </w:r>
      <w:r>
        <w:tab/>
        <w:t>Base Flood Elevations</w:t>
      </w:r>
    </w:p>
    <w:p w14:paraId="4F291D6F" w14:textId="6730DA84" w:rsidR="006630D1" w:rsidRDefault="006630D1" w:rsidP="006630D1">
      <w:pPr>
        <w:pStyle w:val="FEMAAcronymList"/>
      </w:pPr>
      <w:r>
        <w:t>CEO</w:t>
      </w:r>
      <w:r>
        <w:tab/>
        <w:t>Chief Executive Officer</w:t>
      </w:r>
    </w:p>
    <w:p w14:paraId="0B60F71A" w14:textId="46C8775B" w:rsidR="006630D1" w:rsidRDefault="006630D1" w:rsidP="006630D1">
      <w:pPr>
        <w:pStyle w:val="FEMAAcronymList"/>
      </w:pPr>
      <w:r>
        <w:t>CFR</w:t>
      </w:r>
      <w:r>
        <w:tab/>
        <w:t>Code of Federal Regulations</w:t>
      </w:r>
    </w:p>
    <w:p w14:paraId="3DF56A0C" w14:textId="6C6F8B37" w:rsidR="006630D1" w:rsidRDefault="006630D1" w:rsidP="006630D1">
      <w:pPr>
        <w:pStyle w:val="FEMAAcronymList"/>
      </w:pPr>
      <w:r>
        <w:t>CLOMR</w:t>
      </w:r>
      <w:r>
        <w:tab/>
        <w:t>Conditional Letter of Map Revision</w:t>
      </w:r>
    </w:p>
    <w:p w14:paraId="4A32B168" w14:textId="43434AF7" w:rsidR="006630D1" w:rsidRDefault="006630D1" w:rsidP="006630D1">
      <w:pPr>
        <w:pStyle w:val="FEMAAcronymList"/>
      </w:pPr>
      <w:r>
        <w:t>CTP</w:t>
      </w:r>
      <w:r>
        <w:tab/>
        <w:t>Cooperating Technical Partner</w:t>
      </w:r>
    </w:p>
    <w:p w14:paraId="37062CB0" w14:textId="09F5DED6" w:rsidR="00B75581" w:rsidRDefault="00B75581" w:rsidP="006630D1">
      <w:pPr>
        <w:pStyle w:val="FEMAAcronymList"/>
      </w:pPr>
      <w:r>
        <w:t>FBFM</w:t>
      </w:r>
      <w:r>
        <w:tab/>
        <w:t>Flood Boundary and Floodway Map</w:t>
      </w:r>
    </w:p>
    <w:p w14:paraId="13B0B64E" w14:textId="61493F59" w:rsidR="006630D1" w:rsidRDefault="00696CE8" w:rsidP="006630D1">
      <w:pPr>
        <w:pStyle w:val="FEMAAcronymList"/>
      </w:pPr>
      <w:r>
        <w:t>FCSA</w:t>
      </w:r>
      <w:r>
        <w:tab/>
        <w:t>Fee-Charge System Administrator</w:t>
      </w:r>
    </w:p>
    <w:p w14:paraId="6D8A4C1B" w14:textId="3EDE32B8" w:rsidR="00234673" w:rsidRDefault="00696CE8" w:rsidP="00746F79">
      <w:pPr>
        <w:pStyle w:val="FEMAAcronymList"/>
      </w:pPr>
      <w:r>
        <w:t>FDT</w:t>
      </w:r>
      <w:r>
        <w:tab/>
        <w:t>Floodway Data Table</w:t>
      </w:r>
    </w:p>
    <w:p w14:paraId="2EA224B9" w14:textId="20F8F403" w:rsidR="00746F79" w:rsidRDefault="00746F79" w:rsidP="00746F79">
      <w:pPr>
        <w:pStyle w:val="FEMAAcronymList"/>
      </w:pPr>
      <w:r>
        <w:t>FEMA</w:t>
      </w:r>
      <w:r>
        <w:tab/>
        <w:t>Federal Emergency Management Agency</w:t>
      </w:r>
    </w:p>
    <w:p w14:paraId="6D2A66AE" w14:textId="30152284" w:rsidR="00746F79" w:rsidRDefault="00746F79" w:rsidP="00746F79">
      <w:pPr>
        <w:pStyle w:val="FEMAAcronymList"/>
      </w:pPr>
      <w:r>
        <w:t>FFR</w:t>
      </w:r>
      <w:r>
        <w:tab/>
        <w:t>Federal Financial Report</w:t>
      </w:r>
    </w:p>
    <w:p w14:paraId="03D76C5E" w14:textId="67D3888C" w:rsidR="00746F79" w:rsidRDefault="00746F79" w:rsidP="00746F79">
      <w:pPr>
        <w:pStyle w:val="FEMAAcronymList"/>
      </w:pPr>
      <w:r>
        <w:t>FHBM</w:t>
      </w:r>
      <w:r>
        <w:tab/>
      </w:r>
      <w:r w:rsidR="00BF2E1E">
        <w:t>Flood Hazard Boundary and Floodway Map</w:t>
      </w:r>
    </w:p>
    <w:p w14:paraId="25E2DFA1" w14:textId="2E134BC4" w:rsidR="00BF2E1E" w:rsidRDefault="00DD6CBE" w:rsidP="00746F79">
      <w:pPr>
        <w:pStyle w:val="FEMAAcronymList"/>
      </w:pPr>
      <w:r>
        <w:t>FHD</w:t>
      </w:r>
      <w:r>
        <w:tab/>
        <w:t>Flood Hazard Determination</w:t>
      </w:r>
    </w:p>
    <w:p w14:paraId="3348DA10" w14:textId="208F2C97" w:rsidR="00DD6CBE" w:rsidRDefault="00DD6CBE" w:rsidP="00746F79">
      <w:pPr>
        <w:pStyle w:val="FEMAAcronymList"/>
      </w:pPr>
      <w:r>
        <w:t>FIRM</w:t>
      </w:r>
      <w:r>
        <w:tab/>
        <w:t>Flood Insurance Rate Map</w:t>
      </w:r>
    </w:p>
    <w:p w14:paraId="4F4687CA" w14:textId="2196D307" w:rsidR="00DD6CBE" w:rsidRDefault="00DD6CBE" w:rsidP="00746F79">
      <w:pPr>
        <w:pStyle w:val="FEMAAcronymList"/>
      </w:pPr>
      <w:r>
        <w:t>FIS</w:t>
      </w:r>
      <w:r>
        <w:tab/>
        <w:t>Flood Insurance Study</w:t>
      </w:r>
    </w:p>
    <w:p w14:paraId="1FE17AF0" w14:textId="67A5308A" w:rsidR="00DD6CBE" w:rsidRDefault="00DD6CBE" w:rsidP="00746F79">
      <w:pPr>
        <w:pStyle w:val="FEMAAcronymList"/>
      </w:pPr>
      <w:r>
        <w:t>FMIX</w:t>
      </w:r>
      <w:r>
        <w:tab/>
        <w:t xml:space="preserve">FEMA Mapping and Insurance </w:t>
      </w:r>
      <w:proofErr w:type="spellStart"/>
      <w:r>
        <w:t>eXchange</w:t>
      </w:r>
      <w:proofErr w:type="spellEnd"/>
    </w:p>
    <w:p w14:paraId="5CDE3332" w14:textId="1843F93F" w:rsidR="00DD6CBE" w:rsidRDefault="00F234BB" w:rsidP="00746F79">
      <w:pPr>
        <w:pStyle w:val="FEMAAcronymList"/>
      </w:pPr>
      <w:r>
        <w:t>H&amp;H</w:t>
      </w:r>
      <w:r>
        <w:tab/>
        <w:t>Hydraulic and Hydrologic</w:t>
      </w:r>
    </w:p>
    <w:p w14:paraId="404C63F7" w14:textId="7FAF1ADA" w:rsidR="00F234BB" w:rsidRDefault="00F234BB" w:rsidP="00746F79">
      <w:pPr>
        <w:pStyle w:val="FEMAAcronymList"/>
      </w:pPr>
      <w:r>
        <w:lastRenderedPageBreak/>
        <w:t>LOMC</w:t>
      </w:r>
      <w:r>
        <w:tab/>
        <w:t>Letter of Map Change</w:t>
      </w:r>
    </w:p>
    <w:p w14:paraId="3780E3DB" w14:textId="69C9D9A2" w:rsidR="00F234BB" w:rsidRDefault="00F234BB" w:rsidP="00746F79">
      <w:pPr>
        <w:pStyle w:val="FEMAAcronymList"/>
      </w:pPr>
      <w:r>
        <w:t>LOMR</w:t>
      </w:r>
      <w:r>
        <w:tab/>
        <w:t>Letter of Map Revision</w:t>
      </w:r>
    </w:p>
    <w:p w14:paraId="55A39B64" w14:textId="24AECB42" w:rsidR="00816F41" w:rsidRDefault="00816F41" w:rsidP="00746F79">
      <w:pPr>
        <w:pStyle w:val="FEMAAcronymList"/>
      </w:pPr>
      <w:r>
        <w:t>MAS</w:t>
      </w:r>
      <w:r>
        <w:tab/>
        <w:t>Mapping Activity Statement</w:t>
      </w:r>
    </w:p>
    <w:p w14:paraId="1D4935C0" w14:textId="3798B851" w:rsidR="00816F41" w:rsidRDefault="00816F41" w:rsidP="00746F79">
      <w:pPr>
        <w:pStyle w:val="FEMAAcronymList"/>
      </w:pPr>
      <w:r>
        <w:t>MIP</w:t>
      </w:r>
      <w:r>
        <w:tab/>
        <w:t>Mapping Information Platform</w:t>
      </w:r>
    </w:p>
    <w:p w14:paraId="4690D3D0" w14:textId="3FCF7971" w:rsidR="00816F41" w:rsidRDefault="00816F41" w:rsidP="00746F79">
      <w:pPr>
        <w:pStyle w:val="FEMAAcronymList"/>
      </w:pPr>
      <w:r>
        <w:t>NFHL</w:t>
      </w:r>
      <w:r>
        <w:tab/>
        <w:t>National Flood Hazard Layer</w:t>
      </w:r>
    </w:p>
    <w:p w14:paraId="6887A343" w14:textId="4A103359" w:rsidR="000010AE" w:rsidRDefault="00110A9B" w:rsidP="000010AE">
      <w:pPr>
        <w:pStyle w:val="FEMAAcronymList"/>
      </w:pPr>
      <w:r>
        <w:t>NFIP</w:t>
      </w:r>
      <w:r>
        <w:tab/>
      </w:r>
      <w:r w:rsidR="000010AE">
        <w:t>National Flood Insurance Program</w:t>
      </w:r>
    </w:p>
    <w:p w14:paraId="02BF2603" w14:textId="3A03D6D1" w:rsidR="000010AE" w:rsidRDefault="000010AE" w:rsidP="000010AE">
      <w:pPr>
        <w:pStyle w:val="FEMAAcronymList"/>
      </w:pPr>
      <w:r>
        <w:t>PII</w:t>
      </w:r>
      <w:r>
        <w:tab/>
        <w:t>Personally Identifiable Information</w:t>
      </w:r>
    </w:p>
    <w:p w14:paraId="163F62DE" w14:textId="748FF37A" w:rsidR="000010AE" w:rsidRDefault="000010AE" w:rsidP="000010AE">
      <w:pPr>
        <w:pStyle w:val="FEMAAcronymList"/>
      </w:pPr>
      <w:r>
        <w:t>PMR</w:t>
      </w:r>
      <w:r>
        <w:tab/>
        <w:t>Physical Map Revision</w:t>
      </w:r>
    </w:p>
    <w:p w14:paraId="30BACEF3" w14:textId="3D4ABC02" w:rsidR="000010AE" w:rsidRDefault="000010AE" w:rsidP="000010AE">
      <w:pPr>
        <w:pStyle w:val="FEMAAcronymList"/>
      </w:pPr>
      <w:r>
        <w:t>QA</w:t>
      </w:r>
      <w:r>
        <w:tab/>
        <w:t>Quality Assurance</w:t>
      </w:r>
    </w:p>
    <w:p w14:paraId="73B36E96" w14:textId="2A170F22" w:rsidR="000010AE" w:rsidRDefault="000010AE" w:rsidP="000010AE">
      <w:pPr>
        <w:pStyle w:val="FEMAAcronymList"/>
      </w:pPr>
      <w:r>
        <w:t>QC</w:t>
      </w:r>
      <w:r>
        <w:tab/>
        <w:t>Quality Control</w:t>
      </w:r>
    </w:p>
    <w:p w14:paraId="1B7E5216" w14:textId="16A46C5E" w:rsidR="00A8429A" w:rsidRDefault="00A8429A" w:rsidP="000010AE">
      <w:pPr>
        <w:pStyle w:val="FEMAAcronymList"/>
      </w:pPr>
      <w:r>
        <w:t>RAM</w:t>
      </w:r>
      <w:r>
        <w:tab/>
        <w:t>Risk Analysis Management</w:t>
      </w:r>
    </w:p>
    <w:p w14:paraId="34A7637E" w14:textId="7D562D65" w:rsidR="00A8429A" w:rsidRDefault="00A8429A" w:rsidP="000010AE">
      <w:pPr>
        <w:pStyle w:val="FEMAAcronymList"/>
      </w:pPr>
      <w:r>
        <w:t>RAP</w:t>
      </w:r>
      <w:r>
        <w:tab/>
        <w:t>RAM Access Portal</w:t>
      </w:r>
    </w:p>
    <w:p w14:paraId="01A8BA82" w14:textId="76EA60A1" w:rsidR="004B784F" w:rsidRPr="00325664" w:rsidRDefault="000010AE" w:rsidP="00643EC5">
      <w:pPr>
        <w:pStyle w:val="FEMAAcronymList"/>
      </w:pPr>
      <w:r>
        <w:t>SFHA</w:t>
      </w:r>
      <w:r>
        <w:tab/>
        <w:t>Special Flood Hazard Area</w:t>
      </w:r>
    </w:p>
    <w:sectPr w:rsidR="004B784F" w:rsidRPr="00325664" w:rsidSect="006110C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536AB" w14:textId="77777777" w:rsidR="00F31E12" w:rsidRDefault="00F31E12" w:rsidP="00B13924">
      <w:r>
        <w:separator/>
      </w:r>
    </w:p>
    <w:p w14:paraId="6C2F14F6" w14:textId="77777777" w:rsidR="00F31E12" w:rsidRDefault="00F31E12" w:rsidP="00B13924"/>
    <w:p w14:paraId="65440F36" w14:textId="77777777" w:rsidR="00F31E12" w:rsidRDefault="00F31E12" w:rsidP="00B13924"/>
  </w:endnote>
  <w:endnote w:type="continuationSeparator" w:id="0">
    <w:p w14:paraId="01AC1B0A" w14:textId="77777777" w:rsidR="00F31E12" w:rsidRDefault="00F31E12" w:rsidP="00B13924">
      <w:r>
        <w:continuationSeparator/>
      </w:r>
    </w:p>
    <w:p w14:paraId="429605B5" w14:textId="77777777" w:rsidR="00F31E12" w:rsidRDefault="00F31E12" w:rsidP="00B13924"/>
    <w:p w14:paraId="1065B7A4" w14:textId="77777777" w:rsidR="00F31E12" w:rsidRDefault="00F31E12" w:rsidP="00B13924"/>
  </w:endnote>
  <w:endnote w:type="continuationNotice" w:id="1">
    <w:p w14:paraId="0396A82E" w14:textId="77777777" w:rsidR="00F31E12" w:rsidRDefault="00F31E12" w:rsidP="00B13924"/>
    <w:p w14:paraId="45BEA9B4" w14:textId="77777777" w:rsidR="00F31E12" w:rsidRDefault="00F31E12" w:rsidP="00B13924"/>
    <w:p w14:paraId="3E8132AF" w14:textId="77777777" w:rsidR="00F31E12" w:rsidRDefault="00F31E12" w:rsidP="00B1392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old">
    <w:altName w:val="Arial"/>
    <w:panose1 w:val="020B0704020202020204"/>
    <w:charset w:val="00"/>
    <w:family w:val="roman"/>
    <w:notTrueType/>
    <w:pitch w:val="default"/>
  </w:font>
  <w:font w:name="Franklin Gothic Book">
    <w:panose1 w:val="020B0503020102020204"/>
    <w:charset w:val="00"/>
    <w:family w:val="swiss"/>
    <w:pitch w:val="variable"/>
    <w:sig w:usb0="00000287" w:usb1="00000000"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Joanna MT Std">
    <w:altName w:val="Cambria"/>
    <w:panose1 w:val="00000000000000000000"/>
    <w:charset w:val="00"/>
    <w:family w:val="roman"/>
    <w:notTrueType/>
    <w:pitch w:val="variable"/>
    <w:sig w:usb0="800000AF" w:usb1="4000204A"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Folio Lt BT">
    <w:altName w:val="Calibri"/>
    <w:panose1 w:val="00000000000000000000"/>
    <w:charset w:val="00"/>
    <w:family w:val="swiss"/>
    <w:notTrueType/>
    <w:pitch w:val="variable"/>
    <w:sig w:usb0="00000003" w:usb1="00000000" w:usb2="00000000" w:usb3="00000000" w:csb0="00000001" w:csb1="00000000"/>
  </w:font>
  <w:font w:name="Times New Roman Bold">
    <w:panose1 w:val="00000000000000000000"/>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altName w:val="ＭＳ Ｐゴシック"/>
    <w:panose1 w:val="020B0600070205080204"/>
    <w:charset w:val="80"/>
    <w:family w:val="swiss"/>
    <w:pitch w:val="variable"/>
    <w:sig w:usb0="E00002FF" w:usb1="6AC7FDFB" w:usb2="08000012" w:usb3="00000000" w:csb0="0002009F" w:csb1="00000000"/>
  </w:font>
  <w:font w:name="Source Sans Pro">
    <w:charset w:val="00"/>
    <w:family w:val="swiss"/>
    <w:pitch w:val="variable"/>
    <w:sig w:usb0="600002F7" w:usb1="02000001"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7A9BA" w14:textId="1D024FFC" w:rsidR="00983A5F" w:rsidRPr="00C5421F" w:rsidRDefault="00983A5F" w:rsidP="00C5421F">
    <w:pPr>
      <w:pStyle w:val="FEMAFooter"/>
    </w:pPr>
    <w:r w:rsidRPr="005C322B">
      <w:fldChar w:fldCharType="begin"/>
    </w:r>
    <w:r w:rsidRPr="005C322B">
      <w:instrText xml:space="preserve"> PAGE   \* MERGEFORMAT </w:instrText>
    </w:r>
    <w:r w:rsidRPr="005C322B">
      <w:fldChar w:fldCharType="separate"/>
    </w:r>
    <w:r>
      <w:t>ii</w:t>
    </w:r>
    <w:r w:rsidRPr="005C322B">
      <w:fldChar w:fldCharType="end"/>
    </w:r>
    <w:r w:rsidRPr="005C322B">
      <w:tab/>
      <w:t>(FEMA Footers—Even Page) PRE-DECISIONAL DRAFT – Not for Public Distribution or Release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2F981" w14:textId="5D1BEA1A" w:rsidR="00983A5F" w:rsidRPr="0098736D" w:rsidRDefault="00DB0E74" w:rsidP="00895729">
    <w:pPr>
      <w:pStyle w:val="FEMAFooter"/>
      <w:rPr>
        <w:lang w:val="pt-BR"/>
      </w:rPr>
    </w:pPr>
    <w:r>
      <w:t>ISWS LOMR MAS No. ISWS-25-LOMR</w:t>
    </w:r>
    <w:r w:rsidR="00983A5F" w:rsidRPr="0098736D">
      <w:rPr>
        <w:lang w:val="pt-BR"/>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70CF8" w14:textId="1E6D4811" w:rsidR="00983A5F" w:rsidRPr="00895729" w:rsidRDefault="00983A5F" w:rsidP="00895729">
    <w:pPr>
      <w:pStyle w:val="FEMAFooter"/>
    </w:pPr>
    <w:r>
      <w:t>PRE-DECISIONAL DRAFT – Not for Public Distribution or Release (</w:t>
    </w:r>
    <w:r>
      <w:rPr>
        <w:i/>
      </w:rPr>
      <w:t>FEMA</w:t>
    </w:r>
    <w:r w:rsidRPr="00E74497">
      <w:rPr>
        <w:i/>
      </w:rPr>
      <w:t xml:space="preserve"> Footer</w:t>
    </w:r>
    <w:r>
      <w:t>)</w:t>
    </w:r>
    <w:r>
      <w:tab/>
    </w:r>
    <w:r>
      <w:fldChar w:fldCharType="begin"/>
    </w:r>
    <w:r>
      <w:instrText xml:space="preserve"> PAGE   \* MERGEFORMAT </w:instrText>
    </w:r>
    <w:r>
      <w:fldChar w:fldCharType="separate"/>
    </w:r>
    <w:r>
      <w:t>i</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5" w:name="_Hlk512930986"/>
  <w:bookmarkStart w:id="6" w:name="_Hlk512930987"/>
  <w:bookmarkStart w:id="7" w:name="_Hlk512930988"/>
  <w:p w14:paraId="2ED1D206" w14:textId="4A966155" w:rsidR="00983A5F" w:rsidRPr="005C322B" w:rsidRDefault="00983A5F" w:rsidP="00313234">
    <w:pPr>
      <w:pStyle w:val="FEMAFooter"/>
    </w:pPr>
    <w:r w:rsidRPr="005C322B">
      <w:fldChar w:fldCharType="begin"/>
    </w:r>
    <w:r w:rsidRPr="005C322B">
      <w:instrText xml:space="preserve"> PAGE   \* MERGEFORMAT </w:instrText>
    </w:r>
    <w:r w:rsidRPr="005C322B">
      <w:fldChar w:fldCharType="separate"/>
    </w:r>
    <w:r w:rsidRPr="005C322B">
      <w:t>ii</w:t>
    </w:r>
    <w:r w:rsidRPr="005C322B">
      <w:fldChar w:fldCharType="end"/>
    </w:r>
    <w:bookmarkEnd w:id="5"/>
    <w:bookmarkEnd w:id="6"/>
    <w:bookmarkEnd w:id="7"/>
    <w:r w:rsidRPr="005C322B">
      <w:tab/>
      <w:t>(FEMA Footers—Even Page) PRE-DECISIONAL DRAFT – Not for Public Distribution or Release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C618D" w14:textId="7F4963E6" w:rsidR="00983A5F" w:rsidRPr="006F2C65" w:rsidRDefault="00DB0E74" w:rsidP="009142C3">
    <w:pPr>
      <w:pStyle w:val="FEMAFooter"/>
    </w:pPr>
    <w:r>
      <w:t>ISWS LOMR MAS No. ISWS-25-LOMR</w:t>
    </w:r>
    <w:r w:rsidR="00983A5F" w:rsidRPr="0098736D">
      <w:rPr>
        <w:lang w:val="pt-BR"/>
      </w:rPr>
      <w:tab/>
    </w:r>
    <w:r w:rsidR="00983A5F">
      <w:fldChar w:fldCharType="begin"/>
    </w:r>
    <w:r w:rsidR="00983A5F" w:rsidRPr="0098736D">
      <w:rPr>
        <w:lang w:val="pt-BR"/>
      </w:rPr>
      <w:instrText xml:space="preserve"> PAGE   \* MERGEFORMAT </w:instrText>
    </w:r>
    <w:r w:rsidR="00983A5F">
      <w:fldChar w:fldCharType="separate"/>
    </w:r>
    <w:r w:rsidR="00983A5F" w:rsidRPr="0098736D">
      <w:rPr>
        <w:noProof/>
        <w:lang w:val="pt-BR"/>
      </w:rPr>
      <w:t>3</w:t>
    </w:r>
    <w:r w:rsidR="00983A5F">
      <w:rPr>
        <w:noProof/>
      </w:rPr>
      <w:t>1</w:t>
    </w:r>
    <w:r w:rsidR="00983A5F">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BFADC" w14:textId="77777777" w:rsidR="00F31E12" w:rsidRDefault="00F31E12" w:rsidP="00003BB3">
      <w:pPr>
        <w:pStyle w:val="FEMANormal"/>
      </w:pPr>
      <w:r>
        <w:separator/>
      </w:r>
    </w:p>
  </w:footnote>
  <w:footnote w:type="continuationSeparator" w:id="0">
    <w:p w14:paraId="18934EF7" w14:textId="77777777" w:rsidR="00F31E12" w:rsidRDefault="00F31E12" w:rsidP="00003BB3">
      <w:pPr>
        <w:pStyle w:val="FEMANormal"/>
      </w:pPr>
      <w:r>
        <w:continuationSeparator/>
      </w:r>
    </w:p>
  </w:footnote>
  <w:footnote w:type="continuationNotice" w:id="1">
    <w:p w14:paraId="1C7DF111" w14:textId="77777777" w:rsidR="00F31E12" w:rsidRPr="004B784F" w:rsidRDefault="00F31E12" w:rsidP="00664930">
      <w:pPr>
        <w:pStyle w:val="Spacer"/>
      </w:pPr>
    </w:p>
  </w:footnote>
  <w:footnote w:id="2">
    <w:p w14:paraId="247459B0" w14:textId="6AC0FD25" w:rsidR="008427AB" w:rsidRDefault="008427AB" w:rsidP="00447B84">
      <w:pPr>
        <w:pStyle w:val="FEMAFootnoteText"/>
      </w:pPr>
      <w:r>
        <w:rPr>
          <w:rStyle w:val="FootnoteReference"/>
        </w:rPr>
        <w:footnoteRef/>
      </w:r>
      <w:r>
        <w:t xml:space="preserve"> </w:t>
      </w:r>
      <w:r w:rsidRPr="008427AB">
        <w:t xml:space="preserve">An outcome is an observable and measurable change of knowledge, behavior, skills, and/or efficiency </w:t>
      </w:r>
      <w:r w:rsidR="00ED0084">
        <w:t>as a result of a</w:t>
      </w:r>
      <w:r w:rsidRPr="008427AB">
        <w:t xml:space="preserve"> CTP project.</w:t>
      </w:r>
    </w:p>
  </w:footnote>
  <w:footnote w:id="3">
    <w:p w14:paraId="57E6946D" w14:textId="4D1D7B3B" w:rsidR="005A68F4" w:rsidRDefault="005A68F4" w:rsidP="00447B84">
      <w:pPr>
        <w:pStyle w:val="FEMAFootnoteText"/>
      </w:pPr>
      <w:r>
        <w:rPr>
          <w:rStyle w:val="FootnoteReference"/>
        </w:rPr>
        <w:footnoteRef/>
      </w:r>
      <w:r>
        <w:t xml:space="preserve"> </w:t>
      </w:r>
      <w:r w:rsidR="00447B84" w:rsidRPr="00447B84">
        <w:t xml:space="preserve">An output is a direct, specific, </w:t>
      </w:r>
      <w:r w:rsidR="005338FB">
        <w:t>and</w:t>
      </w:r>
      <w:r w:rsidR="00447B84" w:rsidRPr="00447B84">
        <w:t xml:space="preserve"> quantifiable product of CTP activities that lead</w:t>
      </w:r>
      <w:r w:rsidR="005338FB">
        <w:t>s</w:t>
      </w:r>
      <w:r w:rsidR="00447B84" w:rsidRPr="00447B84">
        <w:t xml:space="preserve"> to/indicate</w:t>
      </w:r>
      <w:r w:rsidR="005338FB">
        <w:t>s</w:t>
      </w:r>
      <w:r w:rsidR="00447B84" w:rsidRPr="00447B84">
        <w:t xml:space="preserve"> success of the intended outcome, expressed in units of measure that enable quantifiable recording of performance</w:t>
      </w:r>
      <w:r w:rsidR="005338FB">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A4576" w14:textId="2D842925" w:rsidR="00983A5F" w:rsidRPr="00C5421F" w:rsidRDefault="00983A5F" w:rsidP="00C5421F">
    <w:pPr>
      <w:pStyle w:val="FEMAHeader"/>
    </w:pPr>
    <w:r>
      <w:t>Document Name (FEMA Headers—Even Page)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B2461" w14:textId="13AC5EDF" w:rsidR="00983A5F" w:rsidRPr="004D0D22" w:rsidRDefault="002D4052" w:rsidP="004D0D22">
    <w:pPr>
      <w:pStyle w:val="FEMAHeader"/>
    </w:pPr>
    <w:r>
      <w:t>CTP Letter of Map Revision Mapping Activity Statement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CC782" w14:textId="77777777" w:rsidR="00983A5F" w:rsidRPr="00895729" w:rsidRDefault="00983A5F" w:rsidP="00895729">
    <w:pPr>
      <w:pStyle w:val="FEMAHeader"/>
      <w:pBdr>
        <w:top w:val="single" w:sz="6" w:space="5" w:color="5A5B5D"/>
      </w:pBdr>
    </w:pPr>
    <w:r w:rsidRPr="009125A8">
      <w:t>Document Name (</w:t>
    </w:r>
    <w:r w:rsidRPr="009125A8">
      <w:rPr>
        <w:i/>
      </w:rPr>
      <w:t>FEMA Header</w:t>
    </w:r>
    <w:r w:rsidRPr="009125A8">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B982C" w14:textId="7062EBCE" w:rsidR="00983A5F" w:rsidRDefault="00983A5F" w:rsidP="00313234">
    <w:pPr>
      <w:pStyle w:val="FEMAHeader"/>
    </w:pPr>
    <w:r>
      <w:t>Document Name (FEMA Headers—Even Page)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525A2" w14:textId="42A3829E" w:rsidR="00983A5F" w:rsidRDefault="00983A5F" w:rsidP="00BE46FB">
    <w:pPr>
      <w:pStyle w:val="FEMAHeader"/>
      <w:pBdr>
        <w:top w:val="single" w:sz="6" w:space="5" w:color="5A5B5D"/>
      </w:pBdr>
    </w:pPr>
    <w:r w:rsidRPr="009125A8">
      <w:t>Document Name (</w:t>
    </w:r>
    <w:r w:rsidRPr="009125A8">
      <w:rPr>
        <w:i/>
      </w:rPr>
      <w:t>FEMA Header</w:t>
    </w:r>
    <w:r w:rsidRPr="009125A8">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F9E9C6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E7A4D7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AF40A6C"/>
    <w:lvl w:ilvl="0">
      <w:start w:val="1"/>
      <w:numFmt w:val="decimal"/>
      <w:lvlText w:val="%1."/>
      <w:lvlJc w:val="left"/>
      <w:pPr>
        <w:tabs>
          <w:tab w:val="num" w:pos="1080"/>
        </w:tabs>
        <w:ind w:left="1080" w:hanging="360"/>
      </w:pPr>
    </w:lvl>
  </w:abstractNum>
  <w:abstractNum w:abstractNumId="3" w15:restartNumberingAfterBreak="0">
    <w:nsid w:val="FFFFFF80"/>
    <w:multiLevelType w:val="singleLevel"/>
    <w:tmpl w:val="1BC84C32"/>
    <w:lvl w:ilvl="0">
      <w:start w:val="1"/>
      <w:numFmt w:val="bullet"/>
      <w:lvlText w:val=""/>
      <w:lvlJc w:val="left"/>
      <w:pPr>
        <w:tabs>
          <w:tab w:val="num" w:pos="1800"/>
        </w:tabs>
        <w:ind w:left="1800" w:hanging="360"/>
      </w:pPr>
      <w:rPr>
        <w:rFonts w:ascii="Symbol" w:hAnsi="Symbol" w:hint="default"/>
      </w:rPr>
    </w:lvl>
  </w:abstractNum>
  <w:abstractNum w:abstractNumId="4" w15:restartNumberingAfterBreak="0">
    <w:nsid w:val="FFFFFF81"/>
    <w:multiLevelType w:val="singleLevel"/>
    <w:tmpl w:val="DF0EA4E2"/>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E1760194"/>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D7406B18"/>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9"/>
    <w:multiLevelType w:val="singleLevel"/>
    <w:tmpl w:val="F40C06BC"/>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08456786"/>
    <w:multiLevelType w:val="hybridMultilevel"/>
    <w:tmpl w:val="9538E8EA"/>
    <w:lvl w:ilvl="0" w:tplc="FD9A996C">
      <w:start w:val="1"/>
      <w:numFmt w:val="bullet"/>
      <w:lvlText w:val=""/>
      <w:lvlJc w:val="left"/>
      <w:pPr>
        <w:tabs>
          <w:tab w:val="num" w:pos="1800"/>
        </w:tabs>
        <w:ind w:left="1800" w:hanging="360"/>
      </w:pPr>
      <w:rPr>
        <w:rFonts w:ascii="Symbol" w:hAnsi="Symbol" w:hint="default"/>
      </w:rPr>
    </w:lvl>
    <w:lvl w:ilvl="1" w:tplc="2EBE77A8" w:tentative="1">
      <w:start w:val="1"/>
      <w:numFmt w:val="bullet"/>
      <w:lvlText w:val=""/>
      <w:lvlJc w:val="left"/>
      <w:pPr>
        <w:tabs>
          <w:tab w:val="num" w:pos="2520"/>
        </w:tabs>
        <w:ind w:left="2520" w:hanging="360"/>
      </w:pPr>
      <w:rPr>
        <w:rFonts w:ascii="Symbol" w:hAnsi="Symbol" w:hint="default"/>
      </w:rPr>
    </w:lvl>
    <w:lvl w:ilvl="2" w:tplc="E87EC016" w:tentative="1">
      <w:start w:val="1"/>
      <w:numFmt w:val="bullet"/>
      <w:lvlText w:val=""/>
      <w:lvlJc w:val="left"/>
      <w:pPr>
        <w:tabs>
          <w:tab w:val="num" w:pos="3240"/>
        </w:tabs>
        <w:ind w:left="3240" w:hanging="360"/>
      </w:pPr>
      <w:rPr>
        <w:rFonts w:ascii="Symbol" w:hAnsi="Symbol" w:hint="default"/>
      </w:rPr>
    </w:lvl>
    <w:lvl w:ilvl="3" w:tplc="890E87F6" w:tentative="1">
      <w:start w:val="1"/>
      <w:numFmt w:val="bullet"/>
      <w:lvlText w:val=""/>
      <w:lvlJc w:val="left"/>
      <w:pPr>
        <w:tabs>
          <w:tab w:val="num" w:pos="3960"/>
        </w:tabs>
        <w:ind w:left="3960" w:hanging="360"/>
      </w:pPr>
      <w:rPr>
        <w:rFonts w:ascii="Symbol" w:hAnsi="Symbol" w:hint="default"/>
      </w:rPr>
    </w:lvl>
    <w:lvl w:ilvl="4" w:tplc="6E7ACDAA" w:tentative="1">
      <w:start w:val="1"/>
      <w:numFmt w:val="bullet"/>
      <w:lvlText w:val=""/>
      <w:lvlJc w:val="left"/>
      <w:pPr>
        <w:tabs>
          <w:tab w:val="num" w:pos="4680"/>
        </w:tabs>
        <w:ind w:left="4680" w:hanging="360"/>
      </w:pPr>
      <w:rPr>
        <w:rFonts w:ascii="Symbol" w:hAnsi="Symbol" w:hint="default"/>
      </w:rPr>
    </w:lvl>
    <w:lvl w:ilvl="5" w:tplc="AA4A7150" w:tentative="1">
      <w:start w:val="1"/>
      <w:numFmt w:val="bullet"/>
      <w:lvlText w:val=""/>
      <w:lvlJc w:val="left"/>
      <w:pPr>
        <w:tabs>
          <w:tab w:val="num" w:pos="5400"/>
        </w:tabs>
        <w:ind w:left="5400" w:hanging="360"/>
      </w:pPr>
      <w:rPr>
        <w:rFonts w:ascii="Symbol" w:hAnsi="Symbol" w:hint="default"/>
      </w:rPr>
    </w:lvl>
    <w:lvl w:ilvl="6" w:tplc="6D28FB8E" w:tentative="1">
      <w:start w:val="1"/>
      <w:numFmt w:val="bullet"/>
      <w:lvlText w:val=""/>
      <w:lvlJc w:val="left"/>
      <w:pPr>
        <w:tabs>
          <w:tab w:val="num" w:pos="6120"/>
        </w:tabs>
        <w:ind w:left="6120" w:hanging="360"/>
      </w:pPr>
      <w:rPr>
        <w:rFonts w:ascii="Symbol" w:hAnsi="Symbol" w:hint="default"/>
      </w:rPr>
    </w:lvl>
    <w:lvl w:ilvl="7" w:tplc="FEFA64EE" w:tentative="1">
      <w:start w:val="1"/>
      <w:numFmt w:val="bullet"/>
      <w:lvlText w:val=""/>
      <w:lvlJc w:val="left"/>
      <w:pPr>
        <w:tabs>
          <w:tab w:val="num" w:pos="6840"/>
        </w:tabs>
        <w:ind w:left="6840" w:hanging="360"/>
      </w:pPr>
      <w:rPr>
        <w:rFonts w:ascii="Symbol" w:hAnsi="Symbol" w:hint="default"/>
      </w:rPr>
    </w:lvl>
    <w:lvl w:ilvl="8" w:tplc="9F2C0554" w:tentative="1">
      <w:start w:val="1"/>
      <w:numFmt w:val="bullet"/>
      <w:lvlText w:val=""/>
      <w:lvlJc w:val="left"/>
      <w:pPr>
        <w:tabs>
          <w:tab w:val="num" w:pos="7560"/>
        </w:tabs>
        <w:ind w:left="7560" w:hanging="360"/>
      </w:pPr>
      <w:rPr>
        <w:rFonts w:ascii="Symbol" w:hAnsi="Symbol" w:hint="default"/>
      </w:rPr>
    </w:lvl>
  </w:abstractNum>
  <w:abstractNum w:abstractNumId="9" w15:restartNumberingAfterBreak="0">
    <w:nsid w:val="0FEF09B8"/>
    <w:multiLevelType w:val="multilevel"/>
    <w:tmpl w:val="D62AC71C"/>
    <w:styleLink w:val="NumberedLists"/>
    <w:lvl w:ilvl="0">
      <w:start w:val="1"/>
      <w:numFmt w:val="none"/>
      <w:suff w:val="nothing"/>
      <w:lvlText w:val="%1"/>
      <w:lvlJc w:val="left"/>
      <w:pPr>
        <w:ind w:left="0" w:firstLine="0"/>
      </w:pPr>
      <w:rPr>
        <w:rFonts w:hint="default"/>
      </w:rPr>
    </w:lvl>
    <w:lvl w:ilvl="1">
      <w:start w:val="1"/>
      <w:numFmt w:val="decimal"/>
      <w:suff w:val="space"/>
      <w:lvlText w:val="%2."/>
      <w:lvlJc w:val="left"/>
      <w:pPr>
        <w:ind w:left="1800" w:firstLine="0"/>
      </w:pPr>
      <w:rPr>
        <w:rFonts w:hint="default"/>
      </w:rPr>
    </w:lvl>
    <w:lvl w:ilvl="2">
      <w:start w:val="1"/>
      <w:numFmt w:val="lowerLetter"/>
      <w:suff w:val="space"/>
      <w:lvlText w:val="%3."/>
      <w:lvlJc w:val="left"/>
      <w:pPr>
        <w:ind w:left="720" w:firstLine="0"/>
      </w:pPr>
      <w:rPr>
        <w:rFonts w:hint="default"/>
      </w:rPr>
    </w:lvl>
    <w:lvl w:ilvl="3">
      <w:start w:val="1"/>
      <w:numFmt w:val="decimal"/>
      <w:lvlText w:val="%4."/>
      <w:lvlJc w:val="left"/>
      <w:pPr>
        <w:tabs>
          <w:tab w:val="num" w:pos="0"/>
        </w:tabs>
        <w:ind w:left="0" w:firstLine="0"/>
      </w:pPr>
      <w:rPr>
        <w:rFonts w:hint="default"/>
      </w:rPr>
    </w:lvl>
    <w:lvl w:ilvl="4">
      <w:start w:val="1"/>
      <w:numFmt w:val="lowerLetter"/>
      <w:lvlText w:val="%5."/>
      <w:lvlJc w:val="left"/>
      <w:pPr>
        <w:tabs>
          <w:tab w:val="num" w:pos="0"/>
        </w:tabs>
        <w:ind w:left="0" w:firstLine="0"/>
      </w:pPr>
      <w:rPr>
        <w:rFonts w:hint="default"/>
      </w:rPr>
    </w:lvl>
    <w:lvl w:ilvl="5">
      <w:start w:val="1"/>
      <w:numFmt w:val="lowerRoman"/>
      <w:lvlText w:val="%6."/>
      <w:lvlJc w:val="right"/>
      <w:pPr>
        <w:tabs>
          <w:tab w:val="num" w:pos="0"/>
        </w:tabs>
        <w:ind w:left="0" w:firstLine="0"/>
      </w:pPr>
      <w:rPr>
        <w:rFonts w:hint="default"/>
      </w:rPr>
    </w:lvl>
    <w:lvl w:ilvl="6">
      <w:start w:val="1"/>
      <w:numFmt w:val="decimal"/>
      <w:lvlText w:val="%7."/>
      <w:lvlJc w:val="left"/>
      <w:pPr>
        <w:tabs>
          <w:tab w:val="num" w:pos="0"/>
        </w:tabs>
        <w:ind w:left="0" w:firstLine="0"/>
      </w:pPr>
      <w:rPr>
        <w:rFonts w:hint="default"/>
      </w:rPr>
    </w:lvl>
    <w:lvl w:ilvl="7">
      <w:start w:val="1"/>
      <w:numFmt w:val="lowerLetter"/>
      <w:lvlText w:val="%8."/>
      <w:lvlJc w:val="left"/>
      <w:pPr>
        <w:tabs>
          <w:tab w:val="num" w:pos="0"/>
        </w:tabs>
        <w:ind w:left="0" w:firstLine="0"/>
      </w:pPr>
      <w:rPr>
        <w:rFonts w:hint="default"/>
      </w:rPr>
    </w:lvl>
    <w:lvl w:ilvl="8">
      <w:start w:val="1"/>
      <w:numFmt w:val="lowerRoman"/>
      <w:lvlText w:val="%9."/>
      <w:lvlJc w:val="right"/>
      <w:pPr>
        <w:ind w:left="0" w:firstLine="0"/>
      </w:pPr>
      <w:rPr>
        <w:rFonts w:hint="default"/>
      </w:rPr>
    </w:lvl>
  </w:abstractNum>
  <w:abstractNum w:abstractNumId="10" w15:restartNumberingAfterBreak="0">
    <w:nsid w:val="11465028"/>
    <w:multiLevelType w:val="multilevel"/>
    <w:tmpl w:val="21D0B4CC"/>
    <w:lvl w:ilvl="0">
      <w:start w:val="1"/>
      <w:numFmt w:val="bullet"/>
      <w:pStyle w:val="FEMATableBullet"/>
      <w:lvlText w:val=""/>
      <w:lvlJc w:val="left"/>
      <w:pPr>
        <w:ind w:left="288" w:hanging="288"/>
      </w:pPr>
      <w:rPr>
        <w:rFonts w:ascii="Wingdings" w:hAnsi="Wingdings" w:hint="default"/>
        <w:color w:val="5A5B5D"/>
      </w:rPr>
    </w:lvl>
    <w:lvl w:ilvl="1">
      <w:start w:val="1"/>
      <w:numFmt w:val="bullet"/>
      <w:pStyle w:val="FEMATableBullet2"/>
      <w:lvlText w:val="o"/>
      <w:lvlJc w:val="left"/>
      <w:pPr>
        <w:ind w:left="288" w:hanging="288"/>
      </w:pPr>
      <w:rPr>
        <w:rFonts w:ascii="Courier New" w:hAnsi="Courier New" w:hint="default"/>
        <w:color w:val="5A5B5D"/>
      </w:rPr>
    </w:lvl>
    <w:lvl w:ilvl="2">
      <w:start w:val="1"/>
      <w:numFmt w:val="decimal"/>
      <w:lvlText w:val="%1.%2.%3."/>
      <w:lvlJc w:val="left"/>
      <w:pPr>
        <w:ind w:left="864" w:hanging="288"/>
      </w:pPr>
      <w:rPr>
        <w:rFonts w:hint="default"/>
      </w:rPr>
    </w:lvl>
    <w:lvl w:ilvl="3">
      <w:start w:val="1"/>
      <w:numFmt w:val="none"/>
      <w:suff w:val="nothing"/>
      <w:lvlText w:val=""/>
      <w:lvlJc w:val="left"/>
      <w:pPr>
        <w:ind w:left="1152" w:hanging="288"/>
      </w:pPr>
      <w:rPr>
        <w:rFonts w:hint="default"/>
      </w:rPr>
    </w:lvl>
    <w:lvl w:ilvl="4">
      <w:start w:val="1"/>
      <w:numFmt w:val="none"/>
      <w:suff w:val="nothing"/>
      <w:lvlText w:val=""/>
      <w:lvlJc w:val="left"/>
      <w:pPr>
        <w:ind w:left="1440" w:hanging="288"/>
      </w:pPr>
      <w:rPr>
        <w:rFonts w:hint="default"/>
      </w:rPr>
    </w:lvl>
    <w:lvl w:ilvl="5">
      <w:start w:val="1"/>
      <w:numFmt w:val="none"/>
      <w:suff w:val="nothing"/>
      <w:lvlText w:val=""/>
      <w:lvlJc w:val="left"/>
      <w:pPr>
        <w:ind w:left="1728" w:hanging="288"/>
      </w:pPr>
      <w:rPr>
        <w:rFonts w:hint="default"/>
      </w:rPr>
    </w:lvl>
    <w:lvl w:ilvl="6">
      <w:start w:val="1"/>
      <w:numFmt w:val="decimal"/>
      <w:lvlText w:val="%7."/>
      <w:lvlJc w:val="left"/>
      <w:pPr>
        <w:ind w:left="2016" w:hanging="288"/>
      </w:pPr>
      <w:rPr>
        <w:rFonts w:hint="default"/>
      </w:rPr>
    </w:lvl>
    <w:lvl w:ilvl="7">
      <w:start w:val="1"/>
      <w:numFmt w:val="lowerLetter"/>
      <w:lvlText w:val="%8."/>
      <w:lvlJc w:val="left"/>
      <w:pPr>
        <w:ind w:left="2304" w:hanging="288"/>
      </w:pPr>
      <w:rPr>
        <w:rFonts w:hint="default"/>
      </w:rPr>
    </w:lvl>
    <w:lvl w:ilvl="8">
      <w:start w:val="1"/>
      <w:numFmt w:val="lowerRoman"/>
      <w:lvlText w:val="%9."/>
      <w:lvlJc w:val="left"/>
      <w:pPr>
        <w:ind w:left="2592" w:hanging="288"/>
      </w:pPr>
      <w:rPr>
        <w:rFonts w:hint="default"/>
      </w:rPr>
    </w:lvl>
  </w:abstractNum>
  <w:abstractNum w:abstractNumId="11" w15:restartNumberingAfterBreak="0">
    <w:nsid w:val="1E0E4173"/>
    <w:multiLevelType w:val="hybridMultilevel"/>
    <w:tmpl w:val="0B0ADE12"/>
    <w:lvl w:ilvl="0" w:tplc="1B947F46">
      <w:start w:val="1"/>
      <w:numFmt w:val="bullet"/>
      <w:pStyle w:val="FEMACallout-CASESTUDYBullet"/>
      <w:lvlText w:val=""/>
      <w:lvlJc w:val="left"/>
      <w:pPr>
        <w:ind w:left="634" w:hanging="360"/>
      </w:pPr>
      <w:rPr>
        <w:rFonts w:ascii="Wingdings" w:hAnsi="Wingdings" w:hint="default"/>
      </w:rPr>
    </w:lvl>
    <w:lvl w:ilvl="1" w:tplc="04090003" w:tentative="1">
      <w:start w:val="1"/>
      <w:numFmt w:val="bullet"/>
      <w:lvlText w:val="o"/>
      <w:lvlJc w:val="left"/>
      <w:pPr>
        <w:ind w:left="1354" w:hanging="360"/>
      </w:pPr>
      <w:rPr>
        <w:rFonts w:ascii="Courier New" w:hAnsi="Courier New" w:cs="Courier New" w:hint="default"/>
      </w:rPr>
    </w:lvl>
    <w:lvl w:ilvl="2" w:tplc="04090005" w:tentative="1">
      <w:start w:val="1"/>
      <w:numFmt w:val="bullet"/>
      <w:lvlText w:val=""/>
      <w:lvlJc w:val="left"/>
      <w:pPr>
        <w:ind w:left="2074" w:hanging="360"/>
      </w:pPr>
      <w:rPr>
        <w:rFonts w:ascii="Wingdings" w:hAnsi="Wingdings" w:hint="default"/>
      </w:rPr>
    </w:lvl>
    <w:lvl w:ilvl="3" w:tplc="04090001" w:tentative="1">
      <w:start w:val="1"/>
      <w:numFmt w:val="bullet"/>
      <w:lvlText w:val=""/>
      <w:lvlJc w:val="left"/>
      <w:pPr>
        <w:ind w:left="2794" w:hanging="360"/>
      </w:pPr>
      <w:rPr>
        <w:rFonts w:ascii="Symbol" w:hAnsi="Symbol" w:hint="default"/>
      </w:rPr>
    </w:lvl>
    <w:lvl w:ilvl="4" w:tplc="04090003" w:tentative="1">
      <w:start w:val="1"/>
      <w:numFmt w:val="bullet"/>
      <w:lvlText w:val="o"/>
      <w:lvlJc w:val="left"/>
      <w:pPr>
        <w:ind w:left="3514" w:hanging="360"/>
      </w:pPr>
      <w:rPr>
        <w:rFonts w:ascii="Courier New" w:hAnsi="Courier New" w:cs="Courier New" w:hint="default"/>
      </w:rPr>
    </w:lvl>
    <w:lvl w:ilvl="5" w:tplc="04090005" w:tentative="1">
      <w:start w:val="1"/>
      <w:numFmt w:val="bullet"/>
      <w:lvlText w:val=""/>
      <w:lvlJc w:val="left"/>
      <w:pPr>
        <w:ind w:left="4234" w:hanging="360"/>
      </w:pPr>
      <w:rPr>
        <w:rFonts w:ascii="Wingdings" w:hAnsi="Wingdings" w:hint="default"/>
      </w:rPr>
    </w:lvl>
    <w:lvl w:ilvl="6" w:tplc="04090001" w:tentative="1">
      <w:start w:val="1"/>
      <w:numFmt w:val="bullet"/>
      <w:lvlText w:val=""/>
      <w:lvlJc w:val="left"/>
      <w:pPr>
        <w:ind w:left="4954" w:hanging="360"/>
      </w:pPr>
      <w:rPr>
        <w:rFonts w:ascii="Symbol" w:hAnsi="Symbol" w:hint="default"/>
      </w:rPr>
    </w:lvl>
    <w:lvl w:ilvl="7" w:tplc="04090003" w:tentative="1">
      <w:start w:val="1"/>
      <w:numFmt w:val="bullet"/>
      <w:lvlText w:val="o"/>
      <w:lvlJc w:val="left"/>
      <w:pPr>
        <w:ind w:left="5674" w:hanging="360"/>
      </w:pPr>
      <w:rPr>
        <w:rFonts w:ascii="Courier New" w:hAnsi="Courier New" w:cs="Courier New" w:hint="default"/>
      </w:rPr>
    </w:lvl>
    <w:lvl w:ilvl="8" w:tplc="04090005" w:tentative="1">
      <w:start w:val="1"/>
      <w:numFmt w:val="bullet"/>
      <w:lvlText w:val=""/>
      <w:lvlJc w:val="left"/>
      <w:pPr>
        <w:ind w:left="6394" w:hanging="360"/>
      </w:pPr>
      <w:rPr>
        <w:rFonts w:ascii="Wingdings" w:hAnsi="Wingdings" w:hint="default"/>
      </w:rPr>
    </w:lvl>
  </w:abstractNum>
  <w:abstractNum w:abstractNumId="12" w15:restartNumberingAfterBreak="0">
    <w:nsid w:val="311B1EFB"/>
    <w:multiLevelType w:val="hybridMultilevel"/>
    <w:tmpl w:val="A1EC4CCC"/>
    <w:lvl w:ilvl="0" w:tplc="4AECBABE">
      <w:start w:val="1"/>
      <w:numFmt w:val="decimal"/>
      <w:pStyle w:val="FEMANumbering"/>
      <w:lvlText w:val="%1."/>
      <w:lvlJc w:val="left"/>
      <w:pPr>
        <w:ind w:left="360" w:hanging="360"/>
      </w:pPr>
      <w:rPr>
        <w:rFonts w:asciiTheme="minorHAnsi" w:hAnsiTheme="minorHAnsi" w:hint="default"/>
        <w:b w:val="0"/>
        <w:i w:val="0"/>
        <w:caps w:val="0"/>
        <w:strike w:val="0"/>
        <w:dstrike w:val="0"/>
        <w:vanish w:val="0"/>
        <w:color w:val="auto"/>
        <w:sz w:val="24"/>
        <w:u w:val="none"/>
        <w:vertAlign w:val="base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FF2E1B"/>
    <w:multiLevelType w:val="hybridMultilevel"/>
    <w:tmpl w:val="1EDEA73E"/>
    <w:lvl w:ilvl="0" w:tplc="A4CA5AC6">
      <w:start w:val="1"/>
      <w:numFmt w:val="bullet"/>
      <w:pStyle w:val="FEMABoxed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6B45E52"/>
    <w:multiLevelType w:val="multilevel"/>
    <w:tmpl w:val="81E24310"/>
    <w:name w:val="NIC-NIMS Headers"/>
    <w:lvl w:ilvl="0">
      <w:start w:val="1"/>
      <w:numFmt w:val="none"/>
      <w:suff w:val="nothing"/>
      <w:lvlText w:val="%1"/>
      <w:lvlJc w:val="left"/>
      <w:pPr>
        <w:ind w:left="0" w:firstLine="0"/>
      </w:pPr>
      <w:rPr>
        <w:rFonts w:hint="default"/>
      </w:rPr>
    </w:lvl>
    <w:lvl w:ilvl="1">
      <w:start w:val="1"/>
      <w:numFmt w:val="none"/>
      <w:suff w:val="nothing"/>
      <w:lvlText w:val="%2"/>
      <w:lvlJc w:val="left"/>
      <w:pPr>
        <w:ind w:left="0" w:firstLine="0"/>
      </w:pPr>
      <w:rPr>
        <w:rFonts w:hint="default"/>
      </w:rPr>
    </w:lvl>
    <w:lvl w:ilvl="2">
      <w:start w:val="1"/>
      <w:numFmt w:val="none"/>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5" w15:restartNumberingAfterBreak="0">
    <w:nsid w:val="3C6A7756"/>
    <w:multiLevelType w:val="multilevel"/>
    <w:tmpl w:val="F22640F4"/>
    <w:lvl w:ilvl="0">
      <w:start w:val="1"/>
      <w:numFmt w:val="bullet"/>
      <w:pStyle w:val="FEMACheckboxBullet"/>
      <w:lvlText w:val=""/>
      <w:lvlJc w:val="left"/>
      <w:pPr>
        <w:ind w:left="360" w:hanging="360"/>
      </w:pPr>
      <w:rPr>
        <w:rFonts w:ascii="Wingdings" w:hAnsi="Wingdings" w:hint="default"/>
        <w:color w:val="000000" w:themeColor="text1"/>
      </w:rPr>
    </w:lvl>
    <w:lvl w:ilvl="1">
      <w:numFmt w:val="bullet"/>
      <w:pStyle w:val="FEMACheckboxBullet2"/>
      <w:lvlText w:val=""/>
      <w:lvlJc w:val="left"/>
      <w:pPr>
        <w:ind w:left="720" w:hanging="360"/>
      </w:pPr>
      <w:rPr>
        <w:rFonts w:ascii="Wingdings" w:hAnsi="Wingdings" w:hint="default"/>
        <w:color w:val="000000" w:themeColor="text1"/>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cs="Courier New" w:hint="default"/>
      </w:rPr>
    </w:lvl>
    <w:lvl w:ilvl="8">
      <w:start w:val="1"/>
      <w:numFmt w:val="bullet"/>
      <w:lvlText w:val=""/>
      <w:lvlJc w:val="left"/>
      <w:pPr>
        <w:ind w:left="3240" w:hanging="360"/>
      </w:pPr>
      <w:rPr>
        <w:rFonts w:ascii="Wingdings" w:hAnsi="Wingdings" w:hint="default"/>
      </w:rPr>
    </w:lvl>
  </w:abstractNum>
  <w:abstractNum w:abstractNumId="16" w15:restartNumberingAfterBreak="0">
    <w:nsid w:val="3D082DDC"/>
    <w:multiLevelType w:val="multilevel"/>
    <w:tmpl w:val="96968D86"/>
    <w:lvl w:ilvl="0">
      <w:start w:val="1"/>
      <w:numFmt w:val="bullet"/>
      <w:pStyle w:val="FEMAModelLanguageorExcerptBULLETS"/>
      <w:lvlText w:val=""/>
      <w:lvlJc w:val="left"/>
      <w:pPr>
        <w:ind w:left="108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7" w15:restartNumberingAfterBreak="0">
    <w:nsid w:val="3DC7325E"/>
    <w:multiLevelType w:val="hybridMultilevel"/>
    <w:tmpl w:val="0DE8C4F0"/>
    <w:lvl w:ilvl="0" w:tplc="C86A3BDA">
      <w:start w:val="1"/>
      <w:numFmt w:val="bullet"/>
      <w:lvlText w:val=""/>
      <w:lvlJc w:val="left"/>
      <w:pPr>
        <w:tabs>
          <w:tab w:val="num" w:pos="2160"/>
        </w:tabs>
        <w:ind w:left="2160" w:hanging="360"/>
      </w:pPr>
      <w:rPr>
        <w:rFonts w:ascii="Symbol" w:hAnsi="Symbol" w:hint="default"/>
      </w:rPr>
    </w:lvl>
    <w:lvl w:ilvl="1" w:tplc="72FEE0CC" w:tentative="1">
      <w:start w:val="1"/>
      <w:numFmt w:val="bullet"/>
      <w:lvlText w:val=""/>
      <w:lvlJc w:val="left"/>
      <w:pPr>
        <w:tabs>
          <w:tab w:val="num" w:pos="2880"/>
        </w:tabs>
        <w:ind w:left="2880" w:hanging="360"/>
      </w:pPr>
      <w:rPr>
        <w:rFonts w:ascii="Symbol" w:hAnsi="Symbol" w:hint="default"/>
      </w:rPr>
    </w:lvl>
    <w:lvl w:ilvl="2" w:tplc="6B9802EA" w:tentative="1">
      <w:start w:val="1"/>
      <w:numFmt w:val="bullet"/>
      <w:lvlText w:val=""/>
      <w:lvlJc w:val="left"/>
      <w:pPr>
        <w:tabs>
          <w:tab w:val="num" w:pos="3600"/>
        </w:tabs>
        <w:ind w:left="3600" w:hanging="360"/>
      </w:pPr>
      <w:rPr>
        <w:rFonts w:ascii="Symbol" w:hAnsi="Symbol" w:hint="default"/>
      </w:rPr>
    </w:lvl>
    <w:lvl w:ilvl="3" w:tplc="1700B3E4" w:tentative="1">
      <w:start w:val="1"/>
      <w:numFmt w:val="bullet"/>
      <w:lvlText w:val=""/>
      <w:lvlJc w:val="left"/>
      <w:pPr>
        <w:tabs>
          <w:tab w:val="num" w:pos="4320"/>
        </w:tabs>
        <w:ind w:left="4320" w:hanging="360"/>
      </w:pPr>
      <w:rPr>
        <w:rFonts w:ascii="Symbol" w:hAnsi="Symbol" w:hint="default"/>
      </w:rPr>
    </w:lvl>
    <w:lvl w:ilvl="4" w:tplc="B20E7678" w:tentative="1">
      <w:start w:val="1"/>
      <w:numFmt w:val="bullet"/>
      <w:lvlText w:val=""/>
      <w:lvlJc w:val="left"/>
      <w:pPr>
        <w:tabs>
          <w:tab w:val="num" w:pos="5040"/>
        </w:tabs>
        <w:ind w:left="5040" w:hanging="360"/>
      </w:pPr>
      <w:rPr>
        <w:rFonts w:ascii="Symbol" w:hAnsi="Symbol" w:hint="default"/>
      </w:rPr>
    </w:lvl>
    <w:lvl w:ilvl="5" w:tplc="5B8A20F0" w:tentative="1">
      <w:start w:val="1"/>
      <w:numFmt w:val="bullet"/>
      <w:lvlText w:val=""/>
      <w:lvlJc w:val="left"/>
      <w:pPr>
        <w:tabs>
          <w:tab w:val="num" w:pos="5760"/>
        </w:tabs>
        <w:ind w:left="5760" w:hanging="360"/>
      </w:pPr>
      <w:rPr>
        <w:rFonts w:ascii="Symbol" w:hAnsi="Symbol" w:hint="default"/>
      </w:rPr>
    </w:lvl>
    <w:lvl w:ilvl="6" w:tplc="19CAA8FA" w:tentative="1">
      <w:start w:val="1"/>
      <w:numFmt w:val="bullet"/>
      <w:lvlText w:val=""/>
      <w:lvlJc w:val="left"/>
      <w:pPr>
        <w:tabs>
          <w:tab w:val="num" w:pos="6480"/>
        </w:tabs>
        <w:ind w:left="6480" w:hanging="360"/>
      </w:pPr>
      <w:rPr>
        <w:rFonts w:ascii="Symbol" w:hAnsi="Symbol" w:hint="default"/>
      </w:rPr>
    </w:lvl>
    <w:lvl w:ilvl="7" w:tplc="141A9744" w:tentative="1">
      <w:start w:val="1"/>
      <w:numFmt w:val="bullet"/>
      <w:lvlText w:val=""/>
      <w:lvlJc w:val="left"/>
      <w:pPr>
        <w:tabs>
          <w:tab w:val="num" w:pos="7200"/>
        </w:tabs>
        <w:ind w:left="7200" w:hanging="360"/>
      </w:pPr>
      <w:rPr>
        <w:rFonts w:ascii="Symbol" w:hAnsi="Symbol" w:hint="default"/>
      </w:rPr>
    </w:lvl>
    <w:lvl w:ilvl="8" w:tplc="AFC48F24" w:tentative="1">
      <w:start w:val="1"/>
      <w:numFmt w:val="bullet"/>
      <w:lvlText w:val=""/>
      <w:lvlJc w:val="left"/>
      <w:pPr>
        <w:tabs>
          <w:tab w:val="num" w:pos="7920"/>
        </w:tabs>
        <w:ind w:left="7920" w:hanging="360"/>
      </w:pPr>
      <w:rPr>
        <w:rFonts w:ascii="Symbol" w:hAnsi="Symbol" w:hint="default"/>
      </w:rPr>
    </w:lvl>
  </w:abstractNum>
  <w:abstractNum w:abstractNumId="18" w15:restartNumberingAfterBreak="0">
    <w:nsid w:val="42A0400D"/>
    <w:multiLevelType w:val="hybridMultilevel"/>
    <w:tmpl w:val="F63E4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DC3A4D"/>
    <w:multiLevelType w:val="multilevel"/>
    <w:tmpl w:val="FA6A59BE"/>
    <w:lvl w:ilvl="0">
      <w:start w:val="1"/>
      <w:numFmt w:val="lowerLetter"/>
      <w:lvlText w:val="%1."/>
      <w:lvlJc w:val="left"/>
      <w:pPr>
        <w:tabs>
          <w:tab w:val="num" w:pos="216"/>
        </w:tabs>
        <w:ind w:left="216" w:firstLine="864"/>
      </w:pPr>
      <w:rPr>
        <w:rFonts w:ascii="Arial Bold" w:eastAsiaTheme="majorEastAsia" w:hAnsi="Arial Bold" w:cstheme="majorBidi"/>
        <w:b w:val="0"/>
        <w:i w:val="0"/>
      </w:rPr>
    </w:lvl>
    <w:lvl w:ilvl="1">
      <w:start w:val="1"/>
      <w:numFmt w:val="upperRoman"/>
      <w:suff w:val="space"/>
      <w:lvlText w:val="%2."/>
      <w:lvlJc w:val="left"/>
      <w:pPr>
        <w:ind w:left="1080" w:firstLine="0"/>
      </w:pPr>
      <w:rPr>
        <w:rFonts w:hint="default"/>
      </w:rPr>
    </w:lvl>
    <w:lvl w:ilvl="2">
      <w:start w:val="1"/>
      <w:numFmt w:val="decimal"/>
      <w:suff w:val="space"/>
      <w:lvlText w:val="%3."/>
      <w:lvlJc w:val="left"/>
      <w:pPr>
        <w:ind w:left="2160" w:firstLine="0"/>
      </w:pPr>
      <w:rPr>
        <w:rFonts w:hint="default"/>
      </w:rPr>
    </w:lvl>
    <w:lvl w:ilvl="3">
      <w:start w:val="1"/>
      <w:numFmt w:val="decimal"/>
      <w:suff w:val="space"/>
      <w:lvlText w:val="%4."/>
      <w:lvlJc w:val="left"/>
      <w:pPr>
        <w:ind w:left="1080" w:firstLine="0"/>
      </w:pPr>
      <w:rPr>
        <w:rFonts w:hint="default"/>
      </w:rPr>
    </w:lvl>
    <w:lvl w:ilvl="4">
      <w:start w:val="1"/>
      <w:numFmt w:val="lowerLetter"/>
      <w:suff w:val="space"/>
      <w:lvlText w:val="%5."/>
      <w:lvlJc w:val="left"/>
      <w:pPr>
        <w:ind w:left="1080" w:firstLine="0"/>
      </w:pPr>
      <w:rPr>
        <w:rFonts w:hint="default"/>
      </w:rPr>
    </w:lvl>
    <w:lvl w:ilvl="5">
      <w:start w:val="1"/>
      <w:numFmt w:val="decimal"/>
      <w:pStyle w:val="Heading6"/>
      <w:lvlText w:val="(%6)"/>
      <w:lvlJc w:val="left"/>
      <w:pPr>
        <w:tabs>
          <w:tab w:val="num" w:pos="5040"/>
        </w:tabs>
        <w:ind w:left="3240" w:firstLine="0"/>
      </w:pPr>
      <w:rPr>
        <w:rFonts w:hint="default"/>
        <w:color w:val="000000" w:themeColor="text1"/>
      </w:rPr>
    </w:lvl>
    <w:lvl w:ilvl="6">
      <w:start w:val="1"/>
      <w:numFmt w:val="lowerRoman"/>
      <w:lvlText w:val="(%7)"/>
      <w:lvlJc w:val="left"/>
      <w:pPr>
        <w:tabs>
          <w:tab w:val="num" w:pos="5760"/>
        </w:tabs>
        <w:ind w:left="5400" w:firstLine="0"/>
      </w:pPr>
      <w:rPr>
        <w:rFonts w:hint="default"/>
      </w:rPr>
    </w:lvl>
    <w:lvl w:ilvl="7">
      <w:start w:val="1"/>
      <w:numFmt w:val="lowerLetter"/>
      <w:lvlText w:val="(%8)"/>
      <w:lvlJc w:val="left"/>
      <w:pPr>
        <w:tabs>
          <w:tab w:val="num" w:pos="6480"/>
        </w:tabs>
        <w:ind w:left="6120" w:firstLine="0"/>
      </w:pPr>
      <w:rPr>
        <w:rFonts w:hint="default"/>
      </w:rPr>
    </w:lvl>
    <w:lvl w:ilvl="8">
      <w:start w:val="1"/>
      <w:numFmt w:val="lowerRoman"/>
      <w:lvlText w:val="(%9)"/>
      <w:lvlJc w:val="left"/>
      <w:pPr>
        <w:tabs>
          <w:tab w:val="num" w:pos="7200"/>
        </w:tabs>
        <w:ind w:left="6840" w:firstLine="0"/>
      </w:pPr>
      <w:rPr>
        <w:rFonts w:hint="default"/>
      </w:rPr>
    </w:lvl>
  </w:abstractNum>
  <w:abstractNum w:abstractNumId="20" w15:restartNumberingAfterBreak="0">
    <w:nsid w:val="447616BD"/>
    <w:multiLevelType w:val="hybridMultilevel"/>
    <w:tmpl w:val="EC7AA6F6"/>
    <w:lvl w:ilvl="0" w:tplc="D3AC2CFE">
      <w:start w:val="1"/>
      <w:numFmt w:val="bullet"/>
      <w:lvlText w:val=""/>
      <w:lvlJc w:val="left"/>
      <w:pPr>
        <w:ind w:left="1440" w:hanging="360"/>
      </w:pPr>
      <w:rPr>
        <w:rFonts w:ascii="Symbol" w:hAnsi="Symbol"/>
      </w:rPr>
    </w:lvl>
    <w:lvl w:ilvl="1" w:tplc="62C48BA2">
      <w:start w:val="1"/>
      <w:numFmt w:val="bullet"/>
      <w:lvlText w:val=""/>
      <w:lvlJc w:val="left"/>
      <w:pPr>
        <w:ind w:left="1440" w:hanging="360"/>
      </w:pPr>
      <w:rPr>
        <w:rFonts w:ascii="Symbol" w:hAnsi="Symbol"/>
      </w:rPr>
    </w:lvl>
    <w:lvl w:ilvl="2" w:tplc="3A0ADD18">
      <w:start w:val="1"/>
      <w:numFmt w:val="bullet"/>
      <w:lvlText w:val=""/>
      <w:lvlJc w:val="left"/>
      <w:pPr>
        <w:ind w:left="1440" w:hanging="360"/>
      </w:pPr>
      <w:rPr>
        <w:rFonts w:ascii="Symbol" w:hAnsi="Symbol"/>
      </w:rPr>
    </w:lvl>
    <w:lvl w:ilvl="3" w:tplc="9634F3DE">
      <w:start w:val="1"/>
      <w:numFmt w:val="bullet"/>
      <w:lvlText w:val=""/>
      <w:lvlJc w:val="left"/>
      <w:pPr>
        <w:ind w:left="1440" w:hanging="360"/>
      </w:pPr>
      <w:rPr>
        <w:rFonts w:ascii="Symbol" w:hAnsi="Symbol"/>
      </w:rPr>
    </w:lvl>
    <w:lvl w:ilvl="4" w:tplc="2612ED92">
      <w:start w:val="1"/>
      <w:numFmt w:val="bullet"/>
      <w:lvlText w:val=""/>
      <w:lvlJc w:val="left"/>
      <w:pPr>
        <w:ind w:left="1440" w:hanging="360"/>
      </w:pPr>
      <w:rPr>
        <w:rFonts w:ascii="Symbol" w:hAnsi="Symbol"/>
      </w:rPr>
    </w:lvl>
    <w:lvl w:ilvl="5" w:tplc="B61A8FF2">
      <w:start w:val="1"/>
      <w:numFmt w:val="bullet"/>
      <w:lvlText w:val=""/>
      <w:lvlJc w:val="left"/>
      <w:pPr>
        <w:ind w:left="1440" w:hanging="360"/>
      </w:pPr>
      <w:rPr>
        <w:rFonts w:ascii="Symbol" w:hAnsi="Symbol"/>
      </w:rPr>
    </w:lvl>
    <w:lvl w:ilvl="6" w:tplc="9F1ED454">
      <w:start w:val="1"/>
      <w:numFmt w:val="bullet"/>
      <w:lvlText w:val=""/>
      <w:lvlJc w:val="left"/>
      <w:pPr>
        <w:ind w:left="1440" w:hanging="360"/>
      </w:pPr>
      <w:rPr>
        <w:rFonts w:ascii="Symbol" w:hAnsi="Symbol"/>
      </w:rPr>
    </w:lvl>
    <w:lvl w:ilvl="7" w:tplc="120CB8D2">
      <w:start w:val="1"/>
      <w:numFmt w:val="bullet"/>
      <w:lvlText w:val=""/>
      <w:lvlJc w:val="left"/>
      <w:pPr>
        <w:ind w:left="1440" w:hanging="360"/>
      </w:pPr>
      <w:rPr>
        <w:rFonts w:ascii="Symbol" w:hAnsi="Symbol"/>
      </w:rPr>
    </w:lvl>
    <w:lvl w:ilvl="8" w:tplc="E884A26C">
      <w:start w:val="1"/>
      <w:numFmt w:val="bullet"/>
      <w:lvlText w:val=""/>
      <w:lvlJc w:val="left"/>
      <w:pPr>
        <w:ind w:left="1440" w:hanging="360"/>
      </w:pPr>
      <w:rPr>
        <w:rFonts w:ascii="Symbol" w:hAnsi="Symbol"/>
      </w:rPr>
    </w:lvl>
  </w:abstractNum>
  <w:abstractNum w:abstractNumId="21" w15:restartNumberingAfterBreak="0">
    <w:nsid w:val="46335625"/>
    <w:multiLevelType w:val="multilevel"/>
    <w:tmpl w:val="4ABA46C8"/>
    <w:lvl w:ilvl="0">
      <w:start w:val="1"/>
      <w:numFmt w:val="bullet"/>
      <w:pStyle w:val="FEMABullet-1"/>
      <w:lvlText w:val=""/>
      <w:lvlJc w:val="left"/>
      <w:pPr>
        <w:ind w:left="360" w:hanging="360"/>
      </w:pPr>
      <w:rPr>
        <w:rFonts w:ascii="Wingdings" w:hAnsi="Wingdings" w:hint="default"/>
        <w:color w:val="2F2F30"/>
      </w:rPr>
    </w:lvl>
    <w:lvl w:ilvl="1">
      <w:start w:val="1"/>
      <w:numFmt w:val="bullet"/>
      <w:pStyle w:val="FEMABullet-2"/>
      <w:lvlText w:val="o"/>
      <w:lvlJc w:val="left"/>
      <w:pPr>
        <w:ind w:left="720" w:hanging="360"/>
      </w:pPr>
      <w:rPr>
        <w:rFonts w:ascii="Courier New" w:hAnsi="Courier New" w:hint="default"/>
        <w:color w:val="2F2F30"/>
      </w:rPr>
    </w:lvl>
    <w:lvl w:ilvl="2">
      <w:start w:val="1"/>
      <w:numFmt w:val="bullet"/>
      <w:pStyle w:val="FEMABullet-3"/>
      <w:lvlText w:val="‒"/>
      <w:lvlJc w:val="left"/>
      <w:pPr>
        <w:ind w:left="1080" w:hanging="360"/>
      </w:pPr>
      <w:rPr>
        <w:rFonts w:ascii="Times New Roman" w:hAnsi="Times New Roman" w:cs="Times New Roman" w:hint="default"/>
        <w:color w:val="2F2F30"/>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cs="Courier New" w:hint="default"/>
      </w:rPr>
    </w:lvl>
    <w:lvl w:ilvl="8">
      <w:start w:val="1"/>
      <w:numFmt w:val="bullet"/>
      <w:lvlText w:val=""/>
      <w:lvlJc w:val="left"/>
      <w:pPr>
        <w:ind w:left="3240" w:hanging="360"/>
      </w:pPr>
      <w:rPr>
        <w:rFonts w:ascii="Wingdings" w:hAnsi="Wingdings" w:hint="default"/>
      </w:rPr>
    </w:lvl>
  </w:abstractNum>
  <w:abstractNum w:abstractNumId="22" w15:restartNumberingAfterBreak="0">
    <w:nsid w:val="47FB245E"/>
    <w:multiLevelType w:val="multilevel"/>
    <w:tmpl w:val="EFA41052"/>
    <w:lvl w:ilvl="0">
      <w:start w:val="1"/>
      <w:numFmt w:val="bullet"/>
      <w:pStyle w:val="FEMABoxedCheckbox"/>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3" w15:restartNumberingAfterBreak="0">
    <w:nsid w:val="4F9266E1"/>
    <w:multiLevelType w:val="multilevel"/>
    <w:tmpl w:val="7F042B8A"/>
    <w:lvl w:ilvl="0">
      <w:start w:val="1"/>
      <w:numFmt w:val="bullet"/>
      <w:pStyle w:val="Bullet"/>
      <w:lvlText w:val=""/>
      <w:lvlJc w:val="left"/>
      <w:pPr>
        <w:ind w:left="720" w:hanging="360"/>
      </w:pPr>
      <w:rPr>
        <w:rFonts w:ascii="Wingdings" w:hAnsi="Wingdings" w:hint="default"/>
        <w:color w:val="000000" w:themeColor="text1"/>
        <w:sz w:val="24"/>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Times New Roman" w:hAnsi="Times New Roman" w:cs="Times New Roman" w:hint="default"/>
      </w:rPr>
    </w:lvl>
    <w:lvl w:ilvl="3">
      <w:start w:val="1"/>
      <w:numFmt w:val="bullet"/>
      <w:lvlText w:val="−"/>
      <w:lvlJc w:val="left"/>
      <w:pPr>
        <w:tabs>
          <w:tab w:val="num" w:pos="1440"/>
        </w:tabs>
        <w:ind w:left="1440" w:hanging="360"/>
      </w:pPr>
      <w:rPr>
        <w:rFonts w:ascii="Times New Roman" w:hAnsi="Times New Roman" w:cs="Times New Roman" w:hint="default"/>
      </w:rPr>
    </w:lvl>
    <w:lvl w:ilvl="4">
      <w:start w:val="1"/>
      <w:numFmt w:val="bullet"/>
      <w:lvlText w:val=""/>
      <w:lvlJc w:val="left"/>
      <w:pPr>
        <w:tabs>
          <w:tab w:val="num" w:pos="1800"/>
        </w:tabs>
        <w:ind w:left="1800" w:hanging="360"/>
      </w:pPr>
      <w:rPr>
        <w:rFonts w:ascii="Wingdings" w:hAnsi="Wingdings"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Times New Roman" w:hAnsi="Times New Roman" w:cs="Times New Roman" w:hint="default"/>
      </w:rPr>
    </w:lvl>
    <w:lvl w:ilvl="7">
      <w:start w:val="1"/>
      <w:numFmt w:val="bullet"/>
      <w:lvlText w:val="−"/>
      <w:lvlJc w:val="left"/>
      <w:pPr>
        <w:tabs>
          <w:tab w:val="num" w:pos="2880"/>
        </w:tabs>
        <w:ind w:left="2880" w:hanging="360"/>
      </w:pPr>
      <w:rPr>
        <w:rFonts w:ascii="Times New Roman" w:hAnsi="Times New Roman" w:cs="Times New Roman" w:hint="default"/>
      </w:rPr>
    </w:lvl>
    <w:lvl w:ilvl="8">
      <w:start w:val="1"/>
      <w:numFmt w:val="bullet"/>
      <w:lvlText w:val=""/>
      <w:lvlJc w:val="left"/>
      <w:pPr>
        <w:tabs>
          <w:tab w:val="num" w:pos="3240"/>
        </w:tabs>
        <w:ind w:left="3240" w:hanging="360"/>
      </w:pPr>
      <w:rPr>
        <w:rFonts w:ascii="Wingdings" w:hAnsi="Wingdings" w:hint="default"/>
      </w:rPr>
    </w:lvl>
  </w:abstractNum>
  <w:abstractNum w:abstractNumId="24" w15:restartNumberingAfterBreak="0">
    <w:nsid w:val="5096538B"/>
    <w:multiLevelType w:val="hybridMultilevel"/>
    <w:tmpl w:val="086A2E3A"/>
    <w:lvl w:ilvl="0" w:tplc="F4A88840">
      <w:start w:val="1"/>
      <w:numFmt w:val="bullet"/>
      <w:pStyle w:val="FEMABoxUNSHADED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A208CF"/>
    <w:multiLevelType w:val="hybridMultilevel"/>
    <w:tmpl w:val="4A809F16"/>
    <w:lvl w:ilvl="0" w:tplc="B4F23BE4">
      <w:start w:val="1"/>
      <w:numFmt w:val="bullet"/>
      <w:lvlText w:val=""/>
      <w:lvlJc w:val="left"/>
      <w:pPr>
        <w:tabs>
          <w:tab w:val="num" w:pos="720"/>
        </w:tabs>
        <w:ind w:left="720" w:hanging="360"/>
      </w:pPr>
      <w:rPr>
        <w:rFonts w:ascii="Symbol" w:hAnsi="Symbol" w:hint="default"/>
      </w:rPr>
    </w:lvl>
    <w:lvl w:ilvl="1" w:tplc="0D64F882" w:tentative="1">
      <w:start w:val="1"/>
      <w:numFmt w:val="bullet"/>
      <w:lvlText w:val=""/>
      <w:lvlJc w:val="left"/>
      <w:pPr>
        <w:tabs>
          <w:tab w:val="num" w:pos="1440"/>
        </w:tabs>
        <w:ind w:left="1440" w:hanging="360"/>
      </w:pPr>
      <w:rPr>
        <w:rFonts w:ascii="Symbol" w:hAnsi="Symbol" w:hint="default"/>
      </w:rPr>
    </w:lvl>
    <w:lvl w:ilvl="2" w:tplc="18FE3842" w:tentative="1">
      <w:start w:val="1"/>
      <w:numFmt w:val="bullet"/>
      <w:lvlText w:val=""/>
      <w:lvlJc w:val="left"/>
      <w:pPr>
        <w:tabs>
          <w:tab w:val="num" w:pos="2160"/>
        </w:tabs>
        <w:ind w:left="2160" w:hanging="360"/>
      </w:pPr>
      <w:rPr>
        <w:rFonts w:ascii="Symbol" w:hAnsi="Symbol" w:hint="default"/>
      </w:rPr>
    </w:lvl>
    <w:lvl w:ilvl="3" w:tplc="CF023256" w:tentative="1">
      <w:start w:val="1"/>
      <w:numFmt w:val="bullet"/>
      <w:lvlText w:val=""/>
      <w:lvlJc w:val="left"/>
      <w:pPr>
        <w:tabs>
          <w:tab w:val="num" w:pos="2880"/>
        </w:tabs>
        <w:ind w:left="2880" w:hanging="360"/>
      </w:pPr>
      <w:rPr>
        <w:rFonts w:ascii="Symbol" w:hAnsi="Symbol" w:hint="default"/>
      </w:rPr>
    </w:lvl>
    <w:lvl w:ilvl="4" w:tplc="7AC8C7F8" w:tentative="1">
      <w:start w:val="1"/>
      <w:numFmt w:val="bullet"/>
      <w:lvlText w:val=""/>
      <w:lvlJc w:val="left"/>
      <w:pPr>
        <w:tabs>
          <w:tab w:val="num" w:pos="3600"/>
        </w:tabs>
        <w:ind w:left="3600" w:hanging="360"/>
      </w:pPr>
      <w:rPr>
        <w:rFonts w:ascii="Symbol" w:hAnsi="Symbol" w:hint="default"/>
      </w:rPr>
    </w:lvl>
    <w:lvl w:ilvl="5" w:tplc="2F622DC8" w:tentative="1">
      <w:start w:val="1"/>
      <w:numFmt w:val="bullet"/>
      <w:lvlText w:val=""/>
      <w:lvlJc w:val="left"/>
      <w:pPr>
        <w:tabs>
          <w:tab w:val="num" w:pos="4320"/>
        </w:tabs>
        <w:ind w:left="4320" w:hanging="360"/>
      </w:pPr>
      <w:rPr>
        <w:rFonts w:ascii="Symbol" w:hAnsi="Symbol" w:hint="default"/>
      </w:rPr>
    </w:lvl>
    <w:lvl w:ilvl="6" w:tplc="BDB09DF8" w:tentative="1">
      <w:start w:val="1"/>
      <w:numFmt w:val="bullet"/>
      <w:lvlText w:val=""/>
      <w:lvlJc w:val="left"/>
      <w:pPr>
        <w:tabs>
          <w:tab w:val="num" w:pos="5040"/>
        </w:tabs>
        <w:ind w:left="5040" w:hanging="360"/>
      </w:pPr>
      <w:rPr>
        <w:rFonts w:ascii="Symbol" w:hAnsi="Symbol" w:hint="default"/>
      </w:rPr>
    </w:lvl>
    <w:lvl w:ilvl="7" w:tplc="A712125C" w:tentative="1">
      <w:start w:val="1"/>
      <w:numFmt w:val="bullet"/>
      <w:lvlText w:val=""/>
      <w:lvlJc w:val="left"/>
      <w:pPr>
        <w:tabs>
          <w:tab w:val="num" w:pos="5760"/>
        </w:tabs>
        <w:ind w:left="5760" w:hanging="360"/>
      </w:pPr>
      <w:rPr>
        <w:rFonts w:ascii="Symbol" w:hAnsi="Symbol" w:hint="default"/>
      </w:rPr>
    </w:lvl>
    <w:lvl w:ilvl="8" w:tplc="B0367ECE" w:tentative="1">
      <w:start w:val="1"/>
      <w:numFmt w:val="bullet"/>
      <w:lvlText w:val=""/>
      <w:lvlJc w:val="left"/>
      <w:pPr>
        <w:tabs>
          <w:tab w:val="num" w:pos="6480"/>
        </w:tabs>
        <w:ind w:left="6480" w:hanging="360"/>
      </w:pPr>
      <w:rPr>
        <w:rFonts w:ascii="Symbol" w:hAnsi="Symbol" w:hint="default"/>
      </w:rPr>
    </w:lvl>
  </w:abstractNum>
  <w:abstractNum w:abstractNumId="26" w15:restartNumberingAfterBreak="0">
    <w:nsid w:val="5C876C13"/>
    <w:multiLevelType w:val="multilevel"/>
    <w:tmpl w:val="12FCA0E4"/>
    <w:lvl w:ilvl="0">
      <w:start w:val="1"/>
      <w:numFmt w:val="none"/>
      <w:suff w:val="nothing"/>
      <w:lvlText w:val="%1"/>
      <w:lvlJc w:val="left"/>
      <w:pPr>
        <w:ind w:left="0" w:firstLine="0"/>
      </w:pPr>
      <w:rPr>
        <w:rFonts w:hint="default"/>
      </w:rPr>
    </w:lvl>
    <w:lvl w:ilvl="1">
      <w:start w:val="1"/>
      <w:numFmt w:val="decimal"/>
      <w:suff w:val="space"/>
      <w:lvlText w:val="%2."/>
      <w:lvlJc w:val="left"/>
      <w:pPr>
        <w:ind w:left="1800" w:firstLine="0"/>
      </w:pPr>
      <w:rPr>
        <w:rFonts w:hint="default"/>
      </w:rPr>
    </w:lvl>
    <w:lvl w:ilvl="2">
      <w:start w:val="1"/>
      <w:numFmt w:val="lowerLetter"/>
      <w:suff w:val="space"/>
      <w:lvlText w:val="%3."/>
      <w:lvlJc w:val="left"/>
      <w:pPr>
        <w:ind w:left="720" w:firstLine="0"/>
      </w:pPr>
      <w:rPr>
        <w:rFonts w:hint="default"/>
      </w:rPr>
    </w:lvl>
    <w:lvl w:ilvl="3">
      <w:start w:val="1"/>
      <w:numFmt w:val="decimal"/>
      <w:lvlText w:val="%4."/>
      <w:lvlJc w:val="left"/>
      <w:pPr>
        <w:tabs>
          <w:tab w:val="num" w:pos="0"/>
        </w:tabs>
        <w:ind w:left="0" w:firstLine="0"/>
      </w:pPr>
      <w:rPr>
        <w:rFonts w:hint="default"/>
      </w:rPr>
    </w:lvl>
    <w:lvl w:ilvl="4">
      <w:start w:val="1"/>
      <w:numFmt w:val="lowerLetter"/>
      <w:lvlText w:val="%5."/>
      <w:lvlJc w:val="left"/>
      <w:pPr>
        <w:tabs>
          <w:tab w:val="num" w:pos="0"/>
        </w:tabs>
        <w:ind w:left="0" w:firstLine="0"/>
      </w:pPr>
      <w:rPr>
        <w:rFonts w:hint="default"/>
      </w:rPr>
    </w:lvl>
    <w:lvl w:ilvl="5">
      <w:start w:val="1"/>
      <w:numFmt w:val="lowerRoman"/>
      <w:lvlText w:val="%6."/>
      <w:lvlJc w:val="right"/>
      <w:pPr>
        <w:tabs>
          <w:tab w:val="num" w:pos="0"/>
        </w:tabs>
        <w:ind w:left="0" w:firstLine="0"/>
      </w:pPr>
      <w:rPr>
        <w:rFonts w:hint="default"/>
      </w:rPr>
    </w:lvl>
    <w:lvl w:ilvl="6">
      <w:start w:val="1"/>
      <w:numFmt w:val="decimal"/>
      <w:lvlText w:val="%7."/>
      <w:lvlJc w:val="left"/>
      <w:pPr>
        <w:tabs>
          <w:tab w:val="num" w:pos="0"/>
        </w:tabs>
        <w:ind w:left="0" w:firstLine="0"/>
      </w:pPr>
      <w:rPr>
        <w:rFonts w:hint="default"/>
      </w:rPr>
    </w:lvl>
    <w:lvl w:ilvl="7">
      <w:start w:val="1"/>
      <w:numFmt w:val="lowerLetter"/>
      <w:lvlText w:val="%8."/>
      <w:lvlJc w:val="left"/>
      <w:pPr>
        <w:tabs>
          <w:tab w:val="num" w:pos="0"/>
        </w:tabs>
        <w:ind w:left="0" w:firstLine="0"/>
      </w:pPr>
      <w:rPr>
        <w:rFonts w:hint="default"/>
      </w:rPr>
    </w:lvl>
    <w:lvl w:ilvl="8">
      <w:start w:val="1"/>
      <w:numFmt w:val="lowerRoman"/>
      <w:lvlText w:val="%9."/>
      <w:lvlJc w:val="right"/>
      <w:pPr>
        <w:ind w:left="0" w:firstLine="0"/>
      </w:pPr>
      <w:rPr>
        <w:rFonts w:hint="default"/>
      </w:rPr>
    </w:lvl>
  </w:abstractNum>
  <w:abstractNum w:abstractNumId="27" w15:restartNumberingAfterBreak="0">
    <w:nsid w:val="5FB72B91"/>
    <w:multiLevelType w:val="multilevel"/>
    <w:tmpl w:val="68F86564"/>
    <w:lvl w:ilvl="0">
      <w:start w:val="1"/>
      <w:numFmt w:val="upperLetter"/>
      <w:pStyle w:val="FEMAModelLanguageorExcerptLETTERS"/>
      <w:suff w:val="space"/>
      <w:lvlText w:val="%1."/>
      <w:lvlJc w:val="left"/>
      <w:pPr>
        <w:ind w:left="720" w:firstLine="0"/>
      </w:pPr>
      <w:rPr>
        <w:rFonts w:hint="default"/>
      </w:rPr>
    </w:lvl>
    <w:lvl w:ilvl="1">
      <w:start w:val="1"/>
      <w:numFmt w:val="decimal"/>
      <w:pStyle w:val="FEMAModelLanguageorExcerptNUMBERS"/>
      <w:lvlText w:val="(%2)"/>
      <w:lvlJc w:val="left"/>
      <w:pPr>
        <w:ind w:left="1152" w:hanging="432"/>
      </w:pPr>
      <w:rPr>
        <w:rFonts w:hint="default"/>
      </w:rPr>
    </w:lvl>
    <w:lvl w:ilvl="2">
      <w:start w:val="1"/>
      <w:numFmt w:val="lowerLetter"/>
      <w:pStyle w:val="FEMAModelLanguageorExcerptSUBLETTERS"/>
      <w:lvlText w:val="  %3."/>
      <w:lvlJc w:val="left"/>
      <w:pPr>
        <w:ind w:left="1152" w:hanging="432"/>
      </w:pPr>
      <w:rPr>
        <w:rFont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8" w15:restartNumberingAfterBreak="0">
    <w:nsid w:val="60A6158C"/>
    <w:multiLevelType w:val="hybridMultilevel"/>
    <w:tmpl w:val="C2BAF370"/>
    <w:lvl w:ilvl="0" w:tplc="C28E5EF0">
      <w:start w:val="1"/>
      <w:numFmt w:val="bullet"/>
      <w:lvlText w:val=""/>
      <w:lvlJc w:val="left"/>
      <w:pPr>
        <w:tabs>
          <w:tab w:val="num" w:pos="720"/>
        </w:tabs>
        <w:ind w:left="720" w:hanging="360"/>
      </w:pPr>
      <w:rPr>
        <w:rFonts w:ascii="Symbol" w:hAnsi="Symbol" w:hint="default"/>
      </w:rPr>
    </w:lvl>
    <w:lvl w:ilvl="1" w:tplc="B4B62694" w:tentative="1">
      <w:start w:val="1"/>
      <w:numFmt w:val="bullet"/>
      <w:lvlText w:val=""/>
      <w:lvlJc w:val="left"/>
      <w:pPr>
        <w:tabs>
          <w:tab w:val="num" w:pos="1440"/>
        </w:tabs>
        <w:ind w:left="1440" w:hanging="360"/>
      </w:pPr>
      <w:rPr>
        <w:rFonts w:ascii="Symbol" w:hAnsi="Symbol" w:hint="default"/>
      </w:rPr>
    </w:lvl>
    <w:lvl w:ilvl="2" w:tplc="6AE67D9A" w:tentative="1">
      <w:start w:val="1"/>
      <w:numFmt w:val="bullet"/>
      <w:lvlText w:val=""/>
      <w:lvlJc w:val="left"/>
      <w:pPr>
        <w:tabs>
          <w:tab w:val="num" w:pos="2160"/>
        </w:tabs>
        <w:ind w:left="2160" w:hanging="360"/>
      </w:pPr>
      <w:rPr>
        <w:rFonts w:ascii="Symbol" w:hAnsi="Symbol" w:hint="default"/>
      </w:rPr>
    </w:lvl>
    <w:lvl w:ilvl="3" w:tplc="EA2A12A2" w:tentative="1">
      <w:start w:val="1"/>
      <w:numFmt w:val="bullet"/>
      <w:lvlText w:val=""/>
      <w:lvlJc w:val="left"/>
      <w:pPr>
        <w:tabs>
          <w:tab w:val="num" w:pos="2880"/>
        </w:tabs>
        <w:ind w:left="2880" w:hanging="360"/>
      </w:pPr>
      <w:rPr>
        <w:rFonts w:ascii="Symbol" w:hAnsi="Symbol" w:hint="default"/>
      </w:rPr>
    </w:lvl>
    <w:lvl w:ilvl="4" w:tplc="49884990" w:tentative="1">
      <w:start w:val="1"/>
      <w:numFmt w:val="bullet"/>
      <w:lvlText w:val=""/>
      <w:lvlJc w:val="left"/>
      <w:pPr>
        <w:tabs>
          <w:tab w:val="num" w:pos="3600"/>
        </w:tabs>
        <w:ind w:left="3600" w:hanging="360"/>
      </w:pPr>
      <w:rPr>
        <w:rFonts w:ascii="Symbol" w:hAnsi="Symbol" w:hint="default"/>
      </w:rPr>
    </w:lvl>
    <w:lvl w:ilvl="5" w:tplc="829898DC" w:tentative="1">
      <w:start w:val="1"/>
      <w:numFmt w:val="bullet"/>
      <w:lvlText w:val=""/>
      <w:lvlJc w:val="left"/>
      <w:pPr>
        <w:tabs>
          <w:tab w:val="num" w:pos="4320"/>
        </w:tabs>
        <w:ind w:left="4320" w:hanging="360"/>
      </w:pPr>
      <w:rPr>
        <w:rFonts w:ascii="Symbol" w:hAnsi="Symbol" w:hint="default"/>
      </w:rPr>
    </w:lvl>
    <w:lvl w:ilvl="6" w:tplc="C0086EEE" w:tentative="1">
      <w:start w:val="1"/>
      <w:numFmt w:val="bullet"/>
      <w:lvlText w:val=""/>
      <w:lvlJc w:val="left"/>
      <w:pPr>
        <w:tabs>
          <w:tab w:val="num" w:pos="5040"/>
        </w:tabs>
        <w:ind w:left="5040" w:hanging="360"/>
      </w:pPr>
      <w:rPr>
        <w:rFonts w:ascii="Symbol" w:hAnsi="Symbol" w:hint="default"/>
      </w:rPr>
    </w:lvl>
    <w:lvl w:ilvl="7" w:tplc="3DF6764A" w:tentative="1">
      <w:start w:val="1"/>
      <w:numFmt w:val="bullet"/>
      <w:lvlText w:val=""/>
      <w:lvlJc w:val="left"/>
      <w:pPr>
        <w:tabs>
          <w:tab w:val="num" w:pos="5760"/>
        </w:tabs>
        <w:ind w:left="5760" w:hanging="360"/>
      </w:pPr>
      <w:rPr>
        <w:rFonts w:ascii="Symbol" w:hAnsi="Symbol" w:hint="default"/>
      </w:rPr>
    </w:lvl>
    <w:lvl w:ilvl="8" w:tplc="78C8F858" w:tentative="1">
      <w:start w:val="1"/>
      <w:numFmt w:val="bullet"/>
      <w:lvlText w:val=""/>
      <w:lvlJc w:val="left"/>
      <w:pPr>
        <w:tabs>
          <w:tab w:val="num" w:pos="6480"/>
        </w:tabs>
        <w:ind w:left="6480" w:hanging="360"/>
      </w:pPr>
      <w:rPr>
        <w:rFonts w:ascii="Symbol" w:hAnsi="Symbol" w:hint="default"/>
      </w:rPr>
    </w:lvl>
  </w:abstractNum>
  <w:abstractNum w:abstractNumId="29" w15:restartNumberingAfterBreak="0">
    <w:nsid w:val="65D1608D"/>
    <w:multiLevelType w:val="multilevel"/>
    <w:tmpl w:val="66F2B2AE"/>
    <w:lvl w:ilvl="0">
      <w:start w:val="1"/>
      <w:numFmt w:val="decimal"/>
      <w:pStyle w:val="FEMATableNumbers"/>
      <w:lvlText w:val="%1."/>
      <w:lvlJc w:val="left"/>
      <w:pPr>
        <w:ind w:left="288" w:hanging="288"/>
      </w:pPr>
      <w:rPr>
        <w:rFonts w:hint="default"/>
      </w:rPr>
    </w:lvl>
    <w:lvl w:ilvl="1">
      <w:start w:val="1"/>
      <w:numFmt w:val="none"/>
      <w:lvlText w:val="%2"/>
      <w:lvlJc w:val="left"/>
      <w:pPr>
        <w:ind w:left="288" w:hanging="288"/>
      </w:pPr>
      <w:rPr>
        <w:rFonts w:hint="default"/>
      </w:rPr>
    </w:lvl>
    <w:lvl w:ilvl="2">
      <w:start w:val="1"/>
      <w:numFmt w:val="none"/>
      <w:lvlText w:val="%3"/>
      <w:lvlJc w:val="right"/>
      <w:pPr>
        <w:ind w:left="288" w:hanging="288"/>
      </w:pPr>
      <w:rPr>
        <w:rFonts w:hint="default"/>
      </w:rPr>
    </w:lvl>
    <w:lvl w:ilvl="3">
      <w:start w:val="1"/>
      <w:numFmt w:val="none"/>
      <w:lvlText w:val="%4"/>
      <w:lvlJc w:val="left"/>
      <w:pPr>
        <w:ind w:left="288" w:hanging="288"/>
      </w:pPr>
      <w:rPr>
        <w:rFonts w:hint="default"/>
      </w:rPr>
    </w:lvl>
    <w:lvl w:ilvl="4">
      <w:start w:val="1"/>
      <w:numFmt w:val="none"/>
      <w:lvlText w:val="%5"/>
      <w:lvlJc w:val="left"/>
      <w:pPr>
        <w:ind w:left="288" w:hanging="288"/>
      </w:pPr>
      <w:rPr>
        <w:rFonts w:hint="default"/>
      </w:rPr>
    </w:lvl>
    <w:lvl w:ilvl="5">
      <w:start w:val="1"/>
      <w:numFmt w:val="lowerRoman"/>
      <w:lvlText w:val="%6."/>
      <w:lvlJc w:val="right"/>
      <w:pPr>
        <w:ind w:left="288" w:hanging="288"/>
      </w:pPr>
      <w:rPr>
        <w:rFonts w:hint="default"/>
      </w:rPr>
    </w:lvl>
    <w:lvl w:ilvl="6">
      <w:start w:val="1"/>
      <w:numFmt w:val="decimal"/>
      <w:lvlText w:val="%7."/>
      <w:lvlJc w:val="left"/>
      <w:pPr>
        <w:ind w:left="288" w:hanging="288"/>
      </w:pPr>
      <w:rPr>
        <w:rFonts w:hint="default"/>
      </w:rPr>
    </w:lvl>
    <w:lvl w:ilvl="7">
      <w:start w:val="1"/>
      <w:numFmt w:val="lowerLetter"/>
      <w:lvlText w:val="%8."/>
      <w:lvlJc w:val="left"/>
      <w:pPr>
        <w:ind w:left="288" w:hanging="288"/>
      </w:pPr>
      <w:rPr>
        <w:rFonts w:hint="default"/>
      </w:rPr>
    </w:lvl>
    <w:lvl w:ilvl="8">
      <w:start w:val="1"/>
      <w:numFmt w:val="lowerRoman"/>
      <w:lvlText w:val="%9."/>
      <w:lvlJc w:val="right"/>
      <w:pPr>
        <w:ind w:left="288" w:hanging="288"/>
      </w:pPr>
      <w:rPr>
        <w:rFonts w:hint="default"/>
      </w:rPr>
    </w:lvl>
  </w:abstractNum>
  <w:abstractNum w:abstractNumId="30" w15:restartNumberingAfterBreak="0">
    <w:nsid w:val="6955355C"/>
    <w:multiLevelType w:val="multilevel"/>
    <w:tmpl w:val="DEBE9DD2"/>
    <w:lvl w:ilvl="0">
      <w:start w:val="1"/>
      <w:numFmt w:val="none"/>
      <w:pStyle w:val="FEMAHeading0-CHAPTER"/>
      <w:lvlText w:val="%1"/>
      <w:lvlJc w:val="left"/>
      <w:pPr>
        <w:ind w:left="0" w:firstLine="0"/>
      </w:pPr>
      <w:rPr>
        <w:rFonts w:hint="default"/>
      </w:rPr>
    </w:lvl>
    <w:lvl w:ilvl="1">
      <w:start w:val="1"/>
      <w:numFmt w:val="decimal"/>
      <w:pStyle w:val="FEMAHeading1"/>
      <w:lvlText w:val="%1%2."/>
      <w:lvlJc w:val="left"/>
      <w:pPr>
        <w:ind w:left="720" w:hanging="720"/>
      </w:pPr>
      <w:rPr>
        <w:rFonts w:hint="default"/>
      </w:rPr>
    </w:lvl>
    <w:lvl w:ilvl="2">
      <w:start w:val="1"/>
      <w:numFmt w:val="decimal"/>
      <w:pStyle w:val="FEMAHeading2"/>
      <w:lvlText w:val="%1%2.%3."/>
      <w:lvlJc w:val="left"/>
      <w:pPr>
        <w:ind w:left="1080" w:hanging="1080"/>
      </w:pPr>
      <w:rPr>
        <w:rFonts w:hint="default"/>
      </w:rPr>
    </w:lvl>
    <w:lvl w:ilvl="3">
      <w:start w:val="1"/>
      <w:numFmt w:val="decimal"/>
      <w:pStyle w:val="FEMAHeading3"/>
      <w:lvlText w:val="%2.%3.%4."/>
      <w:lvlJc w:val="left"/>
      <w:pPr>
        <w:ind w:left="1296" w:hanging="1296"/>
      </w:pPr>
      <w:rPr>
        <w:rFonts w:hint="default"/>
      </w:rPr>
    </w:lvl>
    <w:lvl w:ilvl="4">
      <w:start w:val="1"/>
      <w:numFmt w:val="none"/>
      <w:pStyle w:val="FEMAHeading4"/>
      <w:suff w:val="nothing"/>
      <w:lvlText w:val=""/>
      <w:lvlJc w:val="left"/>
      <w:pPr>
        <w:ind w:left="0" w:firstLine="0"/>
      </w:pPr>
      <w:rPr>
        <w:rFonts w:hint="default"/>
      </w:rPr>
    </w:lvl>
    <w:lvl w:ilvl="5">
      <w:start w:val="1"/>
      <w:numFmt w:val="none"/>
      <w:pStyle w:val="FEMAHeading5"/>
      <w:suff w:val="nothing"/>
      <w:lvlText w:val=""/>
      <w:lvlJc w:val="left"/>
      <w:pPr>
        <w:ind w:left="0" w:firstLine="0"/>
      </w:pPr>
      <w:rPr>
        <w:rFonts w:hint="default"/>
      </w:rPr>
    </w:lvl>
    <w:lvl w:ilvl="6">
      <w:start w:val="1"/>
      <w:numFmt w:val="decimal"/>
      <w:lvlText w:val="%7."/>
      <w:lvlJc w:val="left"/>
      <w:pPr>
        <w:ind w:left="360" w:hanging="360"/>
      </w:pPr>
      <w:rPr>
        <w:rFonts w:hint="default"/>
      </w:rPr>
    </w:lvl>
    <w:lvl w:ilvl="7">
      <w:start w:val="1"/>
      <w:numFmt w:val="lowerLetter"/>
      <w:lvlText w:val="%8."/>
      <w:lvlJc w:val="left"/>
      <w:pPr>
        <w:ind w:left="360" w:hanging="360"/>
      </w:pPr>
      <w:rPr>
        <w:rFonts w:hint="default"/>
      </w:rPr>
    </w:lvl>
    <w:lvl w:ilvl="8">
      <w:start w:val="1"/>
      <w:numFmt w:val="lowerRoman"/>
      <w:lvlText w:val="%9."/>
      <w:lvlJc w:val="left"/>
      <w:pPr>
        <w:ind w:left="360" w:hanging="360"/>
      </w:pPr>
      <w:rPr>
        <w:rFonts w:hint="default"/>
      </w:rPr>
    </w:lvl>
  </w:abstractNum>
  <w:abstractNum w:abstractNumId="31" w15:restartNumberingAfterBreak="0">
    <w:nsid w:val="69720C78"/>
    <w:multiLevelType w:val="multilevel"/>
    <w:tmpl w:val="50589440"/>
    <w:lvl w:ilvl="0">
      <w:start w:val="1"/>
      <w:numFmt w:val="upperLetter"/>
      <w:pStyle w:val="Heading9"/>
      <w:suff w:val="space"/>
      <w:lvlText w:val="Appendix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706F3547"/>
    <w:multiLevelType w:val="multilevel"/>
    <w:tmpl w:val="B6C67248"/>
    <w:lvl w:ilvl="0">
      <w:start w:val="1"/>
      <w:numFmt w:val="decimal"/>
      <w:lvlText w:val="%1."/>
      <w:lvlJc w:val="left"/>
      <w:pPr>
        <w:tabs>
          <w:tab w:val="num" w:pos="1080"/>
        </w:tabs>
        <w:ind w:left="1080" w:hanging="360"/>
      </w:pPr>
      <w:rPr>
        <w:rFonts w:hint="default"/>
      </w:rPr>
    </w:lvl>
    <w:lvl w:ilvl="1">
      <w:start w:val="1"/>
      <w:numFmt w:val="lowerLetter"/>
      <w:pStyle w:val="Number"/>
      <w:lvlText w:val="%2."/>
      <w:lvlJc w:val="left"/>
      <w:pPr>
        <w:tabs>
          <w:tab w:val="num" w:pos="1440"/>
        </w:tabs>
        <w:ind w:left="1440" w:hanging="360"/>
      </w:pPr>
      <w:rPr>
        <w:rFonts w:hint="default"/>
      </w:rPr>
    </w:lvl>
    <w:lvl w:ilvl="2">
      <w:start w:val="1"/>
      <w:numFmt w:val="bullet"/>
      <w:lvlText w:val="○"/>
      <w:lvlJc w:val="left"/>
      <w:pPr>
        <w:tabs>
          <w:tab w:val="num" w:pos="1800"/>
        </w:tabs>
        <w:ind w:left="1800" w:hanging="360"/>
      </w:pPr>
      <w:rPr>
        <w:rFonts w:ascii="Times New Roman" w:hAnsi="Times New Roman" w:cs="Times New Roman" w:hint="default"/>
      </w:rPr>
    </w:lvl>
    <w:lvl w:ilvl="3">
      <w:start w:val="1"/>
      <w:numFmt w:val="bullet"/>
      <w:lvlText w:val="−"/>
      <w:lvlJc w:val="left"/>
      <w:pPr>
        <w:tabs>
          <w:tab w:val="num" w:pos="2160"/>
        </w:tabs>
        <w:ind w:left="2160" w:hanging="360"/>
      </w:pPr>
      <w:rPr>
        <w:rFonts w:ascii="Times New Roman" w:hAnsi="Times New Roman" w:cs="Times New Roman" w:hint="default"/>
      </w:rPr>
    </w:lvl>
    <w:lvl w:ilvl="4">
      <w:start w:val="1"/>
      <w:numFmt w:val="bullet"/>
      <w:lvlText w:val=""/>
      <w:lvlJc w:val="left"/>
      <w:pPr>
        <w:tabs>
          <w:tab w:val="num" w:pos="2520"/>
        </w:tabs>
        <w:ind w:left="2520" w:hanging="360"/>
      </w:pPr>
      <w:rPr>
        <w:rFonts w:ascii="Wingdings" w:hAnsi="Wingdings" w:hint="default"/>
      </w:rPr>
    </w:lvl>
    <w:lvl w:ilvl="5">
      <w:start w:val="1"/>
      <w:numFmt w:val="bullet"/>
      <w:lvlText w:val=""/>
      <w:lvlJc w:val="left"/>
      <w:pPr>
        <w:tabs>
          <w:tab w:val="num" w:pos="2880"/>
        </w:tabs>
        <w:ind w:left="2880" w:hanging="360"/>
      </w:pPr>
      <w:rPr>
        <w:rFonts w:ascii="Symbol" w:hAnsi="Symbol" w:hint="default"/>
      </w:rPr>
    </w:lvl>
    <w:lvl w:ilvl="6">
      <w:start w:val="1"/>
      <w:numFmt w:val="bullet"/>
      <w:lvlText w:val="○"/>
      <w:lvlJc w:val="left"/>
      <w:pPr>
        <w:tabs>
          <w:tab w:val="num" w:pos="3240"/>
        </w:tabs>
        <w:ind w:left="3240" w:hanging="360"/>
      </w:pPr>
      <w:rPr>
        <w:rFonts w:ascii="Times New Roman" w:hAnsi="Times New Roman" w:cs="Times New Roman" w:hint="default"/>
      </w:rPr>
    </w:lvl>
    <w:lvl w:ilvl="7">
      <w:start w:val="1"/>
      <w:numFmt w:val="bullet"/>
      <w:lvlText w:val="−"/>
      <w:lvlJc w:val="left"/>
      <w:pPr>
        <w:tabs>
          <w:tab w:val="num" w:pos="3600"/>
        </w:tabs>
        <w:ind w:left="3600" w:hanging="360"/>
      </w:pPr>
      <w:rPr>
        <w:rFonts w:ascii="Times New Roman" w:hAnsi="Times New Roman" w:cs="Times New Roman" w:hint="default"/>
      </w:rPr>
    </w:lvl>
    <w:lvl w:ilvl="8">
      <w:start w:val="1"/>
      <w:numFmt w:val="bullet"/>
      <w:lvlText w:val=""/>
      <w:lvlJc w:val="left"/>
      <w:pPr>
        <w:tabs>
          <w:tab w:val="num" w:pos="3960"/>
        </w:tabs>
        <w:ind w:left="3960" w:hanging="360"/>
      </w:pPr>
      <w:rPr>
        <w:rFonts w:ascii="Wingdings" w:hAnsi="Wingdings" w:hint="default"/>
      </w:rPr>
    </w:lvl>
  </w:abstractNum>
  <w:abstractNum w:abstractNumId="33" w15:restartNumberingAfterBreak="0">
    <w:nsid w:val="78A35C33"/>
    <w:multiLevelType w:val="multilevel"/>
    <w:tmpl w:val="94A8594E"/>
    <w:lvl w:ilvl="0">
      <w:start w:val="1"/>
      <w:numFmt w:val="bullet"/>
      <w:lvlText w:val=""/>
      <w:lvlJc w:val="left"/>
      <w:pPr>
        <w:ind w:left="720" w:hanging="720"/>
      </w:pPr>
      <w:rPr>
        <w:rFonts w:ascii="Symbol" w:hAnsi="Symbol" w:hint="default"/>
      </w:rPr>
    </w:lvl>
    <w:lvl w:ilvl="1">
      <w:start w:val="1"/>
      <w:numFmt w:val="upperLetter"/>
      <w:pStyle w:val="Heading3"/>
      <w:lvlText w:val="%2."/>
      <w:lvlJc w:val="left"/>
      <w:pPr>
        <w:ind w:left="576"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none"/>
      <w:lvlRestart w:val="0"/>
      <w:pStyle w:val="Heading3"/>
      <w:suff w:val="nothing"/>
      <w:lvlText w:val="%3"/>
      <w:lvlJc w:val="left"/>
      <w:pPr>
        <w:ind w:left="0" w:firstLine="0"/>
      </w:pPr>
      <w:rPr>
        <w:rFonts w:hint="default"/>
        <w:b w:val="0"/>
        <w:bCs w:val="0"/>
        <w:i w:val="0"/>
        <w:iCs w:val="0"/>
        <w:caps w:val="0"/>
        <w:smallCaps w:val="0"/>
        <w:strike w:val="0"/>
        <w:dstrike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none"/>
      <w:lvlRestart w:val="0"/>
      <w:suff w:val="nothing"/>
      <w:lvlText w:val="%4"/>
      <w:lvlJc w:val="left"/>
      <w:pPr>
        <w:ind w:left="0" w:firstLine="0"/>
      </w:pPr>
      <w:rPr>
        <w:rFonts w:ascii="Times New Roman" w:hAnsi="Times New Roman" w:hint="default"/>
        <w:b/>
        <w:bCs w:val="0"/>
        <w:i w:val="0"/>
        <w:iCs w:val="0"/>
        <w:caps w:val="0"/>
        <w:smallCaps w:val="0"/>
        <w:strike w:val="0"/>
        <w:dstrike w:val="0"/>
        <w:vanish w:val="0"/>
        <w:color w:val="44546A" w:themeColor="text2"/>
        <w:spacing w:val="0"/>
        <w:kern w:val="0"/>
        <w:position w:val="0"/>
        <w:u w:val="none"/>
        <w:effect w:val="none"/>
        <w:vertAlign w:val="baseline"/>
        <w:em w:val="none"/>
        <w14:ligatures w14:val="none"/>
        <w14:numForm w14:val="default"/>
        <w14:numSpacing w14:val="default"/>
        <w14:stylisticSets/>
        <w14:cntxtAlts w14:val="0"/>
      </w:rPr>
    </w:lvl>
    <w:lvl w:ilvl="4">
      <w:start w:val="1"/>
      <w:numFmt w:val="none"/>
      <w:lvlRestart w:val="0"/>
      <w:suff w:val="nothing"/>
      <w:lvlText w:val="%5"/>
      <w:lvlJc w:val="left"/>
      <w:pPr>
        <w:ind w:left="0" w:firstLine="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b/>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num w:numId="1" w16cid:durableId="1306936901">
    <w:abstractNumId w:val="15"/>
  </w:num>
  <w:num w:numId="2" w16cid:durableId="627711142">
    <w:abstractNumId w:val="23"/>
  </w:num>
  <w:num w:numId="3" w16cid:durableId="1624922842">
    <w:abstractNumId w:val="19"/>
  </w:num>
  <w:num w:numId="4" w16cid:durableId="788204454">
    <w:abstractNumId w:val="31"/>
  </w:num>
  <w:num w:numId="5" w16cid:durableId="1604535312">
    <w:abstractNumId w:val="21"/>
  </w:num>
  <w:num w:numId="6" w16cid:durableId="549610594">
    <w:abstractNumId w:val="12"/>
  </w:num>
  <w:num w:numId="7" w16cid:durableId="1122114781">
    <w:abstractNumId w:val="32"/>
  </w:num>
  <w:num w:numId="8" w16cid:durableId="105661632">
    <w:abstractNumId w:val="33"/>
  </w:num>
  <w:num w:numId="9" w16cid:durableId="1201699443">
    <w:abstractNumId w:val="13"/>
  </w:num>
  <w:num w:numId="10" w16cid:durableId="1141656398">
    <w:abstractNumId w:val="11"/>
  </w:num>
  <w:num w:numId="11" w16cid:durableId="122815953">
    <w:abstractNumId w:val="24"/>
  </w:num>
  <w:num w:numId="12" w16cid:durableId="459342396">
    <w:abstractNumId w:val="7"/>
  </w:num>
  <w:num w:numId="13" w16cid:durableId="1428883480">
    <w:abstractNumId w:val="6"/>
  </w:num>
  <w:num w:numId="14" w16cid:durableId="201866330">
    <w:abstractNumId w:val="9"/>
  </w:num>
  <w:num w:numId="15" w16cid:durableId="283929440">
    <w:abstractNumId w:val="26"/>
  </w:num>
  <w:num w:numId="16" w16cid:durableId="2097825905">
    <w:abstractNumId w:val="10"/>
  </w:num>
  <w:num w:numId="17" w16cid:durableId="1435858818">
    <w:abstractNumId w:val="29"/>
  </w:num>
  <w:num w:numId="18" w16cid:durableId="1701736344">
    <w:abstractNumId w:val="30"/>
  </w:num>
  <w:num w:numId="19" w16cid:durableId="58409417">
    <w:abstractNumId w:val="5"/>
  </w:num>
  <w:num w:numId="20" w16cid:durableId="2037732814">
    <w:abstractNumId w:val="4"/>
  </w:num>
  <w:num w:numId="21" w16cid:durableId="956060398">
    <w:abstractNumId w:val="3"/>
  </w:num>
  <w:num w:numId="22" w16cid:durableId="468133707">
    <w:abstractNumId w:val="2"/>
  </w:num>
  <w:num w:numId="23" w16cid:durableId="296030608">
    <w:abstractNumId w:val="1"/>
  </w:num>
  <w:num w:numId="24" w16cid:durableId="2080246465">
    <w:abstractNumId w:val="0"/>
  </w:num>
  <w:num w:numId="25" w16cid:durableId="479081940">
    <w:abstractNumId w:val="18"/>
  </w:num>
  <w:num w:numId="26" w16cid:durableId="241259225">
    <w:abstractNumId w:val="16"/>
  </w:num>
  <w:num w:numId="27" w16cid:durableId="684554325">
    <w:abstractNumId w:val="27"/>
  </w:num>
  <w:num w:numId="28" w16cid:durableId="533999019">
    <w:abstractNumId w:val="27"/>
  </w:num>
  <w:num w:numId="29" w16cid:durableId="2036686770">
    <w:abstractNumId w:val="27"/>
  </w:num>
  <w:num w:numId="30" w16cid:durableId="1102801101">
    <w:abstractNumId w:val="22"/>
  </w:num>
  <w:num w:numId="31" w16cid:durableId="1262179793">
    <w:abstractNumId w:val="22"/>
  </w:num>
  <w:num w:numId="32" w16cid:durableId="1164054785">
    <w:abstractNumId w:val="17"/>
  </w:num>
  <w:num w:numId="33" w16cid:durableId="2024670341">
    <w:abstractNumId w:val="8"/>
  </w:num>
  <w:num w:numId="34" w16cid:durableId="1664968375">
    <w:abstractNumId w:val="25"/>
  </w:num>
  <w:num w:numId="35" w16cid:durableId="2026201785">
    <w:abstractNumId w:val="28"/>
  </w:num>
  <w:num w:numId="36" w16cid:durableId="971789397">
    <w:abstractNumId w:val="12"/>
    <w:lvlOverride w:ilvl="0">
      <w:startOverride w:val="1"/>
    </w:lvlOverride>
  </w:num>
  <w:num w:numId="37" w16cid:durableId="955254859">
    <w:abstractNumId w:val="2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4096" w:nlCheck="1" w:checkStyle="0"/>
  <w:activeWritingStyle w:appName="MSWord" w:lang="en-US" w:vendorID="64" w:dllVersion="0" w:nlCheck="1" w:checkStyle="0"/>
  <w:activeWritingStyle w:appName="MSWord" w:lang="pt-BR" w:vendorID="64" w:dllVersion="0" w:nlCheck="1" w:checkStyle="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A2F"/>
    <w:rsid w:val="000001EF"/>
    <w:rsid w:val="00000A4E"/>
    <w:rsid w:val="00000A53"/>
    <w:rsid w:val="00000D1D"/>
    <w:rsid w:val="000010AE"/>
    <w:rsid w:val="000013E3"/>
    <w:rsid w:val="00001C44"/>
    <w:rsid w:val="0000253B"/>
    <w:rsid w:val="00002B64"/>
    <w:rsid w:val="000031B4"/>
    <w:rsid w:val="00003A8C"/>
    <w:rsid w:val="00003BB3"/>
    <w:rsid w:val="000044F6"/>
    <w:rsid w:val="000045B3"/>
    <w:rsid w:val="00004B61"/>
    <w:rsid w:val="000058FF"/>
    <w:rsid w:val="00006430"/>
    <w:rsid w:val="0000661B"/>
    <w:rsid w:val="00006676"/>
    <w:rsid w:val="00006DE8"/>
    <w:rsid w:val="00007995"/>
    <w:rsid w:val="00010A00"/>
    <w:rsid w:val="00010C27"/>
    <w:rsid w:val="00011791"/>
    <w:rsid w:val="00012A00"/>
    <w:rsid w:val="00012C31"/>
    <w:rsid w:val="000131C1"/>
    <w:rsid w:val="00013213"/>
    <w:rsid w:val="00013445"/>
    <w:rsid w:val="000137DE"/>
    <w:rsid w:val="0001464E"/>
    <w:rsid w:val="00015095"/>
    <w:rsid w:val="0001722D"/>
    <w:rsid w:val="00020146"/>
    <w:rsid w:val="00020495"/>
    <w:rsid w:val="00020574"/>
    <w:rsid w:val="000205F9"/>
    <w:rsid w:val="00020F66"/>
    <w:rsid w:val="00023764"/>
    <w:rsid w:val="000238C1"/>
    <w:rsid w:val="000239DC"/>
    <w:rsid w:val="00024029"/>
    <w:rsid w:val="0002404C"/>
    <w:rsid w:val="00024080"/>
    <w:rsid w:val="0002441B"/>
    <w:rsid w:val="000256D2"/>
    <w:rsid w:val="00025C66"/>
    <w:rsid w:val="00025F55"/>
    <w:rsid w:val="000273D9"/>
    <w:rsid w:val="000275B1"/>
    <w:rsid w:val="00030637"/>
    <w:rsid w:val="00030F3A"/>
    <w:rsid w:val="00031234"/>
    <w:rsid w:val="000313DE"/>
    <w:rsid w:val="0003198D"/>
    <w:rsid w:val="00031F14"/>
    <w:rsid w:val="0003305F"/>
    <w:rsid w:val="000337FA"/>
    <w:rsid w:val="00033CBE"/>
    <w:rsid w:val="00034C56"/>
    <w:rsid w:val="00034C7D"/>
    <w:rsid w:val="00034EF0"/>
    <w:rsid w:val="00034F40"/>
    <w:rsid w:val="0003547D"/>
    <w:rsid w:val="0003574E"/>
    <w:rsid w:val="000357F7"/>
    <w:rsid w:val="000358E5"/>
    <w:rsid w:val="00037317"/>
    <w:rsid w:val="0003745E"/>
    <w:rsid w:val="0003788F"/>
    <w:rsid w:val="0004020A"/>
    <w:rsid w:val="00040FBE"/>
    <w:rsid w:val="00041195"/>
    <w:rsid w:val="000419F4"/>
    <w:rsid w:val="00041F0F"/>
    <w:rsid w:val="0004284A"/>
    <w:rsid w:val="00042B73"/>
    <w:rsid w:val="000431AF"/>
    <w:rsid w:val="00044136"/>
    <w:rsid w:val="00044602"/>
    <w:rsid w:val="0004477C"/>
    <w:rsid w:val="00044FEA"/>
    <w:rsid w:val="00045F15"/>
    <w:rsid w:val="0004635D"/>
    <w:rsid w:val="000463E9"/>
    <w:rsid w:val="000465C1"/>
    <w:rsid w:val="00047237"/>
    <w:rsid w:val="00047519"/>
    <w:rsid w:val="00047567"/>
    <w:rsid w:val="000479F2"/>
    <w:rsid w:val="0005004C"/>
    <w:rsid w:val="00050130"/>
    <w:rsid w:val="000506F4"/>
    <w:rsid w:val="0005220B"/>
    <w:rsid w:val="0005381E"/>
    <w:rsid w:val="000558D0"/>
    <w:rsid w:val="00055D1D"/>
    <w:rsid w:val="00056054"/>
    <w:rsid w:val="00056C43"/>
    <w:rsid w:val="00056FF7"/>
    <w:rsid w:val="00057980"/>
    <w:rsid w:val="00060036"/>
    <w:rsid w:val="0006025B"/>
    <w:rsid w:val="0006086C"/>
    <w:rsid w:val="00061575"/>
    <w:rsid w:val="00061A46"/>
    <w:rsid w:val="00061BB8"/>
    <w:rsid w:val="00061CC1"/>
    <w:rsid w:val="00061DF0"/>
    <w:rsid w:val="000620FA"/>
    <w:rsid w:val="00062223"/>
    <w:rsid w:val="00062750"/>
    <w:rsid w:val="00062BB4"/>
    <w:rsid w:val="00063032"/>
    <w:rsid w:val="00063876"/>
    <w:rsid w:val="0006389E"/>
    <w:rsid w:val="000639FC"/>
    <w:rsid w:val="0006411D"/>
    <w:rsid w:val="000658D7"/>
    <w:rsid w:val="00065BD7"/>
    <w:rsid w:val="00065EB3"/>
    <w:rsid w:val="00066565"/>
    <w:rsid w:val="00067E03"/>
    <w:rsid w:val="0007043D"/>
    <w:rsid w:val="000704BE"/>
    <w:rsid w:val="00070A0E"/>
    <w:rsid w:val="00070D6B"/>
    <w:rsid w:val="00070E56"/>
    <w:rsid w:val="00071AE1"/>
    <w:rsid w:val="0007233D"/>
    <w:rsid w:val="00072715"/>
    <w:rsid w:val="00072851"/>
    <w:rsid w:val="00072A5E"/>
    <w:rsid w:val="00072AB8"/>
    <w:rsid w:val="00072CA2"/>
    <w:rsid w:val="00072E5D"/>
    <w:rsid w:val="00073BEE"/>
    <w:rsid w:val="00073DDE"/>
    <w:rsid w:val="00073EEF"/>
    <w:rsid w:val="00074049"/>
    <w:rsid w:val="000746E0"/>
    <w:rsid w:val="000754B1"/>
    <w:rsid w:val="000754FE"/>
    <w:rsid w:val="00075C42"/>
    <w:rsid w:val="00075F00"/>
    <w:rsid w:val="00076E24"/>
    <w:rsid w:val="00076FD0"/>
    <w:rsid w:val="000777AC"/>
    <w:rsid w:val="00077C34"/>
    <w:rsid w:val="00080FD2"/>
    <w:rsid w:val="00081484"/>
    <w:rsid w:val="00081750"/>
    <w:rsid w:val="000817E2"/>
    <w:rsid w:val="00082B34"/>
    <w:rsid w:val="00083BA5"/>
    <w:rsid w:val="000846C1"/>
    <w:rsid w:val="000847E5"/>
    <w:rsid w:val="00085C85"/>
    <w:rsid w:val="00085FD8"/>
    <w:rsid w:val="00086329"/>
    <w:rsid w:val="00086CA0"/>
    <w:rsid w:val="000879BE"/>
    <w:rsid w:val="00087A8A"/>
    <w:rsid w:val="00087ECD"/>
    <w:rsid w:val="0009005E"/>
    <w:rsid w:val="000915FE"/>
    <w:rsid w:val="0009202F"/>
    <w:rsid w:val="0009244C"/>
    <w:rsid w:val="00092912"/>
    <w:rsid w:val="00092A25"/>
    <w:rsid w:val="00092E83"/>
    <w:rsid w:val="000930A8"/>
    <w:rsid w:val="000931B5"/>
    <w:rsid w:val="00093472"/>
    <w:rsid w:val="00093861"/>
    <w:rsid w:val="0009386C"/>
    <w:rsid w:val="00094897"/>
    <w:rsid w:val="0009528A"/>
    <w:rsid w:val="000958B8"/>
    <w:rsid w:val="00095973"/>
    <w:rsid w:val="00095D93"/>
    <w:rsid w:val="000964A8"/>
    <w:rsid w:val="00096B93"/>
    <w:rsid w:val="000A0A01"/>
    <w:rsid w:val="000A0C50"/>
    <w:rsid w:val="000A1271"/>
    <w:rsid w:val="000A14C8"/>
    <w:rsid w:val="000A1601"/>
    <w:rsid w:val="000A1DE9"/>
    <w:rsid w:val="000A30B2"/>
    <w:rsid w:val="000A3983"/>
    <w:rsid w:val="000A3A57"/>
    <w:rsid w:val="000A3B33"/>
    <w:rsid w:val="000A49B6"/>
    <w:rsid w:val="000A4BEC"/>
    <w:rsid w:val="000A5333"/>
    <w:rsid w:val="000A555A"/>
    <w:rsid w:val="000A6258"/>
    <w:rsid w:val="000A6678"/>
    <w:rsid w:val="000A7994"/>
    <w:rsid w:val="000B03AF"/>
    <w:rsid w:val="000B13B1"/>
    <w:rsid w:val="000B13F2"/>
    <w:rsid w:val="000B16E4"/>
    <w:rsid w:val="000B18E5"/>
    <w:rsid w:val="000B205A"/>
    <w:rsid w:val="000B2819"/>
    <w:rsid w:val="000B2FDB"/>
    <w:rsid w:val="000B33DA"/>
    <w:rsid w:val="000B3602"/>
    <w:rsid w:val="000B3C71"/>
    <w:rsid w:val="000B51F5"/>
    <w:rsid w:val="000B54A5"/>
    <w:rsid w:val="000B5F25"/>
    <w:rsid w:val="000B6FD7"/>
    <w:rsid w:val="000B70FC"/>
    <w:rsid w:val="000C004E"/>
    <w:rsid w:val="000C031A"/>
    <w:rsid w:val="000C243E"/>
    <w:rsid w:val="000C2A0A"/>
    <w:rsid w:val="000C4B11"/>
    <w:rsid w:val="000C54C7"/>
    <w:rsid w:val="000C5E41"/>
    <w:rsid w:val="000C5E71"/>
    <w:rsid w:val="000C619C"/>
    <w:rsid w:val="000C767F"/>
    <w:rsid w:val="000C7B84"/>
    <w:rsid w:val="000D04A3"/>
    <w:rsid w:val="000D04D2"/>
    <w:rsid w:val="000D0DC7"/>
    <w:rsid w:val="000D161E"/>
    <w:rsid w:val="000D238E"/>
    <w:rsid w:val="000D28D2"/>
    <w:rsid w:val="000D3015"/>
    <w:rsid w:val="000D44DE"/>
    <w:rsid w:val="000D4836"/>
    <w:rsid w:val="000D547C"/>
    <w:rsid w:val="000D55C1"/>
    <w:rsid w:val="000D5AD5"/>
    <w:rsid w:val="000D63D8"/>
    <w:rsid w:val="000D7846"/>
    <w:rsid w:val="000D7F6F"/>
    <w:rsid w:val="000E2A2E"/>
    <w:rsid w:val="000E2F60"/>
    <w:rsid w:val="000E35C5"/>
    <w:rsid w:val="000E4547"/>
    <w:rsid w:val="000E45D5"/>
    <w:rsid w:val="000E4746"/>
    <w:rsid w:val="000E5F5A"/>
    <w:rsid w:val="000E689A"/>
    <w:rsid w:val="000E6935"/>
    <w:rsid w:val="000E7533"/>
    <w:rsid w:val="000F0572"/>
    <w:rsid w:val="000F0BA0"/>
    <w:rsid w:val="000F147C"/>
    <w:rsid w:val="000F181A"/>
    <w:rsid w:val="000F18DD"/>
    <w:rsid w:val="000F21A7"/>
    <w:rsid w:val="000F2322"/>
    <w:rsid w:val="000F26E7"/>
    <w:rsid w:val="000F27E8"/>
    <w:rsid w:val="000F2993"/>
    <w:rsid w:val="000F2C7D"/>
    <w:rsid w:val="000F2DF3"/>
    <w:rsid w:val="000F3A85"/>
    <w:rsid w:val="000F3E6A"/>
    <w:rsid w:val="000F4617"/>
    <w:rsid w:val="000F4FC8"/>
    <w:rsid w:val="000F50AC"/>
    <w:rsid w:val="000F5120"/>
    <w:rsid w:val="000F54C1"/>
    <w:rsid w:val="000F5A96"/>
    <w:rsid w:val="000F5CBF"/>
    <w:rsid w:val="000F6151"/>
    <w:rsid w:val="000F69DC"/>
    <w:rsid w:val="000F70EB"/>
    <w:rsid w:val="000F7696"/>
    <w:rsid w:val="000F7973"/>
    <w:rsid w:val="00100192"/>
    <w:rsid w:val="001005F2"/>
    <w:rsid w:val="001011EE"/>
    <w:rsid w:val="00101BEA"/>
    <w:rsid w:val="00102828"/>
    <w:rsid w:val="00103375"/>
    <w:rsid w:val="00103D0F"/>
    <w:rsid w:val="00104DFA"/>
    <w:rsid w:val="00106EF8"/>
    <w:rsid w:val="0011010F"/>
    <w:rsid w:val="00110519"/>
    <w:rsid w:val="00110A9B"/>
    <w:rsid w:val="0011100A"/>
    <w:rsid w:val="00111214"/>
    <w:rsid w:val="0011132C"/>
    <w:rsid w:val="00112273"/>
    <w:rsid w:val="001124A9"/>
    <w:rsid w:val="00112F37"/>
    <w:rsid w:val="0011312D"/>
    <w:rsid w:val="00114761"/>
    <w:rsid w:val="001149BC"/>
    <w:rsid w:val="00114F55"/>
    <w:rsid w:val="0011598E"/>
    <w:rsid w:val="00117F93"/>
    <w:rsid w:val="00120679"/>
    <w:rsid w:val="00120981"/>
    <w:rsid w:val="00120F7B"/>
    <w:rsid w:val="00121116"/>
    <w:rsid w:val="00121622"/>
    <w:rsid w:val="001221C2"/>
    <w:rsid w:val="001221DB"/>
    <w:rsid w:val="00122C17"/>
    <w:rsid w:val="00122EB2"/>
    <w:rsid w:val="001241DA"/>
    <w:rsid w:val="00124822"/>
    <w:rsid w:val="00124C73"/>
    <w:rsid w:val="00125574"/>
    <w:rsid w:val="0012650B"/>
    <w:rsid w:val="0013095C"/>
    <w:rsid w:val="00130A32"/>
    <w:rsid w:val="00131A71"/>
    <w:rsid w:val="00131F13"/>
    <w:rsid w:val="00132ADA"/>
    <w:rsid w:val="00133017"/>
    <w:rsid w:val="00133D0D"/>
    <w:rsid w:val="00133D31"/>
    <w:rsid w:val="0013494B"/>
    <w:rsid w:val="00134D36"/>
    <w:rsid w:val="00134D7C"/>
    <w:rsid w:val="00136C54"/>
    <w:rsid w:val="00136E84"/>
    <w:rsid w:val="001374A5"/>
    <w:rsid w:val="00140138"/>
    <w:rsid w:val="00140270"/>
    <w:rsid w:val="001402DE"/>
    <w:rsid w:val="001405BE"/>
    <w:rsid w:val="00140D8F"/>
    <w:rsid w:val="0014108B"/>
    <w:rsid w:val="00141265"/>
    <w:rsid w:val="001418C9"/>
    <w:rsid w:val="00142DB6"/>
    <w:rsid w:val="00143574"/>
    <w:rsid w:val="00143B42"/>
    <w:rsid w:val="00143EF5"/>
    <w:rsid w:val="00144565"/>
    <w:rsid w:val="00144C87"/>
    <w:rsid w:val="001451FF"/>
    <w:rsid w:val="001452C7"/>
    <w:rsid w:val="00146366"/>
    <w:rsid w:val="001468A5"/>
    <w:rsid w:val="00146B0D"/>
    <w:rsid w:val="00146FCD"/>
    <w:rsid w:val="001471E2"/>
    <w:rsid w:val="001475B8"/>
    <w:rsid w:val="001477C1"/>
    <w:rsid w:val="00147A40"/>
    <w:rsid w:val="00147C49"/>
    <w:rsid w:val="0015045C"/>
    <w:rsid w:val="001505BE"/>
    <w:rsid w:val="00150E40"/>
    <w:rsid w:val="00151263"/>
    <w:rsid w:val="001513F4"/>
    <w:rsid w:val="001518C8"/>
    <w:rsid w:val="00151AB6"/>
    <w:rsid w:val="00151BA3"/>
    <w:rsid w:val="0015224D"/>
    <w:rsid w:val="00152590"/>
    <w:rsid w:val="00152873"/>
    <w:rsid w:val="001539CD"/>
    <w:rsid w:val="00153E7E"/>
    <w:rsid w:val="0015413B"/>
    <w:rsid w:val="0015433E"/>
    <w:rsid w:val="00154675"/>
    <w:rsid w:val="001546A6"/>
    <w:rsid w:val="0015530C"/>
    <w:rsid w:val="001554BC"/>
    <w:rsid w:val="00155B85"/>
    <w:rsid w:val="0015711C"/>
    <w:rsid w:val="0015745D"/>
    <w:rsid w:val="00157719"/>
    <w:rsid w:val="00157AD7"/>
    <w:rsid w:val="00157B35"/>
    <w:rsid w:val="00157CD8"/>
    <w:rsid w:val="0016088B"/>
    <w:rsid w:val="001608D4"/>
    <w:rsid w:val="001609D7"/>
    <w:rsid w:val="0016179C"/>
    <w:rsid w:val="00162428"/>
    <w:rsid w:val="001638AA"/>
    <w:rsid w:val="00163B89"/>
    <w:rsid w:val="0016417D"/>
    <w:rsid w:val="001642E5"/>
    <w:rsid w:val="0016490B"/>
    <w:rsid w:val="001651DE"/>
    <w:rsid w:val="001660A0"/>
    <w:rsid w:val="00166B2E"/>
    <w:rsid w:val="00167DA5"/>
    <w:rsid w:val="00170621"/>
    <w:rsid w:val="001708BF"/>
    <w:rsid w:val="00170BBB"/>
    <w:rsid w:val="001710E2"/>
    <w:rsid w:val="0017173A"/>
    <w:rsid w:val="00171826"/>
    <w:rsid w:val="00171966"/>
    <w:rsid w:val="00171988"/>
    <w:rsid w:val="00172228"/>
    <w:rsid w:val="00173101"/>
    <w:rsid w:val="00173B67"/>
    <w:rsid w:val="001755C0"/>
    <w:rsid w:val="0017567F"/>
    <w:rsid w:val="001756AB"/>
    <w:rsid w:val="001756D2"/>
    <w:rsid w:val="001758C6"/>
    <w:rsid w:val="00175EB5"/>
    <w:rsid w:val="00177A6C"/>
    <w:rsid w:val="00177CB9"/>
    <w:rsid w:val="00177D5F"/>
    <w:rsid w:val="00180011"/>
    <w:rsid w:val="0018001E"/>
    <w:rsid w:val="00180023"/>
    <w:rsid w:val="00180400"/>
    <w:rsid w:val="001809EB"/>
    <w:rsid w:val="001814C5"/>
    <w:rsid w:val="00181D7B"/>
    <w:rsid w:val="00182202"/>
    <w:rsid w:val="0018283A"/>
    <w:rsid w:val="00182D49"/>
    <w:rsid w:val="0018372B"/>
    <w:rsid w:val="00183743"/>
    <w:rsid w:val="00184C3E"/>
    <w:rsid w:val="00184DEE"/>
    <w:rsid w:val="00184E3E"/>
    <w:rsid w:val="00184F89"/>
    <w:rsid w:val="001853D2"/>
    <w:rsid w:val="00185546"/>
    <w:rsid w:val="0018702C"/>
    <w:rsid w:val="00187580"/>
    <w:rsid w:val="00187ED9"/>
    <w:rsid w:val="0019040B"/>
    <w:rsid w:val="00190DB2"/>
    <w:rsid w:val="00191F2B"/>
    <w:rsid w:val="0019215A"/>
    <w:rsid w:val="0019229B"/>
    <w:rsid w:val="00192B75"/>
    <w:rsid w:val="00192FA7"/>
    <w:rsid w:val="00193785"/>
    <w:rsid w:val="00193A18"/>
    <w:rsid w:val="00193B40"/>
    <w:rsid w:val="00193F65"/>
    <w:rsid w:val="00194156"/>
    <w:rsid w:val="0019430F"/>
    <w:rsid w:val="00194AB0"/>
    <w:rsid w:val="00195C83"/>
    <w:rsid w:val="00195DE9"/>
    <w:rsid w:val="001962CE"/>
    <w:rsid w:val="00196975"/>
    <w:rsid w:val="00197108"/>
    <w:rsid w:val="001A059A"/>
    <w:rsid w:val="001A0607"/>
    <w:rsid w:val="001A1E4A"/>
    <w:rsid w:val="001A244F"/>
    <w:rsid w:val="001A254D"/>
    <w:rsid w:val="001A28B7"/>
    <w:rsid w:val="001A2B62"/>
    <w:rsid w:val="001A2C72"/>
    <w:rsid w:val="001A2CCE"/>
    <w:rsid w:val="001A3D73"/>
    <w:rsid w:val="001A412C"/>
    <w:rsid w:val="001A415E"/>
    <w:rsid w:val="001A49B0"/>
    <w:rsid w:val="001A4D2A"/>
    <w:rsid w:val="001A4F76"/>
    <w:rsid w:val="001A5129"/>
    <w:rsid w:val="001A51E3"/>
    <w:rsid w:val="001A54CF"/>
    <w:rsid w:val="001A5582"/>
    <w:rsid w:val="001A55A1"/>
    <w:rsid w:val="001A5638"/>
    <w:rsid w:val="001A5AB4"/>
    <w:rsid w:val="001A5E22"/>
    <w:rsid w:val="001A5FA2"/>
    <w:rsid w:val="001A6326"/>
    <w:rsid w:val="001A6890"/>
    <w:rsid w:val="001A69BB"/>
    <w:rsid w:val="001A6BDF"/>
    <w:rsid w:val="001A7CBF"/>
    <w:rsid w:val="001B0353"/>
    <w:rsid w:val="001B0A52"/>
    <w:rsid w:val="001B1333"/>
    <w:rsid w:val="001B1EEE"/>
    <w:rsid w:val="001B2A62"/>
    <w:rsid w:val="001B331A"/>
    <w:rsid w:val="001B34CD"/>
    <w:rsid w:val="001B4859"/>
    <w:rsid w:val="001B4938"/>
    <w:rsid w:val="001B4B5F"/>
    <w:rsid w:val="001B52E1"/>
    <w:rsid w:val="001B6069"/>
    <w:rsid w:val="001B6229"/>
    <w:rsid w:val="001C0CBD"/>
    <w:rsid w:val="001C13D5"/>
    <w:rsid w:val="001C188F"/>
    <w:rsid w:val="001C1E9E"/>
    <w:rsid w:val="001C2259"/>
    <w:rsid w:val="001C2C25"/>
    <w:rsid w:val="001C4B8F"/>
    <w:rsid w:val="001C5123"/>
    <w:rsid w:val="001C5234"/>
    <w:rsid w:val="001C544E"/>
    <w:rsid w:val="001C55F7"/>
    <w:rsid w:val="001C5A76"/>
    <w:rsid w:val="001C5B48"/>
    <w:rsid w:val="001C5FC4"/>
    <w:rsid w:val="001C6EE2"/>
    <w:rsid w:val="001C7173"/>
    <w:rsid w:val="001C7749"/>
    <w:rsid w:val="001C7B1E"/>
    <w:rsid w:val="001D04E4"/>
    <w:rsid w:val="001D0631"/>
    <w:rsid w:val="001D0BEE"/>
    <w:rsid w:val="001D1AC5"/>
    <w:rsid w:val="001D1FB3"/>
    <w:rsid w:val="001D2173"/>
    <w:rsid w:val="001D2C1C"/>
    <w:rsid w:val="001D357F"/>
    <w:rsid w:val="001D3E46"/>
    <w:rsid w:val="001D3FB2"/>
    <w:rsid w:val="001D43CD"/>
    <w:rsid w:val="001D5A85"/>
    <w:rsid w:val="001D626B"/>
    <w:rsid w:val="001D63ED"/>
    <w:rsid w:val="001D6850"/>
    <w:rsid w:val="001D693F"/>
    <w:rsid w:val="001D6BAF"/>
    <w:rsid w:val="001D6FCF"/>
    <w:rsid w:val="001D72F3"/>
    <w:rsid w:val="001D7394"/>
    <w:rsid w:val="001D73B2"/>
    <w:rsid w:val="001D7C34"/>
    <w:rsid w:val="001E0384"/>
    <w:rsid w:val="001E04C6"/>
    <w:rsid w:val="001E0EE2"/>
    <w:rsid w:val="001E1098"/>
    <w:rsid w:val="001E1114"/>
    <w:rsid w:val="001E17B7"/>
    <w:rsid w:val="001E2151"/>
    <w:rsid w:val="001E2586"/>
    <w:rsid w:val="001E31F3"/>
    <w:rsid w:val="001E34C0"/>
    <w:rsid w:val="001E3A36"/>
    <w:rsid w:val="001E405C"/>
    <w:rsid w:val="001E419F"/>
    <w:rsid w:val="001E4B29"/>
    <w:rsid w:val="001E4C48"/>
    <w:rsid w:val="001E5127"/>
    <w:rsid w:val="001E53DD"/>
    <w:rsid w:val="001E5659"/>
    <w:rsid w:val="001E5DBE"/>
    <w:rsid w:val="001E635D"/>
    <w:rsid w:val="001E6ED2"/>
    <w:rsid w:val="001E6EED"/>
    <w:rsid w:val="001E7108"/>
    <w:rsid w:val="001E76C0"/>
    <w:rsid w:val="001F02EF"/>
    <w:rsid w:val="001F04B9"/>
    <w:rsid w:val="001F05E7"/>
    <w:rsid w:val="001F06D1"/>
    <w:rsid w:val="001F0CF1"/>
    <w:rsid w:val="001F192F"/>
    <w:rsid w:val="001F1CAF"/>
    <w:rsid w:val="001F23AD"/>
    <w:rsid w:val="001F29F1"/>
    <w:rsid w:val="001F34DF"/>
    <w:rsid w:val="001F4436"/>
    <w:rsid w:val="001F479F"/>
    <w:rsid w:val="001F491A"/>
    <w:rsid w:val="001F4C56"/>
    <w:rsid w:val="001F50D3"/>
    <w:rsid w:val="001F5B5A"/>
    <w:rsid w:val="001F5C76"/>
    <w:rsid w:val="001F65B3"/>
    <w:rsid w:val="001F7168"/>
    <w:rsid w:val="001F74D3"/>
    <w:rsid w:val="001F7641"/>
    <w:rsid w:val="0020000F"/>
    <w:rsid w:val="002001BD"/>
    <w:rsid w:val="00200CD1"/>
    <w:rsid w:val="00200EE9"/>
    <w:rsid w:val="00201FAB"/>
    <w:rsid w:val="002027CD"/>
    <w:rsid w:val="0020319E"/>
    <w:rsid w:val="00203278"/>
    <w:rsid w:val="002043B8"/>
    <w:rsid w:val="00204466"/>
    <w:rsid w:val="002046E2"/>
    <w:rsid w:val="002053F9"/>
    <w:rsid w:val="00205A2F"/>
    <w:rsid w:val="00205CED"/>
    <w:rsid w:val="00206A41"/>
    <w:rsid w:val="00206ACB"/>
    <w:rsid w:val="00206AF9"/>
    <w:rsid w:val="002074FC"/>
    <w:rsid w:val="0020770D"/>
    <w:rsid w:val="00207763"/>
    <w:rsid w:val="0021011E"/>
    <w:rsid w:val="002113CE"/>
    <w:rsid w:val="00211571"/>
    <w:rsid w:val="0021260B"/>
    <w:rsid w:val="00212965"/>
    <w:rsid w:val="0021358C"/>
    <w:rsid w:val="0021373F"/>
    <w:rsid w:val="00213B91"/>
    <w:rsid w:val="002144B2"/>
    <w:rsid w:val="00214DC7"/>
    <w:rsid w:val="0021521A"/>
    <w:rsid w:val="0021569A"/>
    <w:rsid w:val="0021572C"/>
    <w:rsid w:val="00215AC8"/>
    <w:rsid w:val="00215DC9"/>
    <w:rsid w:val="00215F29"/>
    <w:rsid w:val="00216BDD"/>
    <w:rsid w:val="00216F31"/>
    <w:rsid w:val="00217123"/>
    <w:rsid w:val="0021748F"/>
    <w:rsid w:val="002203F1"/>
    <w:rsid w:val="00220B1E"/>
    <w:rsid w:val="00221041"/>
    <w:rsid w:val="00221167"/>
    <w:rsid w:val="00221D2B"/>
    <w:rsid w:val="002229AD"/>
    <w:rsid w:val="00222C9E"/>
    <w:rsid w:val="0022362D"/>
    <w:rsid w:val="0022373B"/>
    <w:rsid w:val="00223DEF"/>
    <w:rsid w:val="00224D92"/>
    <w:rsid w:val="00224EEE"/>
    <w:rsid w:val="002250B2"/>
    <w:rsid w:val="0022540F"/>
    <w:rsid w:val="0022681B"/>
    <w:rsid w:val="002268C0"/>
    <w:rsid w:val="002270C7"/>
    <w:rsid w:val="002274FF"/>
    <w:rsid w:val="00227CF3"/>
    <w:rsid w:val="002300A9"/>
    <w:rsid w:val="0023021A"/>
    <w:rsid w:val="002307A4"/>
    <w:rsid w:val="00230DAD"/>
    <w:rsid w:val="00230E65"/>
    <w:rsid w:val="00231312"/>
    <w:rsid w:val="00231355"/>
    <w:rsid w:val="0023199A"/>
    <w:rsid w:val="00231D04"/>
    <w:rsid w:val="00232BFB"/>
    <w:rsid w:val="00233B1B"/>
    <w:rsid w:val="00234098"/>
    <w:rsid w:val="00234673"/>
    <w:rsid w:val="00234A53"/>
    <w:rsid w:val="00234AEE"/>
    <w:rsid w:val="0023501F"/>
    <w:rsid w:val="00235313"/>
    <w:rsid w:val="00235A95"/>
    <w:rsid w:val="002361B0"/>
    <w:rsid w:val="00236392"/>
    <w:rsid w:val="00236874"/>
    <w:rsid w:val="00240115"/>
    <w:rsid w:val="00240CCB"/>
    <w:rsid w:val="00240E0E"/>
    <w:rsid w:val="00240F73"/>
    <w:rsid w:val="00241C31"/>
    <w:rsid w:val="00242045"/>
    <w:rsid w:val="00242120"/>
    <w:rsid w:val="002422E1"/>
    <w:rsid w:val="00242B81"/>
    <w:rsid w:val="002433DC"/>
    <w:rsid w:val="00244C1D"/>
    <w:rsid w:val="00244C54"/>
    <w:rsid w:val="00244F21"/>
    <w:rsid w:val="0024595A"/>
    <w:rsid w:val="0024629B"/>
    <w:rsid w:val="0024745E"/>
    <w:rsid w:val="00247951"/>
    <w:rsid w:val="002500AD"/>
    <w:rsid w:val="002505FE"/>
    <w:rsid w:val="00250CD3"/>
    <w:rsid w:val="00250E74"/>
    <w:rsid w:val="00250EE9"/>
    <w:rsid w:val="00250F90"/>
    <w:rsid w:val="00251132"/>
    <w:rsid w:val="00251422"/>
    <w:rsid w:val="00251CB7"/>
    <w:rsid w:val="00251CF1"/>
    <w:rsid w:val="00252C39"/>
    <w:rsid w:val="00252DE1"/>
    <w:rsid w:val="00253108"/>
    <w:rsid w:val="00253DDB"/>
    <w:rsid w:val="002542D8"/>
    <w:rsid w:val="0025434A"/>
    <w:rsid w:val="0025444E"/>
    <w:rsid w:val="00254602"/>
    <w:rsid w:val="00254C2F"/>
    <w:rsid w:val="00254DE5"/>
    <w:rsid w:val="00254F4B"/>
    <w:rsid w:val="0025561F"/>
    <w:rsid w:val="00255DF4"/>
    <w:rsid w:val="00256759"/>
    <w:rsid w:val="00256AA5"/>
    <w:rsid w:val="00257F6F"/>
    <w:rsid w:val="00260559"/>
    <w:rsid w:val="00260723"/>
    <w:rsid w:val="00260A2E"/>
    <w:rsid w:val="002616D1"/>
    <w:rsid w:val="002620D6"/>
    <w:rsid w:val="00263807"/>
    <w:rsid w:val="002646F3"/>
    <w:rsid w:val="00265B6B"/>
    <w:rsid w:val="00265BE8"/>
    <w:rsid w:val="00265FC1"/>
    <w:rsid w:val="00266351"/>
    <w:rsid w:val="0026653D"/>
    <w:rsid w:val="00266B33"/>
    <w:rsid w:val="00267B5F"/>
    <w:rsid w:val="00267D96"/>
    <w:rsid w:val="002700F2"/>
    <w:rsid w:val="00271C6F"/>
    <w:rsid w:val="002722D1"/>
    <w:rsid w:val="002725F9"/>
    <w:rsid w:val="002729F2"/>
    <w:rsid w:val="002740DF"/>
    <w:rsid w:val="00274C30"/>
    <w:rsid w:val="00274DF0"/>
    <w:rsid w:val="00274F81"/>
    <w:rsid w:val="002756B1"/>
    <w:rsid w:val="0027598E"/>
    <w:rsid w:val="00276631"/>
    <w:rsid w:val="00276DDA"/>
    <w:rsid w:val="00277F04"/>
    <w:rsid w:val="002801C0"/>
    <w:rsid w:val="002805EC"/>
    <w:rsid w:val="0028074A"/>
    <w:rsid w:val="00281134"/>
    <w:rsid w:val="002812D6"/>
    <w:rsid w:val="00282183"/>
    <w:rsid w:val="002826C1"/>
    <w:rsid w:val="0028324B"/>
    <w:rsid w:val="002834CC"/>
    <w:rsid w:val="00283D49"/>
    <w:rsid w:val="00284013"/>
    <w:rsid w:val="002844D1"/>
    <w:rsid w:val="00284FF6"/>
    <w:rsid w:val="00285885"/>
    <w:rsid w:val="00286D30"/>
    <w:rsid w:val="00287C4B"/>
    <w:rsid w:val="00287C62"/>
    <w:rsid w:val="00290691"/>
    <w:rsid w:val="00291F7B"/>
    <w:rsid w:val="00292CE0"/>
    <w:rsid w:val="002931A2"/>
    <w:rsid w:val="00293E8A"/>
    <w:rsid w:val="00294B34"/>
    <w:rsid w:val="00294D6E"/>
    <w:rsid w:val="00294DCF"/>
    <w:rsid w:val="002953BD"/>
    <w:rsid w:val="00295B61"/>
    <w:rsid w:val="002961C6"/>
    <w:rsid w:val="0029677C"/>
    <w:rsid w:val="002977EB"/>
    <w:rsid w:val="002A01EA"/>
    <w:rsid w:val="002A0363"/>
    <w:rsid w:val="002A097C"/>
    <w:rsid w:val="002A12F1"/>
    <w:rsid w:val="002A1564"/>
    <w:rsid w:val="002A19B8"/>
    <w:rsid w:val="002A2063"/>
    <w:rsid w:val="002A28B0"/>
    <w:rsid w:val="002A2D2F"/>
    <w:rsid w:val="002A2D55"/>
    <w:rsid w:val="002A2F09"/>
    <w:rsid w:val="002A36CC"/>
    <w:rsid w:val="002A37C0"/>
    <w:rsid w:val="002A41E4"/>
    <w:rsid w:val="002A4592"/>
    <w:rsid w:val="002A4B28"/>
    <w:rsid w:val="002A4D68"/>
    <w:rsid w:val="002A555F"/>
    <w:rsid w:val="002A5690"/>
    <w:rsid w:val="002A6A81"/>
    <w:rsid w:val="002A7116"/>
    <w:rsid w:val="002A7A3E"/>
    <w:rsid w:val="002B07C3"/>
    <w:rsid w:val="002B09A0"/>
    <w:rsid w:val="002B0F57"/>
    <w:rsid w:val="002B1088"/>
    <w:rsid w:val="002B14E1"/>
    <w:rsid w:val="002B1AEE"/>
    <w:rsid w:val="002B2983"/>
    <w:rsid w:val="002B338C"/>
    <w:rsid w:val="002B47B1"/>
    <w:rsid w:val="002B4AA8"/>
    <w:rsid w:val="002B5381"/>
    <w:rsid w:val="002B542D"/>
    <w:rsid w:val="002B5753"/>
    <w:rsid w:val="002B61AF"/>
    <w:rsid w:val="002B717E"/>
    <w:rsid w:val="002B7242"/>
    <w:rsid w:val="002B7A03"/>
    <w:rsid w:val="002C00FC"/>
    <w:rsid w:val="002C0A09"/>
    <w:rsid w:val="002C0DA2"/>
    <w:rsid w:val="002C0E07"/>
    <w:rsid w:val="002C1D7F"/>
    <w:rsid w:val="002C27BF"/>
    <w:rsid w:val="002C2DA4"/>
    <w:rsid w:val="002C2E9D"/>
    <w:rsid w:val="002C3C71"/>
    <w:rsid w:val="002C3F93"/>
    <w:rsid w:val="002C55D6"/>
    <w:rsid w:val="002C637D"/>
    <w:rsid w:val="002C682C"/>
    <w:rsid w:val="002C6B06"/>
    <w:rsid w:val="002C6D21"/>
    <w:rsid w:val="002D09FF"/>
    <w:rsid w:val="002D163B"/>
    <w:rsid w:val="002D3A23"/>
    <w:rsid w:val="002D4052"/>
    <w:rsid w:val="002D41AC"/>
    <w:rsid w:val="002D48BE"/>
    <w:rsid w:val="002D4F45"/>
    <w:rsid w:val="002D6376"/>
    <w:rsid w:val="002D661B"/>
    <w:rsid w:val="002D6A5B"/>
    <w:rsid w:val="002D6F1C"/>
    <w:rsid w:val="002D79B0"/>
    <w:rsid w:val="002D79F7"/>
    <w:rsid w:val="002D7AF9"/>
    <w:rsid w:val="002E00BF"/>
    <w:rsid w:val="002E03B0"/>
    <w:rsid w:val="002E06D5"/>
    <w:rsid w:val="002E0EAB"/>
    <w:rsid w:val="002E1516"/>
    <w:rsid w:val="002E16EE"/>
    <w:rsid w:val="002E1E42"/>
    <w:rsid w:val="002E22CB"/>
    <w:rsid w:val="002E334A"/>
    <w:rsid w:val="002E37B5"/>
    <w:rsid w:val="002E3D7F"/>
    <w:rsid w:val="002E4C6C"/>
    <w:rsid w:val="002E50CE"/>
    <w:rsid w:val="002E529D"/>
    <w:rsid w:val="002E557E"/>
    <w:rsid w:val="002E55D7"/>
    <w:rsid w:val="002E5E2F"/>
    <w:rsid w:val="002E6075"/>
    <w:rsid w:val="002E6121"/>
    <w:rsid w:val="002E6332"/>
    <w:rsid w:val="002E69AD"/>
    <w:rsid w:val="002E6B9E"/>
    <w:rsid w:val="002E75D0"/>
    <w:rsid w:val="002E7C3D"/>
    <w:rsid w:val="002F03A6"/>
    <w:rsid w:val="002F05A5"/>
    <w:rsid w:val="002F0B81"/>
    <w:rsid w:val="002F1BAF"/>
    <w:rsid w:val="002F2072"/>
    <w:rsid w:val="002F237B"/>
    <w:rsid w:val="002F2880"/>
    <w:rsid w:val="002F3089"/>
    <w:rsid w:val="002F3DDC"/>
    <w:rsid w:val="002F40E1"/>
    <w:rsid w:val="002F4282"/>
    <w:rsid w:val="002F5213"/>
    <w:rsid w:val="002F542B"/>
    <w:rsid w:val="002F5459"/>
    <w:rsid w:val="002F5665"/>
    <w:rsid w:val="002F5A29"/>
    <w:rsid w:val="002F652D"/>
    <w:rsid w:val="002F65E6"/>
    <w:rsid w:val="002F6E52"/>
    <w:rsid w:val="002F7ED2"/>
    <w:rsid w:val="003009FB"/>
    <w:rsid w:val="00300DA8"/>
    <w:rsid w:val="00300FEF"/>
    <w:rsid w:val="003018AE"/>
    <w:rsid w:val="00301F20"/>
    <w:rsid w:val="00302355"/>
    <w:rsid w:val="00302E61"/>
    <w:rsid w:val="003031F6"/>
    <w:rsid w:val="00303622"/>
    <w:rsid w:val="00303664"/>
    <w:rsid w:val="003036AB"/>
    <w:rsid w:val="0030442D"/>
    <w:rsid w:val="00306018"/>
    <w:rsid w:val="00306028"/>
    <w:rsid w:val="003068BB"/>
    <w:rsid w:val="00306BE9"/>
    <w:rsid w:val="00307373"/>
    <w:rsid w:val="0030756E"/>
    <w:rsid w:val="00307C38"/>
    <w:rsid w:val="00310010"/>
    <w:rsid w:val="003109CD"/>
    <w:rsid w:val="00310CA2"/>
    <w:rsid w:val="00310DCA"/>
    <w:rsid w:val="00311386"/>
    <w:rsid w:val="00311F4D"/>
    <w:rsid w:val="00313131"/>
    <w:rsid w:val="00313234"/>
    <w:rsid w:val="00313A45"/>
    <w:rsid w:val="003158DE"/>
    <w:rsid w:val="00316291"/>
    <w:rsid w:val="0031681E"/>
    <w:rsid w:val="00316868"/>
    <w:rsid w:val="00316C86"/>
    <w:rsid w:val="00316CDC"/>
    <w:rsid w:val="003202F9"/>
    <w:rsid w:val="00320A69"/>
    <w:rsid w:val="00320AA3"/>
    <w:rsid w:val="00320B47"/>
    <w:rsid w:val="00320D25"/>
    <w:rsid w:val="00320FE1"/>
    <w:rsid w:val="003211D7"/>
    <w:rsid w:val="0032127B"/>
    <w:rsid w:val="003213EB"/>
    <w:rsid w:val="0032149F"/>
    <w:rsid w:val="003214B5"/>
    <w:rsid w:val="00321546"/>
    <w:rsid w:val="00321EE7"/>
    <w:rsid w:val="00322976"/>
    <w:rsid w:val="00322AD2"/>
    <w:rsid w:val="003237E5"/>
    <w:rsid w:val="00323872"/>
    <w:rsid w:val="00323E87"/>
    <w:rsid w:val="00325185"/>
    <w:rsid w:val="00325664"/>
    <w:rsid w:val="0032572F"/>
    <w:rsid w:val="003259A9"/>
    <w:rsid w:val="00325C3D"/>
    <w:rsid w:val="0032630B"/>
    <w:rsid w:val="00326E60"/>
    <w:rsid w:val="00327281"/>
    <w:rsid w:val="00327A72"/>
    <w:rsid w:val="003310B6"/>
    <w:rsid w:val="00331CB2"/>
    <w:rsid w:val="0033301F"/>
    <w:rsid w:val="003337D2"/>
    <w:rsid w:val="00333887"/>
    <w:rsid w:val="00333902"/>
    <w:rsid w:val="00333BA4"/>
    <w:rsid w:val="00334CD3"/>
    <w:rsid w:val="003352E6"/>
    <w:rsid w:val="00335346"/>
    <w:rsid w:val="00335464"/>
    <w:rsid w:val="003358C6"/>
    <w:rsid w:val="00336C54"/>
    <w:rsid w:val="00336ECF"/>
    <w:rsid w:val="003401C3"/>
    <w:rsid w:val="00340C9E"/>
    <w:rsid w:val="003427DE"/>
    <w:rsid w:val="0034289C"/>
    <w:rsid w:val="00343D94"/>
    <w:rsid w:val="00344B87"/>
    <w:rsid w:val="00345340"/>
    <w:rsid w:val="00345687"/>
    <w:rsid w:val="00345FBB"/>
    <w:rsid w:val="003460F5"/>
    <w:rsid w:val="0034651F"/>
    <w:rsid w:val="0034727E"/>
    <w:rsid w:val="00347DA7"/>
    <w:rsid w:val="00347E9B"/>
    <w:rsid w:val="00350153"/>
    <w:rsid w:val="003503BB"/>
    <w:rsid w:val="00350E9A"/>
    <w:rsid w:val="00352ECB"/>
    <w:rsid w:val="00353F7F"/>
    <w:rsid w:val="00354CF6"/>
    <w:rsid w:val="00355139"/>
    <w:rsid w:val="00355844"/>
    <w:rsid w:val="003559D3"/>
    <w:rsid w:val="00355C34"/>
    <w:rsid w:val="00356290"/>
    <w:rsid w:val="00356CF6"/>
    <w:rsid w:val="00357086"/>
    <w:rsid w:val="0036017C"/>
    <w:rsid w:val="003603E1"/>
    <w:rsid w:val="003609CD"/>
    <w:rsid w:val="0036193B"/>
    <w:rsid w:val="00361957"/>
    <w:rsid w:val="00362387"/>
    <w:rsid w:val="00362F79"/>
    <w:rsid w:val="00363019"/>
    <w:rsid w:val="00363050"/>
    <w:rsid w:val="00363167"/>
    <w:rsid w:val="00363238"/>
    <w:rsid w:val="003636B4"/>
    <w:rsid w:val="003638FF"/>
    <w:rsid w:val="00363EE6"/>
    <w:rsid w:val="00364621"/>
    <w:rsid w:val="00364649"/>
    <w:rsid w:val="0036554F"/>
    <w:rsid w:val="00366C1B"/>
    <w:rsid w:val="003675E2"/>
    <w:rsid w:val="00367BFF"/>
    <w:rsid w:val="00367D42"/>
    <w:rsid w:val="00367FDE"/>
    <w:rsid w:val="00370B95"/>
    <w:rsid w:val="00370DB1"/>
    <w:rsid w:val="00370EE7"/>
    <w:rsid w:val="00371A44"/>
    <w:rsid w:val="00371ADB"/>
    <w:rsid w:val="00371CCD"/>
    <w:rsid w:val="00371F1D"/>
    <w:rsid w:val="003738D2"/>
    <w:rsid w:val="00373CF7"/>
    <w:rsid w:val="00374B23"/>
    <w:rsid w:val="00374F0E"/>
    <w:rsid w:val="003753DD"/>
    <w:rsid w:val="00375EA5"/>
    <w:rsid w:val="0037611A"/>
    <w:rsid w:val="003775E7"/>
    <w:rsid w:val="003778A1"/>
    <w:rsid w:val="00377A81"/>
    <w:rsid w:val="0038053C"/>
    <w:rsid w:val="00380A8A"/>
    <w:rsid w:val="003812C9"/>
    <w:rsid w:val="0038180A"/>
    <w:rsid w:val="00381870"/>
    <w:rsid w:val="0038389B"/>
    <w:rsid w:val="00383C6F"/>
    <w:rsid w:val="0038520C"/>
    <w:rsid w:val="00385340"/>
    <w:rsid w:val="00385932"/>
    <w:rsid w:val="00385A7F"/>
    <w:rsid w:val="00385C9D"/>
    <w:rsid w:val="00385E67"/>
    <w:rsid w:val="00386A83"/>
    <w:rsid w:val="0038702E"/>
    <w:rsid w:val="0038770D"/>
    <w:rsid w:val="00390155"/>
    <w:rsid w:val="00390333"/>
    <w:rsid w:val="003906DB"/>
    <w:rsid w:val="00391144"/>
    <w:rsid w:val="003924DA"/>
    <w:rsid w:val="003927F5"/>
    <w:rsid w:val="00392C8E"/>
    <w:rsid w:val="00393329"/>
    <w:rsid w:val="00393B0E"/>
    <w:rsid w:val="003947F5"/>
    <w:rsid w:val="00394A24"/>
    <w:rsid w:val="003957AC"/>
    <w:rsid w:val="00395CDD"/>
    <w:rsid w:val="00396004"/>
    <w:rsid w:val="00396F66"/>
    <w:rsid w:val="00397336"/>
    <w:rsid w:val="00397514"/>
    <w:rsid w:val="00397741"/>
    <w:rsid w:val="00397C03"/>
    <w:rsid w:val="003A03EC"/>
    <w:rsid w:val="003A129B"/>
    <w:rsid w:val="003A23E7"/>
    <w:rsid w:val="003A2C80"/>
    <w:rsid w:val="003A2CDE"/>
    <w:rsid w:val="003A3591"/>
    <w:rsid w:val="003A3F4B"/>
    <w:rsid w:val="003A4D37"/>
    <w:rsid w:val="003A5737"/>
    <w:rsid w:val="003A6D8D"/>
    <w:rsid w:val="003A79DE"/>
    <w:rsid w:val="003B0FE8"/>
    <w:rsid w:val="003B1D28"/>
    <w:rsid w:val="003B1D7E"/>
    <w:rsid w:val="003B271C"/>
    <w:rsid w:val="003B3393"/>
    <w:rsid w:val="003B3589"/>
    <w:rsid w:val="003B3CCB"/>
    <w:rsid w:val="003B4564"/>
    <w:rsid w:val="003B4A75"/>
    <w:rsid w:val="003B53E3"/>
    <w:rsid w:val="003B642B"/>
    <w:rsid w:val="003B6BA9"/>
    <w:rsid w:val="003B6BBE"/>
    <w:rsid w:val="003B727D"/>
    <w:rsid w:val="003B7496"/>
    <w:rsid w:val="003B74AD"/>
    <w:rsid w:val="003B78E2"/>
    <w:rsid w:val="003C086B"/>
    <w:rsid w:val="003C0BF8"/>
    <w:rsid w:val="003C1578"/>
    <w:rsid w:val="003C1AC5"/>
    <w:rsid w:val="003C1F98"/>
    <w:rsid w:val="003C293A"/>
    <w:rsid w:val="003C2E6A"/>
    <w:rsid w:val="003C32A5"/>
    <w:rsid w:val="003C357A"/>
    <w:rsid w:val="003C39F0"/>
    <w:rsid w:val="003C4800"/>
    <w:rsid w:val="003C500C"/>
    <w:rsid w:val="003C5F84"/>
    <w:rsid w:val="003C7058"/>
    <w:rsid w:val="003C724D"/>
    <w:rsid w:val="003C79BB"/>
    <w:rsid w:val="003C7EE0"/>
    <w:rsid w:val="003D02BA"/>
    <w:rsid w:val="003D0A59"/>
    <w:rsid w:val="003D0A96"/>
    <w:rsid w:val="003D0AD4"/>
    <w:rsid w:val="003D10C7"/>
    <w:rsid w:val="003D1158"/>
    <w:rsid w:val="003D1837"/>
    <w:rsid w:val="003D1FCD"/>
    <w:rsid w:val="003D2101"/>
    <w:rsid w:val="003D2295"/>
    <w:rsid w:val="003D4093"/>
    <w:rsid w:val="003D580A"/>
    <w:rsid w:val="003D5ABE"/>
    <w:rsid w:val="003D68D0"/>
    <w:rsid w:val="003D7146"/>
    <w:rsid w:val="003E00BB"/>
    <w:rsid w:val="003E12D5"/>
    <w:rsid w:val="003E195A"/>
    <w:rsid w:val="003E19ED"/>
    <w:rsid w:val="003E1ABE"/>
    <w:rsid w:val="003E4A57"/>
    <w:rsid w:val="003E56F4"/>
    <w:rsid w:val="003E6553"/>
    <w:rsid w:val="003E6BDD"/>
    <w:rsid w:val="003E7084"/>
    <w:rsid w:val="003E78E2"/>
    <w:rsid w:val="003F0410"/>
    <w:rsid w:val="003F142A"/>
    <w:rsid w:val="003F1567"/>
    <w:rsid w:val="003F1FA2"/>
    <w:rsid w:val="003F3304"/>
    <w:rsid w:val="003F3EAE"/>
    <w:rsid w:val="003F4010"/>
    <w:rsid w:val="003F4736"/>
    <w:rsid w:val="003F4864"/>
    <w:rsid w:val="003F58E3"/>
    <w:rsid w:val="003F5B4B"/>
    <w:rsid w:val="003F650E"/>
    <w:rsid w:val="003F6B91"/>
    <w:rsid w:val="003F7BAE"/>
    <w:rsid w:val="00400032"/>
    <w:rsid w:val="00400FA2"/>
    <w:rsid w:val="00400FD3"/>
    <w:rsid w:val="004024D8"/>
    <w:rsid w:val="00402681"/>
    <w:rsid w:val="00402A75"/>
    <w:rsid w:val="004031E1"/>
    <w:rsid w:val="0040334E"/>
    <w:rsid w:val="0040349D"/>
    <w:rsid w:val="004038C6"/>
    <w:rsid w:val="004040BC"/>
    <w:rsid w:val="004040E7"/>
    <w:rsid w:val="0040412F"/>
    <w:rsid w:val="004043F4"/>
    <w:rsid w:val="0040460B"/>
    <w:rsid w:val="00404926"/>
    <w:rsid w:val="00404C38"/>
    <w:rsid w:val="00404CB7"/>
    <w:rsid w:val="00405FD3"/>
    <w:rsid w:val="00406854"/>
    <w:rsid w:val="00407424"/>
    <w:rsid w:val="00407532"/>
    <w:rsid w:val="00407A89"/>
    <w:rsid w:val="00407F05"/>
    <w:rsid w:val="00407FBD"/>
    <w:rsid w:val="0041082C"/>
    <w:rsid w:val="00411516"/>
    <w:rsid w:val="00411D0B"/>
    <w:rsid w:val="00411E1F"/>
    <w:rsid w:val="004127B8"/>
    <w:rsid w:val="004129DB"/>
    <w:rsid w:val="004132B8"/>
    <w:rsid w:val="00413A85"/>
    <w:rsid w:val="00413AD9"/>
    <w:rsid w:val="004149A0"/>
    <w:rsid w:val="00415472"/>
    <w:rsid w:val="00415491"/>
    <w:rsid w:val="004176A0"/>
    <w:rsid w:val="0041784B"/>
    <w:rsid w:val="00420316"/>
    <w:rsid w:val="00420EAA"/>
    <w:rsid w:val="0042103A"/>
    <w:rsid w:val="00421DE9"/>
    <w:rsid w:val="00422FFF"/>
    <w:rsid w:val="00423543"/>
    <w:rsid w:val="00423B03"/>
    <w:rsid w:val="00423E29"/>
    <w:rsid w:val="00424DD4"/>
    <w:rsid w:val="0042526D"/>
    <w:rsid w:val="004262E5"/>
    <w:rsid w:val="0042713A"/>
    <w:rsid w:val="004278FF"/>
    <w:rsid w:val="00427A91"/>
    <w:rsid w:val="004301DF"/>
    <w:rsid w:val="004305EA"/>
    <w:rsid w:val="00431100"/>
    <w:rsid w:val="0043140A"/>
    <w:rsid w:val="00432222"/>
    <w:rsid w:val="00432324"/>
    <w:rsid w:val="00432B48"/>
    <w:rsid w:val="004336EA"/>
    <w:rsid w:val="00434456"/>
    <w:rsid w:val="00434E51"/>
    <w:rsid w:val="00435CB4"/>
    <w:rsid w:val="00435DF2"/>
    <w:rsid w:val="00436298"/>
    <w:rsid w:val="00436618"/>
    <w:rsid w:val="004369D4"/>
    <w:rsid w:val="00436B27"/>
    <w:rsid w:val="0043723F"/>
    <w:rsid w:val="00437413"/>
    <w:rsid w:val="00437523"/>
    <w:rsid w:val="00437F2A"/>
    <w:rsid w:val="004404E2"/>
    <w:rsid w:val="00440B53"/>
    <w:rsid w:val="004413D9"/>
    <w:rsid w:val="00441635"/>
    <w:rsid w:val="00441E1F"/>
    <w:rsid w:val="0044330A"/>
    <w:rsid w:val="004434AF"/>
    <w:rsid w:val="004436EE"/>
    <w:rsid w:val="00443C4C"/>
    <w:rsid w:val="00444C19"/>
    <w:rsid w:val="0044515D"/>
    <w:rsid w:val="0044588A"/>
    <w:rsid w:val="00445AED"/>
    <w:rsid w:val="00445BD0"/>
    <w:rsid w:val="00446171"/>
    <w:rsid w:val="00447B84"/>
    <w:rsid w:val="00450B67"/>
    <w:rsid w:val="0045121D"/>
    <w:rsid w:val="004513A1"/>
    <w:rsid w:val="004515D7"/>
    <w:rsid w:val="0045193A"/>
    <w:rsid w:val="00451D14"/>
    <w:rsid w:val="00451E21"/>
    <w:rsid w:val="004521A4"/>
    <w:rsid w:val="00452E8C"/>
    <w:rsid w:val="00453D23"/>
    <w:rsid w:val="00453F30"/>
    <w:rsid w:val="004541BD"/>
    <w:rsid w:val="00454AF6"/>
    <w:rsid w:val="00454E31"/>
    <w:rsid w:val="00455524"/>
    <w:rsid w:val="00455F28"/>
    <w:rsid w:val="00456AA8"/>
    <w:rsid w:val="004574C7"/>
    <w:rsid w:val="004600C7"/>
    <w:rsid w:val="00460576"/>
    <w:rsid w:val="0046135C"/>
    <w:rsid w:val="00461940"/>
    <w:rsid w:val="00461A20"/>
    <w:rsid w:val="004621E6"/>
    <w:rsid w:val="0046270D"/>
    <w:rsid w:val="004627AE"/>
    <w:rsid w:val="00462951"/>
    <w:rsid w:val="00462C2B"/>
    <w:rsid w:val="00462FE9"/>
    <w:rsid w:val="0046323B"/>
    <w:rsid w:val="00463AFA"/>
    <w:rsid w:val="004640DE"/>
    <w:rsid w:val="00464389"/>
    <w:rsid w:val="00464933"/>
    <w:rsid w:val="00464B4D"/>
    <w:rsid w:val="00465318"/>
    <w:rsid w:val="0046647B"/>
    <w:rsid w:val="00466589"/>
    <w:rsid w:val="00467A6C"/>
    <w:rsid w:val="00467C75"/>
    <w:rsid w:val="00467DAB"/>
    <w:rsid w:val="00470308"/>
    <w:rsid w:val="0047057E"/>
    <w:rsid w:val="00470743"/>
    <w:rsid w:val="00470971"/>
    <w:rsid w:val="00471757"/>
    <w:rsid w:val="00471F76"/>
    <w:rsid w:val="0047203C"/>
    <w:rsid w:val="00472567"/>
    <w:rsid w:val="00472C77"/>
    <w:rsid w:val="00473942"/>
    <w:rsid w:val="00473A0B"/>
    <w:rsid w:val="00474574"/>
    <w:rsid w:val="00474690"/>
    <w:rsid w:val="00474A21"/>
    <w:rsid w:val="00474C67"/>
    <w:rsid w:val="0047506E"/>
    <w:rsid w:val="004751BD"/>
    <w:rsid w:val="00475CD8"/>
    <w:rsid w:val="00475DBB"/>
    <w:rsid w:val="00475EDD"/>
    <w:rsid w:val="00476103"/>
    <w:rsid w:val="00476323"/>
    <w:rsid w:val="004764A0"/>
    <w:rsid w:val="0047778E"/>
    <w:rsid w:val="0047799F"/>
    <w:rsid w:val="00477AE4"/>
    <w:rsid w:val="00477FBF"/>
    <w:rsid w:val="00480093"/>
    <w:rsid w:val="00480430"/>
    <w:rsid w:val="0048198A"/>
    <w:rsid w:val="00481D84"/>
    <w:rsid w:val="00484010"/>
    <w:rsid w:val="004844E9"/>
    <w:rsid w:val="00484BEF"/>
    <w:rsid w:val="00484FD5"/>
    <w:rsid w:val="004857B3"/>
    <w:rsid w:val="004861F2"/>
    <w:rsid w:val="00486713"/>
    <w:rsid w:val="00487555"/>
    <w:rsid w:val="00487D90"/>
    <w:rsid w:val="004900CF"/>
    <w:rsid w:val="00491156"/>
    <w:rsid w:val="00491196"/>
    <w:rsid w:val="00491B5C"/>
    <w:rsid w:val="00491D95"/>
    <w:rsid w:val="004925F5"/>
    <w:rsid w:val="00492E47"/>
    <w:rsid w:val="004943BE"/>
    <w:rsid w:val="00494482"/>
    <w:rsid w:val="00495C9D"/>
    <w:rsid w:val="00496399"/>
    <w:rsid w:val="0049686D"/>
    <w:rsid w:val="00496963"/>
    <w:rsid w:val="004969F0"/>
    <w:rsid w:val="00496BF8"/>
    <w:rsid w:val="00497275"/>
    <w:rsid w:val="0049774C"/>
    <w:rsid w:val="0049776C"/>
    <w:rsid w:val="004A0031"/>
    <w:rsid w:val="004A05EE"/>
    <w:rsid w:val="004A0C90"/>
    <w:rsid w:val="004A146F"/>
    <w:rsid w:val="004A251B"/>
    <w:rsid w:val="004A2561"/>
    <w:rsid w:val="004A35E8"/>
    <w:rsid w:val="004A4975"/>
    <w:rsid w:val="004A636E"/>
    <w:rsid w:val="004A646A"/>
    <w:rsid w:val="004A682C"/>
    <w:rsid w:val="004A6B67"/>
    <w:rsid w:val="004A6BC0"/>
    <w:rsid w:val="004A736B"/>
    <w:rsid w:val="004A78F1"/>
    <w:rsid w:val="004B236A"/>
    <w:rsid w:val="004B3296"/>
    <w:rsid w:val="004B4686"/>
    <w:rsid w:val="004B49F0"/>
    <w:rsid w:val="004B4AF5"/>
    <w:rsid w:val="004B509D"/>
    <w:rsid w:val="004B6195"/>
    <w:rsid w:val="004B6EFD"/>
    <w:rsid w:val="004B784F"/>
    <w:rsid w:val="004B7B8A"/>
    <w:rsid w:val="004B7DB5"/>
    <w:rsid w:val="004B7F48"/>
    <w:rsid w:val="004C113C"/>
    <w:rsid w:val="004C11D7"/>
    <w:rsid w:val="004C1262"/>
    <w:rsid w:val="004C2106"/>
    <w:rsid w:val="004C23F8"/>
    <w:rsid w:val="004C2E28"/>
    <w:rsid w:val="004C357D"/>
    <w:rsid w:val="004C374E"/>
    <w:rsid w:val="004C3A44"/>
    <w:rsid w:val="004C3FFA"/>
    <w:rsid w:val="004C4D1E"/>
    <w:rsid w:val="004C52F1"/>
    <w:rsid w:val="004C6777"/>
    <w:rsid w:val="004C6B34"/>
    <w:rsid w:val="004C6BDF"/>
    <w:rsid w:val="004C6D52"/>
    <w:rsid w:val="004C758C"/>
    <w:rsid w:val="004C781D"/>
    <w:rsid w:val="004C7D2A"/>
    <w:rsid w:val="004C7D66"/>
    <w:rsid w:val="004C7E27"/>
    <w:rsid w:val="004D0143"/>
    <w:rsid w:val="004D0414"/>
    <w:rsid w:val="004D0605"/>
    <w:rsid w:val="004D0BD4"/>
    <w:rsid w:val="004D0D22"/>
    <w:rsid w:val="004D1A38"/>
    <w:rsid w:val="004D2494"/>
    <w:rsid w:val="004D2757"/>
    <w:rsid w:val="004D2959"/>
    <w:rsid w:val="004D3553"/>
    <w:rsid w:val="004D3B88"/>
    <w:rsid w:val="004D4308"/>
    <w:rsid w:val="004D5C87"/>
    <w:rsid w:val="004D5DB7"/>
    <w:rsid w:val="004D5DEC"/>
    <w:rsid w:val="004D618D"/>
    <w:rsid w:val="004D6282"/>
    <w:rsid w:val="004D62ED"/>
    <w:rsid w:val="004D6347"/>
    <w:rsid w:val="004D65F5"/>
    <w:rsid w:val="004D71EF"/>
    <w:rsid w:val="004D759B"/>
    <w:rsid w:val="004D7B6D"/>
    <w:rsid w:val="004D7BD1"/>
    <w:rsid w:val="004E0E2A"/>
    <w:rsid w:val="004E1869"/>
    <w:rsid w:val="004E18EA"/>
    <w:rsid w:val="004E235F"/>
    <w:rsid w:val="004E26D8"/>
    <w:rsid w:val="004E2801"/>
    <w:rsid w:val="004E2E3C"/>
    <w:rsid w:val="004E2F6A"/>
    <w:rsid w:val="004E33EB"/>
    <w:rsid w:val="004E3788"/>
    <w:rsid w:val="004E3996"/>
    <w:rsid w:val="004E3EC4"/>
    <w:rsid w:val="004E3F3E"/>
    <w:rsid w:val="004E4379"/>
    <w:rsid w:val="004E4D8B"/>
    <w:rsid w:val="004E4F8C"/>
    <w:rsid w:val="004E5E0B"/>
    <w:rsid w:val="004E6831"/>
    <w:rsid w:val="004E7571"/>
    <w:rsid w:val="004F0E17"/>
    <w:rsid w:val="004F16C3"/>
    <w:rsid w:val="004F1F05"/>
    <w:rsid w:val="004F2BCD"/>
    <w:rsid w:val="004F2DC7"/>
    <w:rsid w:val="004F387B"/>
    <w:rsid w:val="004F4429"/>
    <w:rsid w:val="004F451A"/>
    <w:rsid w:val="004F4667"/>
    <w:rsid w:val="004F468D"/>
    <w:rsid w:val="004F4937"/>
    <w:rsid w:val="004F5065"/>
    <w:rsid w:val="004F54DA"/>
    <w:rsid w:val="004F5918"/>
    <w:rsid w:val="004F66B6"/>
    <w:rsid w:val="00500554"/>
    <w:rsid w:val="00500753"/>
    <w:rsid w:val="00500D77"/>
    <w:rsid w:val="005014FE"/>
    <w:rsid w:val="0050188A"/>
    <w:rsid w:val="00501C2F"/>
    <w:rsid w:val="00502328"/>
    <w:rsid w:val="00503093"/>
    <w:rsid w:val="00503358"/>
    <w:rsid w:val="005035FE"/>
    <w:rsid w:val="00504360"/>
    <w:rsid w:val="00505593"/>
    <w:rsid w:val="005056B2"/>
    <w:rsid w:val="00505844"/>
    <w:rsid w:val="005067AE"/>
    <w:rsid w:val="005077D5"/>
    <w:rsid w:val="00510543"/>
    <w:rsid w:val="005118A5"/>
    <w:rsid w:val="00511DBB"/>
    <w:rsid w:val="00512C64"/>
    <w:rsid w:val="00512D41"/>
    <w:rsid w:val="00513351"/>
    <w:rsid w:val="00514623"/>
    <w:rsid w:val="00515835"/>
    <w:rsid w:val="00515DF5"/>
    <w:rsid w:val="00516019"/>
    <w:rsid w:val="00516DA1"/>
    <w:rsid w:val="005174E6"/>
    <w:rsid w:val="005178B5"/>
    <w:rsid w:val="00520640"/>
    <w:rsid w:val="00520EE2"/>
    <w:rsid w:val="00522BAD"/>
    <w:rsid w:val="00523295"/>
    <w:rsid w:val="005239B5"/>
    <w:rsid w:val="005239BF"/>
    <w:rsid w:val="00523EA0"/>
    <w:rsid w:val="005248F1"/>
    <w:rsid w:val="00524984"/>
    <w:rsid w:val="00524C04"/>
    <w:rsid w:val="00525303"/>
    <w:rsid w:val="00525AB4"/>
    <w:rsid w:val="00525E90"/>
    <w:rsid w:val="00526471"/>
    <w:rsid w:val="005267CD"/>
    <w:rsid w:val="00526813"/>
    <w:rsid w:val="005268F6"/>
    <w:rsid w:val="005272C3"/>
    <w:rsid w:val="0052771D"/>
    <w:rsid w:val="005303A7"/>
    <w:rsid w:val="00531429"/>
    <w:rsid w:val="00531FA3"/>
    <w:rsid w:val="00532126"/>
    <w:rsid w:val="00532242"/>
    <w:rsid w:val="00532C53"/>
    <w:rsid w:val="0053308E"/>
    <w:rsid w:val="00533533"/>
    <w:rsid w:val="005338FB"/>
    <w:rsid w:val="005339A8"/>
    <w:rsid w:val="00534E33"/>
    <w:rsid w:val="00534EBB"/>
    <w:rsid w:val="00534FB9"/>
    <w:rsid w:val="005357F6"/>
    <w:rsid w:val="005367FA"/>
    <w:rsid w:val="00537394"/>
    <w:rsid w:val="00537B39"/>
    <w:rsid w:val="0054035B"/>
    <w:rsid w:val="005408A8"/>
    <w:rsid w:val="005409DB"/>
    <w:rsid w:val="00540D8A"/>
    <w:rsid w:val="00540DB3"/>
    <w:rsid w:val="00540EDD"/>
    <w:rsid w:val="0054191B"/>
    <w:rsid w:val="00542079"/>
    <w:rsid w:val="00542B4E"/>
    <w:rsid w:val="00543550"/>
    <w:rsid w:val="00543AA5"/>
    <w:rsid w:val="00543BD6"/>
    <w:rsid w:val="00544096"/>
    <w:rsid w:val="00544117"/>
    <w:rsid w:val="0054471B"/>
    <w:rsid w:val="00544A4C"/>
    <w:rsid w:val="00544C24"/>
    <w:rsid w:val="005453F5"/>
    <w:rsid w:val="0054592E"/>
    <w:rsid w:val="00545ED4"/>
    <w:rsid w:val="00545F22"/>
    <w:rsid w:val="00546A6F"/>
    <w:rsid w:val="00546B4B"/>
    <w:rsid w:val="0054735B"/>
    <w:rsid w:val="00550824"/>
    <w:rsid w:val="00550E77"/>
    <w:rsid w:val="00552FC0"/>
    <w:rsid w:val="00553930"/>
    <w:rsid w:val="00553AED"/>
    <w:rsid w:val="00555175"/>
    <w:rsid w:val="005553AF"/>
    <w:rsid w:val="0055694A"/>
    <w:rsid w:val="00557064"/>
    <w:rsid w:val="0055740C"/>
    <w:rsid w:val="00557C22"/>
    <w:rsid w:val="00560140"/>
    <w:rsid w:val="005601E4"/>
    <w:rsid w:val="00560BE3"/>
    <w:rsid w:val="00560EC3"/>
    <w:rsid w:val="00560F92"/>
    <w:rsid w:val="00560FB5"/>
    <w:rsid w:val="00560FD3"/>
    <w:rsid w:val="00561196"/>
    <w:rsid w:val="005619B9"/>
    <w:rsid w:val="00561B29"/>
    <w:rsid w:val="00561BB4"/>
    <w:rsid w:val="0056262B"/>
    <w:rsid w:val="00562C6C"/>
    <w:rsid w:val="00562F03"/>
    <w:rsid w:val="00563005"/>
    <w:rsid w:val="005634D5"/>
    <w:rsid w:val="005636F4"/>
    <w:rsid w:val="00563B52"/>
    <w:rsid w:val="00563F05"/>
    <w:rsid w:val="00563FEC"/>
    <w:rsid w:val="00564073"/>
    <w:rsid w:val="00564AFE"/>
    <w:rsid w:val="00564F6E"/>
    <w:rsid w:val="0056689D"/>
    <w:rsid w:val="00566E0D"/>
    <w:rsid w:val="005677E6"/>
    <w:rsid w:val="005678BD"/>
    <w:rsid w:val="00567BC5"/>
    <w:rsid w:val="00567EC0"/>
    <w:rsid w:val="00570D45"/>
    <w:rsid w:val="00572525"/>
    <w:rsid w:val="005725B7"/>
    <w:rsid w:val="005726C7"/>
    <w:rsid w:val="00572AC7"/>
    <w:rsid w:val="00572BD7"/>
    <w:rsid w:val="005730E0"/>
    <w:rsid w:val="005731A8"/>
    <w:rsid w:val="00573E5C"/>
    <w:rsid w:val="0057446B"/>
    <w:rsid w:val="0057466E"/>
    <w:rsid w:val="00575421"/>
    <w:rsid w:val="005758C2"/>
    <w:rsid w:val="005772AA"/>
    <w:rsid w:val="00577767"/>
    <w:rsid w:val="00577C06"/>
    <w:rsid w:val="00577C69"/>
    <w:rsid w:val="00577CFC"/>
    <w:rsid w:val="00580211"/>
    <w:rsid w:val="005802DA"/>
    <w:rsid w:val="0058127E"/>
    <w:rsid w:val="005821D9"/>
    <w:rsid w:val="005823BB"/>
    <w:rsid w:val="00582CF7"/>
    <w:rsid w:val="00583177"/>
    <w:rsid w:val="00583467"/>
    <w:rsid w:val="00583576"/>
    <w:rsid w:val="0058551A"/>
    <w:rsid w:val="00585E99"/>
    <w:rsid w:val="005860E6"/>
    <w:rsid w:val="00586309"/>
    <w:rsid w:val="00587401"/>
    <w:rsid w:val="005879D7"/>
    <w:rsid w:val="00590374"/>
    <w:rsid w:val="005919E7"/>
    <w:rsid w:val="00592183"/>
    <w:rsid w:val="00592198"/>
    <w:rsid w:val="005922C1"/>
    <w:rsid w:val="005922FC"/>
    <w:rsid w:val="00592327"/>
    <w:rsid w:val="00594433"/>
    <w:rsid w:val="00594820"/>
    <w:rsid w:val="005948B4"/>
    <w:rsid w:val="0059499E"/>
    <w:rsid w:val="005951D9"/>
    <w:rsid w:val="0059528C"/>
    <w:rsid w:val="0059545A"/>
    <w:rsid w:val="0059578D"/>
    <w:rsid w:val="00595AF1"/>
    <w:rsid w:val="00596B81"/>
    <w:rsid w:val="00597549"/>
    <w:rsid w:val="005A0BCD"/>
    <w:rsid w:val="005A0D9D"/>
    <w:rsid w:val="005A106F"/>
    <w:rsid w:val="005A19BA"/>
    <w:rsid w:val="005A1CBA"/>
    <w:rsid w:val="005A2321"/>
    <w:rsid w:val="005A2EA3"/>
    <w:rsid w:val="005A320E"/>
    <w:rsid w:val="005A38CD"/>
    <w:rsid w:val="005A485F"/>
    <w:rsid w:val="005A4D95"/>
    <w:rsid w:val="005A4E6A"/>
    <w:rsid w:val="005A517E"/>
    <w:rsid w:val="005A51FB"/>
    <w:rsid w:val="005A52FC"/>
    <w:rsid w:val="005A5780"/>
    <w:rsid w:val="005A59F8"/>
    <w:rsid w:val="005A647D"/>
    <w:rsid w:val="005A68F4"/>
    <w:rsid w:val="005A70AA"/>
    <w:rsid w:val="005A77B5"/>
    <w:rsid w:val="005A7CB4"/>
    <w:rsid w:val="005B0238"/>
    <w:rsid w:val="005B0747"/>
    <w:rsid w:val="005B0A93"/>
    <w:rsid w:val="005B0C67"/>
    <w:rsid w:val="005B1CE2"/>
    <w:rsid w:val="005B2997"/>
    <w:rsid w:val="005B29C5"/>
    <w:rsid w:val="005B341A"/>
    <w:rsid w:val="005B3BE5"/>
    <w:rsid w:val="005B3D29"/>
    <w:rsid w:val="005B3F9E"/>
    <w:rsid w:val="005B492A"/>
    <w:rsid w:val="005B5AB0"/>
    <w:rsid w:val="005B607D"/>
    <w:rsid w:val="005B6D62"/>
    <w:rsid w:val="005B7F19"/>
    <w:rsid w:val="005C0208"/>
    <w:rsid w:val="005C06DA"/>
    <w:rsid w:val="005C0CFC"/>
    <w:rsid w:val="005C0F58"/>
    <w:rsid w:val="005C16C5"/>
    <w:rsid w:val="005C178B"/>
    <w:rsid w:val="005C1A2C"/>
    <w:rsid w:val="005C1DA2"/>
    <w:rsid w:val="005C20C6"/>
    <w:rsid w:val="005C2260"/>
    <w:rsid w:val="005C2AC3"/>
    <w:rsid w:val="005C2C43"/>
    <w:rsid w:val="005C322B"/>
    <w:rsid w:val="005C3F5F"/>
    <w:rsid w:val="005C44D4"/>
    <w:rsid w:val="005C4DA4"/>
    <w:rsid w:val="005C50C4"/>
    <w:rsid w:val="005C54AD"/>
    <w:rsid w:val="005C60A3"/>
    <w:rsid w:val="005C648C"/>
    <w:rsid w:val="005C6511"/>
    <w:rsid w:val="005C67AD"/>
    <w:rsid w:val="005C6DDF"/>
    <w:rsid w:val="005C6EE1"/>
    <w:rsid w:val="005C70A3"/>
    <w:rsid w:val="005C7392"/>
    <w:rsid w:val="005C7933"/>
    <w:rsid w:val="005C7EE2"/>
    <w:rsid w:val="005D0897"/>
    <w:rsid w:val="005D1244"/>
    <w:rsid w:val="005D1A59"/>
    <w:rsid w:val="005D1BA9"/>
    <w:rsid w:val="005D2C81"/>
    <w:rsid w:val="005D3889"/>
    <w:rsid w:val="005D389B"/>
    <w:rsid w:val="005D3C40"/>
    <w:rsid w:val="005D413E"/>
    <w:rsid w:val="005D45CA"/>
    <w:rsid w:val="005D5212"/>
    <w:rsid w:val="005D5299"/>
    <w:rsid w:val="005D566D"/>
    <w:rsid w:val="005D6207"/>
    <w:rsid w:val="005D62A2"/>
    <w:rsid w:val="005D7104"/>
    <w:rsid w:val="005D7243"/>
    <w:rsid w:val="005D7A40"/>
    <w:rsid w:val="005E03BB"/>
    <w:rsid w:val="005E15FF"/>
    <w:rsid w:val="005E20C8"/>
    <w:rsid w:val="005E20F1"/>
    <w:rsid w:val="005E26E9"/>
    <w:rsid w:val="005E32FF"/>
    <w:rsid w:val="005E3BE4"/>
    <w:rsid w:val="005E43BB"/>
    <w:rsid w:val="005E44DC"/>
    <w:rsid w:val="005E53E1"/>
    <w:rsid w:val="005E54EF"/>
    <w:rsid w:val="005E6D32"/>
    <w:rsid w:val="005E7B37"/>
    <w:rsid w:val="005E7D4E"/>
    <w:rsid w:val="005E7E75"/>
    <w:rsid w:val="005F1603"/>
    <w:rsid w:val="005F1983"/>
    <w:rsid w:val="005F1E87"/>
    <w:rsid w:val="005F2000"/>
    <w:rsid w:val="005F21B2"/>
    <w:rsid w:val="005F304C"/>
    <w:rsid w:val="005F3369"/>
    <w:rsid w:val="005F3A6F"/>
    <w:rsid w:val="005F7196"/>
    <w:rsid w:val="005F7790"/>
    <w:rsid w:val="005F7CCA"/>
    <w:rsid w:val="005F7E06"/>
    <w:rsid w:val="005F7F54"/>
    <w:rsid w:val="0060029A"/>
    <w:rsid w:val="00601027"/>
    <w:rsid w:val="006014A3"/>
    <w:rsid w:val="00601D10"/>
    <w:rsid w:val="00601E0E"/>
    <w:rsid w:val="00602761"/>
    <w:rsid w:val="00602912"/>
    <w:rsid w:val="00603302"/>
    <w:rsid w:val="00603915"/>
    <w:rsid w:val="006039AA"/>
    <w:rsid w:val="00603B60"/>
    <w:rsid w:val="0060528E"/>
    <w:rsid w:val="00605553"/>
    <w:rsid w:val="006055CF"/>
    <w:rsid w:val="00605A0A"/>
    <w:rsid w:val="006067AB"/>
    <w:rsid w:val="00607506"/>
    <w:rsid w:val="00607F85"/>
    <w:rsid w:val="006107A6"/>
    <w:rsid w:val="00610913"/>
    <w:rsid w:val="006110CF"/>
    <w:rsid w:val="00611197"/>
    <w:rsid w:val="00611472"/>
    <w:rsid w:val="00612790"/>
    <w:rsid w:val="00613D20"/>
    <w:rsid w:val="00614A1A"/>
    <w:rsid w:val="00614ED0"/>
    <w:rsid w:val="006156D8"/>
    <w:rsid w:val="00616070"/>
    <w:rsid w:val="006163A0"/>
    <w:rsid w:val="0061647C"/>
    <w:rsid w:val="00616BEC"/>
    <w:rsid w:val="00616EF9"/>
    <w:rsid w:val="00616FB7"/>
    <w:rsid w:val="006173E6"/>
    <w:rsid w:val="00617402"/>
    <w:rsid w:val="0061765A"/>
    <w:rsid w:val="00620095"/>
    <w:rsid w:val="006212AB"/>
    <w:rsid w:val="00621D19"/>
    <w:rsid w:val="00622041"/>
    <w:rsid w:val="006227F5"/>
    <w:rsid w:val="006232EE"/>
    <w:rsid w:val="00624294"/>
    <w:rsid w:val="006248EE"/>
    <w:rsid w:val="00624B01"/>
    <w:rsid w:val="00624F31"/>
    <w:rsid w:val="0062565F"/>
    <w:rsid w:val="00625700"/>
    <w:rsid w:val="0062572A"/>
    <w:rsid w:val="00626BC3"/>
    <w:rsid w:val="00626F0A"/>
    <w:rsid w:val="0062704B"/>
    <w:rsid w:val="006271B2"/>
    <w:rsid w:val="006271E2"/>
    <w:rsid w:val="00627F3E"/>
    <w:rsid w:val="00630067"/>
    <w:rsid w:val="006303EA"/>
    <w:rsid w:val="0063079C"/>
    <w:rsid w:val="00630929"/>
    <w:rsid w:val="00630B87"/>
    <w:rsid w:val="00630CD2"/>
    <w:rsid w:val="0063116C"/>
    <w:rsid w:val="0063195D"/>
    <w:rsid w:val="00631BE3"/>
    <w:rsid w:val="00631C40"/>
    <w:rsid w:val="006323D6"/>
    <w:rsid w:val="00632883"/>
    <w:rsid w:val="00632FD7"/>
    <w:rsid w:val="00633651"/>
    <w:rsid w:val="006339F7"/>
    <w:rsid w:val="0063443C"/>
    <w:rsid w:val="0063457B"/>
    <w:rsid w:val="00634D7A"/>
    <w:rsid w:val="0063539D"/>
    <w:rsid w:val="0063606F"/>
    <w:rsid w:val="006361E0"/>
    <w:rsid w:val="006365C9"/>
    <w:rsid w:val="00636F9D"/>
    <w:rsid w:val="0063754E"/>
    <w:rsid w:val="00640C2A"/>
    <w:rsid w:val="00641026"/>
    <w:rsid w:val="0064109A"/>
    <w:rsid w:val="006413A1"/>
    <w:rsid w:val="006414A6"/>
    <w:rsid w:val="0064215C"/>
    <w:rsid w:val="00642546"/>
    <w:rsid w:val="0064260B"/>
    <w:rsid w:val="0064345F"/>
    <w:rsid w:val="00643EC5"/>
    <w:rsid w:val="00643FE0"/>
    <w:rsid w:val="00644EFA"/>
    <w:rsid w:val="00645AAF"/>
    <w:rsid w:val="0064622A"/>
    <w:rsid w:val="006462B9"/>
    <w:rsid w:val="006475BB"/>
    <w:rsid w:val="00647A1A"/>
    <w:rsid w:val="00647FE6"/>
    <w:rsid w:val="006501D9"/>
    <w:rsid w:val="00650C43"/>
    <w:rsid w:val="00652487"/>
    <w:rsid w:val="006524D1"/>
    <w:rsid w:val="0065258B"/>
    <w:rsid w:val="006528DB"/>
    <w:rsid w:val="006534EA"/>
    <w:rsid w:val="006535DF"/>
    <w:rsid w:val="00654907"/>
    <w:rsid w:val="006557B2"/>
    <w:rsid w:val="006558EF"/>
    <w:rsid w:val="0065649C"/>
    <w:rsid w:val="0065663D"/>
    <w:rsid w:val="006568E6"/>
    <w:rsid w:val="00656E88"/>
    <w:rsid w:val="006570CE"/>
    <w:rsid w:val="00657FF8"/>
    <w:rsid w:val="00660B25"/>
    <w:rsid w:val="00660E6D"/>
    <w:rsid w:val="0066110E"/>
    <w:rsid w:val="00661292"/>
    <w:rsid w:val="00661BDA"/>
    <w:rsid w:val="00661DF0"/>
    <w:rsid w:val="00662A1D"/>
    <w:rsid w:val="00662B17"/>
    <w:rsid w:val="00662C96"/>
    <w:rsid w:val="00662F27"/>
    <w:rsid w:val="006630D1"/>
    <w:rsid w:val="00663390"/>
    <w:rsid w:val="0066375C"/>
    <w:rsid w:val="00663AC0"/>
    <w:rsid w:val="006643CD"/>
    <w:rsid w:val="00664930"/>
    <w:rsid w:val="00667593"/>
    <w:rsid w:val="00667B83"/>
    <w:rsid w:val="006705CC"/>
    <w:rsid w:val="00670FA4"/>
    <w:rsid w:val="00671020"/>
    <w:rsid w:val="00671062"/>
    <w:rsid w:val="00671188"/>
    <w:rsid w:val="00671234"/>
    <w:rsid w:val="00671991"/>
    <w:rsid w:val="00671C3C"/>
    <w:rsid w:val="00671C80"/>
    <w:rsid w:val="00671E2B"/>
    <w:rsid w:val="006724DB"/>
    <w:rsid w:val="00672856"/>
    <w:rsid w:val="00672D07"/>
    <w:rsid w:val="0067307E"/>
    <w:rsid w:val="00673E44"/>
    <w:rsid w:val="00674DD9"/>
    <w:rsid w:val="00675435"/>
    <w:rsid w:val="006764E9"/>
    <w:rsid w:val="00676DA4"/>
    <w:rsid w:val="00676F9A"/>
    <w:rsid w:val="006800AF"/>
    <w:rsid w:val="006803F1"/>
    <w:rsid w:val="00681ACB"/>
    <w:rsid w:val="006820ED"/>
    <w:rsid w:val="0068256B"/>
    <w:rsid w:val="0068278A"/>
    <w:rsid w:val="00683960"/>
    <w:rsid w:val="00684097"/>
    <w:rsid w:val="00684956"/>
    <w:rsid w:val="006853C5"/>
    <w:rsid w:val="00685AC5"/>
    <w:rsid w:val="00686D83"/>
    <w:rsid w:val="00687050"/>
    <w:rsid w:val="00690EDD"/>
    <w:rsid w:val="006913B2"/>
    <w:rsid w:val="006928B3"/>
    <w:rsid w:val="00692B46"/>
    <w:rsid w:val="006937E8"/>
    <w:rsid w:val="00693C7D"/>
    <w:rsid w:val="00693CA4"/>
    <w:rsid w:val="00693EAE"/>
    <w:rsid w:val="0069420D"/>
    <w:rsid w:val="00694D48"/>
    <w:rsid w:val="00695049"/>
    <w:rsid w:val="006953AD"/>
    <w:rsid w:val="00696102"/>
    <w:rsid w:val="0069647A"/>
    <w:rsid w:val="00696994"/>
    <w:rsid w:val="00696CE8"/>
    <w:rsid w:val="006972BB"/>
    <w:rsid w:val="0069755E"/>
    <w:rsid w:val="006A0A34"/>
    <w:rsid w:val="006A0CD6"/>
    <w:rsid w:val="006A1406"/>
    <w:rsid w:val="006A153A"/>
    <w:rsid w:val="006A16EC"/>
    <w:rsid w:val="006A174B"/>
    <w:rsid w:val="006A1F6D"/>
    <w:rsid w:val="006A2634"/>
    <w:rsid w:val="006A2D86"/>
    <w:rsid w:val="006A357E"/>
    <w:rsid w:val="006A4503"/>
    <w:rsid w:val="006A4605"/>
    <w:rsid w:val="006A47DA"/>
    <w:rsid w:val="006A4F2F"/>
    <w:rsid w:val="006A50C9"/>
    <w:rsid w:val="006A540A"/>
    <w:rsid w:val="006A5435"/>
    <w:rsid w:val="006A5B67"/>
    <w:rsid w:val="006A62F3"/>
    <w:rsid w:val="006A6935"/>
    <w:rsid w:val="006A6AC7"/>
    <w:rsid w:val="006A6E92"/>
    <w:rsid w:val="006A6EF6"/>
    <w:rsid w:val="006B0285"/>
    <w:rsid w:val="006B0339"/>
    <w:rsid w:val="006B03D3"/>
    <w:rsid w:val="006B11E5"/>
    <w:rsid w:val="006B2831"/>
    <w:rsid w:val="006B32C6"/>
    <w:rsid w:val="006B39B3"/>
    <w:rsid w:val="006B43EC"/>
    <w:rsid w:val="006B4E4F"/>
    <w:rsid w:val="006B4F96"/>
    <w:rsid w:val="006B50E0"/>
    <w:rsid w:val="006B51A0"/>
    <w:rsid w:val="006B56B1"/>
    <w:rsid w:val="006B670E"/>
    <w:rsid w:val="006B67F2"/>
    <w:rsid w:val="006B72FC"/>
    <w:rsid w:val="006B788F"/>
    <w:rsid w:val="006B79C4"/>
    <w:rsid w:val="006B7B84"/>
    <w:rsid w:val="006B7D88"/>
    <w:rsid w:val="006B7DD3"/>
    <w:rsid w:val="006C1113"/>
    <w:rsid w:val="006C144F"/>
    <w:rsid w:val="006C16EA"/>
    <w:rsid w:val="006C1ADC"/>
    <w:rsid w:val="006C3371"/>
    <w:rsid w:val="006C3908"/>
    <w:rsid w:val="006C54CE"/>
    <w:rsid w:val="006C5788"/>
    <w:rsid w:val="006C5C0A"/>
    <w:rsid w:val="006C6372"/>
    <w:rsid w:val="006C6431"/>
    <w:rsid w:val="006C66AD"/>
    <w:rsid w:val="006C6EDB"/>
    <w:rsid w:val="006C78D6"/>
    <w:rsid w:val="006C790E"/>
    <w:rsid w:val="006C7DF5"/>
    <w:rsid w:val="006D041B"/>
    <w:rsid w:val="006D080D"/>
    <w:rsid w:val="006D08A4"/>
    <w:rsid w:val="006D0B01"/>
    <w:rsid w:val="006D0E37"/>
    <w:rsid w:val="006D2C35"/>
    <w:rsid w:val="006D3A25"/>
    <w:rsid w:val="006D4286"/>
    <w:rsid w:val="006D44EA"/>
    <w:rsid w:val="006D4920"/>
    <w:rsid w:val="006D62E9"/>
    <w:rsid w:val="006D647E"/>
    <w:rsid w:val="006D6BE0"/>
    <w:rsid w:val="006D726A"/>
    <w:rsid w:val="006E039D"/>
    <w:rsid w:val="006E178E"/>
    <w:rsid w:val="006E18C9"/>
    <w:rsid w:val="006E1EDF"/>
    <w:rsid w:val="006E2EA0"/>
    <w:rsid w:val="006E2F21"/>
    <w:rsid w:val="006E399B"/>
    <w:rsid w:val="006E4216"/>
    <w:rsid w:val="006E4D75"/>
    <w:rsid w:val="006E500F"/>
    <w:rsid w:val="006E5427"/>
    <w:rsid w:val="006E5B06"/>
    <w:rsid w:val="006E64DF"/>
    <w:rsid w:val="006E6892"/>
    <w:rsid w:val="006E7245"/>
    <w:rsid w:val="006E7490"/>
    <w:rsid w:val="006E74FF"/>
    <w:rsid w:val="006F04AE"/>
    <w:rsid w:val="006F12FD"/>
    <w:rsid w:val="006F171C"/>
    <w:rsid w:val="006F17BF"/>
    <w:rsid w:val="006F2C65"/>
    <w:rsid w:val="006F3BB4"/>
    <w:rsid w:val="006F3BF4"/>
    <w:rsid w:val="006F4321"/>
    <w:rsid w:val="006F5213"/>
    <w:rsid w:val="006F59DD"/>
    <w:rsid w:val="006F70B0"/>
    <w:rsid w:val="006F78E4"/>
    <w:rsid w:val="006F7BB0"/>
    <w:rsid w:val="006F7DEB"/>
    <w:rsid w:val="006F7FFB"/>
    <w:rsid w:val="0070031B"/>
    <w:rsid w:val="00700365"/>
    <w:rsid w:val="00700C17"/>
    <w:rsid w:val="00702990"/>
    <w:rsid w:val="007033DF"/>
    <w:rsid w:val="00703B3A"/>
    <w:rsid w:val="00703E0F"/>
    <w:rsid w:val="00703FED"/>
    <w:rsid w:val="00704B80"/>
    <w:rsid w:val="007051B0"/>
    <w:rsid w:val="00705FAF"/>
    <w:rsid w:val="007061DB"/>
    <w:rsid w:val="007063C4"/>
    <w:rsid w:val="00706AD5"/>
    <w:rsid w:val="007076FD"/>
    <w:rsid w:val="0071020D"/>
    <w:rsid w:val="00710668"/>
    <w:rsid w:val="00710DCA"/>
    <w:rsid w:val="00712689"/>
    <w:rsid w:val="00713CB9"/>
    <w:rsid w:val="00713DFF"/>
    <w:rsid w:val="007140A1"/>
    <w:rsid w:val="007146C9"/>
    <w:rsid w:val="0071477C"/>
    <w:rsid w:val="007155A8"/>
    <w:rsid w:val="00715A69"/>
    <w:rsid w:val="00715C17"/>
    <w:rsid w:val="00716D66"/>
    <w:rsid w:val="00716D76"/>
    <w:rsid w:val="007177D2"/>
    <w:rsid w:val="00717A22"/>
    <w:rsid w:val="00717DAE"/>
    <w:rsid w:val="00717F03"/>
    <w:rsid w:val="0072039D"/>
    <w:rsid w:val="007204CF"/>
    <w:rsid w:val="00721176"/>
    <w:rsid w:val="00721649"/>
    <w:rsid w:val="0072304A"/>
    <w:rsid w:val="00723ACF"/>
    <w:rsid w:val="00723B01"/>
    <w:rsid w:val="00723B35"/>
    <w:rsid w:val="007242BA"/>
    <w:rsid w:val="00724C33"/>
    <w:rsid w:val="007252A1"/>
    <w:rsid w:val="007253E6"/>
    <w:rsid w:val="00725BEF"/>
    <w:rsid w:val="00725D54"/>
    <w:rsid w:val="0072684B"/>
    <w:rsid w:val="0072687B"/>
    <w:rsid w:val="00726BB6"/>
    <w:rsid w:val="00726FF5"/>
    <w:rsid w:val="00727901"/>
    <w:rsid w:val="00731746"/>
    <w:rsid w:val="00731A49"/>
    <w:rsid w:val="00731A66"/>
    <w:rsid w:val="00732121"/>
    <w:rsid w:val="00732430"/>
    <w:rsid w:val="00732A6D"/>
    <w:rsid w:val="007332EF"/>
    <w:rsid w:val="007337D8"/>
    <w:rsid w:val="00733B1A"/>
    <w:rsid w:val="00734341"/>
    <w:rsid w:val="00734761"/>
    <w:rsid w:val="00734810"/>
    <w:rsid w:val="007349A4"/>
    <w:rsid w:val="00735A21"/>
    <w:rsid w:val="007361BD"/>
    <w:rsid w:val="007362C4"/>
    <w:rsid w:val="0073693E"/>
    <w:rsid w:val="00737704"/>
    <w:rsid w:val="00737A52"/>
    <w:rsid w:val="00740115"/>
    <w:rsid w:val="00740127"/>
    <w:rsid w:val="00740258"/>
    <w:rsid w:val="00740C00"/>
    <w:rsid w:val="007413B5"/>
    <w:rsid w:val="00741DC2"/>
    <w:rsid w:val="00741DDC"/>
    <w:rsid w:val="00742131"/>
    <w:rsid w:val="007424C5"/>
    <w:rsid w:val="0074296C"/>
    <w:rsid w:val="007433D1"/>
    <w:rsid w:val="00743925"/>
    <w:rsid w:val="00743CBB"/>
    <w:rsid w:val="007441B7"/>
    <w:rsid w:val="007443B7"/>
    <w:rsid w:val="007443C8"/>
    <w:rsid w:val="007467BC"/>
    <w:rsid w:val="00746F79"/>
    <w:rsid w:val="007471B4"/>
    <w:rsid w:val="00747E8A"/>
    <w:rsid w:val="00747F13"/>
    <w:rsid w:val="00750377"/>
    <w:rsid w:val="0075045A"/>
    <w:rsid w:val="0075055B"/>
    <w:rsid w:val="00750756"/>
    <w:rsid w:val="0075137D"/>
    <w:rsid w:val="007519B5"/>
    <w:rsid w:val="007520EC"/>
    <w:rsid w:val="00753584"/>
    <w:rsid w:val="007538E8"/>
    <w:rsid w:val="00753931"/>
    <w:rsid w:val="00753DB9"/>
    <w:rsid w:val="0075460D"/>
    <w:rsid w:val="0075504E"/>
    <w:rsid w:val="0075575D"/>
    <w:rsid w:val="00755961"/>
    <w:rsid w:val="00755A18"/>
    <w:rsid w:val="00755F79"/>
    <w:rsid w:val="00755FC8"/>
    <w:rsid w:val="00756081"/>
    <w:rsid w:val="00756876"/>
    <w:rsid w:val="0075693F"/>
    <w:rsid w:val="00760653"/>
    <w:rsid w:val="00760A12"/>
    <w:rsid w:val="00760D06"/>
    <w:rsid w:val="00760D14"/>
    <w:rsid w:val="00761706"/>
    <w:rsid w:val="0076246D"/>
    <w:rsid w:val="00762E03"/>
    <w:rsid w:val="00762FA5"/>
    <w:rsid w:val="00763371"/>
    <w:rsid w:val="007636B8"/>
    <w:rsid w:val="00763D42"/>
    <w:rsid w:val="00763ECC"/>
    <w:rsid w:val="00763FB7"/>
    <w:rsid w:val="0076473D"/>
    <w:rsid w:val="00764C4B"/>
    <w:rsid w:val="007658AD"/>
    <w:rsid w:val="00765A41"/>
    <w:rsid w:val="00765C52"/>
    <w:rsid w:val="00766292"/>
    <w:rsid w:val="00766758"/>
    <w:rsid w:val="00766E60"/>
    <w:rsid w:val="0076733A"/>
    <w:rsid w:val="0077066C"/>
    <w:rsid w:val="00770F78"/>
    <w:rsid w:val="007711D1"/>
    <w:rsid w:val="007718E5"/>
    <w:rsid w:val="007721CA"/>
    <w:rsid w:val="007738B2"/>
    <w:rsid w:val="007740B0"/>
    <w:rsid w:val="00774814"/>
    <w:rsid w:val="00774E76"/>
    <w:rsid w:val="00775059"/>
    <w:rsid w:val="007758E8"/>
    <w:rsid w:val="007761D6"/>
    <w:rsid w:val="007762A2"/>
    <w:rsid w:val="007765E4"/>
    <w:rsid w:val="0078018D"/>
    <w:rsid w:val="00780AD5"/>
    <w:rsid w:val="00780DF0"/>
    <w:rsid w:val="00781815"/>
    <w:rsid w:val="0078194D"/>
    <w:rsid w:val="007823E5"/>
    <w:rsid w:val="00782C42"/>
    <w:rsid w:val="00782E80"/>
    <w:rsid w:val="00782F37"/>
    <w:rsid w:val="00783050"/>
    <w:rsid w:val="0078312A"/>
    <w:rsid w:val="00784321"/>
    <w:rsid w:val="00784789"/>
    <w:rsid w:val="007849B6"/>
    <w:rsid w:val="00785769"/>
    <w:rsid w:val="0078634A"/>
    <w:rsid w:val="007871AB"/>
    <w:rsid w:val="007873CF"/>
    <w:rsid w:val="0078755B"/>
    <w:rsid w:val="00790520"/>
    <w:rsid w:val="00790DA7"/>
    <w:rsid w:val="00790E3C"/>
    <w:rsid w:val="00791BF3"/>
    <w:rsid w:val="00791D4A"/>
    <w:rsid w:val="00791D89"/>
    <w:rsid w:val="00792B14"/>
    <w:rsid w:val="0079347F"/>
    <w:rsid w:val="00793AAA"/>
    <w:rsid w:val="00794039"/>
    <w:rsid w:val="00794573"/>
    <w:rsid w:val="007947EB"/>
    <w:rsid w:val="0079482B"/>
    <w:rsid w:val="00795981"/>
    <w:rsid w:val="007959CD"/>
    <w:rsid w:val="00795CA5"/>
    <w:rsid w:val="007960BB"/>
    <w:rsid w:val="007963BD"/>
    <w:rsid w:val="0079682B"/>
    <w:rsid w:val="00797FCB"/>
    <w:rsid w:val="007A08F0"/>
    <w:rsid w:val="007A2A30"/>
    <w:rsid w:val="007A2AF6"/>
    <w:rsid w:val="007A3766"/>
    <w:rsid w:val="007A7EAE"/>
    <w:rsid w:val="007B0494"/>
    <w:rsid w:val="007B0708"/>
    <w:rsid w:val="007B08FB"/>
    <w:rsid w:val="007B1AB4"/>
    <w:rsid w:val="007B1B80"/>
    <w:rsid w:val="007B26DE"/>
    <w:rsid w:val="007B2CCF"/>
    <w:rsid w:val="007B3177"/>
    <w:rsid w:val="007B45DE"/>
    <w:rsid w:val="007B4A3D"/>
    <w:rsid w:val="007B4B25"/>
    <w:rsid w:val="007B4CCF"/>
    <w:rsid w:val="007B5F78"/>
    <w:rsid w:val="007B61E5"/>
    <w:rsid w:val="007B687A"/>
    <w:rsid w:val="007B6DF4"/>
    <w:rsid w:val="007B73D2"/>
    <w:rsid w:val="007B7A4D"/>
    <w:rsid w:val="007B7F80"/>
    <w:rsid w:val="007C036B"/>
    <w:rsid w:val="007C0780"/>
    <w:rsid w:val="007C1746"/>
    <w:rsid w:val="007C1D14"/>
    <w:rsid w:val="007C2563"/>
    <w:rsid w:val="007C28E6"/>
    <w:rsid w:val="007C2BD1"/>
    <w:rsid w:val="007C3565"/>
    <w:rsid w:val="007C44AC"/>
    <w:rsid w:val="007C4A95"/>
    <w:rsid w:val="007C53A0"/>
    <w:rsid w:val="007C56A8"/>
    <w:rsid w:val="007C6256"/>
    <w:rsid w:val="007C6FB7"/>
    <w:rsid w:val="007C70CA"/>
    <w:rsid w:val="007C781E"/>
    <w:rsid w:val="007C7BD7"/>
    <w:rsid w:val="007C7E04"/>
    <w:rsid w:val="007D0590"/>
    <w:rsid w:val="007D0617"/>
    <w:rsid w:val="007D071F"/>
    <w:rsid w:val="007D0756"/>
    <w:rsid w:val="007D1E64"/>
    <w:rsid w:val="007D24AB"/>
    <w:rsid w:val="007D29A0"/>
    <w:rsid w:val="007D2BD3"/>
    <w:rsid w:val="007D2FE0"/>
    <w:rsid w:val="007D384A"/>
    <w:rsid w:val="007D3A61"/>
    <w:rsid w:val="007D3BF7"/>
    <w:rsid w:val="007D5098"/>
    <w:rsid w:val="007D552D"/>
    <w:rsid w:val="007D5730"/>
    <w:rsid w:val="007D59EB"/>
    <w:rsid w:val="007D6A9A"/>
    <w:rsid w:val="007E039C"/>
    <w:rsid w:val="007E0781"/>
    <w:rsid w:val="007E1129"/>
    <w:rsid w:val="007E156C"/>
    <w:rsid w:val="007E1984"/>
    <w:rsid w:val="007E1A4E"/>
    <w:rsid w:val="007E21F5"/>
    <w:rsid w:val="007E26CC"/>
    <w:rsid w:val="007E2F07"/>
    <w:rsid w:val="007E397B"/>
    <w:rsid w:val="007E3AA8"/>
    <w:rsid w:val="007E4758"/>
    <w:rsid w:val="007E5D18"/>
    <w:rsid w:val="007E60DC"/>
    <w:rsid w:val="007E6440"/>
    <w:rsid w:val="007E7814"/>
    <w:rsid w:val="007E7B0D"/>
    <w:rsid w:val="007E7CE4"/>
    <w:rsid w:val="007E7EFD"/>
    <w:rsid w:val="007F0A28"/>
    <w:rsid w:val="007F0CE0"/>
    <w:rsid w:val="007F1088"/>
    <w:rsid w:val="007F24FD"/>
    <w:rsid w:val="007F28EC"/>
    <w:rsid w:val="007F35B9"/>
    <w:rsid w:val="007F4B1E"/>
    <w:rsid w:val="007F4EA0"/>
    <w:rsid w:val="007F5AD0"/>
    <w:rsid w:val="007F5CAA"/>
    <w:rsid w:val="007F5F76"/>
    <w:rsid w:val="007F6406"/>
    <w:rsid w:val="007F6CDF"/>
    <w:rsid w:val="007F6DE0"/>
    <w:rsid w:val="007F7DFC"/>
    <w:rsid w:val="00800092"/>
    <w:rsid w:val="00800C8E"/>
    <w:rsid w:val="00800DB7"/>
    <w:rsid w:val="0080130A"/>
    <w:rsid w:val="00801AD1"/>
    <w:rsid w:val="00801F04"/>
    <w:rsid w:val="0080254F"/>
    <w:rsid w:val="008025B4"/>
    <w:rsid w:val="00802A9F"/>
    <w:rsid w:val="00802CFF"/>
    <w:rsid w:val="00803149"/>
    <w:rsid w:val="0080361C"/>
    <w:rsid w:val="008040C3"/>
    <w:rsid w:val="0080474A"/>
    <w:rsid w:val="00804920"/>
    <w:rsid w:val="00805ADE"/>
    <w:rsid w:val="00805D10"/>
    <w:rsid w:val="00805FD4"/>
    <w:rsid w:val="00806AE4"/>
    <w:rsid w:val="0080718F"/>
    <w:rsid w:val="00807D73"/>
    <w:rsid w:val="008101CB"/>
    <w:rsid w:val="00810B8B"/>
    <w:rsid w:val="00810EFD"/>
    <w:rsid w:val="00811459"/>
    <w:rsid w:val="00811FCF"/>
    <w:rsid w:val="00812AD7"/>
    <w:rsid w:val="00813354"/>
    <w:rsid w:val="008137CA"/>
    <w:rsid w:val="00813C29"/>
    <w:rsid w:val="00813EDF"/>
    <w:rsid w:val="00814CC3"/>
    <w:rsid w:val="00815251"/>
    <w:rsid w:val="0081556F"/>
    <w:rsid w:val="00815AB7"/>
    <w:rsid w:val="00815D11"/>
    <w:rsid w:val="00815F76"/>
    <w:rsid w:val="00816B0D"/>
    <w:rsid w:val="00816F41"/>
    <w:rsid w:val="008173E5"/>
    <w:rsid w:val="00817747"/>
    <w:rsid w:val="008204BC"/>
    <w:rsid w:val="008209DB"/>
    <w:rsid w:val="00820FEC"/>
    <w:rsid w:val="00821793"/>
    <w:rsid w:val="00821EF3"/>
    <w:rsid w:val="0082249D"/>
    <w:rsid w:val="00822916"/>
    <w:rsid w:val="00822955"/>
    <w:rsid w:val="00822F0D"/>
    <w:rsid w:val="008234CD"/>
    <w:rsid w:val="008235D4"/>
    <w:rsid w:val="008238DE"/>
    <w:rsid w:val="00823C18"/>
    <w:rsid w:val="00824425"/>
    <w:rsid w:val="00824D9F"/>
    <w:rsid w:val="00825D83"/>
    <w:rsid w:val="00826389"/>
    <w:rsid w:val="008264C1"/>
    <w:rsid w:val="00826664"/>
    <w:rsid w:val="00826A40"/>
    <w:rsid w:val="00827654"/>
    <w:rsid w:val="00830E69"/>
    <w:rsid w:val="008330EB"/>
    <w:rsid w:val="00833547"/>
    <w:rsid w:val="008335D7"/>
    <w:rsid w:val="00833772"/>
    <w:rsid w:val="00833B4C"/>
    <w:rsid w:val="00834A27"/>
    <w:rsid w:val="00834C10"/>
    <w:rsid w:val="00835580"/>
    <w:rsid w:val="008355DC"/>
    <w:rsid w:val="008358AB"/>
    <w:rsid w:val="00836D33"/>
    <w:rsid w:val="00840E16"/>
    <w:rsid w:val="00841794"/>
    <w:rsid w:val="008417E8"/>
    <w:rsid w:val="0084220B"/>
    <w:rsid w:val="00842524"/>
    <w:rsid w:val="00842708"/>
    <w:rsid w:val="008427AB"/>
    <w:rsid w:val="008440F1"/>
    <w:rsid w:val="0084486A"/>
    <w:rsid w:val="00844AB9"/>
    <w:rsid w:val="00844B77"/>
    <w:rsid w:val="00844D7B"/>
    <w:rsid w:val="00844DED"/>
    <w:rsid w:val="00845037"/>
    <w:rsid w:val="00845AEC"/>
    <w:rsid w:val="00846A81"/>
    <w:rsid w:val="00846F89"/>
    <w:rsid w:val="00847DE0"/>
    <w:rsid w:val="00850480"/>
    <w:rsid w:val="00850989"/>
    <w:rsid w:val="00850C6B"/>
    <w:rsid w:val="00850ED1"/>
    <w:rsid w:val="00851245"/>
    <w:rsid w:val="0085134E"/>
    <w:rsid w:val="0085149F"/>
    <w:rsid w:val="00851A0F"/>
    <w:rsid w:val="008522D0"/>
    <w:rsid w:val="00852A8F"/>
    <w:rsid w:val="0085376C"/>
    <w:rsid w:val="00853811"/>
    <w:rsid w:val="00853A31"/>
    <w:rsid w:val="008542B2"/>
    <w:rsid w:val="00854BC8"/>
    <w:rsid w:val="00854BE1"/>
    <w:rsid w:val="00854EE1"/>
    <w:rsid w:val="0085537A"/>
    <w:rsid w:val="00856149"/>
    <w:rsid w:val="00856D75"/>
    <w:rsid w:val="0085747F"/>
    <w:rsid w:val="0085792C"/>
    <w:rsid w:val="0086004A"/>
    <w:rsid w:val="00860454"/>
    <w:rsid w:val="008604C7"/>
    <w:rsid w:val="00861128"/>
    <w:rsid w:val="00861B31"/>
    <w:rsid w:val="00861FD6"/>
    <w:rsid w:val="00862689"/>
    <w:rsid w:val="0086275E"/>
    <w:rsid w:val="00862F1B"/>
    <w:rsid w:val="00863C9A"/>
    <w:rsid w:val="00864089"/>
    <w:rsid w:val="00864489"/>
    <w:rsid w:val="00865380"/>
    <w:rsid w:val="00865797"/>
    <w:rsid w:val="0086592A"/>
    <w:rsid w:val="00866230"/>
    <w:rsid w:val="008662B2"/>
    <w:rsid w:val="00866ADF"/>
    <w:rsid w:val="00866C93"/>
    <w:rsid w:val="00866DC0"/>
    <w:rsid w:val="00867242"/>
    <w:rsid w:val="0086787F"/>
    <w:rsid w:val="008678E4"/>
    <w:rsid w:val="008678FA"/>
    <w:rsid w:val="00867A4E"/>
    <w:rsid w:val="00870E9A"/>
    <w:rsid w:val="0087159E"/>
    <w:rsid w:val="008717C7"/>
    <w:rsid w:val="00871898"/>
    <w:rsid w:val="008726D8"/>
    <w:rsid w:val="0087274A"/>
    <w:rsid w:val="008729D1"/>
    <w:rsid w:val="008729E8"/>
    <w:rsid w:val="0087320A"/>
    <w:rsid w:val="008735E3"/>
    <w:rsid w:val="008735EA"/>
    <w:rsid w:val="00873A5B"/>
    <w:rsid w:val="00873E95"/>
    <w:rsid w:val="0087415E"/>
    <w:rsid w:val="008745BD"/>
    <w:rsid w:val="008745EF"/>
    <w:rsid w:val="00874A0F"/>
    <w:rsid w:val="00874A25"/>
    <w:rsid w:val="00874DD1"/>
    <w:rsid w:val="00874F91"/>
    <w:rsid w:val="00875899"/>
    <w:rsid w:val="0087628E"/>
    <w:rsid w:val="008775B6"/>
    <w:rsid w:val="00877B6B"/>
    <w:rsid w:val="00877CC8"/>
    <w:rsid w:val="008804D7"/>
    <w:rsid w:val="00880853"/>
    <w:rsid w:val="00881072"/>
    <w:rsid w:val="008816BF"/>
    <w:rsid w:val="00881AC6"/>
    <w:rsid w:val="00881BC1"/>
    <w:rsid w:val="00882145"/>
    <w:rsid w:val="00882276"/>
    <w:rsid w:val="00883212"/>
    <w:rsid w:val="00883651"/>
    <w:rsid w:val="0088378F"/>
    <w:rsid w:val="00883895"/>
    <w:rsid w:val="00883A56"/>
    <w:rsid w:val="0088420F"/>
    <w:rsid w:val="008847F9"/>
    <w:rsid w:val="00886C8D"/>
    <w:rsid w:val="0088738A"/>
    <w:rsid w:val="008904E0"/>
    <w:rsid w:val="0089180E"/>
    <w:rsid w:val="00891A38"/>
    <w:rsid w:val="00891C4A"/>
    <w:rsid w:val="00893EFA"/>
    <w:rsid w:val="0089487B"/>
    <w:rsid w:val="00894DDD"/>
    <w:rsid w:val="008952F5"/>
    <w:rsid w:val="00895729"/>
    <w:rsid w:val="00895FA6"/>
    <w:rsid w:val="008964A5"/>
    <w:rsid w:val="00897486"/>
    <w:rsid w:val="00897A72"/>
    <w:rsid w:val="008A051C"/>
    <w:rsid w:val="008A0A31"/>
    <w:rsid w:val="008A0ED1"/>
    <w:rsid w:val="008A180B"/>
    <w:rsid w:val="008A1C6A"/>
    <w:rsid w:val="008A1EF3"/>
    <w:rsid w:val="008A2069"/>
    <w:rsid w:val="008A20C7"/>
    <w:rsid w:val="008A25DA"/>
    <w:rsid w:val="008A2705"/>
    <w:rsid w:val="008A28AD"/>
    <w:rsid w:val="008A29D3"/>
    <w:rsid w:val="008A2AA5"/>
    <w:rsid w:val="008A349C"/>
    <w:rsid w:val="008A4508"/>
    <w:rsid w:val="008A4778"/>
    <w:rsid w:val="008A4BA2"/>
    <w:rsid w:val="008A69C0"/>
    <w:rsid w:val="008A69C3"/>
    <w:rsid w:val="008B00CD"/>
    <w:rsid w:val="008B10ED"/>
    <w:rsid w:val="008B17B6"/>
    <w:rsid w:val="008B1F14"/>
    <w:rsid w:val="008B20B0"/>
    <w:rsid w:val="008B2976"/>
    <w:rsid w:val="008B32B7"/>
    <w:rsid w:val="008B3AB6"/>
    <w:rsid w:val="008B3F68"/>
    <w:rsid w:val="008B5045"/>
    <w:rsid w:val="008B50D9"/>
    <w:rsid w:val="008B5113"/>
    <w:rsid w:val="008B5158"/>
    <w:rsid w:val="008B51C8"/>
    <w:rsid w:val="008B544E"/>
    <w:rsid w:val="008B60E0"/>
    <w:rsid w:val="008B60EC"/>
    <w:rsid w:val="008B640A"/>
    <w:rsid w:val="008B667E"/>
    <w:rsid w:val="008B711E"/>
    <w:rsid w:val="008B779B"/>
    <w:rsid w:val="008B78C0"/>
    <w:rsid w:val="008C04C9"/>
    <w:rsid w:val="008C1097"/>
    <w:rsid w:val="008C1150"/>
    <w:rsid w:val="008C1562"/>
    <w:rsid w:val="008C1937"/>
    <w:rsid w:val="008C1BBC"/>
    <w:rsid w:val="008C1BFA"/>
    <w:rsid w:val="008C21D7"/>
    <w:rsid w:val="008C344C"/>
    <w:rsid w:val="008C34A7"/>
    <w:rsid w:val="008C371B"/>
    <w:rsid w:val="008C45C8"/>
    <w:rsid w:val="008C4DB7"/>
    <w:rsid w:val="008C513B"/>
    <w:rsid w:val="008C577C"/>
    <w:rsid w:val="008C58F1"/>
    <w:rsid w:val="008C5A54"/>
    <w:rsid w:val="008C5BFD"/>
    <w:rsid w:val="008C69F1"/>
    <w:rsid w:val="008C6DCA"/>
    <w:rsid w:val="008C7E9F"/>
    <w:rsid w:val="008D0DD8"/>
    <w:rsid w:val="008D0DFA"/>
    <w:rsid w:val="008D15F8"/>
    <w:rsid w:val="008D1AE0"/>
    <w:rsid w:val="008D1B58"/>
    <w:rsid w:val="008D1C29"/>
    <w:rsid w:val="008D23C0"/>
    <w:rsid w:val="008D240C"/>
    <w:rsid w:val="008D254C"/>
    <w:rsid w:val="008D36C4"/>
    <w:rsid w:val="008D3AB4"/>
    <w:rsid w:val="008D3BD6"/>
    <w:rsid w:val="008D3EC1"/>
    <w:rsid w:val="008D3F2A"/>
    <w:rsid w:val="008D5079"/>
    <w:rsid w:val="008D55FD"/>
    <w:rsid w:val="008D5BB8"/>
    <w:rsid w:val="008D609A"/>
    <w:rsid w:val="008D6262"/>
    <w:rsid w:val="008D666C"/>
    <w:rsid w:val="008D6F62"/>
    <w:rsid w:val="008D7B3E"/>
    <w:rsid w:val="008D7D5C"/>
    <w:rsid w:val="008E00EE"/>
    <w:rsid w:val="008E0617"/>
    <w:rsid w:val="008E09F5"/>
    <w:rsid w:val="008E156E"/>
    <w:rsid w:val="008E314B"/>
    <w:rsid w:val="008E359B"/>
    <w:rsid w:val="008E3937"/>
    <w:rsid w:val="008E3A4B"/>
    <w:rsid w:val="008E4020"/>
    <w:rsid w:val="008E48AF"/>
    <w:rsid w:val="008E4D7C"/>
    <w:rsid w:val="008E5439"/>
    <w:rsid w:val="008E5DC8"/>
    <w:rsid w:val="008E675D"/>
    <w:rsid w:val="008E6993"/>
    <w:rsid w:val="008E7512"/>
    <w:rsid w:val="008E772D"/>
    <w:rsid w:val="008E7892"/>
    <w:rsid w:val="008F0425"/>
    <w:rsid w:val="008F064A"/>
    <w:rsid w:val="008F07C5"/>
    <w:rsid w:val="008F0D26"/>
    <w:rsid w:val="008F1142"/>
    <w:rsid w:val="008F1661"/>
    <w:rsid w:val="008F1D5B"/>
    <w:rsid w:val="008F2EDF"/>
    <w:rsid w:val="008F47E6"/>
    <w:rsid w:val="008F5CE3"/>
    <w:rsid w:val="008F699B"/>
    <w:rsid w:val="008F6B0B"/>
    <w:rsid w:val="008F6E65"/>
    <w:rsid w:val="00900098"/>
    <w:rsid w:val="009004E5"/>
    <w:rsid w:val="009006A4"/>
    <w:rsid w:val="00900EB5"/>
    <w:rsid w:val="00900F8B"/>
    <w:rsid w:val="00901669"/>
    <w:rsid w:val="00901A81"/>
    <w:rsid w:val="00901E33"/>
    <w:rsid w:val="00901F91"/>
    <w:rsid w:val="0090265D"/>
    <w:rsid w:val="009027A5"/>
    <w:rsid w:val="00903C47"/>
    <w:rsid w:val="009042E2"/>
    <w:rsid w:val="009051D6"/>
    <w:rsid w:val="00905A24"/>
    <w:rsid w:val="00905E1C"/>
    <w:rsid w:val="00906250"/>
    <w:rsid w:val="0090631D"/>
    <w:rsid w:val="009066E5"/>
    <w:rsid w:val="009069DA"/>
    <w:rsid w:val="00907A31"/>
    <w:rsid w:val="00907B6D"/>
    <w:rsid w:val="009101F4"/>
    <w:rsid w:val="00911DE0"/>
    <w:rsid w:val="009125A8"/>
    <w:rsid w:val="00912B70"/>
    <w:rsid w:val="00913091"/>
    <w:rsid w:val="009142C3"/>
    <w:rsid w:val="00914BF2"/>
    <w:rsid w:val="009152D9"/>
    <w:rsid w:val="00916002"/>
    <w:rsid w:val="00916744"/>
    <w:rsid w:val="00916E83"/>
    <w:rsid w:val="009176F3"/>
    <w:rsid w:val="009176FD"/>
    <w:rsid w:val="00917939"/>
    <w:rsid w:val="009201AA"/>
    <w:rsid w:val="0092130B"/>
    <w:rsid w:val="009213F0"/>
    <w:rsid w:val="009216E9"/>
    <w:rsid w:val="0092191F"/>
    <w:rsid w:val="00921D83"/>
    <w:rsid w:val="00921E1E"/>
    <w:rsid w:val="00922F86"/>
    <w:rsid w:val="0092353E"/>
    <w:rsid w:val="00923C8C"/>
    <w:rsid w:val="009247AF"/>
    <w:rsid w:val="00924FBA"/>
    <w:rsid w:val="00925B52"/>
    <w:rsid w:val="00926796"/>
    <w:rsid w:val="00926798"/>
    <w:rsid w:val="00926945"/>
    <w:rsid w:val="00926CF0"/>
    <w:rsid w:val="0092732A"/>
    <w:rsid w:val="009274EC"/>
    <w:rsid w:val="00927641"/>
    <w:rsid w:val="00927989"/>
    <w:rsid w:val="0093046D"/>
    <w:rsid w:val="0093051F"/>
    <w:rsid w:val="009305DB"/>
    <w:rsid w:val="00930F9F"/>
    <w:rsid w:val="009314CD"/>
    <w:rsid w:val="00931822"/>
    <w:rsid w:val="00933441"/>
    <w:rsid w:val="00935192"/>
    <w:rsid w:val="00935E5C"/>
    <w:rsid w:val="00935EF1"/>
    <w:rsid w:val="00936534"/>
    <w:rsid w:val="00936E38"/>
    <w:rsid w:val="00936F14"/>
    <w:rsid w:val="00937638"/>
    <w:rsid w:val="009376D2"/>
    <w:rsid w:val="00937A02"/>
    <w:rsid w:val="0094061A"/>
    <w:rsid w:val="00940DE1"/>
    <w:rsid w:val="00941CDB"/>
    <w:rsid w:val="00941D8E"/>
    <w:rsid w:val="009424AE"/>
    <w:rsid w:val="00943322"/>
    <w:rsid w:val="00943E8E"/>
    <w:rsid w:val="0094581F"/>
    <w:rsid w:val="00946640"/>
    <w:rsid w:val="00946919"/>
    <w:rsid w:val="00947689"/>
    <w:rsid w:val="009477C9"/>
    <w:rsid w:val="00947F84"/>
    <w:rsid w:val="0095070E"/>
    <w:rsid w:val="009519CD"/>
    <w:rsid w:val="00951C36"/>
    <w:rsid w:val="009522A0"/>
    <w:rsid w:val="00952F1D"/>
    <w:rsid w:val="009531B5"/>
    <w:rsid w:val="00953DA4"/>
    <w:rsid w:val="00955F37"/>
    <w:rsid w:val="00955F41"/>
    <w:rsid w:val="00955FEF"/>
    <w:rsid w:val="009561F3"/>
    <w:rsid w:val="009565C7"/>
    <w:rsid w:val="00957A2C"/>
    <w:rsid w:val="00957D27"/>
    <w:rsid w:val="00957D90"/>
    <w:rsid w:val="00957F86"/>
    <w:rsid w:val="00960292"/>
    <w:rsid w:val="00960A00"/>
    <w:rsid w:val="009610D0"/>
    <w:rsid w:val="0096168F"/>
    <w:rsid w:val="00961D08"/>
    <w:rsid w:val="00961DF0"/>
    <w:rsid w:val="00961F00"/>
    <w:rsid w:val="00962011"/>
    <w:rsid w:val="00962433"/>
    <w:rsid w:val="00963F92"/>
    <w:rsid w:val="009645DE"/>
    <w:rsid w:val="009646AF"/>
    <w:rsid w:val="00964AE3"/>
    <w:rsid w:val="0096621C"/>
    <w:rsid w:val="00966384"/>
    <w:rsid w:val="00966580"/>
    <w:rsid w:val="00966703"/>
    <w:rsid w:val="00966ACC"/>
    <w:rsid w:val="00966E7F"/>
    <w:rsid w:val="0096757D"/>
    <w:rsid w:val="009678A3"/>
    <w:rsid w:val="00967E65"/>
    <w:rsid w:val="00970DEA"/>
    <w:rsid w:val="0097123E"/>
    <w:rsid w:val="0097157D"/>
    <w:rsid w:val="00971828"/>
    <w:rsid w:val="00971AA0"/>
    <w:rsid w:val="00971D2B"/>
    <w:rsid w:val="00971EA7"/>
    <w:rsid w:val="00971EAB"/>
    <w:rsid w:val="00972148"/>
    <w:rsid w:val="009728B1"/>
    <w:rsid w:val="009730A9"/>
    <w:rsid w:val="00973592"/>
    <w:rsid w:val="00973D33"/>
    <w:rsid w:val="00975159"/>
    <w:rsid w:val="0097558A"/>
    <w:rsid w:val="00976251"/>
    <w:rsid w:val="00976C66"/>
    <w:rsid w:val="00977224"/>
    <w:rsid w:val="00977C9B"/>
    <w:rsid w:val="00977D1C"/>
    <w:rsid w:val="00977D68"/>
    <w:rsid w:val="0098109D"/>
    <w:rsid w:val="00981400"/>
    <w:rsid w:val="00982295"/>
    <w:rsid w:val="009823FE"/>
    <w:rsid w:val="00983277"/>
    <w:rsid w:val="00983A5F"/>
    <w:rsid w:val="00983C89"/>
    <w:rsid w:val="009845C3"/>
    <w:rsid w:val="00984B12"/>
    <w:rsid w:val="00984FFF"/>
    <w:rsid w:val="009853A4"/>
    <w:rsid w:val="00985E84"/>
    <w:rsid w:val="00986436"/>
    <w:rsid w:val="009865C5"/>
    <w:rsid w:val="00986E07"/>
    <w:rsid w:val="00987299"/>
    <w:rsid w:val="0098736D"/>
    <w:rsid w:val="00990144"/>
    <w:rsid w:val="0099034C"/>
    <w:rsid w:val="0099046F"/>
    <w:rsid w:val="009905D4"/>
    <w:rsid w:val="0099135A"/>
    <w:rsid w:val="009915CF"/>
    <w:rsid w:val="0099178A"/>
    <w:rsid w:val="00993AEF"/>
    <w:rsid w:val="00993FAD"/>
    <w:rsid w:val="00994E85"/>
    <w:rsid w:val="00994FA2"/>
    <w:rsid w:val="0099599F"/>
    <w:rsid w:val="00995B5D"/>
    <w:rsid w:val="00995D2E"/>
    <w:rsid w:val="00996168"/>
    <w:rsid w:val="00996724"/>
    <w:rsid w:val="00996946"/>
    <w:rsid w:val="009A0E4B"/>
    <w:rsid w:val="009A1CD5"/>
    <w:rsid w:val="009A2771"/>
    <w:rsid w:val="009A279F"/>
    <w:rsid w:val="009A2CAE"/>
    <w:rsid w:val="009A2E2C"/>
    <w:rsid w:val="009A2E84"/>
    <w:rsid w:val="009A3AA4"/>
    <w:rsid w:val="009A3FB1"/>
    <w:rsid w:val="009A4878"/>
    <w:rsid w:val="009A48A0"/>
    <w:rsid w:val="009A4BC6"/>
    <w:rsid w:val="009A4E30"/>
    <w:rsid w:val="009A52D8"/>
    <w:rsid w:val="009A5917"/>
    <w:rsid w:val="009A677E"/>
    <w:rsid w:val="009A690D"/>
    <w:rsid w:val="009A6B31"/>
    <w:rsid w:val="009A6BBC"/>
    <w:rsid w:val="009A6DE8"/>
    <w:rsid w:val="009A781C"/>
    <w:rsid w:val="009A7EA0"/>
    <w:rsid w:val="009B04B7"/>
    <w:rsid w:val="009B0F65"/>
    <w:rsid w:val="009B1350"/>
    <w:rsid w:val="009B1538"/>
    <w:rsid w:val="009B1D8D"/>
    <w:rsid w:val="009B202A"/>
    <w:rsid w:val="009B2358"/>
    <w:rsid w:val="009B28EB"/>
    <w:rsid w:val="009B2CCB"/>
    <w:rsid w:val="009B2F4D"/>
    <w:rsid w:val="009B3E8C"/>
    <w:rsid w:val="009B4405"/>
    <w:rsid w:val="009B4452"/>
    <w:rsid w:val="009B44A9"/>
    <w:rsid w:val="009B48C4"/>
    <w:rsid w:val="009B52BC"/>
    <w:rsid w:val="009B5907"/>
    <w:rsid w:val="009B6D8C"/>
    <w:rsid w:val="009B6DEF"/>
    <w:rsid w:val="009B6EA3"/>
    <w:rsid w:val="009B737E"/>
    <w:rsid w:val="009B7724"/>
    <w:rsid w:val="009B7ADA"/>
    <w:rsid w:val="009B7DD8"/>
    <w:rsid w:val="009C07A7"/>
    <w:rsid w:val="009C109D"/>
    <w:rsid w:val="009C126E"/>
    <w:rsid w:val="009C17B5"/>
    <w:rsid w:val="009C1A54"/>
    <w:rsid w:val="009C1C66"/>
    <w:rsid w:val="009C1E32"/>
    <w:rsid w:val="009C20F0"/>
    <w:rsid w:val="009C2115"/>
    <w:rsid w:val="009C4BF4"/>
    <w:rsid w:val="009C4CA3"/>
    <w:rsid w:val="009C589E"/>
    <w:rsid w:val="009C5E65"/>
    <w:rsid w:val="009C6639"/>
    <w:rsid w:val="009C6E56"/>
    <w:rsid w:val="009C7BDA"/>
    <w:rsid w:val="009D0AC6"/>
    <w:rsid w:val="009D0CE1"/>
    <w:rsid w:val="009D0DDE"/>
    <w:rsid w:val="009D1A0E"/>
    <w:rsid w:val="009D1DB7"/>
    <w:rsid w:val="009D2C21"/>
    <w:rsid w:val="009D2D6C"/>
    <w:rsid w:val="009D3703"/>
    <w:rsid w:val="009D42D8"/>
    <w:rsid w:val="009D437A"/>
    <w:rsid w:val="009D44A3"/>
    <w:rsid w:val="009D558A"/>
    <w:rsid w:val="009D5F54"/>
    <w:rsid w:val="009D6B0F"/>
    <w:rsid w:val="009D7571"/>
    <w:rsid w:val="009D79A2"/>
    <w:rsid w:val="009E0153"/>
    <w:rsid w:val="009E045A"/>
    <w:rsid w:val="009E05FE"/>
    <w:rsid w:val="009E06C4"/>
    <w:rsid w:val="009E0AC6"/>
    <w:rsid w:val="009E113A"/>
    <w:rsid w:val="009E2299"/>
    <w:rsid w:val="009E3427"/>
    <w:rsid w:val="009E395F"/>
    <w:rsid w:val="009E3E69"/>
    <w:rsid w:val="009E4897"/>
    <w:rsid w:val="009E4BFA"/>
    <w:rsid w:val="009E5DFE"/>
    <w:rsid w:val="009E6144"/>
    <w:rsid w:val="009E62F0"/>
    <w:rsid w:val="009E74E1"/>
    <w:rsid w:val="009E7C20"/>
    <w:rsid w:val="009E7D4E"/>
    <w:rsid w:val="009F031A"/>
    <w:rsid w:val="009F05E2"/>
    <w:rsid w:val="009F13B2"/>
    <w:rsid w:val="009F19DF"/>
    <w:rsid w:val="009F2FC9"/>
    <w:rsid w:val="009F38BE"/>
    <w:rsid w:val="009F3EBF"/>
    <w:rsid w:val="009F4C0F"/>
    <w:rsid w:val="009F4D37"/>
    <w:rsid w:val="009F4E0C"/>
    <w:rsid w:val="009F518C"/>
    <w:rsid w:val="009F53B1"/>
    <w:rsid w:val="009F5FA5"/>
    <w:rsid w:val="009F60B4"/>
    <w:rsid w:val="009F6683"/>
    <w:rsid w:val="009F695E"/>
    <w:rsid w:val="009F7425"/>
    <w:rsid w:val="009F743B"/>
    <w:rsid w:val="009F7753"/>
    <w:rsid w:val="00A00E27"/>
    <w:rsid w:val="00A00EB0"/>
    <w:rsid w:val="00A045FF"/>
    <w:rsid w:val="00A049DC"/>
    <w:rsid w:val="00A052C2"/>
    <w:rsid w:val="00A05D62"/>
    <w:rsid w:val="00A068CB"/>
    <w:rsid w:val="00A076C6"/>
    <w:rsid w:val="00A077FC"/>
    <w:rsid w:val="00A0784E"/>
    <w:rsid w:val="00A10510"/>
    <w:rsid w:val="00A107E7"/>
    <w:rsid w:val="00A10821"/>
    <w:rsid w:val="00A10B3C"/>
    <w:rsid w:val="00A10F73"/>
    <w:rsid w:val="00A10FFC"/>
    <w:rsid w:val="00A116A3"/>
    <w:rsid w:val="00A11B88"/>
    <w:rsid w:val="00A127CE"/>
    <w:rsid w:val="00A130A5"/>
    <w:rsid w:val="00A1374F"/>
    <w:rsid w:val="00A1423B"/>
    <w:rsid w:val="00A144DC"/>
    <w:rsid w:val="00A16B78"/>
    <w:rsid w:val="00A16B7B"/>
    <w:rsid w:val="00A17A2B"/>
    <w:rsid w:val="00A20442"/>
    <w:rsid w:val="00A2070B"/>
    <w:rsid w:val="00A21992"/>
    <w:rsid w:val="00A225D4"/>
    <w:rsid w:val="00A22694"/>
    <w:rsid w:val="00A22B46"/>
    <w:rsid w:val="00A252CE"/>
    <w:rsid w:val="00A258F4"/>
    <w:rsid w:val="00A262C4"/>
    <w:rsid w:val="00A26AD0"/>
    <w:rsid w:val="00A27207"/>
    <w:rsid w:val="00A30131"/>
    <w:rsid w:val="00A304DE"/>
    <w:rsid w:val="00A30616"/>
    <w:rsid w:val="00A3092C"/>
    <w:rsid w:val="00A30D49"/>
    <w:rsid w:val="00A3110A"/>
    <w:rsid w:val="00A325E8"/>
    <w:rsid w:val="00A32949"/>
    <w:rsid w:val="00A32986"/>
    <w:rsid w:val="00A32B2F"/>
    <w:rsid w:val="00A32B67"/>
    <w:rsid w:val="00A32DAC"/>
    <w:rsid w:val="00A33A64"/>
    <w:rsid w:val="00A33C28"/>
    <w:rsid w:val="00A345B6"/>
    <w:rsid w:val="00A34863"/>
    <w:rsid w:val="00A3607D"/>
    <w:rsid w:val="00A36909"/>
    <w:rsid w:val="00A37AD4"/>
    <w:rsid w:val="00A4054C"/>
    <w:rsid w:val="00A40F71"/>
    <w:rsid w:val="00A412C6"/>
    <w:rsid w:val="00A4134F"/>
    <w:rsid w:val="00A418F4"/>
    <w:rsid w:val="00A41E89"/>
    <w:rsid w:val="00A42B30"/>
    <w:rsid w:val="00A42E6B"/>
    <w:rsid w:val="00A43127"/>
    <w:rsid w:val="00A4313B"/>
    <w:rsid w:val="00A43257"/>
    <w:rsid w:val="00A43345"/>
    <w:rsid w:val="00A434B6"/>
    <w:rsid w:val="00A44578"/>
    <w:rsid w:val="00A44D78"/>
    <w:rsid w:val="00A451D1"/>
    <w:rsid w:val="00A457CE"/>
    <w:rsid w:val="00A45C0E"/>
    <w:rsid w:val="00A45D1E"/>
    <w:rsid w:val="00A46C20"/>
    <w:rsid w:val="00A47207"/>
    <w:rsid w:val="00A50A7A"/>
    <w:rsid w:val="00A51374"/>
    <w:rsid w:val="00A5172D"/>
    <w:rsid w:val="00A5221D"/>
    <w:rsid w:val="00A526AA"/>
    <w:rsid w:val="00A527CC"/>
    <w:rsid w:val="00A52BBD"/>
    <w:rsid w:val="00A53839"/>
    <w:rsid w:val="00A539B4"/>
    <w:rsid w:val="00A549BD"/>
    <w:rsid w:val="00A54AEA"/>
    <w:rsid w:val="00A5589C"/>
    <w:rsid w:val="00A55FDB"/>
    <w:rsid w:val="00A55FDD"/>
    <w:rsid w:val="00A572DE"/>
    <w:rsid w:val="00A60156"/>
    <w:rsid w:val="00A61592"/>
    <w:rsid w:val="00A61ACA"/>
    <w:rsid w:val="00A62515"/>
    <w:rsid w:val="00A634D8"/>
    <w:rsid w:val="00A636DB"/>
    <w:rsid w:val="00A63B98"/>
    <w:rsid w:val="00A640BD"/>
    <w:rsid w:val="00A641DA"/>
    <w:rsid w:val="00A656DB"/>
    <w:rsid w:val="00A659C3"/>
    <w:rsid w:val="00A65CF0"/>
    <w:rsid w:val="00A65F6F"/>
    <w:rsid w:val="00A66153"/>
    <w:rsid w:val="00A66ED6"/>
    <w:rsid w:val="00A67D47"/>
    <w:rsid w:val="00A704EE"/>
    <w:rsid w:val="00A70E9F"/>
    <w:rsid w:val="00A71095"/>
    <w:rsid w:val="00A72459"/>
    <w:rsid w:val="00A724C5"/>
    <w:rsid w:val="00A72B2E"/>
    <w:rsid w:val="00A72E2A"/>
    <w:rsid w:val="00A74203"/>
    <w:rsid w:val="00A74308"/>
    <w:rsid w:val="00A7456E"/>
    <w:rsid w:val="00A7559B"/>
    <w:rsid w:val="00A761F4"/>
    <w:rsid w:val="00A76E93"/>
    <w:rsid w:val="00A77085"/>
    <w:rsid w:val="00A771F1"/>
    <w:rsid w:val="00A77434"/>
    <w:rsid w:val="00A774E8"/>
    <w:rsid w:val="00A7779C"/>
    <w:rsid w:val="00A777CD"/>
    <w:rsid w:val="00A81611"/>
    <w:rsid w:val="00A826BA"/>
    <w:rsid w:val="00A83DD7"/>
    <w:rsid w:val="00A83EF5"/>
    <w:rsid w:val="00A84095"/>
    <w:rsid w:val="00A8429A"/>
    <w:rsid w:val="00A849AD"/>
    <w:rsid w:val="00A85054"/>
    <w:rsid w:val="00A85C1A"/>
    <w:rsid w:val="00A85EA3"/>
    <w:rsid w:val="00A86F45"/>
    <w:rsid w:val="00A8705F"/>
    <w:rsid w:val="00A875CD"/>
    <w:rsid w:val="00A9175B"/>
    <w:rsid w:val="00A9189B"/>
    <w:rsid w:val="00A91DE6"/>
    <w:rsid w:val="00A9273A"/>
    <w:rsid w:val="00A927F8"/>
    <w:rsid w:val="00A94DA9"/>
    <w:rsid w:val="00A96678"/>
    <w:rsid w:val="00A96801"/>
    <w:rsid w:val="00A96806"/>
    <w:rsid w:val="00A968F8"/>
    <w:rsid w:val="00A96F40"/>
    <w:rsid w:val="00A9717E"/>
    <w:rsid w:val="00A978B9"/>
    <w:rsid w:val="00A979CD"/>
    <w:rsid w:val="00AA04A9"/>
    <w:rsid w:val="00AA05B9"/>
    <w:rsid w:val="00AA0692"/>
    <w:rsid w:val="00AA07A1"/>
    <w:rsid w:val="00AA0C11"/>
    <w:rsid w:val="00AA0CF8"/>
    <w:rsid w:val="00AA0DDA"/>
    <w:rsid w:val="00AA1519"/>
    <w:rsid w:val="00AA1899"/>
    <w:rsid w:val="00AA1FD6"/>
    <w:rsid w:val="00AA3967"/>
    <w:rsid w:val="00AA4627"/>
    <w:rsid w:val="00AA49D5"/>
    <w:rsid w:val="00AA55FE"/>
    <w:rsid w:val="00AA6D9B"/>
    <w:rsid w:val="00AA7537"/>
    <w:rsid w:val="00AA765A"/>
    <w:rsid w:val="00AA77B6"/>
    <w:rsid w:val="00AA77DD"/>
    <w:rsid w:val="00AA7DD8"/>
    <w:rsid w:val="00AB01FE"/>
    <w:rsid w:val="00AB03E8"/>
    <w:rsid w:val="00AB1067"/>
    <w:rsid w:val="00AB158D"/>
    <w:rsid w:val="00AB1BF2"/>
    <w:rsid w:val="00AB2079"/>
    <w:rsid w:val="00AB2308"/>
    <w:rsid w:val="00AB3D7A"/>
    <w:rsid w:val="00AB4B2D"/>
    <w:rsid w:val="00AB512E"/>
    <w:rsid w:val="00AB5546"/>
    <w:rsid w:val="00AB5BDB"/>
    <w:rsid w:val="00AB6031"/>
    <w:rsid w:val="00AB608F"/>
    <w:rsid w:val="00AB6143"/>
    <w:rsid w:val="00AB6C09"/>
    <w:rsid w:val="00AB707F"/>
    <w:rsid w:val="00AB7117"/>
    <w:rsid w:val="00AB7A72"/>
    <w:rsid w:val="00AB7D31"/>
    <w:rsid w:val="00AB7E90"/>
    <w:rsid w:val="00AC003B"/>
    <w:rsid w:val="00AC00AE"/>
    <w:rsid w:val="00AC063A"/>
    <w:rsid w:val="00AC07AA"/>
    <w:rsid w:val="00AC0973"/>
    <w:rsid w:val="00AC138B"/>
    <w:rsid w:val="00AC13C0"/>
    <w:rsid w:val="00AC1507"/>
    <w:rsid w:val="00AC19E3"/>
    <w:rsid w:val="00AC1A50"/>
    <w:rsid w:val="00AC1CEF"/>
    <w:rsid w:val="00AC22FB"/>
    <w:rsid w:val="00AC2753"/>
    <w:rsid w:val="00AC2C9E"/>
    <w:rsid w:val="00AC3296"/>
    <w:rsid w:val="00AC334A"/>
    <w:rsid w:val="00AC36B7"/>
    <w:rsid w:val="00AC3B57"/>
    <w:rsid w:val="00AC47A3"/>
    <w:rsid w:val="00AC4A81"/>
    <w:rsid w:val="00AC4E5D"/>
    <w:rsid w:val="00AC54F4"/>
    <w:rsid w:val="00AC5DBF"/>
    <w:rsid w:val="00AC78FA"/>
    <w:rsid w:val="00AD0306"/>
    <w:rsid w:val="00AD03EC"/>
    <w:rsid w:val="00AD0434"/>
    <w:rsid w:val="00AD05A6"/>
    <w:rsid w:val="00AD075E"/>
    <w:rsid w:val="00AD081A"/>
    <w:rsid w:val="00AD18A9"/>
    <w:rsid w:val="00AD1DC7"/>
    <w:rsid w:val="00AD1DFD"/>
    <w:rsid w:val="00AD2C2C"/>
    <w:rsid w:val="00AD2C5D"/>
    <w:rsid w:val="00AD3245"/>
    <w:rsid w:val="00AD330A"/>
    <w:rsid w:val="00AD493F"/>
    <w:rsid w:val="00AD4B35"/>
    <w:rsid w:val="00AD4BC1"/>
    <w:rsid w:val="00AD4CE9"/>
    <w:rsid w:val="00AD537F"/>
    <w:rsid w:val="00AD626A"/>
    <w:rsid w:val="00AD62C7"/>
    <w:rsid w:val="00AD6C99"/>
    <w:rsid w:val="00AD6D1C"/>
    <w:rsid w:val="00AD735A"/>
    <w:rsid w:val="00AD7497"/>
    <w:rsid w:val="00AD7C94"/>
    <w:rsid w:val="00AE0890"/>
    <w:rsid w:val="00AE0BB2"/>
    <w:rsid w:val="00AE0DD4"/>
    <w:rsid w:val="00AE12D1"/>
    <w:rsid w:val="00AE1314"/>
    <w:rsid w:val="00AE1921"/>
    <w:rsid w:val="00AE1A58"/>
    <w:rsid w:val="00AE2066"/>
    <w:rsid w:val="00AE20DC"/>
    <w:rsid w:val="00AE3768"/>
    <w:rsid w:val="00AE378D"/>
    <w:rsid w:val="00AE37EF"/>
    <w:rsid w:val="00AE3867"/>
    <w:rsid w:val="00AE3F34"/>
    <w:rsid w:val="00AE4F7E"/>
    <w:rsid w:val="00AE5324"/>
    <w:rsid w:val="00AE5BEB"/>
    <w:rsid w:val="00AE5D2B"/>
    <w:rsid w:val="00AE6C0A"/>
    <w:rsid w:val="00AE70D5"/>
    <w:rsid w:val="00AE74B4"/>
    <w:rsid w:val="00AE7E49"/>
    <w:rsid w:val="00AE7E94"/>
    <w:rsid w:val="00AE7FBF"/>
    <w:rsid w:val="00AF0042"/>
    <w:rsid w:val="00AF02C3"/>
    <w:rsid w:val="00AF0B23"/>
    <w:rsid w:val="00AF0D4B"/>
    <w:rsid w:val="00AF163B"/>
    <w:rsid w:val="00AF21B1"/>
    <w:rsid w:val="00AF2CF9"/>
    <w:rsid w:val="00AF3143"/>
    <w:rsid w:val="00AF38DE"/>
    <w:rsid w:val="00AF390E"/>
    <w:rsid w:val="00AF439C"/>
    <w:rsid w:val="00AF4419"/>
    <w:rsid w:val="00AF5D50"/>
    <w:rsid w:val="00AF6F05"/>
    <w:rsid w:val="00AF71E1"/>
    <w:rsid w:val="00AF75D0"/>
    <w:rsid w:val="00B00974"/>
    <w:rsid w:val="00B00A19"/>
    <w:rsid w:val="00B00B86"/>
    <w:rsid w:val="00B02496"/>
    <w:rsid w:val="00B02638"/>
    <w:rsid w:val="00B030E8"/>
    <w:rsid w:val="00B04028"/>
    <w:rsid w:val="00B04422"/>
    <w:rsid w:val="00B04465"/>
    <w:rsid w:val="00B04DD9"/>
    <w:rsid w:val="00B053C7"/>
    <w:rsid w:val="00B0551D"/>
    <w:rsid w:val="00B05A62"/>
    <w:rsid w:val="00B05C03"/>
    <w:rsid w:val="00B06030"/>
    <w:rsid w:val="00B06A2E"/>
    <w:rsid w:val="00B06B2F"/>
    <w:rsid w:val="00B10920"/>
    <w:rsid w:val="00B1099B"/>
    <w:rsid w:val="00B10E22"/>
    <w:rsid w:val="00B1107B"/>
    <w:rsid w:val="00B11696"/>
    <w:rsid w:val="00B11C17"/>
    <w:rsid w:val="00B120F3"/>
    <w:rsid w:val="00B121CD"/>
    <w:rsid w:val="00B12A47"/>
    <w:rsid w:val="00B12CF6"/>
    <w:rsid w:val="00B13727"/>
    <w:rsid w:val="00B13924"/>
    <w:rsid w:val="00B13F24"/>
    <w:rsid w:val="00B1464B"/>
    <w:rsid w:val="00B14679"/>
    <w:rsid w:val="00B14963"/>
    <w:rsid w:val="00B14CB6"/>
    <w:rsid w:val="00B151DD"/>
    <w:rsid w:val="00B16338"/>
    <w:rsid w:val="00B20500"/>
    <w:rsid w:val="00B20E30"/>
    <w:rsid w:val="00B217F2"/>
    <w:rsid w:val="00B218D9"/>
    <w:rsid w:val="00B21D8A"/>
    <w:rsid w:val="00B2212F"/>
    <w:rsid w:val="00B2281D"/>
    <w:rsid w:val="00B2314B"/>
    <w:rsid w:val="00B2362E"/>
    <w:rsid w:val="00B23AE7"/>
    <w:rsid w:val="00B23B64"/>
    <w:rsid w:val="00B243FE"/>
    <w:rsid w:val="00B249ED"/>
    <w:rsid w:val="00B25708"/>
    <w:rsid w:val="00B25779"/>
    <w:rsid w:val="00B25AA3"/>
    <w:rsid w:val="00B26D63"/>
    <w:rsid w:val="00B2712A"/>
    <w:rsid w:val="00B3148A"/>
    <w:rsid w:val="00B316B2"/>
    <w:rsid w:val="00B316B8"/>
    <w:rsid w:val="00B329D2"/>
    <w:rsid w:val="00B32C7C"/>
    <w:rsid w:val="00B32EC0"/>
    <w:rsid w:val="00B331DD"/>
    <w:rsid w:val="00B3323C"/>
    <w:rsid w:val="00B3450E"/>
    <w:rsid w:val="00B34779"/>
    <w:rsid w:val="00B34B90"/>
    <w:rsid w:val="00B34EDA"/>
    <w:rsid w:val="00B3596D"/>
    <w:rsid w:val="00B36C91"/>
    <w:rsid w:val="00B36E54"/>
    <w:rsid w:val="00B37224"/>
    <w:rsid w:val="00B3774F"/>
    <w:rsid w:val="00B378B7"/>
    <w:rsid w:val="00B37CF0"/>
    <w:rsid w:val="00B402A0"/>
    <w:rsid w:val="00B40B4A"/>
    <w:rsid w:val="00B42884"/>
    <w:rsid w:val="00B42D2D"/>
    <w:rsid w:val="00B43474"/>
    <w:rsid w:val="00B43D0E"/>
    <w:rsid w:val="00B4450B"/>
    <w:rsid w:val="00B45880"/>
    <w:rsid w:val="00B465DE"/>
    <w:rsid w:val="00B46C20"/>
    <w:rsid w:val="00B47534"/>
    <w:rsid w:val="00B509B1"/>
    <w:rsid w:val="00B50EBD"/>
    <w:rsid w:val="00B512A3"/>
    <w:rsid w:val="00B5146A"/>
    <w:rsid w:val="00B5148A"/>
    <w:rsid w:val="00B515FD"/>
    <w:rsid w:val="00B517A0"/>
    <w:rsid w:val="00B517FA"/>
    <w:rsid w:val="00B52380"/>
    <w:rsid w:val="00B52584"/>
    <w:rsid w:val="00B53E16"/>
    <w:rsid w:val="00B547BC"/>
    <w:rsid w:val="00B54A50"/>
    <w:rsid w:val="00B551B1"/>
    <w:rsid w:val="00B554AB"/>
    <w:rsid w:val="00B55DAE"/>
    <w:rsid w:val="00B566CB"/>
    <w:rsid w:val="00B56A0A"/>
    <w:rsid w:val="00B57488"/>
    <w:rsid w:val="00B576A6"/>
    <w:rsid w:val="00B60377"/>
    <w:rsid w:val="00B608C7"/>
    <w:rsid w:val="00B60E1E"/>
    <w:rsid w:val="00B60E25"/>
    <w:rsid w:val="00B6119B"/>
    <w:rsid w:val="00B624A4"/>
    <w:rsid w:val="00B624A7"/>
    <w:rsid w:val="00B62581"/>
    <w:rsid w:val="00B6269C"/>
    <w:rsid w:val="00B627F0"/>
    <w:rsid w:val="00B62ED3"/>
    <w:rsid w:val="00B63770"/>
    <w:rsid w:val="00B6408B"/>
    <w:rsid w:val="00B6435D"/>
    <w:rsid w:val="00B6467A"/>
    <w:rsid w:val="00B65164"/>
    <w:rsid w:val="00B670CE"/>
    <w:rsid w:val="00B67DEE"/>
    <w:rsid w:val="00B7041C"/>
    <w:rsid w:val="00B714BA"/>
    <w:rsid w:val="00B718DA"/>
    <w:rsid w:val="00B722A5"/>
    <w:rsid w:val="00B7236D"/>
    <w:rsid w:val="00B72403"/>
    <w:rsid w:val="00B73946"/>
    <w:rsid w:val="00B74425"/>
    <w:rsid w:val="00B7445D"/>
    <w:rsid w:val="00B74E85"/>
    <w:rsid w:val="00B7550C"/>
    <w:rsid w:val="00B75574"/>
    <w:rsid w:val="00B75581"/>
    <w:rsid w:val="00B7576E"/>
    <w:rsid w:val="00B7584A"/>
    <w:rsid w:val="00B80860"/>
    <w:rsid w:val="00B80A41"/>
    <w:rsid w:val="00B80CA8"/>
    <w:rsid w:val="00B80F2A"/>
    <w:rsid w:val="00B817FA"/>
    <w:rsid w:val="00B8216A"/>
    <w:rsid w:val="00B82684"/>
    <w:rsid w:val="00B82B8F"/>
    <w:rsid w:val="00B83459"/>
    <w:rsid w:val="00B84344"/>
    <w:rsid w:val="00B848B7"/>
    <w:rsid w:val="00B84FEE"/>
    <w:rsid w:val="00B85071"/>
    <w:rsid w:val="00B856F9"/>
    <w:rsid w:val="00B858F3"/>
    <w:rsid w:val="00B865D3"/>
    <w:rsid w:val="00B86FBD"/>
    <w:rsid w:val="00B878E7"/>
    <w:rsid w:val="00B879AD"/>
    <w:rsid w:val="00B907B0"/>
    <w:rsid w:val="00B9146E"/>
    <w:rsid w:val="00B91C78"/>
    <w:rsid w:val="00B92403"/>
    <w:rsid w:val="00B92551"/>
    <w:rsid w:val="00B92E1C"/>
    <w:rsid w:val="00B9303F"/>
    <w:rsid w:val="00B9599F"/>
    <w:rsid w:val="00B96689"/>
    <w:rsid w:val="00B96B33"/>
    <w:rsid w:val="00BA01AD"/>
    <w:rsid w:val="00BA0283"/>
    <w:rsid w:val="00BA0F6E"/>
    <w:rsid w:val="00BA12ED"/>
    <w:rsid w:val="00BA14BC"/>
    <w:rsid w:val="00BA1B69"/>
    <w:rsid w:val="00BA1DE7"/>
    <w:rsid w:val="00BA257E"/>
    <w:rsid w:val="00BA2805"/>
    <w:rsid w:val="00BA3416"/>
    <w:rsid w:val="00BA3530"/>
    <w:rsid w:val="00BA3645"/>
    <w:rsid w:val="00BA3C19"/>
    <w:rsid w:val="00BA3DBB"/>
    <w:rsid w:val="00BA42D8"/>
    <w:rsid w:val="00BA6761"/>
    <w:rsid w:val="00BA6A00"/>
    <w:rsid w:val="00BA6D24"/>
    <w:rsid w:val="00BA75BE"/>
    <w:rsid w:val="00BA7730"/>
    <w:rsid w:val="00BA7A1A"/>
    <w:rsid w:val="00BA7C0A"/>
    <w:rsid w:val="00BA7F7E"/>
    <w:rsid w:val="00BB087B"/>
    <w:rsid w:val="00BB1806"/>
    <w:rsid w:val="00BB187D"/>
    <w:rsid w:val="00BB2609"/>
    <w:rsid w:val="00BB2852"/>
    <w:rsid w:val="00BB2AED"/>
    <w:rsid w:val="00BB2BBB"/>
    <w:rsid w:val="00BB2E90"/>
    <w:rsid w:val="00BB406D"/>
    <w:rsid w:val="00BB4FD1"/>
    <w:rsid w:val="00BB50D6"/>
    <w:rsid w:val="00BB525B"/>
    <w:rsid w:val="00BB5AD4"/>
    <w:rsid w:val="00BB725E"/>
    <w:rsid w:val="00BB76CC"/>
    <w:rsid w:val="00BB7707"/>
    <w:rsid w:val="00BB79FD"/>
    <w:rsid w:val="00BC0385"/>
    <w:rsid w:val="00BC0C4E"/>
    <w:rsid w:val="00BC0E99"/>
    <w:rsid w:val="00BC11AA"/>
    <w:rsid w:val="00BC1368"/>
    <w:rsid w:val="00BC143F"/>
    <w:rsid w:val="00BC1F0B"/>
    <w:rsid w:val="00BC3A1D"/>
    <w:rsid w:val="00BC3EB8"/>
    <w:rsid w:val="00BC41CB"/>
    <w:rsid w:val="00BC4342"/>
    <w:rsid w:val="00BC46C6"/>
    <w:rsid w:val="00BC4A13"/>
    <w:rsid w:val="00BC4D74"/>
    <w:rsid w:val="00BC524C"/>
    <w:rsid w:val="00BC69B0"/>
    <w:rsid w:val="00BC71A9"/>
    <w:rsid w:val="00BC7BA6"/>
    <w:rsid w:val="00BD0203"/>
    <w:rsid w:val="00BD05D6"/>
    <w:rsid w:val="00BD0B2E"/>
    <w:rsid w:val="00BD1B47"/>
    <w:rsid w:val="00BD27C9"/>
    <w:rsid w:val="00BD3DE5"/>
    <w:rsid w:val="00BD42D8"/>
    <w:rsid w:val="00BD4F00"/>
    <w:rsid w:val="00BD5C01"/>
    <w:rsid w:val="00BD681B"/>
    <w:rsid w:val="00BD6AD9"/>
    <w:rsid w:val="00BE0979"/>
    <w:rsid w:val="00BE09B6"/>
    <w:rsid w:val="00BE101F"/>
    <w:rsid w:val="00BE131B"/>
    <w:rsid w:val="00BE1493"/>
    <w:rsid w:val="00BE2C82"/>
    <w:rsid w:val="00BE3144"/>
    <w:rsid w:val="00BE3378"/>
    <w:rsid w:val="00BE4129"/>
    <w:rsid w:val="00BE44EA"/>
    <w:rsid w:val="00BE46FB"/>
    <w:rsid w:val="00BE4CF7"/>
    <w:rsid w:val="00BE54D7"/>
    <w:rsid w:val="00BE6040"/>
    <w:rsid w:val="00BE6858"/>
    <w:rsid w:val="00BE6A1C"/>
    <w:rsid w:val="00BE7253"/>
    <w:rsid w:val="00BE7637"/>
    <w:rsid w:val="00BE7681"/>
    <w:rsid w:val="00BE7A8E"/>
    <w:rsid w:val="00BF09FE"/>
    <w:rsid w:val="00BF0DC2"/>
    <w:rsid w:val="00BF0E85"/>
    <w:rsid w:val="00BF165D"/>
    <w:rsid w:val="00BF18DE"/>
    <w:rsid w:val="00BF21DA"/>
    <w:rsid w:val="00BF292D"/>
    <w:rsid w:val="00BF2E1E"/>
    <w:rsid w:val="00BF3D3F"/>
    <w:rsid w:val="00BF3DCB"/>
    <w:rsid w:val="00BF4262"/>
    <w:rsid w:val="00BF45F6"/>
    <w:rsid w:val="00BF4E96"/>
    <w:rsid w:val="00BF5141"/>
    <w:rsid w:val="00BF5607"/>
    <w:rsid w:val="00BF563A"/>
    <w:rsid w:val="00BF610F"/>
    <w:rsid w:val="00BF6F45"/>
    <w:rsid w:val="00BF771A"/>
    <w:rsid w:val="00BF7752"/>
    <w:rsid w:val="00BF7936"/>
    <w:rsid w:val="00BF7A49"/>
    <w:rsid w:val="00BF7A63"/>
    <w:rsid w:val="00BF7E85"/>
    <w:rsid w:val="00C001A4"/>
    <w:rsid w:val="00C0077F"/>
    <w:rsid w:val="00C007B5"/>
    <w:rsid w:val="00C00C99"/>
    <w:rsid w:val="00C00FE3"/>
    <w:rsid w:val="00C012EF"/>
    <w:rsid w:val="00C0141D"/>
    <w:rsid w:val="00C01E79"/>
    <w:rsid w:val="00C0237A"/>
    <w:rsid w:val="00C030A4"/>
    <w:rsid w:val="00C03384"/>
    <w:rsid w:val="00C04066"/>
    <w:rsid w:val="00C04852"/>
    <w:rsid w:val="00C050EE"/>
    <w:rsid w:val="00C05570"/>
    <w:rsid w:val="00C057B7"/>
    <w:rsid w:val="00C0586B"/>
    <w:rsid w:val="00C059A1"/>
    <w:rsid w:val="00C05D51"/>
    <w:rsid w:val="00C06193"/>
    <w:rsid w:val="00C0643D"/>
    <w:rsid w:val="00C064B5"/>
    <w:rsid w:val="00C06795"/>
    <w:rsid w:val="00C068C1"/>
    <w:rsid w:val="00C06A57"/>
    <w:rsid w:val="00C06FA7"/>
    <w:rsid w:val="00C073CF"/>
    <w:rsid w:val="00C075B2"/>
    <w:rsid w:val="00C07D4D"/>
    <w:rsid w:val="00C101CC"/>
    <w:rsid w:val="00C1025A"/>
    <w:rsid w:val="00C10ECF"/>
    <w:rsid w:val="00C11E86"/>
    <w:rsid w:val="00C12079"/>
    <w:rsid w:val="00C1213F"/>
    <w:rsid w:val="00C1214D"/>
    <w:rsid w:val="00C12A8E"/>
    <w:rsid w:val="00C13380"/>
    <w:rsid w:val="00C13866"/>
    <w:rsid w:val="00C13CA3"/>
    <w:rsid w:val="00C146FD"/>
    <w:rsid w:val="00C14891"/>
    <w:rsid w:val="00C152C9"/>
    <w:rsid w:val="00C153E9"/>
    <w:rsid w:val="00C15522"/>
    <w:rsid w:val="00C15D8F"/>
    <w:rsid w:val="00C15E25"/>
    <w:rsid w:val="00C16127"/>
    <w:rsid w:val="00C16431"/>
    <w:rsid w:val="00C16875"/>
    <w:rsid w:val="00C20092"/>
    <w:rsid w:val="00C2062B"/>
    <w:rsid w:val="00C20D38"/>
    <w:rsid w:val="00C21524"/>
    <w:rsid w:val="00C2179E"/>
    <w:rsid w:val="00C21C6C"/>
    <w:rsid w:val="00C22205"/>
    <w:rsid w:val="00C22606"/>
    <w:rsid w:val="00C2352C"/>
    <w:rsid w:val="00C23584"/>
    <w:rsid w:val="00C242E9"/>
    <w:rsid w:val="00C245DA"/>
    <w:rsid w:val="00C24650"/>
    <w:rsid w:val="00C25128"/>
    <w:rsid w:val="00C257AA"/>
    <w:rsid w:val="00C2588E"/>
    <w:rsid w:val="00C25CA1"/>
    <w:rsid w:val="00C26408"/>
    <w:rsid w:val="00C265C6"/>
    <w:rsid w:val="00C26732"/>
    <w:rsid w:val="00C26B64"/>
    <w:rsid w:val="00C26E6D"/>
    <w:rsid w:val="00C27595"/>
    <w:rsid w:val="00C27682"/>
    <w:rsid w:val="00C278FF"/>
    <w:rsid w:val="00C30D5A"/>
    <w:rsid w:val="00C314C4"/>
    <w:rsid w:val="00C335FE"/>
    <w:rsid w:val="00C339EC"/>
    <w:rsid w:val="00C33D2A"/>
    <w:rsid w:val="00C33ED9"/>
    <w:rsid w:val="00C346F1"/>
    <w:rsid w:val="00C34E80"/>
    <w:rsid w:val="00C362FB"/>
    <w:rsid w:val="00C3742C"/>
    <w:rsid w:val="00C37BDE"/>
    <w:rsid w:val="00C40866"/>
    <w:rsid w:val="00C40CCC"/>
    <w:rsid w:val="00C40E2E"/>
    <w:rsid w:val="00C4112C"/>
    <w:rsid w:val="00C41BA6"/>
    <w:rsid w:val="00C436CF"/>
    <w:rsid w:val="00C43BC5"/>
    <w:rsid w:val="00C43C7C"/>
    <w:rsid w:val="00C43CA0"/>
    <w:rsid w:val="00C43DDA"/>
    <w:rsid w:val="00C44498"/>
    <w:rsid w:val="00C4499A"/>
    <w:rsid w:val="00C44F68"/>
    <w:rsid w:val="00C4614C"/>
    <w:rsid w:val="00C4614F"/>
    <w:rsid w:val="00C46315"/>
    <w:rsid w:val="00C4636B"/>
    <w:rsid w:val="00C46373"/>
    <w:rsid w:val="00C463C7"/>
    <w:rsid w:val="00C46D34"/>
    <w:rsid w:val="00C46F3F"/>
    <w:rsid w:val="00C471D9"/>
    <w:rsid w:val="00C47C2A"/>
    <w:rsid w:val="00C507F8"/>
    <w:rsid w:val="00C51C3D"/>
    <w:rsid w:val="00C51F66"/>
    <w:rsid w:val="00C520BF"/>
    <w:rsid w:val="00C5217D"/>
    <w:rsid w:val="00C525DE"/>
    <w:rsid w:val="00C52C94"/>
    <w:rsid w:val="00C5421F"/>
    <w:rsid w:val="00C546E5"/>
    <w:rsid w:val="00C554C2"/>
    <w:rsid w:val="00C55F39"/>
    <w:rsid w:val="00C56580"/>
    <w:rsid w:val="00C56601"/>
    <w:rsid w:val="00C56628"/>
    <w:rsid w:val="00C572A2"/>
    <w:rsid w:val="00C57458"/>
    <w:rsid w:val="00C57468"/>
    <w:rsid w:val="00C60828"/>
    <w:rsid w:val="00C6097A"/>
    <w:rsid w:val="00C60BDB"/>
    <w:rsid w:val="00C61548"/>
    <w:rsid w:val="00C61A50"/>
    <w:rsid w:val="00C62898"/>
    <w:rsid w:val="00C6343B"/>
    <w:rsid w:val="00C63B5F"/>
    <w:rsid w:val="00C63BC2"/>
    <w:rsid w:val="00C63D1C"/>
    <w:rsid w:val="00C647B2"/>
    <w:rsid w:val="00C649A3"/>
    <w:rsid w:val="00C64A12"/>
    <w:rsid w:val="00C64F6C"/>
    <w:rsid w:val="00C65990"/>
    <w:rsid w:val="00C662AD"/>
    <w:rsid w:val="00C66546"/>
    <w:rsid w:val="00C666F7"/>
    <w:rsid w:val="00C6682B"/>
    <w:rsid w:val="00C6716B"/>
    <w:rsid w:val="00C678B0"/>
    <w:rsid w:val="00C67EA7"/>
    <w:rsid w:val="00C70BAD"/>
    <w:rsid w:val="00C70DC6"/>
    <w:rsid w:val="00C70EE4"/>
    <w:rsid w:val="00C70FE1"/>
    <w:rsid w:val="00C71747"/>
    <w:rsid w:val="00C71C7A"/>
    <w:rsid w:val="00C71D27"/>
    <w:rsid w:val="00C71F89"/>
    <w:rsid w:val="00C7346C"/>
    <w:rsid w:val="00C73C83"/>
    <w:rsid w:val="00C73E68"/>
    <w:rsid w:val="00C741C1"/>
    <w:rsid w:val="00C74348"/>
    <w:rsid w:val="00C744A7"/>
    <w:rsid w:val="00C74CDE"/>
    <w:rsid w:val="00C74F3B"/>
    <w:rsid w:val="00C755B6"/>
    <w:rsid w:val="00C75D09"/>
    <w:rsid w:val="00C767E4"/>
    <w:rsid w:val="00C771BF"/>
    <w:rsid w:val="00C774EF"/>
    <w:rsid w:val="00C77CA5"/>
    <w:rsid w:val="00C77F17"/>
    <w:rsid w:val="00C80A7C"/>
    <w:rsid w:val="00C81E2F"/>
    <w:rsid w:val="00C82C50"/>
    <w:rsid w:val="00C83183"/>
    <w:rsid w:val="00C835F0"/>
    <w:rsid w:val="00C83B26"/>
    <w:rsid w:val="00C85138"/>
    <w:rsid w:val="00C8520D"/>
    <w:rsid w:val="00C8545D"/>
    <w:rsid w:val="00C8572D"/>
    <w:rsid w:val="00C8575D"/>
    <w:rsid w:val="00C86457"/>
    <w:rsid w:val="00C87799"/>
    <w:rsid w:val="00C877D7"/>
    <w:rsid w:val="00C9070D"/>
    <w:rsid w:val="00C90A2A"/>
    <w:rsid w:val="00C90A38"/>
    <w:rsid w:val="00C90A42"/>
    <w:rsid w:val="00C921DE"/>
    <w:rsid w:val="00C92CCB"/>
    <w:rsid w:val="00C94BDA"/>
    <w:rsid w:val="00C94D77"/>
    <w:rsid w:val="00C94E9A"/>
    <w:rsid w:val="00C9575F"/>
    <w:rsid w:val="00C95F71"/>
    <w:rsid w:val="00C9651C"/>
    <w:rsid w:val="00C96705"/>
    <w:rsid w:val="00C96A60"/>
    <w:rsid w:val="00C975F6"/>
    <w:rsid w:val="00C97EE7"/>
    <w:rsid w:val="00CA09BA"/>
    <w:rsid w:val="00CA0AF2"/>
    <w:rsid w:val="00CA0D2B"/>
    <w:rsid w:val="00CA103D"/>
    <w:rsid w:val="00CA352B"/>
    <w:rsid w:val="00CA3A8A"/>
    <w:rsid w:val="00CA3D7F"/>
    <w:rsid w:val="00CA4103"/>
    <w:rsid w:val="00CA4864"/>
    <w:rsid w:val="00CA4FFC"/>
    <w:rsid w:val="00CA54E5"/>
    <w:rsid w:val="00CA5787"/>
    <w:rsid w:val="00CA5A24"/>
    <w:rsid w:val="00CA5E3E"/>
    <w:rsid w:val="00CA65E4"/>
    <w:rsid w:val="00CA6D6A"/>
    <w:rsid w:val="00CA76AB"/>
    <w:rsid w:val="00CB0271"/>
    <w:rsid w:val="00CB06BC"/>
    <w:rsid w:val="00CB1208"/>
    <w:rsid w:val="00CB15D6"/>
    <w:rsid w:val="00CB1F9C"/>
    <w:rsid w:val="00CB3417"/>
    <w:rsid w:val="00CB37A4"/>
    <w:rsid w:val="00CB4020"/>
    <w:rsid w:val="00CB4645"/>
    <w:rsid w:val="00CB49F2"/>
    <w:rsid w:val="00CB4D67"/>
    <w:rsid w:val="00CB5C63"/>
    <w:rsid w:val="00CB6433"/>
    <w:rsid w:val="00CB77F7"/>
    <w:rsid w:val="00CC12F9"/>
    <w:rsid w:val="00CC4505"/>
    <w:rsid w:val="00CC485A"/>
    <w:rsid w:val="00CC532C"/>
    <w:rsid w:val="00CC6626"/>
    <w:rsid w:val="00CC6B9A"/>
    <w:rsid w:val="00CC729D"/>
    <w:rsid w:val="00CD0F3F"/>
    <w:rsid w:val="00CD0FA8"/>
    <w:rsid w:val="00CD168F"/>
    <w:rsid w:val="00CD2368"/>
    <w:rsid w:val="00CD29C5"/>
    <w:rsid w:val="00CD314A"/>
    <w:rsid w:val="00CD379D"/>
    <w:rsid w:val="00CD3A2A"/>
    <w:rsid w:val="00CD3AA6"/>
    <w:rsid w:val="00CD50BE"/>
    <w:rsid w:val="00CD535E"/>
    <w:rsid w:val="00CD542A"/>
    <w:rsid w:val="00CD56E9"/>
    <w:rsid w:val="00CD5AD8"/>
    <w:rsid w:val="00CD5D81"/>
    <w:rsid w:val="00CD5EBF"/>
    <w:rsid w:val="00CD6269"/>
    <w:rsid w:val="00CD63B3"/>
    <w:rsid w:val="00CD674F"/>
    <w:rsid w:val="00CD79C3"/>
    <w:rsid w:val="00CD7B71"/>
    <w:rsid w:val="00CE018A"/>
    <w:rsid w:val="00CE0745"/>
    <w:rsid w:val="00CE08B2"/>
    <w:rsid w:val="00CE095E"/>
    <w:rsid w:val="00CE0E3B"/>
    <w:rsid w:val="00CE0F00"/>
    <w:rsid w:val="00CE130B"/>
    <w:rsid w:val="00CE1A68"/>
    <w:rsid w:val="00CE2068"/>
    <w:rsid w:val="00CE2250"/>
    <w:rsid w:val="00CE2690"/>
    <w:rsid w:val="00CE3E1D"/>
    <w:rsid w:val="00CE4581"/>
    <w:rsid w:val="00CE4691"/>
    <w:rsid w:val="00CE4A6D"/>
    <w:rsid w:val="00CE4D5F"/>
    <w:rsid w:val="00CE592A"/>
    <w:rsid w:val="00CE734D"/>
    <w:rsid w:val="00CF0172"/>
    <w:rsid w:val="00CF0666"/>
    <w:rsid w:val="00CF0D53"/>
    <w:rsid w:val="00CF0E86"/>
    <w:rsid w:val="00CF1628"/>
    <w:rsid w:val="00CF2463"/>
    <w:rsid w:val="00CF2880"/>
    <w:rsid w:val="00CF2920"/>
    <w:rsid w:val="00CF2D13"/>
    <w:rsid w:val="00CF2F74"/>
    <w:rsid w:val="00CF34D5"/>
    <w:rsid w:val="00CF3807"/>
    <w:rsid w:val="00CF3A75"/>
    <w:rsid w:val="00CF4B71"/>
    <w:rsid w:val="00CF4D0A"/>
    <w:rsid w:val="00CF577F"/>
    <w:rsid w:val="00CF5BB0"/>
    <w:rsid w:val="00CF5FDB"/>
    <w:rsid w:val="00CF6D16"/>
    <w:rsid w:val="00CF6FF3"/>
    <w:rsid w:val="00CF7564"/>
    <w:rsid w:val="00CF794E"/>
    <w:rsid w:val="00D01870"/>
    <w:rsid w:val="00D02A30"/>
    <w:rsid w:val="00D03E95"/>
    <w:rsid w:val="00D04263"/>
    <w:rsid w:val="00D04932"/>
    <w:rsid w:val="00D04975"/>
    <w:rsid w:val="00D04BF8"/>
    <w:rsid w:val="00D04F9C"/>
    <w:rsid w:val="00D0508E"/>
    <w:rsid w:val="00D0530C"/>
    <w:rsid w:val="00D0594B"/>
    <w:rsid w:val="00D06122"/>
    <w:rsid w:val="00D061ED"/>
    <w:rsid w:val="00D06ADB"/>
    <w:rsid w:val="00D07509"/>
    <w:rsid w:val="00D10177"/>
    <w:rsid w:val="00D11EC4"/>
    <w:rsid w:val="00D12318"/>
    <w:rsid w:val="00D12C91"/>
    <w:rsid w:val="00D13193"/>
    <w:rsid w:val="00D13374"/>
    <w:rsid w:val="00D14550"/>
    <w:rsid w:val="00D1461E"/>
    <w:rsid w:val="00D14FCC"/>
    <w:rsid w:val="00D15420"/>
    <w:rsid w:val="00D15A88"/>
    <w:rsid w:val="00D162BA"/>
    <w:rsid w:val="00D16520"/>
    <w:rsid w:val="00D16BDC"/>
    <w:rsid w:val="00D16DBF"/>
    <w:rsid w:val="00D200EB"/>
    <w:rsid w:val="00D2063E"/>
    <w:rsid w:val="00D20F0E"/>
    <w:rsid w:val="00D21203"/>
    <w:rsid w:val="00D21876"/>
    <w:rsid w:val="00D2193D"/>
    <w:rsid w:val="00D219AE"/>
    <w:rsid w:val="00D21B41"/>
    <w:rsid w:val="00D22829"/>
    <w:rsid w:val="00D22A6B"/>
    <w:rsid w:val="00D22E0E"/>
    <w:rsid w:val="00D234E4"/>
    <w:rsid w:val="00D235D7"/>
    <w:rsid w:val="00D24D74"/>
    <w:rsid w:val="00D253EC"/>
    <w:rsid w:val="00D26315"/>
    <w:rsid w:val="00D26C33"/>
    <w:rsid w:val="00D273DE"/>
    <w:rsid w:val="00D27E55"/>
    <w:rsid w:val="00D303A8"/>
    <w:rsid w:val="00D30433"/>
    <w:rsid w:val="00D306F9"/>
    <w:rsid w:val="00D310D2"/>
    <w:rsid w:val="00D316CA"/>
    <w:rsid w:val="00D319B4"/>
    <w:rsid w:val="00D31B1F"/>
    <w:rsid w:val="00D3253A"/>
    <w:rsid w:val="00D32709"/>
    <w:rsid w:val="00D32D7E"/>
    <w:rsid w:val="00D333C9"/>
    <w:rsid w:val="00D33BB3"/>
    <w:rsid w:val="00D33BB6"/>
    <w:rsid w:val="00D33BC3"/>
    <w:rsid w:val="00D353BC"/>
    <w:rsid w:val="00D35452"/>
    <w:rsid w:val="00D354E5"/>
    <w:rsid w:val="00D3600F"/>
    <w:rsid w:val="00D36B4F"/>
    <w:rsid w:val="00D37C41"/>
    <w:rsid w:val="00D4121A"/>
    <w:rsid w:val="00D4232C"/>
    <w:rsid w:val="00D435FD"/>
    <w:rsid w:val="00D436FC"/>
    <w:rsid w:val="00D43930"/>
    <w:rsid w:val="00D43B6F"/>
    <w:rsid w:val="00D44BD0"/>
    <w:rsid w:val="00D4575C"/>
    <w:rsid w:val="00D463AD"/>
    <w:rsid w:val="00D477A3"/>
    <w:rsid w:val="00D50E9F"/>
    <w:rsid w:val="00D5116A"/>
    <w:rsid w:val="00D51323"/>
    <w:rsid w:val="00D518CD"/>
    <w:rsid w:val="00D52751"/>
    <w:rsid w:val="00D52CD9"/>
    <w:rsid w:val="00D54267"/>
    <w:rsid w:val="00D54318"/>
    <w:rsid w:val="00D5495B"/>
    <w:rsid w:val="00D558E1"/>
    <w:rsid w:val="00D55DA4"/>
    <w:rsid w:val="00D575D4"/>
    <w:rsid w:val="00D57A6C"/>
    <w:rsid w:val="00D60C8F"/>
    <w:rsid w:val="00D60D26"/>
    <w:rsid w:val="00D611FC"/>
    <w:rsid w:val="00D61506"/>
    <w:rsid w:val="00D61F76"/>
    <w:rsid w:val="00D62EBD"/>
    <w:rsid w:val="00D6363A"/>
    <w:rsid w:val="00D637F0"/>
    <w:rsid w:val="00D63B6F"/>
    <w:rsid w:val="00D64F4A"/>
    <w:rsid w:val="00D65ABC"/>
    <w:rsid w:val="00D65B68"/>
    <w:rsid w:val="00D65B86"/>
    <w:rsid w:val="00D66BDC"/>
    <w:rsid w:val="00D671C8"/>
    <w:rsid w:val="00D67576"/>
    <w:rsid w:val="00D67659"/>
    <w:rsid w:val="00D67A39"/>
    <w:rsid w:val="00D67C6F"/>
    <w:rsid w:val="00D70D65"/>
    <w:rsid w:val="00D70E78"/>
    <w:rsid w:val="00D7152F"/>
    <w:rsid w:val="00D715F5"/>
    <w:rsid w:val="00D7174D"/>
    <w:rsid w:val="00D717C7"/>
    <w:rsid w:val="00D71958"/>
    <w:rsid w:val="00D71D07"/>
    <w:rsid w:val="00D71FC8"/>
    <w:rsid w:val="00D725F1"/>
    <w:rsid w:val="00D72771"/>
    <w:rsid w:val="00D73151"/>
    <w:rsid w:val="00D73B65"/>
    <w:rsid w:val="00D742F1"/>
    <w:rsid w:val="00D74636"/>
    <w:rsid w:val="00D74976"/>
    <w:rsid w:val="00D7497E"/>
    <w:rsid w:val="00D759A1"/>
    <w:rsid w:val="00D75C31"/>
    <w:rsid w:val="00D764F9"/>
    <w:rsid w:val="00D770B3"/>
    <w:rsid w:val="00D77775"/>
    <w:rsid w:val="00D77B70"/>
    <w:rsid w:val="00D80A8C"/>
    <w:rsid w:val="00D810ED"/>
    <w:rsid w:val="00D81B2D"/>
    <w:rsid w:val="00D81B93"/>
    <w:rsid w:val="00D820DD"/>
    <w:rsid w:val="00D827F4"/>
    <w:rsid w:val="00D82B8C"/>
    <w:rsid w:val="00D82BDF"/>
    <w:rsid w:val="00D8353B"/>
    <w:rsid w:val="00D836F1"/>
    <w:rsid w:val="00D858F5"/>
    <w:rsid w:val="00D85C1A"/>
    <w:rsid w:val="00D862B4"/>
    <w:rsid w:val="00D900FB"/>
    <w:rsid w:val="00D90971"/>
    <w:rsid w:val="00D91214"/>
    <w:rsid w:val="00D91F06"/>
    <w:rsid w:val="00D92C3B"/>
    <w:rsid w:val="00D930FF"/>
    <w:rsid w:val="00D93F22"/>
    <w:rsid w:val="00D945E5"/>
    <w:rsid w:val="00D95B5F"/>
    <w:rsid w:val="00D95C0E"/>
    <w:rsid w:val="00D95F68"/>
    <w:rsid w:val="00D962B0"/>
    <w:rsid w:val="00D962C8"/>
    <w:rsid w:val="00D96648"/>
    <w:rsid w:val="00D9745F"/>
    <w:rsid w:val="00D97CCE"/>
    <w:rsid w:val="00DA01EC"/>
    <w:rsid w:val="00DA0298"/>
    <w:rsid w:val="00DA0F86"/>
    <w:rsid w:val="00DA11C5"/>
    <w:rsid w:val="00DA125F"/>
    <w:rsid w:val="00DA17D7"/>
    <w:rsid w:val="00DA1B3F"/>
    <w:rsid w:val="00DA1F3C"/>
    <w:rsid w:val="00DA2BE1"/>
    <w:rsid w:val="00DA3367"/>
    <w:rsid w:val="00DA364E"/>
    <w:rsid w:val="00DA37C2"/>
    <w:rsid w:val="00DA3BC0"/>
    <w:rsid w:val="00DA5E57"/>
    <w:rsid w:val="00DA78EF"/>
    <w:rsid w:val="00DB000C"/>
    <w:rsid w:val="00DB0797"/>
    <w:rsid w:val="00DB0DCE"/>
    <w:rsid w:val="00DB0E74"/>
    <w:rsid w:val="00DB147E"/>
    <w:rsid w:val="00DB21C1"/>
    <w:rsid w:val="00DB22CF"/>
    <w:rsid w:val="00DB2F4A"/>
    <w:rsid w:val="00DB34BA"/>
    <w:rsid w:val="00DB35E3"/>
    <w:rsid w:val="00DB441C"/>
    <w:rsid w:val="00DB4536"/>
    <w:rsid w:val="00DB49FD"/>
    <w:rsid w:val="00DB5DA8"/>
    <w:rsid w:val="00DB7FE9"/>
    <w:rsid w:val="00DC0D2B"/>
    <w:rsid w:val="00DC0DAB"/>
    <w:rsid w:val="00DC18F3"/>
    <w:rsid w:val="00DC1901"/>
    <w:rsid w:val="00DC225C"/>
    <w:rsid w:val="00DC22DF"/>
    <w:rsid w:val="00DC24C6"/>
    <w:rsid w:val="00DC31A4"/>
    <w:rsid w:val="00DC443D"/>
    <w:rsid w:val="00DC4560"/>
    <w:rsid w:val="00DC47D2"/>
    <w:rsid w:val="00DC6DE8"/>
    <w:rsid w:val="00DC6E2A"/>
    <w:rsid w:val="00DC7951"/>
    <w:rsid w:val="00DC7A1A"/>
    <w:rsid w:val="00DD099C"/>
    <w:rsid w:val="00DD0A75"/>
    <w:rsid w:val="00DD1422"/>
    <w:rsid w:val="00DD17CB"/>
    <w:rsid w:val="00DD19F3"/>
    <w:rsid w:val="00DD2236"/>
    <w:rsid w:val="00DD2280"/>
    <w:rsid w:val="00DD32A8"/>
    <w:rsid w:val="00DD37ED"/>
    <w:rsid w:val="00DD409C"/>
    <w:rsid w:val="00DD4CBA"/>
    <w:rsid w:val="00DD4DB6"/>
    <w:rsid w:val="00DD54FF"/>
    <w:rsid w:val="00DD5B47"/>
    <w:rsid w:val="00DD6CBE"/>
    <w:rsid w:val="00DE0388"/>
    <w:rsid w:val="00DE0BCF"/>
    <w:rsid w:val="00DE18EE"/>
    <w:rsid w:val="00DE1B67"/>
    <w:rsid w:val="00DE1CD8"/>
    <w:rsid w:val="00DE1FED"/>
    <w:rsid w:val="00DE22E8"/>
    <w:rsid w:val="00DE3210"/>
    <w:rsid w:val="00DE350B"/>
    <w:rsid w:val="00DE3C45"/>
    <w:rsid w:val="00DE4C18"/>
    <w:rsid w:val="00DE5808"/>
    <w:rsid w:val="00DE58D6"/>
    <w:rsid w:val="00DE634C"/>
    <w:rsid w:val="00DE6C52"/>
    <w:rsid w:val="00DE6DB3"/>
    <w:rsid w:val="00DE723F"/>
    <w:rsid w:val="00DE743C"/>
    <w:rsid w:val="00DE7533"/>
    <w:rsid w:val="00DE79E8"/>
    <w:rsid w:val="00DF0690"/>
    <w:rsid w:val="00DF1822"/>
    <w:rsid w:val="00DF2129"/>
    <w:rsid w:val="00DF2DDC"/>
    <w:rsid w:val="00DF2E39"/>
    <w:rsid w:val="00DF3187"/>
    <w:rsid w:val="00DF3199"/>
    <w:rsid w:val="00DF3251"/>
    <w:rsid w:val="00DF428A"/>
    <w:rsid w:val="00DF4D88"/>
    <w:rsid w:val="00DF51F2"/>
    <w:rsid w:val="00DF52A6"/>
    <w:rsid w:val="00DF55CC"/>
    <w:rsid w:val="00DF6036"/>
    <w:rsid w:val="00DF6126"/>
    <w:rsid w:val="00DF617F"/>
    <w:rsid w:val="00DF675C"/>
    <w:rsid w:val="00DF6BC8"/>
    <w:rsid w:val="00DF7167"/>
    <w:rsid w:val="00DF781B"/>
    <w:rsid w:val="00DF7BB4"/>
    <w:rsid w:val="00E00458"/>
    <w:rsid w:val="00E00599"/>
    <w:rsid w:val="00E00947"/>
    <w:rsid w:val="00E009F3"/>
    <w:rsid w:val="00E00BA6"/>
    <w:rsid w:val="00E00D4C"/>
    <w:rsid w:val="00E01FFB"/>
    <w:rsid w:val="00E02494"/>
    <w:rsid w:val="00E03156"/>
    <w:rsid w:val="00E032A8"/>
    <w:rsid w:val="00E0377F"/>
    <w:rsid w:val="00E04104"/>
    <w:rsid w:val="00E048AD"/>
    <w:rsid w:val="00E051AC"/>
    <w:rsid w:val="00E06003"/>
    <w:rsid w:val="00E06E35"/>
    <w:rsid w:val="00E07049"/>
    <w:rsid w:val="00E1072E"/>
    <w:rsid w:val="00E1080F"/>
    <w:rsid w:val="00E12760"/>
    <w:rsid w:val="00E12B97"/>
    <w:rsid w:val="00E13F91"/>
    <w:rsid w:val="00E14017"/>
    <w:rsid w:val="00E1450E"/>
    <w:rsid w:val="00E1454C"/>
    <w:rsid w:val="00E1469C"/>
    <w:rsid w:val="00E153CD"/>
    <w:rsid w:val="00E153F4"/>
    <w:rsid w:val="00E159FB"/>
    <w:rsid w:val="00E1644E"/>
    <w:rsid w:val="00E16A70"/>
    <w:rsid w:val="00E16E04"/>
    <w:rsid w:val="00E16E11"/>
    <w:rsid w:val="00E17467"/>
    <w:rsid w:val="00E17FD6"/>
    <w:rsid w:val="00E2031D"/>
    <w:rsid w:val="00E20660"/>
    <w:rsid w:val="00E2140C"/>
    <w:rsid w:val="00E216F6"/>
    <w:rsid w:val="00E2183D"/>
    <w:rsid w:val="00E21B22"/>
    <w:rsid w:val="00E22A93"/>
    <w:rsid w:val="00E22C49"/>
    <w:rsid w:val="00E2301A"/>
    <w:rsid w:val="00E236B1"/>
    <w:rsid w:val="00E23D42"/>
    <w:rsid w:val="00E2434F"/>
    <w:rsid w:val="00E2568D"/>
    <w:rsid w:val="00E25A79"/>
    <w:rsid w:val="00E264F7"/>
    <w:rsid w:val="00E26529"/>
    <w:rsid w:val="00E2679E"/>
    <w:rsid w:val="00E270F7"/>
    <w:rsid w:val="00E271BA"/>
    <w:rsid w:val="00E27495"/>
    <w:rsid w:val="00E3078D"/>
    <w:rsid w:val="00E317D2"/>
    <w:rsid w:val="00E318E0"/>
    <w:rsid w:val="00E3194D"/>
    <w:rsid w:val="00E31C77"/>
    <w:rsid w:val="00E32684"/>
    <w:rsid w:val="00E327E5"/>
    <w:rsid w:val="00E32B95"/>
    <w:rsid w:val="00E332F0"/>
    <w:rsid w:val="00E33621"/>
    <w:rsid w:val="00E3420B"/>
    <w:rsid w:val="00E34553"/>
    <w:rsid w:val="00E34CCF"/>
    <w:rsid w:val="00E36F5C"/>
    <w:rsid w:val="00E3732C"/>
    <w:rsid w:val="00E378CA"/>
    <w:rsid w:val="00E37B9C"/>
    <w:rsid w:val="00E37DA6"/>
    <w:rsid w:val="00E37F0C"/>
    <w:rsid w:val="00E40284"/>
    <w:rsid w:val="00E40568"/>
    <w:rsid w:val="00E40865"/>
    <w:rsid w:val="00E40B70"/>
    <w:rsid w:val="00E40CD5"/>
    <w:rsid w:val="00E40FF3"/>
    <w:rsid w:val="00E41C3C"/>
    <w:rsid w:val="00E41E3E"/>
    <w:rsid w:val="00E41E6A"/>
    <w:rsid w:val="00E4250B"/>
    <w:rsid w:val="00E42B5B"/>
    <w:rsid w:val="00E42C75"/>
    <w:rsid w:val="00E4319F"/>
    <w:rsid w:val="00E43B31"/>
    <w:rsid w:val="00E44152"/>
    <w:rsid w:val="00E4415B"/>
    <w:rsid w:val="00E44BC2"/>
    <w:rsid w:val="00E45329"/>
    <w:rsid w:val="00E458A9"/>
    <w:rsid w:val="00E46656"/>
    <w:rsid w:val="00E50B3F"/>
    <w:rsid w:val="00E50F1E"/>
    <w:rsid w:val="00E51607"/>
    <w:rsid w:val="00E51FE2"/>
    <w:rsid w:val="00E52276"/>
    <w:rsid w:val="00E522AA"/>
    <w:rsid w:val="00E52AA5"/>
    <w:rsid w:val="00E52C1A"/>
    <w:rsid w:val="00E5308C"/>
    <w:rsid w:val="00E53806"/>
    <w:rsid w:val="00E5461C"/>
    <w:rsid w:val="00E54A69"/>
    <w:rsid w:val="00E55740"/>
    <w:rsid w:val="00E55894"/>
    <w:rsid w:val="00E56237"/>
    <w:rsid w:val="00E56276"/>
    <w:rsid w:val="00E56F8C"/>
    <w:rsid w:val="00E57624"/>
    <w:rsid w:val="00E5773C"/>
    <w:rsid w:val="00E57FA1"/>
    <w:rsid w:val="00E60454"/>
    <w:rsid w:val="00E60653"/>
    <w:rsid w:val="00E60A24"/>
    <w:rsid w:val="00E61C46"/>
    <w:rsid w:val="00E621AC"/>
    <w:rsid w:val="00E62A54"/>
    <w:rsid w:val="00E62EBA"/>
    <w:rsid w:val="00E63609"/>
    <w:rsid w:val="00E642F0"/>
    <w:rsid w:val="00E64728"/>
    <w:rsid w:val="00E6496D"/>
    <w:rsid w:val="00E65E0C"/>
    <w:rsid w:val="00E666AC"/>
    <w:rsid w:val="00E66CB5"/>
    <w:rsid w:val="00E67525"/>
    <w:rsid w:val="00E67565"/>
    <w:rsid w:val="00E67607"/>
    <w:rsid w:val="00E67699"/>
    <w:rsid w:val="00E67EDC"/>
    <w:rsid w:val="00E70252"/>
    <w:rsid w:val="00E70AE7"/>
    <w:rsid w:val="00E70D11"/>
    <w:rsid w:val="00E71038"/>
    <w:rsid w:val="00E71441"/>
    <w:rsid w:val="00E726AD"/>
    <w:rsid w:val="00E735D6"/>
    <w:rsid w:val="00E73CAC"/>
    <w:rsid w:val="00E74497"/>
    <w:rsid w:val="00E7491E"/>
    <w:rsid w:val="00E74ABE"/>
    <w:rsid w:val="00E7512E"/>
    <w:rsid w:val="00E75B0C"/>
    <w:rsid w:val="00E760FA"/>
    <w:rsid w:val="00E77203"/>
    <w:rsid w:val="00E77260"/>
    <w:rsid w:val="00E77A79"/>
    <w:rsid w:val="00E77AE6"/>
    <w:rsid w:val="00E8065E"/>
    <w:rsid w:val="00E81083"/>
    <w:rsid w:val="00E810ED"/>
    <w:rsid w:val="00E81177"/>
    <w:rsid w:val="00E817EC"/>
    <w:rsid w:val="00E8180E"/>
    <w:rsid w:val="00E81D65"/>
    <w:rsid w:val="00E822C9"/>
    <w:rsid w:val="00E833D0"/>
    <w:rsid w:val="00E8370D"/>
    <w:rsid w:val="00E83797"/>
    <w:rsid w:val="00E83C3E"/>
    <w:rsid w:val="00E844FC"/>
    <w:rsid w:val="00E84793"/>
    <w:rsid w:val="00E84918"/>
    <w:rsid w:val="00E85844"/>
    <w:rsid w:val="00E85ADB"/>
    <w:rsid w:val="00E86156"/>
    <w:rsid w:val="00E86615"/>
    <w:rsid w:val="00E8787C"/>
    <w:rsid w:val="00E879CA"/>
    <w:rsid w:val="00E87B66"/>
    <w:rsid w:val="00E9005B"/>
    <w:rsid w:val="00E90927"/>
    <w:rsid w:val="00E90AA6"/>
    <w:rsid w:val="00E90AE2"/>
    <w:rsid w:val="00E9212A"/>
    <w:rsid w:val="00E929D8"/>
    <w:rsid w:val="00E92B75"/>
    <w:rsid w:val="00E92D1B"/>
    <w:rsid w:val="00E92F84"/>
    <w:rsid w:val="00E93C15"/>
    <w:rsid w:val="00E93F70"/>
    <w:rsid w:val="00E94B67"/>
    <w:rsid w:val="00E94EF8"/>
    <w:rsid w:val="00E950FB"/>
    <w:rsid w:val="00E96681"/>
    <w:rsid w:val="00E96739"/>
    <w:rsid w:val="00E96873"/>
    <w:rsid w:val="00E971A4"/>
    <w:rsid w:val="00E97221"/>
    <w:rsid w:val="00E975B9"/>
    <w:rsid w:val="00E9779F"/>
    <w:rsid w:val="00EA0837"/>
    <w:rsid w:val="00EA0923"/>
    <w:rsid w:val="00EA14D8"/>
    <w:rsid w:val="00EA2543"/>
    <w:rsid w:val="00EA300D"/>
    <w:rsid w:val="00EA34E9"/>
    <w:rsid w:val="00EA37C2"/>
    <w:rsid w:val="00EA3918"/>
    <w:rsid w:val="00EA43DA"/>
    <w:rsid w:val="00EA4E80"/>
    <w:rsid w:val="00EA61AC"/>
    <w:rsid w:val="00EA631F"/>
    <w:rsid w:val="00EA74D7"/>
    <w:rsid w:val="00EA7749"/>
    <w:rsid w:val="00EA7AE0"/>
    <w:rsid w:val="00EA7BA3"/>
    <w:rsid w:val="00EB123A"/>
    <w:rsid w:val="00EB21CD"/>
    <w:rsid w:val="00EB2F1B"/>
    <w:rsid w:val="00EB328E"/>
    <w:rsid w:val="00EB3642"/>
    <w:rsid w:val="00EB416B"/>
    <w:rsid w:val="00EB63BC"/>
    <w:rsid w:val="00EB71A8"/>
    <w:rsid w:val="00EB7F0E"/>
    <w:rsid w:val="00EC0467"/>
    <w:rsid w:val="00EC0BA7"/>
    <w:rsid w:val="00EC0D8C"/>
    <w:rsid w:val="00EC0F53"/>
    <w:rsid w:val="00EC0F83"/>
    <w:rsid w:val="00EC1220"/>
    <w:rsid w:val="00EC1493"/>
    <w:rsid w:val="00EC14DD"/>
    <w:rsid w:val="00EC19EA"/>
    <w:rsid w:val="00EC20D4"/>
    <w:rsid w:val="00EC2974"/>
    <w:rsid w:val="00EC3F65"/>
    <w:rsid w:val="00EC4199"/>
    <w:rsid w:val="00EC4C0D"/>
    <w:rsid w:val="00EC5004"/>
    <w:rsid w:val="00EC5AFD"/>
    <w:rsid w:val="00EC69AC"/>
    <w:rsid w:val="00EC69E6"/>
    <w:rsid w:val="00EC6A74"/>
    <w:rsid w:val="00EC6B66"/>
    <w:rsid w:val="00ED0084"/>
    <w:rsid w:val="00ED02E8"/>
    <w:rsid w:val="00ED0C2F"/>
    <w:rsid w:val="00ED0EF7"/>
    <w:rsid w:val="00ED2260"/>
    <w:rsid w:val="00ED25F3"/>
    <w:rsid w:val="00ED2C4C"/>
    <w:rsid w:val="00ED338D"/>
    <w:rsid w:val="00ED3CF9"/>
    <w:rsid w:val="00ED460A"/>
    <w:rsid w:val="00ED5233"/>
    <w:rsid w:val="00ED582F"/>
    <w:rsid w:val="00ED5D58"/>
    <w:rsid w:val="00ED669E"/>
    <w:rsid w:val="00ED6717"/>
    <w:rsid w:val="00ED7644"/>
    <w:rsid w:val="00ED7959"/>
    <w:rsid w:val="00ED7B90"/>
    <w:rsid w:val="00ED7BC5"/>
    <w:rsid w:val="00EE06F6"/>
    <w:rsid w:val="00EE09F2"/>
    <w:rsid w:val="00EE0A43"/>
    <w:rsid w:val="00EE12CF"/>
    <w:rsid w:val="00EE204C"/>
    <w:rsid w:val="00EE2173"/>
    <w:rsid w:val="00EE25A2"/>
    <w:rsid w:val="00EE25D3"/>
    <w:rsid w:val="00EE2F6A"/>
    <w:rsid w:val="00EE2FF7"/>
    <w:rsid w:val="00EE34E8"/>
    <w:rsid w:val="00EE3B8E"/>
    <w:rsid w:val="00EE4A67"/>
    <w:rsid w:val="00EE4AEE"/>
    <w:rsid w:val="00EE4D8A"/>
    <w:rsid w:val="00EE6C2A"/>
    <w:rsid w:val="00EE6D9A"/>
    <w:rsid w:val="00EE6ED3"/>
    <w:rsid w:val="00EE7107"/>
    <w:rsid w:val="00EF0420"/>
    <w:rsid w:val="00EF0601"/>
    <w:rsid w:val="00EF0849"/>
    <w:rsid w:val="00EF0880"/>
    <w:rsid w:val="00EF210E"/>
    <w:rsid w:val="00EF24C8"/>
    <w:rsid w:val="00EF28C0"/>
    <w:rsid w:val="00EF3C1F"/>
    <w:rsid w:val="00EF3F31"/>
    <w:rsid w:val="00EF4180"/>
    <w:rsid w:val="00EF4938"/>
    <w:rsid w:val="00EF51B6"/>
    <w:rsid w:val="00EF5CEA"/>
    <w:rsid w:val="00EF5F98"/>
    <w:rsid w:val="00EF642A"/>
    <w:rsid w:val="00EF68EE"/>
    <w:rsid w:val="00EF6BAD"/>
    <w:rsid w:val="00EF7C39"/>
    <w:rsid w:val="00EF7EF5"/>
    <w:rsid w:val="00F00248"/>
    <w:rsid w:val="00F012FE"/>
    <w:rsid w:val="00F01E24"/>
    <w:rsid w:val="00F025A6"/>
    <w:rsid w:val="00F031B3"/>
    <w:rsid w:val="00F03846"/>
    <w:rsid w:val="00F04598"/>
    <w:rsid w:val="00F0643A"/>
    <w:rsid w:val="00F06998"/>
    <w:rsid w:val="00F07151"/>
    <w:rsid w:val="00F07282"/>
    <w:rsid w:val="00F07490"/>
    <w:rsid w:val="00F07DC0"/>
    <w:rsid w:val="00F10B31"/>
    <w:rsid w:val="00F12B3D"/>
    <w:rsid w:val="00F12C41"/>
    <w:rsid w:val="00F12FC9"/>
    <w:rsid w:val="00F135DD"/>
    <w:rsid w:val="00F1371F"/>
    <w:rsid w:val="00F15181"/>
    <w:rsid w:val="00F1534B"/>
    <w:rsid w:val="00F158F5"/>
    <w:rsid w:val="00F16457"/>
    <w:rsid w:val="00F169CE"/>
    <w:rsid w:val="00F172CC"/>
    <w:rsid w:val="00F17677"/>
    <w:rsid w:val="00F17710"/>
    <w:rsid w:val="00F20682"/>
    <w:rsid w:val="00F20D8C"/>
    <w:rsid w:val="00F210A0"/>
    <w:rsid w:val="00F214D4"/>
    <w:rsid w:val="00F21B52"/>
    <w:rsid w:val="00F230BF"/>
    <w:rsid w:val="00F234BB"/>
    <w:rsid w:val="00F23D41"/>
    <w:rsid w:val="00F23D76"/>
    <w:rsid w:val="00F23F6F"/>
    <w:rsid w:val="00F244AB"/>
    <w:rsid w:val="00F2479E"/>
    <w:rsid w:val="00F258F9"/>
    <w:rsid w:val="00F25CE5"/>
    <w:rsid w:val="00F25E14"/>
    <w:rsid w:val="00F26E43"/>
    <w:rsid w:val="00F30057"/>
    <w:rsid w:val="00F305DD"/>
    <w:rsid w:val="00F3126C"/>
    <w:rsid w:val="00F31E12"/>
    <w:rsid w:val="00F3212A"/>
    <w:rsid w:val="00F32188"/>
    <w:rsid w:val="00F333DA"/>
    <w:rsid w:val="00F33FD8"/>
    <w:rsid w:val="00F3503A"/>
    <w:rsid w:val="00F359A7"/>
    <w:rsid w:val="00F363D0"/>
    <w:rsid w:val="00F36CC8"/>
    <w:rsid w:val="00F378B0"/>
    <w:rsid w:val="00F37C25"/>
    <w:rsid w:val="00F42224"/>
    <w:rsid w:val="00F42DAC"/>
    <w:rsid w:val="00F444C8"/>
    <w:rsid w:val="00F44511"/>
    <w:rsid w:val="00F445D9"/>
    <w:rsid w:val="00F44E02"/>
    <w:rsid w:val="00F44EC2"/>
    <w:rsid w:val="00F44ED0"/>
    <w:rsid w:val="00F45A66"/>
    <w:rsid w:val="00F46542"/>
    <w:rsid w:val="00F46547"/>
    <w:rsid w:val="00F47CF0"/>
    <w:rsid w:val="00F47E3A"/>
    <w:rsid w:val="00F516D3"/>
    <w:rsid w:val="00F517F4"/>
    <w:rsid w:val="00F5290B"/>
    <w:rsid w:val="00F52D17"/>
    <w:rsid w:val="00F52E86"/>
    <w:rsid w:val="00F5313B"/>
    <w:rsid w:val="00F53820"/>
    <w:rsid w:val="00F53911"/>
    <w:rsid w:val="00F54240"/>
    <w:rsid w:val="00F5494F"/>
    <w:rsid w:val="00F54B70"/>
    <w:rsid w:val="00F54C51"/>
    <w:rsid w:val="00F5548A"/>
    <w:rsid w:val="00F55DB4"/>
    <w:rsid w:val="00F57DC8"/>
    <w:rsid w:val="00F600EE"/>
    <w:rsid w:val="00F61518"/>
    <w:rsid w:val="00F6235A"/>
    <w:rsid w:val="00F624A5"/>
    <w:rsid w:val="00F626AF"/>
    <w:rsid w:val="00F627CD"/>
    <w:rsid w:val="00F62E6B"/>
    <w:rsid w:val="00F631C8"/>
    <w:rsid w:val="00F634EB"/>
    <w:rsid w:val="00F638B1"/>
    <w:rsid w:val="00F63D6D"/>
    <w:rsid w:val="00F64277"/>
    <w:rsid w:val="00F64786"/>
    <w:rsid w:val="00F658E8"/>
    <w:rsid w:val="00F659BA"/>
    <w:rsid w:val="00F664AE"/>
    <w:rsid w:val="00F66537"/>
    <w:rsid w:val="00F6697C"/>
    <w:rsid w:val="00F66D9F"/>
    <w:rsid w:val="00F66DFB"/>
    <w:rsid w:val="00F674CB"/>
    <w:rsid w:val="00F705E3"/>
    <w:rsid w:val="00F70780"/>
    <w:rsid w:val="00F70AA8"/>
    <w:rsid w:val="00F7107B"/>
    <w:rsid w:val="00F72434"/>
    <w:rsid w:val="00F725D6"/>
    <w:rsid w:val="00F72933"/>
    <w:rsid w:val="00F72FA4"/>
    <w:rsid w:val="00F736E5"/>
    <w:rsid w:val="00F737E0"/>
    <w:rsid w:val="00F74DC3"/>
    <w:rsid w:val="00F74DE1"/>
    <w:rsid w:val="00F753DD"/>
    <w:rsid w:val="00F76330"/>
    <w:rsid w:val="00F76FCD"/>
    <w:rsid w:val="00F7713D"/>
    <w:rsid w:val="00F77B33"/>
    <w:rsid w:val="00F77F21"/>
    <w:rsid w:val="00F800B8"/>
    <w:rsid w:val="00F81399"/>
    <w:rsid w:val="00F81682"/>
    <w:rsid w:val="00F82181"/>
    <w:rsid w:val="00F82E1F"/>
    <w:rsid w:val="00F82FE0"/>
    <w:rsid w:val="00F833B7"/>
    <w:rsid w:val="00F84522"/>
    <w:rsid w:val="00F84693"/>
    <w:rsid w:val="00F846BD"/>
    <w:rsid w:val="00F852AA"/>
    <w:rsid w:val="00F854D6"/>
    <w:rsid w:val="00F865DD"/>
    <w:rsid w:val="00F87662"/>
    <w:rsid w:val="00F877D6"/>
    <w:rsid w:val="00F87E1E"/>
    <w:rsid w:val="00F902EF"/>
    <w:rsid w:val="00F90694"/>
    <w:rsid w:val="00F90769"/>
    <w:rsid w:val="00F910CA"/>
    <w:rsid w:val="00F91883"/>
    <w:rsid w:val="00F923DB"/>
    <w:rsid w:val="00F93B9A"/>
    <w:rsid w:val="00F94C11"/>
    <w:rsid w:val="00F95587"/>
    <w:rsid w:val="00F96625"/>
    <w:rsid w:val="00F96695"/>
    <w:rsid w:val="00F9688F"/>
    <w:rsid w:val="00F96A99"/>
    <w:rsid w:val="00F96EF8"/>
    <w:rsid w:val="00F97B4A"/>
    <w:rsid w:val="00FA0269"/>
    <w:rsid w:val="00FA04F1"/>
    <w:rsid w:val="00FA0941"/>
    <w:rsid w:val="00FA114B"/>
    <w:rsid w:val="00FA1649"/>
    <w:rsid w:val="00FA1769"/>
    <w:rsid w:val="00FA3C14"/>
    <w:rsid w:val="00FA3DB1"/>
    <w:rsid w:val="00FA4627"/>
    <w:rsid w:val="00FA4BE3"/>
    <w:rsid w:val="00FA5B86"/>
    <w:rsid w:val="00FA6040"/>
    <w:rsid w:val="00FA6B68"/>
    <w:rsid w:val="00FA6BFF"/>
    <w:rsid w:val="00FA7762"/>
    <w:rsid w:val="00FA7A05"/>
    <w:rsid w:val="00FA7A1B"/>
    <w:rsid w:val="00FB0A6D"/>
    <w:rsid w:val="00FB0A86"/>
    <w:rsid w:val="00FB180A"/>
    <w:rsid w:val="00FB1AF8"/>
    <w:rsid w:val="00FB1D84"/>
    <w:rsid w:val="00FB1E24"/>
    <w:rsid w:val="00FB246C"/>
    <w:rsid w:val="00FB2BAC"/>
    <w:rsid w:val="00FB31C3"/>
    <w:rsid w:val="00FB3570"/>
    <w:rsid w:val="00FB42B2"/>
    <w:rsid w:val="00FB4978"/>
    <w:rsid w:val="00FB4A8E"/>
    <w:rsid w:val="00FB4B43"/>
    <w:rsid w:val="00FB52C4"/>
    <w:rsid w:val="00FB61C1"/>
    <w:rsid w:val="00FB653E"/>
    <w:rsid w:val="00FB69C7"/>
    <w:rsid w:val="00FB7313"/>
    <w:rsid w:val="00FB7878"/>
    <w:rsid w:val="00FB7955"/>
    <w:rsid w:val="00FB7B84"/>
    <w:rsid w:val="00FC05E7"/>
    <w:rsid w:val="00FC0B05"/>
    <w:rsid w:val="00FC0D8D"/>
    <w:rsid w:val="00FC1066"/>
    <w:rsid w:val="00FC1B62"/>
    <w:rsid w:val="00FC1CE5"/>
    <w:rsid w:val="00FC23BE"/>
    <w:rsid w:val="00FC23D2"/>
    <w:rsid w:val="00FC2DAE"/>
    <w:rsid w:val="00FC2E8D"/>
    <w:rsid w:val="00FC30E6"/>
    <w:rsid w:val="00FC4582"/>
    <w:rsid w:val="00FC53B4"/>
    <w:rsid w:val="00FC54CE"/>
    <w:rsid w:val="00FC5922"/>
    <w:rsid w:val="00FC5A81"/>
    <w:rsid w:val="00FC6527"/>
    <w:rsid w:val="00FC7817"/>
    <w:rsid w:val="00FC7901"/>
    <w:rsid w:val="00FC7931"/>
    <w:rsid w:val="00FC7978"/>
    <w:rsid w:val="00FC7D3C"/>
    <w:rsid w:val="00FD0984"/>
    <w:rsid w:val="00FD0A1F"/>
    <w:rsid w:val="00FD1409"/>
    <w:rsid w:val="00FD1429"/>
    <w:rsid w:val="00FD1625"/>
    <w:rsid w:val="00FD1856"/>
    <w:rsid w:val="00FD1C4C"/>
    <w:rsid w:val="00FD25E5"/>
    <w:rsid w:val="00FD292E"/>
    <w:rsid w:val="00FD2E7D"/>
    <w:rsid w:val="00FD5533"/>
    <w:rsid w:val="00FD57A6"/>
    <w:rsid w:val="00FD58F7"/>
    <w:rsid w:val="00FD595B"/>
    <w:rsid w:val="00FD5A21"/>
    <w:rsid w:val="00FD5DD9"/>
    <w:rsid w:val="00FD5FC9"/>
    <w:rsid w:val="00FD67F6"/>
    <w:rsid w:val="00FD7888"/>
    <w:rsid w:val="00FE0544"/>
    <w:rsid w:val="00FE1713"/>
    <w:rsid w:val="00FE1DBA"/>
    <w:rsid w:val="00FE1E5C"/>
    <w:rsid w:val="00FE2578"/>
    <w:rsid w:val="00FE25E9"/>
    <w:rsid w:val="00FE3450"/>
    <w:rsid w:val="00FE420F"/>
    <w:rsid w:val="00FE4F1B"/>
    <w:rsid w:val="00FE50C5"/>
    <w:rsid w:val="00FE6089"/>
    <w:rsid w:val="00FE623E"/>
    <w:rsid w:val="00FE632A"/>
    <w:rsid w:val="00FE674E"/>
    <w:rsid w:val="00FF001E"/>
    <w:rsid w:val="00FF07EC"/>
    <w:rsid w:val="00FF0C51"/>
    <w:rsid w:val="00FF0FE8"/>
    <w:rsid w:val="00FF2053"/>
    <w:rsid w:val="00FF2485"/>
    <w:rsid w:val="00FF3075"/>
    <w:rsid w:val="00FF3492"/>
    <w:rsid w:val="00FF3A4E"/>
    <w:rsid w:val="00FF3E22"/>
    <w:rsid w:val="00FF3FEC"/>
    <w:rsid w:val="00FF4083"/>
    <w:rsid w:val="00FF45B4"/>
    <w:rsid w:val="00FF49CC"/>
    <w:rsid w:val="00FF5023"/>
    <w:rsid w:val="00FF5F93"/>
    <w:rsid w:val="00FF62F6"/>
    <w:rsid w:val="00FF63DD"/>
    <w:rsid w:val="00FF65F4"/>
    <w:rsid w:val="00FF7657"/>
    <w:rsid w:val="00FF7CE2"/>
    <w:rsid w:val="02888671"/>
    <w:rsid w:val="02B1F2FD"/>
    <w:rsid w:val="034E67F0"/>
    <w:rsid w:val="05D235AA"/>
    <w:rsid w:val="08F788C0"/>
    <w:rsid w:val="0A899CCB"/>
    <w:rsid w:val="11EB7C02"/>
    <w:rsid w:val="127DC05E"/>
    <w:rsid w:val="160D7CBF"/>
    <w:rsid w:val="1923BF03"/>
    <w:rsid w:val="1BE85D6A"/>
    <w:rsid w:val="22E1B999"/>
    <w:rsid w:val="23939E64"/>
    <w:rsid w:val="277FBEC5"/>
    <w:rsid w:val="29FC25B8"/>
    <w:rsid w:val="2ACF4C59"/>
    <w:rsid w:val="2BC9AFCD"/>
    <w:rsid w:val="330CD1E0"/>
    <w:rsid w:val="3325D802"/>
    <w:rsid w:val="351E76D7"/>
    <w:rsid w:val="36022214"/>
    <w:rsid w:val="3DBB3711"/>
    <w:rsid w:val="43B7211E"/>
    <w:rsid w:val="467E666B"/>
    <w:rsid w:val="474C3000"/>
    <w:rsid w:val="47A7A38C"/>
    <w:rsid w:val="576D37BD"/>
    <w:rsid w:val="58EF7CF7"/>
    <w:rsid w:val="5BC6C3C5"/>
    <w:rsid w:val="60F037F4"/>
    <w:rsid w:val="61230BBA"/>
    <w:rsid w:val="686AE9C0"/>
    <w:rsid w:val="6949850C"/>
    <w:rsid w:val="6A4EC03A"/>
    <w:rsid w:val="7CAD85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933DDF"/>
  <w15:chartTrackingRefBased/>
  <w15:docId w15:val="{EBB890A9-2036-49AB-98AB-5A628648D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69"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6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9F695E"/>
    <w:pPr>
      <w:spacing w:after="240" w:line="288" w:lineRule="auto"/>
    </w:pPr>
    <w:rPr>
      <w:rFonts w:ascii="Franklin Gothic Book" w:hAnsi="Franklin Gothic Book"/>
      <w:szCs w:val="24"/>
    </w:rPr>
  </w:style>
  <w:style w:type="paragraph" w:styleId="Heading1">
    <w:name w:val="heading 1"/>
    <w:basedOn w:val="Normal"/>
    <w:next w:val="BodyText"/>
    <w:link w:val="Heading1Char"/>
    <w:uiPriority w:val="99"/>
    <w:qFormat/>
    <w:rsid w:val="00CF4B71"/>
    <w:pPr>
      <w:keepNext/>
      <w:pageBreakBefore/>
      <w:tabs>
        <w:tab w:val="left" w:pos="900"/>
      </w:tabs>
      <w:spacing w:before="480"/>
      <w:outlineLvl w:val="0"/>
    </w:pPr>
    <w:rPr>
      <w:rFonts w:eastAsiaTheme="majorEastAsia" w:cstheme="majorBidi"/>
      <w:color w:val="005288"/>
      <w:kern w:val="32"/>
      <w:sz w:val="60"/>
      <w:szCs w:val="60"/>
    </w:rPr>
  </w:style>
  <w:style w:type="paragraph" w:styleId="Heading2">
    <w:name w:val="heading 2"/>
    <w:basedOn w:val="FEMAHeading1"/>
    <w:next w:val="BodyText"/>
    <w:link w:val="Heading2Char"/>
    <w:uiPriority w:val="99"/>
    <w:qFormat/>
    <w:rsid w:val="00DD5B47"/>
    <w:pPr>
      <w:numPr>
        <w:numId w:val="0"/>
      </w:numPr>
    </w:pPr>
  </w:style>
  <w:style w:type="paragraph" w:styleId="Heading3">
    <w:name w:val="heading 3"/>
    <w:basedOn w:val="FEMAHeading2"/>
    <w:next w:val="BodyText"/>
    <w:link w:val="Heading3Char"/>
    <w:uiPriority w:val="99"/>
    <w:qFormat/>
    <w:rsid w:val="00DD5B47"/>
    <w:pPr>
      <w:numPr>
        <w:numId w:val="8"/>
      </w:numPr>
    </w:pPr>
  </w:style>
  <w:style w:type="paragraph" w:styleId="Heading4">
    <w:name w:val="heading 4"/>
    <w:basedOn w:val="FEMAHeading3"/>
    <w:next w:val="BodyText"/>
    <w:link w:val="Heading4Char"/>
    <w:uiPriority w:val="99"/>
    <w:unhideWhenUsed/>
    <w:qFormat/>
    <w:rsid w:val="00DD5B47"/>
    <w:pPr>
      <w:numPr>
        <w:ilvl w:val="0"/>
        <w:numId w:val="0"/>
      </w:numPr>
    </w:pPr>
  </w:style>
  <w:style w:type="paragraph" w:styleId="Heading5">
    <w:name w:val="heading 5"/>
    <w:basedOn w:val="FEMAHeading4"/>
    <w:next w:val="Normal"/>
    <w:link w:val="Heading5Char"/>
    <w:autoRedefine/>
    <w:uiPriority w:val="99"/>
    <w:unhideWhenUsed/>
    <w:qFormat/>
    <w:rsid w:val="00844AB9"/>
    <w:pPr>
      <w:numPr>
        <w:ilvl w:val="0"/>
        <w:numId w:val="0"/>
      </w:numPr>
    </w:pPr>
  </w:style>
  <w:style w:type="paragraph" w:styleId="Heading6">
    <w:name w:val="heading 6"/>
    <w:basedOn w:val="Normal"/>
    <w:next w:val="Normal"/>
    <w:link w:val="Heading6Char"/>
    <w:uiPriority w:val="99"/>
    <w:qFormat/>
    <w:rsid w:val="00A130A5"/>
    <w:pPr>
      <w:keepNext/>
      <w:numPr>
        <w:ilvl w:val="5"/>
        <w:numId w:val="3"/>
      </w:numPr>
      <w:spacing w:before="60" w:after="60" w:line="274" w:lineRule="atLeast"/>
      <w:outlineLvl w:val="5"/>
    </w:pPr>
    <w:rPr>
      <w:rFonts w:eastAsia="Times New Roman" w:cs="Times New Roman"/>
      <w:b/>
      <w:i/>
      <w:szCs w:val="22"/>
    </w:rPr>
  </w:style>
  <w:style w:type="paragraph" w:styleId="Heading7">
    <w:name w:val="heading 7"/>
    <w:basedOn w:val="Normal"/>
    <w:next w:val="Normal"/>
    <w:link w:val="Heading7Char"/>
    <w:uiPriority w:val="99"/>
    <w:qFormat/>
    <w:rsid w:val="00A130A5"/>
    <w:pPr>
      <w:keepLines/>
      <w:spacing w:line="240" w:lineRule="atLeast"/>
      <w:ind w:left="1080"/>
      <w:jc w:val="center"/>
      <w:outlineLvl w:val="6"/>
    </w:pPr>
    <w:rPr>
      <w:rFonts w:ascii="Arial" w:eastAsia="Times New Roman" w:hAnsi="Arial" w:cs="Times New Roman"/>
      <w:b/>
      <w:szCs w:val="22"/>
    </w:rPr>
  </w:style>
  <w:style w:type="paragraph" w:styleId="Heading8">
    <w:name w:val="heading 8"/>
    <w:basedOn w:val="Normal"/>
    <w:next w:val="Normal"/>
    <w:link w:val="Heading8Char"/>
    <w:uiPriority w:val="99"/>
    <w:unhideWhenUsed/>
    <w:qFormat/>
    <w:rsid w:val="00A130A5"/>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Heading1"/>
    <w:next w:val="BodyText"/>
    <w:link w:val="Heading9Char"/>
    <w:uiPriority w:val="99"/>
    <w:unhideWhenUsed/>
    <w:qFormat/>
    <w:rsid w:val="00A130A5"/>
    <w:pPr>
      <w:numPr>
        <w:numId w:val="4"/>
      </w:numPr>
      <w:outlineLvl w:val="8"/>
    </w:pPr>
    <w:rPr>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130A5"/>
    <w:rPr>
      <w:color w:val="006699"/>
      <w:u w:val="single"/>
    </w:rPr>
  </w:style>
  <w:style w:type="character" w:styleId="FollowedHyperlink">
    <w:name w:val="FollowedHyperlink"/>
    <w:basedOn w:val="DefaultParagraphFont"/>
    <w:uiPriority w:val="99"/>
    <w:semiHidden/>
    <w:unhideWhenUsed/>
    <w:rsid w:val="00A130A5"/>
    <w:rPr>
      <w:color w:val="954F72" w:themeColor="followedHyperlink"/>
      <w:u w:val="single"/>
    </w:rPr>
  </w:style>
  <w:style w:type="paragraph" w:styleId="FootnoteText">
    <w:name w:val="footnote text"/>
    <w:basedOn w:val="Normal"/>
    <w:link w:val="FootnoteTextChar"/>
    <w:uiPriority w:val="99"/>
    <w:unhideWhenUsed/>
    <w:rsid w:val="000A6678"/>
    <w:rPr>
      <w:sz w:val="18"/>
      <w:szCs w:val="20"/>
    </w:rPr>
  </w:style>
  <w:style w:type="character" w:customStyle="1" w:styleId="FootnoteTextChar">
    <w:name w:val="Footnote Text Char"/>
    <w:basedOn w:val="DefaultParagraphFont"/>
    <w:link w:val="FootnoteText"/>
    <w:uiPriority w:val="99"/>
    <w:rsid w:val="000A6678"/>
    <w:rPr>
      <w:rFonts w:ascii="Franklin Gothic Book" w:hAnsi="Franklin Gothic Book"/>
      <w:sz w:val="18"/>
      <w:szCs w:val="20"/>
    </w:rPr>
  </w:style>
  <w:style w:type="character" w:styleId="FootnoteReference">
    <w:name w:val="footnote reference"/>
    <w:basedOn w:val="DefaultParagraphFont"/>
    <w:unhideWhenUsed/>
    <w:rsid w:val="00A130A5"/>
    <w:rPr>
      <w:vertAlign w:val="superscript"/>
    </w:rPr>
  </w:style>
  <w:style w:type="character" w:styleId="CommentReference">
    <w:name w:val="annotation reference"/>
    <w:basedOn w:val="DefaultParagraphFont"/>
    <w:unhideWhenUsed/>
    <w:rsid w:val="00A130A5"/>
    <w:rPr>
      <w:sz w:val="16"/>
      <w:szCs w:val="16"/>
    </w:rPr>
  </w:style>
  <w:style w:type="paragraph" w:styleId="CommentText">
    <w:name w:val="annotation text"/>
    <w:basedOn w:val="Normal"/>
    <w:link w:val="CommentTextChar"/>
    <w:uiPriority w:val="99"/>
    <w:unhideWhenUsed/>
    <w:rsid w:val="00A130A5"/>
    <w:rPr>
      <w:sz w:val="20"/>
      <w:szCs w:val="20"/>
    </w:rPr>
  </w:style>
  <w:style w:type="character" w:customStyle="1" w:styleId="CommentTextChar">
    <w:name w:val="Comment Text Char"/>
    <w:basedOn w:val="DefaultParagraphFont"/>
    <w:link w:val="CommentText"/>
    <w:uiPriority w:val="99"/>
    <w:rsid w:val="00A130A5"/>
    <w:rPr>
      <w:rFonts w:ascii="Times New Roman" w:hAnsi="Times New Roman"/>
      <w:sz w:val="20"/>
      <w:szCs w:val="20"/>
    </w:rPr>
  </w:style>
  <w:style w:type="table" w:styleId="TableGrid">
    <w:name w:val="Table Grid"/>
    <w:basedOn w:val="TableNormal"/>
    <w:uiPriority w:val="59"/>
    <w:rsid w:val="00A130A5"/>
    <w:pPr>
      <w:spacing w:after="0" w:line="240" w:lineRule="auto"/>
    </w:pPr>
    <w:rPr>
      <w:rFonts w:ascii="Times New Roman" w:hAnsi="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A130A5"/>
    <w:pPr>
      <w:spacing w:after="120" w:line="240" w:lineRule="auto"/>
    </w:pPr>
    <w:rPr>
      <w:rFonts w:ascii="Times New Roman" w:hAnsi="Times New Roman"/>
      <w:sz w:val="24"/>
      <w:szCs w:val="24"/>
    </w:rPr>
  </w:style>
  <w:style w:type="character" w:customStyle="1" w:styleId="NoSpacingChar">
    <w:name w:val="No Spacing Char"/>
    <w:basedOn w:val="DefaultParagraphFont"/>
    <w:link w:val="NoSpacing"/>
    <w:uiPriority w:val="1"/>
    <w:rsid w:val="004434AF"/>
    <w:rPr>
      <w:rFonts w:ascii="Times New Roman" w:hAnsi="Times New Roman"/>
      <w:sz w:val="24"/>
      <w:szCs w:val="24"/>
    </w:rPr>
  </w:style>
  <w:style w:type="paragraph" w:styleId="BalloonText">
    <w:name w:val="Balloon Text"/>
    <w:basedOn w:val="Normal"/>
    <w:link w:val="BalloonTextChar"/>
    <w:uiPriority w:val="99"/>
    <w:semiHidden/>
    <w:unhideWhenUsed/>
    <w:rsid w:val="00A130A5"/>
    <w:rPr>
      <w:rFonts w:ascii="Tahoma" w:hAnsi="Tahoma" w:cs="Tahoma"/>
      <w:sz w:val="16"/>
      <w:szCs w:val="16"/>
    </w:rPr>
  </w:style>
  <w:style w:type="character" w:customStyle="1" w:styleId="BalloonTextChar">
    <w:name w:val="Balloon Text Char"/>
    <w:basedOn w:val="DefaultParagraphFont"/>
    <w:link w:val="BalloonText"/>
    <w:uiPriority w:val="99"/>
    <w:semiHidden/>
    <w:rsid w:val="00A130A5"/>
    <w:rPr>
      <w:rFonts w:ascii="Tahoma" w:hAnsi="Tahoma" w:cs="Tahoma"/>
      <w:sz w:val="16"/>
      <w:szCs w:val="16"/>
    </w:rPr>
  </w:style>
  <w:style w:type="paragraph" w:styleId="CommentSubject">
    <w:name w:val="annotation subject"/>
    <w:basedOn w:val="CommentText"/>
    <w:next w:val="CommentText"/>
    <w:link w:val="CommentSubjectChar"/>
    <w:uiPriority w:val="99"/>
    <w:semiHidden/>
    <w:unhideWhenUsed/>
    <w:rsid w:val="00A130A5"/>
    <w:rPr>
      <w:b/>
      <w:bCs/>
    </w:rPr>
  </w:style>
  <w:style w:type="character" w:customStyle="1" w:styleId="CommentSubjectChar">
    <w:name w:val="Comment Subject Char"/>
    <w:basedOn w:val="CommentTextChar"/>
    <w:link w:val="CommentSubject"/>
    <w:uiPriority w:val="99"/>
    <w:semiHidden/>
    <w:rsid w:val="00A130A5"/>
    <w:rPr>
      <w:rFonts w:ascii="Times New Roman" w:hAnsi="Times New Roman"/>
      <w:b/>
      <w:bCs/>
      <w:sz w:val="20"/>
      <w:szCs w:val="20"/>
    </w:rPr>
  </w:style>
  <w:style w:type="paragraph" w:styleId="ListParagraph">
    <w:name w:val="List Paragraph"/>
    <w:basedOn w:val="Normal"/>
    <w:link w:val="ListParagraphChar"/>
    <w:uiPriority w:val="34"/>
    <w:qFormat/>
    <w:rsid w:val="00A130A5"/>
    <w:pPr>
      <w:ind w:left="720"/>
      <w:contextualSpacing/>
    </w:pPr>
  </w:style>
  <w:style w:type="paragraph" w:styleId="Title">
    <w:name w:val="Title"/>
    <w:next w:val="Subtitle"/>
    <w:link w:val="TitleChar"/>
    <w:uiPriority w:val="10"/>
    <w:qFormat/>
    <w:rsid w:val="00A7779C"/>
    <w:pPr>
      <w:spacing w:before="240" w:after="240"/>
      <w:ind w:left="144"/>
    </w:pPr>
    <w:rPr>
      <w:rFonts w:ascii="Joanna MT Std" w:hAnsi="Joanna MT Std"/>
      <w:b/>
      <w:sz w:val="108"/>
      <w:szCs w:val="108"/>
    </w:rPr>
  </w:style>
  <w:style w:type="character" w:customStyle="1" w:styleId="TitleChar">
    <w:name w:val="Title Char"/>
    <w:basedOn w:val="DefaultParagraphFont"/>
    <w:link w:val="Title"/>
    <w:uiPriority w:val="10"/>
    <w:rsid w:val="00A7779C"/>
    <w:rPr>
      <w:rFonts w:ascii="Joanna MT Std" w:hAnsi="Joanna MT Std"/>
      <w:b/>
      <w:sz w:val="108"/>
      <w:szCs w:val="108"/>
    </w:rPr>
  </w:style>
  <w:style w:type="paragraph" w:styleId="Caption">
    <w:name w:val="caption"/>
    <w:basedOn w:val="Normal"/>
    <w:next w:val="Normal"/>
    <w:uiPriority w:val="35"/>
    <w:unhideWhenUsed/>
    <w:qFormat/>
    <w:rsid w:val="00732A6D"/>
    <w:pPr>
      <w:spacing w:before="120" w:after="120"/>
      <w:jc w:val="center"/>
    </w:pPr>
    <w:rPr>
      <w:rFonts w:ascii="Arial" w:hAnsi="Arial"/>
      <w:b/>
      <w:bCs/>
      <w:szCs w:val="18"/>
    </w:rPr>
  </w:style>
  <w:style w:type="paragraph" w:styleId="BodyText">
    <w:name w:val="Body Text"/>
    <w:basedOn w:val="FEMANormal"/>
    <w:link w:val="BodyTextChar"/>
    <w:uiPriority w:val="99"/>
    <w:rsid w:val="00664930"/>
  </w:style>
  <w:style w:type="character" w:customStyle="1" w:styleId="BodyTextChar">
    <w:name w:val="Body Text Char"/>
    <w:basedOn w:val="DefaultParagraphFont"/>
    <w:link w:val="BodyText"/>
    <w:uiPriority w:val="99"/>
    <w:rsid w:val="00664930"/>
    <w:rPr>
      <w:rFonts w:ascii="Franklin Gothic Book" w:hAnsi="Franklin Gothic Book"/>
      <w:szCs w:val="24"/>
    </w:rPr>
  </w:style>
  <w:style w:type="paragraph" w:styleId="Revision">
    <w:name w:val="Revision"/>
    <w:hidden/>
    <w:uiPriority w:val="99"/>
    <w:semiHidden/>
    <w:rsid w:val="002A12F1"/>
    <w:pPr>
      <w:spacing w:after="0" w:line="240" w:lineRule="auto"/>
    </w:pPr>
    <w:rPr>
      <w:rFonts w:ascii="Times New Roman" w:hAnsi="Times New Roman"/>
      <w:sz w:val="24"/>
      <w:szCs w:val="24"/>
    </w:rPr>
  </w:style>
  <w:style w:type="character" w:customStyle="1" w:styleId="Heading2Char">
    <w:name w:val="Heading 2 Char"/>
    <w:basedOn w:val="DefaultParagraphFont"/>
    <w:link w:val="Heading2"/>
    <w:uiPriority w:val="99"/>
    <w:rsid w:val="00DD5B47"/>
    <w:rPr>
      <w:rFonts w:ascii="Arial" w:eastAsiaTheme="majorEastAsia" w:hAnsi="Arial" w:cs="Arial"/>
      <w:color w:val="006699"/>
      <w:sz w:val="32"/>
      <w:szCs w:val="32"/>
    </w:rPr>
  </w:style>
  <w:style w:type="character" w:customStyle="1" w:styleId="Heading3Char">
    <w:name w:val="Heading 3 Char"/>
    <w:basedOn w:val="DefaultParagraphFont"/>
    <w:link w:val="Heading3"/>
    <w:uiPriority w:val="99"/>
    <w:rsid w:val="00DD5B47"/>
    <w:rPr>
      <w:rFonts w:ascii="Franklin Gothic Medium" w:hAnsi="Franklin Gothic Medium"/>
      <w:color w:val="005288"/>
      <w:sz w:val="28"/>
      <w:szCs w:val="38"/>
    </w:rPr>
  </w:style>
  <w:style w:type="character" w:customStyle="1" w:styleId="Heading4Char">
    <w:name w:val="Heading 4 Char"/>
    <w:basedOn w:val="DefaultParagraphFont"/>
    <w:link w:val="Heading4"/>
    <w:uiPriority w:val="99"/>
    <w:rsid w:val="00DD5B47"/>
    <w:rPr>
      <w:rFonts w:ascii="Franklin Gothic Demi" w:eastAsiaTheme="majorEastAsia" w:hAnsi="Franklin Gothic Demi" w:cs="Arial"/>
      <w:iCs/>
      <w:color w:val="005288"/>
      <w:sz w:val="28"/>
      <w:szCs w:val="28"/>
    </w:rPr>
  </w:style>
  <w:style w:type="character" w:customStyle="1" w:styleId="FEMACheckboxBulletChar">
    <w:name w:val="FEMA Checkbox Bullet Char"/>
    <w:basedOn w:val="DefaultParagraphFont"/>
    <w:link w:val="FEMACheckboxBullet"/>
    <w:locked/>
    <w:rsid w:val="002074FC"/>
    <w:rPr>
      <w:rFonts w:ascii="Franklin Gothic Book" w:hAnsi="Franklin Gothic Book" w:cs="Times New Roman"/>
      <w:szCs w:val="24"/>
    </w:rPr>
  </w:style>
  <w:style w:type="paragraph" w:customStyle="1" w:styleId="FEMACheckboxBullet">
    <w:name w:val="FEMA Checkbox Bullet"/>
    <w:basedOn w:val="FEMANormal"/>
    <w:link w:val="FEMACheckboxBulletChar"/>
    <w:qFormat/>
    <w:rsid w:val="002074FC"/>
    <w:pPr>
      <w:numPr>
        <w:numId w:val="1"/>
      </w:numPr>
    </w:pPr>
    <w:rPr>
      <w:rFonts w:cs="Times New Roman"/>
    </w:rPr>
  </w:style>
  <w:style w:type="paragraph" w:customStyle="1" w:styleId="FEMACheckboxBullet2">
    <w:name w:val="FEMA Checkbox Bullet 2"/>
    <w:basedOn w:val="FEMACheckboxBullet"/>
    <w:uiPriority w:val="99"/>
    <w:qFormat/>
    <w:rsid w:val="00845AEC"/>
    <w:pPr>
      <w:numPr>
        <w:ilvl w:val="1"/>
      </w:numPr>
    </w:pPr>
  </w:style>
  <w:style w:type="paragraph" w:styleId="Header">
    <w:name w:val="header"/>
    <w:basedOn w:val="Normal"/>
    <w:link w:val="HeaderChar"/>
    <w:unhideWhenUsed/>
    <w:rsid w:val="00A130A5"/>
    <w:pPr>
      <w:tabs>
        <w:tab w:val="center" w:pos="4680"/>
        <w:tab w:val="right" w:pos="9360"/>
      </w:tabs>
    </w:pPr>
  </w:style>
  <w:style w:type="character" w:customStyle="1" w:styleId="HeaderChar">
    <w:name w:val="Header Char"/>
    <w:basedOn w:val="DefaultParagraphFont"/>
    <w:link w:val="Header"/>
    <w:rsid w:val="00A130A5"/>
    <w:rPr>
      <w:rFonts w:ascii="Times New Roman" w:hAnsi="Times New Roman"/>
      <w:sz w:val="24"/>
      <w:szCs w:val="24"/>
    </w:rPr>
  </w:style>
  <w:style w:type="paragraph" w:styleId="Footer">
    <w:name w:val="footer"/>
    <w:basedOn w:val="Normal"/>
    <w:link w:val="FooterChar"/>
    <w:rsid w:val="00A130A5"/>
    <w:pPr>
      <w:tabs>
        <w:tab w:val="center" w:pos="4680"/>
        <w:tab w:val="right" w:pos="9360"/>
      </w:tabs>
    </w:pPr>
    <w:rPr>
      <w:rFonts w:ascii="Arial" w:hAnsi="Arial"/>
      <w:b/>
      <w:sz w:val="18"/>
    </w:rPr>
  </w:style>
  <w:style w:type="character" w:customStyle="1" w:styleId="FooterChar">
    <w:name w:val="Footer Char"/>
    <w:basedOn w:val="DefaultParagraphFont"/>
    <w:link w:val="Footer"/>
    <w:rsid w:val="00A130A5"/>
    <w:rPr>
      <w:rFonts w:ascii="Arial" w:hAnsi="Arial"/>
      <w:b/>
      <w:sz w:val="18"/>
      <w:szCs w:val="24"/>
    </w:rPr>
  </w:style>
  <w:style w:type="character" w:styleId="LineNumber">
    <w:name w:val="line number"/>
    <w:basedOn w:val="DefaultParagraphFont"/>
    <w:uiPriority w:val="99"/>
    <w:unhideWhenUsed/>
    <w:rsid w:val="00A130A5"/>
  </w:style>
  <w:style w:type="paragraph" w:styleId="NormalWeb">
    <w:name w:val="Normal (Web)"/>
    <w:basedOn w:val="Normal"/>
    <w:uiPriority w:val="99"/>
    <w:unhideWhenUsed/>
    <w:rsid w:val="00A130A5"/>
    <w:pPr>
      <w:spacing w:before="100" w:beforeAutospacing="1" w:after="100" w:afterAutospacing="1"/>
    </w:pPr>
    <w:rPr>
      <w:rFonts w:eastAsia="Times New Roman" w:cs="Times New Roman"/>
    </w:rPr>
  </w:style>
  <w:style w:type="table" w:styleId="GridTable4-Accent5">
    <w:name w:val="Grid Table 4 Accent 5"/>
    <w:basedOn w:val="TableNormal"/>
    <w:uiPriority w:val="49"/>
    <w:rsid w:val="00BE0979"/>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OC1">
    <w:name w:val="toc 1"/>
    <w:basedOn w:val="FEMANormal"/>
    <w:next w:val="FEMANormal"/>
    <w:uiPriority w:val="39"/>
    <w:rsid w:val="004C758C"/>
    <w:pPr>
      <w:spacing w:before="360" w:after="120" w:line="240" w:lineRule="auto"/>
    </w:pPr>
    <w:rPr>
      <w:rFonts w:cstheme="minorHAnsi"/>
      <w:b/>
      <w:bCs/>
      <w:sz w:val="24"/>
      <w:szCs w:val="20"/>
    </w:rPr>
  </w:style>
  <w:style w:type="paragraph" w:styleId="TOC2">
    <w:name w:val="toc 2"/>
    <w:basedOn w:val="FEMANormal"/>
    <w:next w:val="FEMANormal"/>
    <w:uiPriority w:val="39"/>
    <w:rsid w:val="001A7CBF"/>
    <w:pPr>
      <w:tabs>
        <w:tab w:val="left" w:pos="864"/>
        <w:tab w:val="right" w:leader="dot" w:pos="9350"/>
      </w:tabs>
      <w:spacing w:before="180" w:after="180" w:line="240" w:lineRule="auto"/>
      <w:ind w:left="1296" w:hanging="864"/>
    </w:pPr>
    <w:rPr>
      <w:rFonts w:eastAsiaTheme="minorEastAsia"/>
      <w:b/>
      <w:noProof/>
      <w:szCs w:val="22"/>
    </w:rPr>
  </w:style>
  <w:style w:type="paragraph" w:styleId="TOC3">
    <w:name w:val="toc 3"/>
    <w:basedOn w:val="FEMANormal"/>
    <w:next w:val="FEMANormal"/>
    <w:uiPriority w:val="39"/>
    <w:rsid w:val="001A7CBF"/>
    <w:pPr>
      <w:tabs>
        <w:tab w:val="left" w:pos="1584"/>
        <w:tab w:val="right" w:leader="dot" w:pos="9350"/>
      </w:tabs>
      <w:spacing w:before="180" w:after="120" w:line="240" w:lineRule="auto"/>
      <w:ind w:left="1584" w:hanging="720"/>
    </w:pPr>
    <w:rPr>
      <w:rFonts w:eastAsiaTheme="minorEastAsia"/>
      <w:noProof/>
      <w:szCs w:val="22"/>
    </w:rPr>
  </w:style>
  <w:style w:type="character" w:customStyle="1" w:styleId="DRAFTNotationTextChar">
    <w:name w:val="DRAFT Notation Text Char"/>
    <w:basedOn w:val="DefaultParagraphFont"/>
    <w:link w:val="DRAFTNotationText"/>
    <w:semiHidden/>
    <w:locked/>
    <w:rsid w:val="0088378F"/>
    <w:rPr>
      <w:rFonts w:cs="Calibri"/>
      <w:b/>
      <w:sz w:val="36"/>
    </w:rPr>
  </w:style>
  <w:style w:type="paragraph" w:customStyle="1" w:styleId="DRAFTNotationText">
    <w:name w:val="DRAFT Notation Text"/>
    <w:basedOn w:val="Normal"/>
    <w:link w:val="DRAFTNotationTextChar"/>
    <w:semiHidden/>
    <w:qFormat/>
    <w:rsid w:val="0088378F"/>
    <w:pPr>
      <w:jc w:val="center"/>
    </w:pPr>
    <w:rPr>
      <w:rFonts w:asciiTheme="minorHAnsi" w:hAnsiTheme="minorHAnsi" w:cs="Calibri"/>
      <w:b/>
      <w:sz w:val="36"/>
      <w:szCs w:val="22"/>
    </w:rPr>
  </w:style>
  <w:style w:type="table" w:customStyle="1" w:styleId="FEMATable1-DHSGray">
    <w:name w:val="FEMA Table 1 - DHS Gray"/>
    <w:basedOn w:val="TableNormal"/>
    <w:uiPriority w:val="99"/>
    <w:rsid w:val="007F7DFC"/>
    <w:pPr>
      <w:spacing w:before="60" w:after="60" w:line="240" w:lineRule="auto"/>
    </w:pPr>
    <w:rPr>
      <w:rFonts w:ascii="Franklin Gothic Book" w:hAnsi="Franklin Gothic Book"/>
    </w:rPr>
    <w:tblPr>
      <w:tblBorders>
        <w:top w:val="single" w:sz="6" w:space="0" w:color="C0C2C4"/>
        <w:left w:val="single" w:sz="6" w:space="0" w:color="C0C2C4"/>
        <w:bottom w:val="single" w:sz="6" w:space="0" w:color="C0C2C4"/>
        <w:right w:val="single" w:sz="6" w:space="0" w:color="C0C2C4"/>
        <w:insideH w:val="single" w:sz="6" w:space="0" w:color="C0C2C4"/>
        <w:insideV w:val="single" w:sz="6" w:space="0" w:color="C0C2C4"/>
      </w:tblBorders>
    </w:tblPr>
    <w:trPr>
      <w:cantSplit/>
    </w:trPr>
    <w:tblStylePr w:type="firstRow">
      <w:pPr>
        <w:keepNext/>
        <w:keepLines/>
        <w:pageBreakBefore w:val="0"/>
        <w:widowControl/>
        <w:wordWrap/>
        <w:spacing w:beforeLines="0" w:before="60" w:beforeAutospacing="0" w:afterLines="0" w:after="60" w:afterAutospacing="0" w:line="240" w:lineRule="auto"/>
        <w:contextualSpacing w:val="0"/>
      </w:pPr>
      <w:rPr>
        <w:rFonts w:ascii="Constantia" w:hAnsi="Constantia"/>
        <w:b w:val="0"/>
        <w:i w:val="0"/>
        <w:sz w:val="22"/>
      </w:rPr>
      <w:tblPr/>
      <w:trPr>
        <w:cantSplit/>
        <w:tblHeader/>
      </w:trPr>
      <w:tcPr>
        <w:tcBorders>
          <w:top w:val="single" w:sz="4" w:space="0" w:color="C0C2C4"/>
          <w:left w:val="single" w:sz="4" w:space="0" w:color="C0C2C4"/>
          <w:bottom w:val="single" w:sz="4" w:space="0" w:color="C0C2C4"/>
          <w:right w:val="single" w:sz="4" w:space="0" w:color="C0C2C4"/>
          <w:insideH w:val="nil"/>
          <w:insideV w:val="nil"/>
          <w:tl2br w:val="nil"/>
          <w:tr2bl w:val="nil"/>
        </w:tcBorders>
        <w:shd w:val="clear" w:color="auto" w:fill="C0C2C4"/>
      </w:tcPr>
    </w:tblStylePr>
  </w:style>
  <w:style w:type="paragraph" w:customStyle="1" w:styleId="Blank">
    <w:name w:val="Blank"/>
    <w:basedOn w:val="Normal"/>
    <w:next w:val="Normal"/>
    <w:uiPriority w:val="99"/>
    <w:rsid w:val="00A130A5"/>
    <w:pPr>
      <w:spacing w:before="5000"/>
      <w:jc w:val="center"/>
    </w:pPr>
  </w:style>
  <w:style w:type="paragraph" w:customStyle="1" w:styleId="Body">
    <w:name w:val="Body"/>
    <w:next w:val="FEMANormal"/>
    <w:rsid w:val="00D20F0E"/>
    <w:pPr>
      <w:spacing w:after="0" w:line="240" w:lineRule="auto"/>
    </w:pPr>
    <w:rPr>
      <w:rFonts w:ascii="Franklin Gothic Book" w:eastAsia="Times New Roman" w:hAnsi="Franklin Gothic Book" w:cs="Times New Roman"/>
      <w:szCs w:val="21"/>
    </w:rPr>
  </w:style>
  <w:style w:type="paragraph" w:customStyle="1" w:styleId="Bullet">
    <w:name w:val="Bullet"/>
    <w:basedOn w:val="FEMANormal"/>
    <w:link w:val="BulletChar"/>
    <w:qFormat/>
    <w:rsid w:val="00E65E0C"/>
    <w:pPr>
      <w:numPr>
        <w:numId w:val="2"/>
      </w:numPr>
      <w:spacing w:before="80" w:after="80"/>
    </w:pPr>
  </w:style>
  <w:style w:type="character" w:customStyle="1" w:styleId="BulletChar">
    <w:name w:val="Bullet Char"/>
    <w:basedOn w:val="DefaultParagraphFont"/>
    <w:link w:val="Bullet"/>
    <w:rsid w:val="00E65E0C"/>
    <w:rPr>
      <w:rFonts w:ascii="Franklin Gothic Book" w:hAnsi="Franklin Gothic Book"/>
      <w:szCs w:val="24"/>
    </w:rPr>
  </w:style>
  <w:style w:type="character" w:styleId="Emphasis">
    <w:name w:val="Emphasis"/>
    <w:uiPriority w:val="20"/>
    <w:qFormat/>
    <w:rsid w:val="00A130A5"/>
    <w:rPr>
      <w:i/>
      <w:iCs/>
    </w:rPr>
  </w:style>
  <w:style w:type="character" w:styleId="EndnoteReference">
    <w:name w:val="endnote reference"/>
    <w:basedOn w:val="DefaultParagraphFont"/>
    <w:uiPriority w:val="99"/>
    <w:semiHidden/>
    <w:unhideWhenUsed/>
    <w:rsid w:val="00A130A5"/>
    <w:rPr>
      <w:vertAlign w:val="superscript"/>
    </w:rPr>
  </w:style>
  <w:style w:type="paragraph" w:styleId="EndnoteText">
    <w:name w:val="endnote text"/>
    <w:basedOn w:val="Normal"/>
    <w:link w:val="EndnoteTextChar"/>
    <w:uiPriority w:val="99"/>
    <w:semiHidden/>
    <w:unhideWhenUsed/>
    <w:rsid w:val="00A130A5"/>
    <w:rPr>
      <w:rFonts w:asciiTheme="minorHAnsi" w:hAnsiTheme="minorHAnsi"/>
      <w:sz w:val="20"/>
      <w:szCs w:val="20"/>
    </w:rPr>
  </w:style>
  <w:style w:type="character" w:customStyle="1" w:styleId="EndnoteTextChar">
    <w:name w:val="Endnote Text Char"/>
    <w:basedOn w:val="DefaultParagraphFont"/>
    <w:link w:val="EndnoteText"/>
    <w:uiPriority w:val="99"/>
    <w:semiHidden/>
    <w:rsid w:val="00A130A5"/>
    <w:rPr>
      <w:sz w:val="20"/>
      <w:szCs w:val="20"/>
    </w:rPr>
  </w:style>
  <w:style w:type="paragraph" w:customStyle="1" w:styleId="FigureCaption">
    <w:name w:val="Figure Caption"/>
    <w:basedOn w:val="Normal"/>
    <w:semiHidden/>
    <w:rsid w:val="00785769"/>
    <w:pPr>
      <w:spacing w:before="60" w:after="840" w:line="274" w:lineRule="atLeast"/>
      <w:ind w:left="1080"/>
      <w:jc w:val="both"/>
    </w:pPr>
    <w:rPr>
      <w:rFonts w:ascii="Folio Lt BT" w:eastAsia="Times New Roman" w:hAnsi="Folio Lt BT" w:cs="Times New Roman"/>
      <w:szCs w:val="22"/>
    </w:rPr>
  </w:style>
  <w:style w:type="character" w:customStyle="1" w:styleId="Heading1Char">
    <w:name w:val="Heading 1 Char"/>
    <w:basedOn w:val="DefaultParagraphFont"/>
    <w:link w:val="Heading1"/>
    <w:uiPriority w:val="99"/>
    <w:rsid w:val="00DD5B47"/>
    <w:rPr>
      <w:rFonts w:ascii="Times New Roman Bold" w:eastAsiaTheme="majorEastAsia" w:hAnsi="Times New Roman Bold" w:cstheme="majorBidi"/>
      <w:b/>
      <w:color w:val="363636"/>
      <w:kern w:val="32"/>
      <w:sz w:val="60"/>
      <w:szCs w:val="60"/>
    </w:rPr>
  </w:style>
  <w:style w:type="character" w:customStyle="1" w:styleId="Heading5Char">
    <w:name w:val="Heading 5 Char"/>
    <w:basedOn w:val="DefaultParagraphFont"/>
    <w:link w:val="Heading5"/>
    <w:uiPriority w:val="99"/>
    <w:rsid w:val="00844AB9"/>
    <w:rPr>
      <w:rFonts w:ascii="Times New Roman" w:eastAsiaTheme="majorEastAsia" w:hAnsi="Times New Roman" w:cstheme="majorBidi"/>
      <w:b/>
      <w:i/>
      <w:color w:val="000000"/>
      <w:sz w:val="24"/>
      <w:szCs w:val="24"/>
    </w:rPr>
  </w:style>
  <w:style w:type="character" w:customStyle="1" w:styleId="Heading6Char">
    <w:name w:val="Heading 6 Char"/>
    <w:basedOn w:val="DefaultParagraphFont"/>
    <w:link w:val="Heading6"/>
    <w:uiPriority w:val="99"/>
    <w:rsid w:val="00A130A5"/>
    <w:rPr>
      <w:rFonts w:ascii="Franklin Gothic Book" w:eastAsia="Times New Roman" w:hAnsi="Franklin Gothic Book" w:cs="Times New Roman"/>
      <w:b/>
      <w:i/>
    </w:rPr>
  </w:style>
  <w:style w:type="character" w:customStyle="1" w:styleId="Heading7Char">
    <w:name w:val="Heading 7 Char"/>
    <w:basedOn w:val="DefaultParagraphFont"/>
    <w:link w:val="Heading7"/>
    <w:uiPriority w:val="99"/>
    <w:rsid w:val="00A130A5"/>
    <w:rPr>
      <w:rFonts w:ascii="Arial" w:eastAsia="Times New Roman" w:hAnsi="Arial" w:cs="Times New Roman"/>
      <w:b/>
    </w:rPr>
  </w:style>
  <w:style w:type="character" w:customStyle="1" w:styleId="Heading8Char">
    <w:name w:val="Heading 8 Char"/>
    <w:basedOn w:val="DefaultParagraphFont"/>
    <w:link w:val="Heading8"/>
    <w:uiPriority w:val="99"/>
    <w:rsid w:val="00A130A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9"/>
    <w:rsid w:val="00A130A5"/>
    <w:rPr>
      <w:rFonts w:ascii="Franklin Gothic Book" w:eastAsiaTheme="majorEastAsia" w:hAnsi="Franklin Gothic Book" w:cstheme="majorBidi"/>
      <w:iCs/>
      <w:color w:val="005288"/>
      <w:kern w:val="32"/>
      <w:sz w:val="60"/>
      <w:szCs w:val="20"/>
    </w:rPr>
  </w:style>
  <w:style w:type="character" w:styleId="IntenseReference">
    <w:name w:val="Intense Reference"/>
    <w:basedOn w:val="DefaultParagraphFont"/>
    <w:uiPriority w:val="32"/>
    <w:qFormat/>
    <w:rsid w:val="00A130A5"/>
    <w:rPr>
      <w:b/>
      <w:bCs/>
      <w:smallCaps/>
      <w:color w:val="5B9BD5" w:themeColor="accent1"/>
      <w:spacing w:val="5"/>
    </w:rPr>
  </w:style>
  <w:style w:type="character" w:customStyle="1" w:styleId="ListParagraphChar">
    <w:name w:val="List Paragraph Char"/>
    <w:link w:val="ListParagraph"/>
    <w:uiPriority w:val="34"/>
    <w:locked/>
    <w:rsid w:val="00A130A5"/>
    <w:rPr>
      <w:rFonts w:ascii="Times New Roman" w:hAnsi="Times New Roman"/>
      <w:sz w:val="24"/>
      <w:szCs w:val="24"/>
    </w:rPr>
  </w:style>
  <w:style w:type="paragraph" w:styleId="MacroText">
    <w:name w:val="macro"/>
    <w:link w:val="MacroTextChar"/>
    <w:semiHidden/>
    <w:rsid w:val="00A130A5"/>
    <w:pPr>
      <w:tabs>
        <w:tab w:val="left" w:pos="480"/>
        <w:tab w:val="left" w:pos="960"/>
        <w:tab w:val="left" w:pos="1440"/>
        <w:tab w:val="left" w:pos="1920"/>
        <w:tab w:val="left" w:pos="2400"/>
        <w:tab w:val="left" w:pos="2880"/>
        <w:tab w:val="left" w:pos="3360"/>
        <w:tab w:val="left" w:pos="3840"/>
        <w:tab w:val="left" w:pos="4320"/>
      </w:tabs>
      <w:spacing w:before="60" w:after="60" w:line="274" w:lineRule="atLeast"/>
      <w:ind w:left="1080"/>
      <w:jc w:val="both"/>
    </w:pPr>
    <w:rPr>
      <w:rFonts w:ascii="Courier New" w:eastAsia="Times New Roman" w:hAnsi="Courier New" w:cs="Courier New"/>
      <w:sz w:val="20"/>
      <w:szCs w:val="21"/>
    </w:rPr>
  </w:style>
  <w:style w:type="character" w:customStyle="1" w:styleId="MacroTextChar">
    <w:name w:val="Macro Text Char"/>
    <w:basedOn w:val="DefaultParagraphFont"/>
    <w:link w:val="MacroText"/>
    <w:semiHidden/>
    <w:rsid w:val="00A130A5"/>
    <w:rPr>
      <w:rFonts w:ascii="Courier New" w:eastAsia="Times New Roman" w:hAnsi="Courier New" w:cs="Courier New"/>
      <w:sz w:val="20"/>
      <w:szCs w:val="21"/>
    </w:rPr>
  </w:style>
  <w:style w:type="character" w:customStyle="1" w:styleId="Mention1">
    <w:name w:val="Mention1"/>
    <w:basedOn w:val="DefaultParagraphFont"/>
    <w:uiPriority w:val="99"/>
    <w:semiHidden/>
    <w:unhideWhenUsed/>
    <w:rsid w:val="00A130A5"/>
    <w:rPr>
      <w:color w:val="2B579A"/>
      <w:shd w:val="clear" w:color="auto" w:fill="E6E6E6"/>
    </w:rPr>
  </w:style>
  <w:style w:type="character" w:customStyle="1" w:styleId="Mention2">
    <w:name w:val="Mention2"/>
    <w:basedOn w:val="DefaultParagraphFont"/>
    <w:uiPriority w:val="99"/>
    <w:semiHidden/>
    <w:unhideWhenUsed/>
    <w:rsid w:val="00A130A5"/>
    <w:rPr>
      <w:color w:val="2B579A"/>
      <w:shd w:val="clear" w:color="auto" w:fill="E6E6E6"/>
    </w:rPr>
  </w:style>
  <w:style w:type="table" w:customStyle="1" w:styleId="FEMATable1-DHSLightBlue20">
    <w:name w:val="FEMA Table 1 - DHS Light Blue 20"/>
    <w:basedOn w:val="TableNormal"/>
    <w:uiPriority w:val="99"/>
    <w:rsid w:val="007F7DFC"/>
    <w:pPr>
      <w:spacing w:after="0" w:line="240" w:lineRule="auto"/>
    </w:pPr>
    <w:rPr>
      <w:rFonts w:ascii="Franklin Gothic Book" w:hAnsi="Franklin Gothic Book"/>
    </w:rPr>
    <w:tblPr>
      <w:tblBorders>
        <w:top w:val="single" w:sz="6" w:space="0" w:color="B8D9E8"/>
        <w:left w:val="single" w:sz="6" w:space="0" w:color="B8D9E8"/>
        <w:bottom w:val="single" w:sz="6" w:space="0" w:color="B8D9E8"/>
        <w:right w:val="single" w:sz="6" w:space="0" w:color="B8D9E8"/>
        <w:insideH w:val="single" w:sz="6" w:space="0" w:color="B8D9E8"/>
        <w:insideV w:val="single" w:sz="6" w:space="0" w:color="B8D9E8"/>
      </w:tblBorders>
    </w:tblPr>
    <w:trPr>
      <w:cantSplit/>
    </w:trPr>
    <w:tblStylePr w:type="firstRow">
      <w:rPr>
        <w:rFonts w:ascii="Joanna MT Std" w:hAnsi="Joanna MT Std"/>
        <w:b w:val="0"/>
        <w:i w:val="0"/>
        <w:sz w:val="22"/>
      </w:rPr>
      <w:tblPr/>
      <w:trPr>
        <w:cantSplit/>
        <w:tblHeader/>
      </w:trPr>
      <w:tcPr>
        <w:tcBorders>
          <w:top w:val="single" w:sz="4" w:space="0" w:color="B8D9E8"/>
          <w:left w:val="single" w:sz="4" w:space="0" w:color="B8D9E8"/>
          <w:bottom w:val="single" w:sz="4" w:space="0" w:color="B8D9E8"/>
          <w:right w:val="single" w:sz="4" w:space="0" w:color="B8D9E8"/>
          <w:insideH w:val="nil"/>
          <w:insideV w:val="nil"/>
          <w:tl2br w:val="nil"/>
          <w:tr2bl w:val="nil"/>
        </w:tcBorders>
        <w:shd w:val="clear" w:color="auto" w:fill="B8D9E8"/>
      </w:tcPr>
    </w:tblStylePr>
  </w:style>
  <w:style w:type="paragraph" w:customStyle="1" w:styleId="FEMABoxedText">
    <w:name w:val="FEMA Boxed Text"/>
    <w:link w:val="FEMABoxedTextChar"/>
    <w:uiPriority w:val="19"/>
    <w:qFormat/>
    <w:rsid w:val="006A1406"/>
    <w:pPr>
      <w:pBdr>
        <w:top w:val="single" w:sz="18" w:space="6" w:color="B8CFDE"/>
        <w:left w:val="single" w:sz="18" w:space="7" w:color="B8CFDE"/>
        <w:bottom w:val="single" w:sz="18" w:space="5" w:color="B8CFDE"/>
        <w:right w:val="single" w:sz="18" w:space="7" w:color="B8CFDE"/>
      </w:pBdr>
      <w:shd w:val="clear" w:color="auto" w:fill="B8CFDE"/>
      <w:spacing w:after="120" w:line="288" w:lineRule="auto"/>
      <w:ind w:left="187" w:right="187"/>
    </w:pPr>
    <w:rPr>
      <w:rFonts w:ascii="Franklin Gothic Book" w:hAnsi="Franklin Gothic Book" w:cs="Arial"/>
      <w:szCs w:val="20"/>
    </w:rPr>
  </w:style>
  <w:style w:type="character" w:customStyle="1" w:styleId="FEMABoxedTextChar">
    <w:name w:val="FEMA Boxed Text Char"/>
    <w:basedOn w:val="DefaultParagraphFont"/>
    <w:link w:val="FEMABoxedText"/>
    <w:uiPriority w:val="19"/>
    <w:rsid w:val="006A1406"/>
    <w:rPr>
      <w:rFonts w:ascii="Franklin Gothic Book" w:hAnsi="Franklin Gothic Book" w:cs="Arial"/>
      <w:szCs w:val="20"/>
      <w:shd w:val="clear" w:color="auto" w:fill="B8CFDE"/>
    </w:rPr>
  </w:style>
  <w:style w:type="paragraph" w:customStyle="1" w:styleId="FEMABoxedBullet">
    <w:name w:val="FEMA Boxed Bullet"/>
    <w:basedOn w:val="FEMABoxedText"/>
    <w:uiPriority w:val="20"/>
    <w:qFormat/>
    <w:rsid w:val="006A1406"/>
    <w:pPr>
      <w:numPr>
        <w:numId w:val="9"/>
      </w:numPr>
    </w:pPr>
    <w:rPr>
      <w:szCs w:val="22"/>
    </w:rPr>
  </w:style>
  <w:style w:type="paragraph" w:customStyle="1" w:styleId="FEMABoxedTitle">
    <w:name w:val="FEMA Boxed Title"/>
    <w:basedOn w:val="FEMABoxedText"/>
    <w:link w:val="FEMABoxedTitleChar"/>
    <w:uiPriority w:val="19"/>
    <w:qFormat/>
    <w:rsid w:val="00431100"/>
    <w:pPr>
      <w:keepNext/>
      <w:spacing w:before="120"/>
    </w:pPr>
    <w:rPr>
      <w:rFonts w:ascii="Franklin Gothic Demi" w:hAnsi="Franklin Gothic Demi"/>
    </w:rPr>
  </w:style>
  <w:style w:type="character" w:customStyle="1" w:styleId="FEMABoxedTitleChar">
    <w:name w:val="FEMA Boxed Title Char"/>
    <w:basedOn w:val="DefaultParagraphFont"/>
    <w:link w:val="FEMABoxedTitle"/>
    <w:uiPriority w:val="19"/>
    <w:rsid w:val="00431100"/>
    <w:rPr>
      <w:rFonts w:ascii="Franklin Gothic Demi" w:hAnsi="Franklin Gothic Demi" w:cs="Arial"/>
      <w:szCs w:val="20"/>
      <w:shd w:val="clear" w:color="auto" w:fill="B8CFDE"/>
    </w:rPr>
  </w:style>
  <w:style w:type="paragraph" w:customStyle="1" w:styleId="FEMANormal">
    <w:name w:val="FEMA Normal"/>
    <w:link w:val="FEMANormalChar"/>
    <w:qFormat/>
    <w:rsid w:val="00E65E0C"/>
    <w:pPr>
      <w:spacing w:after="240" w:line="288" w:lineRule="auto"/>
    </w:pPr>
    <w:rPr>
      <w:rFonts w:ascii="Franklin Gothic Book" w:hAnsi="Franklin Gothic Book"/>
      <w:szCs w:val="24"/>
    </w:rPr>
  </w:style>
  <w:style w:type="character" w:customStyle="1" w:styleId="FEMANormalChar">
    <w:name w:val="FEMA Normal Char"/>
    <w:basedOn w:val="DefaultParagraphFont"/>
    <w:link w:val="FEMANormal"/>
    <w:rsid w:val="00E65E0C"/>
    <w:rPr>
      <w:rFonts w:ascii="Franklin Gothic Book" w:hAnsi="Franklin Gothic Book"/>
      <w:szCs w:val="24"/>
    </w:rPr>
  </w:style>
  <w:style w:type="paragraph" w:customStyle="1" w:styleId="FEMABullet-1">
    <w:name w:val="FEMA Bullet - 1"/>
    <w:basedOn w:val="FEMANormal"/>
    <w:uiPriority w:val="1"/>
    <w:qFormat/>
    <w:rsid w:val="009C1A54"/>
    <w:pPr>
      <w:numPr>
        <w:numId w:val="5"/>
      </w:numPr>
    </w:pPr>
  </w:style>
  <w:style w:type="paragraph" w:customStyle="1" w:styleId="FEMABullet-2">
    <w:name w:val="FEMA Bullet - 2"/>
    <w:basedOn w:val="FEMABullet-1"/>
    <w:uiPriority w:val="2"/>
    <w:qFormat/>
    <w:rsid w:val="002074FC"/>
    <w:pPr>
      <w:numPr>
        <w:ilvl w:val="1"/>
      </w:numPr>
    </w:pPr>
  </w:style>
  <w:style w:type="paragraph" w:customStyle="1" w:styleId="FEMABullet-3">
    <w:name w:val="FEMA Bullet - 3"/>
    <w:basedOn w:val="FEMABullet-2"/>
    <w:uiPriority w:val="3"/>
    <w:qFormat/>
    <w:rsid w:val="002074FC"/>
    <w:pPr>
      <w:numPr>
        <w:ilvl w:val="2"/>
      </w:numPr>
    </w:pPr>
  </w:style>
  <w:style w:type="paragraph" w:customStyle="1" w:styleId="FEMAFigure">
    <w:name w:val="FEMA Figure"/>
    <w:basedOn w:val="FEMANormal"/>
    <w:next w:val="FEMANormal"/>
    <w:uiPriority w:val="99"/>
    <w:qFormat/>
    <w:rsid w:val="00F32188"/>
    <w:pPr>
      <w:keepNext/>
      <w:jc w:val="center"/>
    </w:pPr>
  </w:style>
  <w:style w:type="paragraph" w:customStyle="1" w:styleId="FEMAFigureCaption">
    <w:name w:val="FEMA Figure Caption"/>
    <w:next w:val="FEMANormal"/>
    <w:uiPriority w:val="18"/>
    <w:qFormat/>
    <w:rsid w:val="004A736B"/>
    <w:pPr>
      <w:spacing w:after="240" w:line="240" w:lineRule="auto"/>
      <w:jc w:val="center"/>
    </w:pPr>
    <w:rPr>
      <w:rFonts w:ascii="Franklin Gothic Demi" w:hAnsi="Franklin Gothic Demi"/>
      <w:color w:val="000000"/>
      <w:szCs w:val="20"/>
    </w:rPr>
  </w:style>
  <w:style w:type="paragraph" w:customStyle="1" w:styleId="FEMAFooter">
    <w:name w:val="FEMA Footer"/>
    <w:uiPriority w:val="29"/>
    <w:qFormat/>
    <w:rsid w:val="009125A8"/>
    <w:pPr>
      <w:pBdr>
        <w:bottom w:val="single" w:sz="6" w:space="6" w:color="5A5B5D"/>
      </w:pBdr>
      <w:tabs>
        <w:tab w:val="right" w:pos="9360"/>
      </w:tabs>
      <w:spacing w:after="0" w:line="240" w:lineRule="auto"/>
    </w:pPr>
    <w:rPr>
      <w:rFonts w:ascii="Franklin Gothic Book" w:hAnsi="Franklin Gothic Book" w:cs="Arial"/>
      <w:sz w:val="18"/>
      <w:szCs w:val="18"/>
    </w:rPr>
  </w:style>
  <w:style w:type="paragraph" w:customStyle="1" w:styleId="FEMAFootnoteText">
    <w:name w:val="FEMA Footnote Text"/>
    <w:basedOn w:val="FEMANormal"/>
    <w:link w:val="FEMAFootnoteTextChar"/>
    <w:uiPriority w:val="22"/>
    <w:qFormat/>
    <w:rsid w:val="00845AEC"/>
    <w:rPr>
      <w:sz w:val="18"/>
    </w:rPr>
  </w:style>
  <w:style w:type="character" w:customStyle="1" w:styleId="FEMAFootnoteTextChar">
    <w:name w:val="FEMA Footnote Text Char"/>
    <w:basedOn w:val="FEMANormalChar"/>
    <w:link w:val="FEMAFootnoteText"/>
    <w:uiPriority w:val="22"/>
    <w:rsid w:val="00845AEC"/>
    <w:rPr>
      <w:rFonts w:ascii="Franklin Gothic Book" w:hAnsi="Franklin Gothic Book"/>
      <w:sz w:val="18"/>
      <w:szCs w:val="24"/>
    </w:rPr>
  </w:style>
  <w:style w:type="paragraph" w:customStyle="1" w:styleId="FEMAHeader">
    <w:name w:val="FEMA Header"/>
    <w:uiPriority w:val="27"/>
    <w:qFormat/>
    <w:rsid w:val="009125A8"/>
    <w:pPr>
      <w:pBdr>
        <w:top w:val="single" w:sz="6" w:space="6" w:color="5A5B5D"/>
      </w:pBdr>
      <w:spacing w:after="0" w:line="240" w:lineRule="auto"/>
    </w:pPr>
    <w:rPr>
      <w:rFonts w:ascii="Franklin Gothic Book" w:hAnsi="Franklin Gothic Book" w:cs="Arial"/>
      <w:sz w:val="18"/>
      <w:szCs w:val="18"/>
    </w:rPr>
  </w:style>
  <w:style w:type="paragraph" w:customStyle="1" w:styleId="FEMAHeading1">
    <w:name w:val="FEMA Heading 1"/>
    <w:basedOn w:val="FEMAHeading0-CHAPTER"/>
    <w:next w:val="FEMANormal"/>
    <w:link w:val="FEMAHeading1Char"/>
    <w:uiPriority w:val="6"/>
    <w:qFormat/>
    <w:rsid w:val="00545F22"/>
    <w:pPr>
      <w:pageBreakBefore w:val="0"/>
      <w:numPr>
        <w:ilvl w:val="1"/>
      </w:numPr>
      <w:tabs>
        <w:tab w:val="left" w:pos="720"/>
      </w:tabs>
      <w:spacing w:before="360" w:after="120"/>
      <w:outlineLvl w:val="1"/>
    </w:pPr>
    <w:rPr>
      <w:color w:val="2F2F30"/>
      <w:sz w:val="38"/>
      <w:szCs w:val="38"/>
    </w:rPr>
  </w:style>
  <w:style w:type="character" w:customStyle="1" w:styleId="FEMAHeading1Char">
    <w:name w:val="FEMA Heading 1 Char"/>
    <w:basedOn w:val="Heading2Char"/>
    <w:link w:val="FEMAHeading1"/>
    <w:uiPriority w:val="6"/>
    <w:rsid w:val="00545F22"/>
    <w:rPr>
      <w:rFonts w:ascii="Franklin Gothic Medium" w:eastAsiaTheme="majorEastAsia" w:hAnsi="Franklin Gothic Medium" w:cs="Arial"/>
      <w:color w:val="2F2F30"/>
      <w:sz w:val="38"/>
      <w:szCs w:val="38"/>
    </w:rPr>
  </w:style>
  <w:style w:type="paragraph" w:customStyle="1" w:styleId="FEMAHeading2">
    <w:name w:val="FEMA Heading 2"/>
    <w:basedOn w:val="FEMAHeading1"/>
    <w:next w:val="FEMANormal"/>
    <w:uiPriority w:val="7"/>
    <w:qFormat/>
    <w:rsid w:val="001513F4"/>
    <w:pPr>
      <w:numPr>
        <w:ilvl w:val="2"/>
      </w:numPr>
      <w:tabs>
        <w:tab w:val="clear" w:pos="720"/>
        <w:tab w:val="left" w:pos="900"/>
      </w:tabs>
      <w:outlineLvl w:val="2"/>
    </w:pPr>
    <w:rPr>
      <w:color w:val="005288"/>
      <w:sz w:val="28"/>
    </w:rPr>
  </w:style>
  <w:style w:type="paragraph" w:customStyle="1" w:styleId="FEMAHeading3">
    <w:name w:val="FEMA Heading 3"/>
    <w:basedOn w:val="FEMAHeading2"/>
    <w:next w:val="FEMANormal"/>
    <w:uiPriority w:val="8"/>
    <w:qFormat/>
    <w:rsid w:val="00545F22"/>
    <w:pPr>
      <w:numPr>
        <w:ilvl w:val="3"/>
      </w:numPr>
      <w:outlineLvl w:val="3"/>
    </w:pPr>
    <w:rPr>
      <w:caps/>
      <w:color w:val="2F2F30"/>
      <w:sz w:val="24"/>
    </w:rPr>
  </w:style>
  <w:style w:type="paragraph" w:customStyle="1" w:styleId="FEMAHeading4">
    <w:name w:val="FEMA Heading 4"/>
    <w:basedOn w:val="FEMAHeading3"/>
    <w:next w:val="FEMANormal"/>
    <w:link w:val="FEMAHeading4Char"/>
    <w:uiPriority w:val="9"/>
    <w:qFormat/>
    <w:rsid w:val="001513F4"/>
    <w:pPr>
      <w:numPr>
        <w:ilvl w:val="4"/>
      </w:numPr>
      <w:outlineLvl w:val="4"/>
    </w:pPr>
    <w:rPr>
      <w:rFonts w:eastAsiaTheme="majorEastAsia" w:cstheme="majorBidi"/>
      <w:caps w:val="0"/>
      <w:color w:val="005288"/>
    </w:rPr>
  </w:style>
  <w:style w:type="character" w:customStyle="1" w:styleId="FEMAHeading4Char">
    <w:name w:val="FEMA Heading 4 Char"/>
    <w:basedOn w:val="FEMANormalChar"/>
    <w:link w:val="FEMAHeading4"/>
    <w:uiPriority w:val="9"/>
    <w:rsid w:val="001513F4"/>
    <w:rPr>
      <w:rFonts w:ascii="Franklin Gothic Medium" w:eastAsiaTheme="majorEastAsia" w:hAnsi="Franklin Gothic Medium" w:cstheme="majorBidi"/>
      <w:color w:val="005288"/>
      <w:sz w:val="24"/>
      <w:szCs w:val="38"/>
    </w:rPr>
  </w:style>
  <w:style w:type="paragraph" w:customStyle="1" w:styleId="FEMAHeading5">
    <w:name w:val="FEMA Heading 5"/>
    <w:basedOn w:val="FEMAHeading4"/>
    <w:link w:val="FEMAHeading5Char"/>
    <w:uiPriority w:val="99"/>
    <w:qFormat/>
    <w:rsid w:val="001513F4"/>
    <w:pPr>
      <w:numPr>
        <w:ilvl w:val="5"/>
      </w:numPr>
      <w:outlineLvl w:val="5"/>
    </w:pPr>
    <w:rPr>
      <w:i/>
      <w:color w:val="2F2F30"/>
      <w:sz w:val="22"/>
    </w:rPr>
  </w:style>
  <w:style w:type="character" w:customStyle="1" w:styleId="FEMAHeading5Char">
    <w:name w:val="FEMA Heading 5 Char"/>
    <w:basedOn w:val="FEMAHeading4Char"/>
    <w:link w:val="FEMAHeading5"/>
    <w:uiPriority w:val="99"/>
    <w:rsid w:val="001513F4"/>
    <w:rPr>
      <w:rFonts w:ascii="Franklin Gothic Medium" w:eastAsiaTheme="majorEastAsia" w:hAnsi="Franklin Gothic Medium" w:cstheme="majorBidi"/>
      <w:i/>
      <w:color w:val="2F2F30"/>
      <w:sz w:val="24"/>
      <w:szCs w:val="38"/>
    </w:rPr>
  </w:style>
  <w:style w:type="paragraph" w:customStyle="1" w:styleId="FEMANumbering">
    <w:name w:val="FEMA Numbering"/>
    <w:basedOn w:val="FEMANormal"/>
    <w:uiPriority w:val="4"/>
    <w:qFormat/>
    <w:rsid w:val="00FD58F7"/>
    <w:pPr>
      <w:numPr>
        <w:numId w:val="36"/>
      </w:numPr>
      <w:spacing w:after="120"/>
    </w:pPr>
  </w:style>
  <w:style w:type="paragraph" w:customStyle="1" w:styleId="FEMABulletNOSPACEBETWEEN">
    <w:name w:val="FEMA Bullet NO SPACE BETWEEN"/>
    <w:basedOn w:val="FEMABullet-1"/>
    <w:uiPriority w:val="99"/>
    <w:qFormat/>
    <w:rsid w:val="002F652D"/>
    <w:pPr>
      <w:contextualSpacing/>
    </w:pPr>
  </w:style>
  <w:style w:type="paragraph" w:customStyle="1" w:styleId="Spacer">
    <w:name w:val="Spacer"/>
    <w:basedOn w:val="BodyText"/>
    <w:uiPriority w:val="99"/>
    <w:qFormat/>
    <w:rsid w:val="004B784F"/>
    <w:rPr>
      <w:sz w:val="4"/>
    </w:rPr>
  </w:style>
  <w:style w:type="paragraph" w:customStyle="1" w:styleId="FEMATableBullet">
    <w:name w:val="FEMA Table Bullet"/>
    <w:basedOn w:val="FEMATableText"/>
    <w:link w:val="FEMATableBulletChar"/>
    <w:uiPriority w:val="15"/>
    <w:qFormat/>
    <w:rsid w:val="001D1FB3"/>
    <w:pPr>
      <w:numPr>
        <w:numId w:val="16"/>
      </w:numPr>
    </w:pPr>
  </w:style>
  <w:style w:type="character" w:customStyle="1" w:styleId="FEMATableBulletChar">
    <w:name w:val="FEMA Table Bullet Char"/>
    <w:basedOn w:val="DefaultParagraphFont"/>
    <w:link w:val="FEMATableBullet"/>
    <w:uiPriority w:val="15"/>
    <w:rsid w:val="001D1FB3"/>
    <w:rPr>
      <w:rFonts w:ascii="Franklin Gothic Book" w:hAnsi="Franklin Gothic Book" w:cs="Arial"/>
      <w:szCs w:val="24"/>
    </w:rPr>
  </w:style>
  <w:style w:type="paragraph" w:customStyle="1" w:styleId="FEMATableBullet2">
    <w:name w:val="FEMA Table Bullet 2"/>
    <w:basedOn w:val="FEMATableBullet"/>
    <w:uiPriority w:val="16"/>
    <w:qFormat/>
    <w:rsid w:val="001D1FB3"/>
    <w:pPr>
      <w:numPr>
        <w:ilvl w:val="1"/>
      </w:numPr>
    </w:pPr>
  </w:style>
  <w:style w:type="paragraph" w:customStyle="1" w:styleId="FEMATableCaption">
    <w:name w:val="FEMA Table Caption"/>
    <w:basedOn w:val="FEMANormal"/>
    <w:next w:val="FEMANormal"/>
    <w:uiPriority w:val="17"/>
    <w:qFormat/>
    <w:rsid w:val="00455F28"/>
    <w:pPr>
      <w:keepNext/>
      <w:spacing w:before="240" w:after="180" w:line="240" w:lineRule="auto"/>
    </w:pPr>
    <w:rPr>
      <w:rFonts w:ascii="Franklin Gothic Demi" w:hAnsi="Franklin Gothic Demi"/>
      <w:szCs w:val="20"/>
    </w:rPr>
  </w:style>
  <w:style w:type="paragraph" w:customStyle="1" w:styleId="FEMATableHeading">
    <w:name w:val="FEMA Table Heading"/>
    <w:basedOn w:val="FEMATableText"/>
    <w:uiPriority w:val="14"/>
    <w:qFormat/>
    <w:rsid w:val="00525E90"/>
    <w:pPr>
      <w:keepNext/>
    </w:pPr>
    <w:rPr>
      <w:rFonts w:ascii="Franklin Gothic Medium" w:hAnsi="Franklin Gothic Medium"/>
    </w:rPr>
  </w:style>
  <w:style w:type="paragraph" w:customStyle="1" w:styleId="FEMATableofContentsHeading">
    <w:name w:val="FEMA Table of Contents Heading"/>
    <w:basedOn w:val="FEMANormal"/>
    <w:uiPriority w:val="24"/>
    <w:qFormat/>
    <w:rsid w:val="00602761"/>
    <w:rPr>
      <w:rFonts w:cs="Arial"/>
      <w:color w:val="006699"/>
      <w:sz w:val="32"/>
      <w:szCs w:val="32"/>
    </w:rPr>
  </w:style>
  <w:style w:type="paragraph" w:customStyle="1" w:styleId="FEMATableText">
    <w:name w:val="FEMA Table Text"/>
    <w:uiPriority w:val="13"/>
    <w:qFormat/>
    <w:rsid w:val="005D3889"/>
    <w:pPr>
      <w:spacing w:beforeLines="40" w:before="40" w:afterLines="40" w:after="40" w:line="240" w:lineRule="auto"/>
    </w:pPr>
    <w:rPr>
      <w:rFonts w:ascii="Franklin Gothic Book" w:hAnsi="Franklin Gothic Book" w:cs="Arial"/>
      <w:szCs w:val="24"/>
    </w:rPr>
  </w:style>
  <w:style w:type="paragraph" w:customStyle="1" w:styleId="Number">
    <w:name w:val="Number"/>
    <w:basedOn w:val="Normal"/>
    <w:uiPriority w:val="99"/>
    <w:rsid w:val="00A130A5"/>
    <w:pPr>
      <w:numPr>
        <w:ilvl w:val="1"/>
        <w:numId w:val="7"/>
      </w:numPr>
      <w:spacing w:before="120"/>
    </w:pPr>
  </w:style>
  <w:style w:type="paragraph" w:customStyle="1" w:styleId="Outline">
    <w:name w:val="Outline"/>
    <w:basedOn w:val="Normal"/>
    <w:uiPriority w:val="99"/>
    <w:rsid w:val="00A130A5"/>
    <w:pPr>
      <w:keepNext/>
      <w:tabs>
        <w:tab w:val="num" w:pos="1440"/>
      </w:tabs>
      <w:spacing w:before="360" w:after="120"/>
      <w:ind w:left="1440" w:hanging="720"/>
    </w:pPr>
    <w:rPr>
      <w:b/>
    </w:rPr>
  </w:style>
  <w:style w:type="character" w:styleId="PageNumber">
    <w:name w:val="page number"/>
    <w:basedOn w:val="DefaultParagraphFont"/>
    <w:uiPriority w:val="99"/>
    <w:rsid w:val="00A130A5"/>
  </w:style>
  <w:style w:type="paragraph" w:styleId="PlainText">
    <w:name w:val="Plain Text"/>
    <w:basedOn w:val="Normal"/>
    <w:link w:val="PlainTextChar"/>
    <w:uiPriority w:val="99"/>
    <w:semiHidden/>
    <w:unhideWhenUsed/>
    <w:rsid w:val="00A130A5"/>
    <w:rPr>
      <w:rFonts w:ascii="Calibri" w:hAnsi="Calibri"/>
      <w:szCs w:val="21"/>
    </w:rPr>
  </w:style>
  <w:style w:type="character" w:customStyle="1" w:styleId="PlainTextChar">
    <w:name w:val="Plain Text Char"/>
    <w:basedOn w:val="DefaultParagraphFont"/>
    <w:link w:val="PlainText"/>
    <w:uiPriority w:val="99"/>
    <w:semiHidden/>
    <w:rsid w:val="00A130A5"/>
    <w:rPr>
      <w:rFonts w:ascii="Calibri" w:hAnsi="Calibri"/>
      <w:szCs w:val="21"/>
    </w:rPr>
  </w:style>
  <w:style w:type="paragraph" w:styleId="Quote">
    <w:name w:val="Quote"/>
    <w:basedOn w:val="Normal"/>
    <w:next w:val="Normal"/>
    <w:link w:val="QuoteChar"/>
    <w:uiPriority w:val="69"/>
    <w:qFormat/>
    <w:rsid w:val="00A130A5"/>
    <w:pPr>
      <w:ind w:left="1440" w:right="1440"/>
    </w:pPr>
    <w:rPr>
      <w:b/>
      <w:i/>
      <w:iCs/>
      <w:color w:val="000000" w:themeColor="text1"/>
    </w:rPr>
  </w:style>
  <w:style w:type="character" w:customStyle="1" w:styleId="QuoteChar">
    <w:name w:val="Quote Char"/>
    <w:basedOn w:val="DefaultParagraphFont"/>
    <w:link w:val="Quote"/>
    <w:uiPriority w:val="69"/>
    <w:rsid w:val="00A130A5"/>
    <w:rPr>
      <w:rFonts w:ascii="Times New Roman" w:hAnsi="Times New Roman"/>
      <w:b/>
      <w:i/>
      <w:iCs/>
      <w:color w:val="000000" w:themeColor="text1"/>
      <w:sz w:val="24"/>
      <w:szCs w:val="24"/>
    </w:rPr>
  </w:style>
  <w:style w:type="character" w:styleId="Strong">
    <w:name w:val="Strong"/>
    <w:uiPriority w:val="69"/>
    <w:qFormat/>
    <w:rsid w:val="00A130A5"/>
    <w:rPr>
      <w:b/>
      <w:bCs/>
    </w:rPr>
  </w:style>
  <w:style w:type="character" w:styleId="SubtleReference">
    <w:name w:val="Subtle Reference"/>
    <w:basedOn w:val="DefaultParagraphFont"/>
    <w:uiPriority w:val="31"/>
    <w:qFormat/>
    <w:rsid w:val="00A130A5"/>
    <w:rPr>
      <w:smallCaps/>
      <w:color w:val="ED7D31" w:themeColor="accent2"/>
      <w:u w:val="single"/>
    </w:rPr>
  </w:style>
  <w:style w:type="paragraph" w:customStyle="1" w:styleId="TableLabel">
    <w:name w:val="Table Label"/>
    <w:basedOn w:val="Normal"/>
    <w:semiHidden/>
    <w:rsid w:val="00A130A5"/>
    <w:pPr>
      <w:spacing w:before="40" w:after="40"/>
      <w:jc w:val="center"/>
    </w:pPr>
    <w:rPr>
      <w:rFonts w:ascii="Arial" w:eastAsia="Times New Roman" w:hAnsi="Arial" w:cs="Arial"/>
      <w:b/>
      <w:bCs/>
      <w:smallCaps/>
      <w:sz w:val="20"/>
    </w:rPr>
  </w:style>
  <w:style w:type="paragraph" w:customStyle="1" w:styleId="TOC">
    <w:name w:val="TOC"/>
    <w:basedOn w:val="TOC1"/>
    <w:uiPriority w:val="99"/>
    <w:rsid w:val="004C758C"/>
    <w:pPr>
      <w:keepNext/>
      <w:tabs>
        <w:tab w:val="right" w:leader="dot" w:pos="9360"/>
      </w:tabs>
      <w:spacing w:after="60" w:line="240" w:lineRule="atLeast"/>
    </w:pPr>
    <w:rPr>
      <w:rFonts w:ascii="Verdana" w:eastAsia="Times New Roman" w:hAnsi="Verdana" w:cs="Times New Roman"/>
      <w:szCs w:val="22"/>
    </w:rPr>
  </w:style>
  <w:style w:type="paragraph" w:styleId="TOC4">
    <w:name w:val="toc 4"/>
    <w:basedOn w:val="FEMANormal"/>
    <w:next w:val="Normal"/>
    <w:autoRedefine/>
    <w:uiPriority w:val="39"/>
    <w:unhideWhenUsed/>
    <w:rsid w:val="001A7CBF"/>
    <w:pPr>
      <w:tabs>
        <w:tab w:val="left" w:pos="2304"/>
        <w:tab w:val="right" w:leader="dot" w:pos="9350"/>
      </w:tabs>
      <w:spacing w:before="120" w:after="120" w:line="240" w:lineRule="auto"/>
      <w:ind w:left="2304" w:hanging="720"/>
    </w:pPr>
    <w:rPr>
      <w:rFonts w:cstheme="minorHAnsi"/>
      <w:noProof/>
      <w:sz w:val="20"/>
      <w:szCs w:val="18"/>
    </w:rPr>
  </w:style>
  <w:style w:type="paragraph" w:styleId="TOC5">
    <w:name w:val="toc 5"/>
    <w:basedOn w:val="FEMANormal"/>
    <w:next w:val="FEMANormal"/>
    <w:autoRedefine/>
    <w:uiPriority w:val="39"/>
    <w:unhideWhenUsed/>
    <w:rsid w:val="001A7CBF"/>
    <w:pPr>
      <w:tabs>
        <w:tab w:val="right" w:leader="dot" w:pos="9350"/>
      </w:tabs>
      <w:spacing w:before="120" w:after="120" w:line="240" w:lineRule="auto"/>
      <w:ind w:left="2304"/>
    </w:pPr>
    <w:rPr>
      <w:rFonts w:cstheme="minorHAnsi"/>
      <w:i/>
      <w:sz w:val="18"/>
      <w:szCs w:val="18"/>
    </w:rPr>
  </w:style>
  <w:style w:type="paragraph" w:styleId="TOC6">
    <w:name w:val="toc 6"/>
    <w:next w:val="FEMANormal"/>
    <w:autoRedefine/>
    <w:uiPriority w:val="39"/>
    <w:unhideWhenUsed/>
    <w:rsid w:val="001A7CBF"/>
    <w:pPr>
      <w:spacing w:before="120" w:after="120" w:line="240" w:lineRule="auto"/>
      <w:ind w:left="3024"/>
    </w:pPr>
    <w:rPr>
      <w:rFonts w:ascii="Franklin Gothic Book" w:hAnsi="Franklin Gothic Book" w:cstheme="minorHAnsi"/>
      <w:sz w:val="16"/>
      <w:szCs w:val="18"/>
    </w:rPr>
  </w:style>
  <w:style w:type="paragraph" w:styleId="TOC7">
    <w:name w:val="toc 7"/>
    <w:basedOn w:val="Normal"/>
    <w:next w:val="Normal"/>
    <w:autoRedefine/>
    <w:uiPriority w:val="39"/>
    <w:unhideWhenUsed/>
    <w:rsid w:val="004C758C"/>
    <w:pPr>
      <w:ind w:left="1440"/>
    </w:pPr>
    <w:rPr>
      <w:rFonts w:asciiTheme="minorHAnsi" w:hAnsiTheme="minorHAnsi" w:cstheme="minorHAnsi"/>
      <w:sz w:val="18"/>
      <w:szCs w:val="18"/>
    </w:rPr>
  </w:style>
  <w:style w:type="paragraph" w:styleId="TOC8">
    <w:name w:val="toc 8"/>
    <w:basedOn w:val="Normal"/>
    <w:next w:val="Normal"/>
    <w:autoRedefine/>
    <w:uiPriority w:val="39"/>
    <w:unhideWhenUsed/>
    <w:rsid w:val="004C758C"/>
    <w:pPr>
      <w:ind w:left="1680"/>
    </w:pPr>
    <w:rPr>
      <w:rFonts w:asciiTheme="minorHAnsi" w:hAnsiTheme="minorHAnsi" w:cstheme="minorHAnsi"/>
      <w:sz w:val="18"/>
      <w:szCs w:val="18"/>
    </w:rPr>
  </w:style>
  <w:style w:type="paragraph" w:styleId="TOC9">
    <w:name w:val="toc 9"/>
    <w:basedOn w:val="Normal"/>
    <w:next w:val="Normal"/>
    <w:autoRedefine/>
    <w:uiPriority w:val="39"/>
    <w:unhideWhenUsed/>
    <w:rsid w:val="004C758C"/>
    <w:pPr>
      <w:ind w:left="1920"/>
    </w:pPr>
    <w:rPr>
      <w:rFonts w:asciiTheme="minorHAnsi" w:hAnsiTheme="minorHAnsi" w:cstheme="minorHAnsi"/>
      <w:sz w:val="18"/>
      <w:szCs w:val="18"/>
    </w:rPr>
  </w:style>
  <w:style w:type="paragraph" w:customStyle="1" w:styleId="FEMABlankPageNote">
    <w:name w:val="FEMA Blank Page Note"/>
    <w:basedOn w:val="FEMANormal"/>
    <w:next w:val="FEMANormal"/>
    <w:uiPriority w:val="99"/>
    <w:qFormat/>
    <w:rsid w:val="008C04C9"/>
    <w:pPr>
      <w:pageBreakBefore/>
      <w:spacing w:line="7000" w:lineRule="exact"/>
      <w:jc w:val="center"/>
    </w:pPr>
  </w:style>
  <w:style w:type="paragraph" w:customStyle="1" w:styleId="FEMANormalIndented">
    <w:name w:val="FEMA Normal Indented"/>
    <w:basedOn w:val="FEMANormal"/>
    <w:uiPriority w:val="99"/>
    <w:qFormat/>
    <w:rsid w:val="00DE1B67"/>
    <w:pPr>
      <w:ind w:left="360"/>
    </w:pPr>
  </w:style>
  <w:style w:type="table" w:styleId="TableGridLight">
    <w:name w:val="Grid Table Light"/>
    <w:basedOn w:val="TableNormal"/>
    <w:uiPriority w:val="40"/>
    <w:rsid w:val="008031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ighlight">
    <w:name w:val="highlight"/>
    <w:basedOn w:val="DefaultParagraphFont"/>
    <w:rsid w:val="005A70AA"/>
  </w:style>
  <w:style w:type="paragraph" w:customStyle="1" w:styleId="LifelineHeading">
    <w:name w:val="Lifeline Heading"/>
    <w:basedOn w:val="FEMAHeading1"/>
    <w:link w:val="LifelineHeadingChar"/>
    <w:uiPriority w:val="99"/>
    <w:qFormat/>
    <w:rsid w:val="00B714BA"/>
    <w:pPr>
      <w:numPr>
        <w:numId w:val="0"/>
      </w:numPr>
      <w:spacing w:after="160"/>
    </w:pPr>
  </w:style>
  <w:style w:type="character" w:customStyle="1" w:styleId="LifelineHeadingChar">
    <w:name w:val="Lifeline Heading Char"/>
    <w:basedOn w:val="FEMAHeading1Char"/>
    <w:link w:val="LifelineHeading"/>
    <w:uiPriority w:val="99"/>
    <w:rsid w:val="00B714BA"/>
    <w:rPr>
      <w:rFonts w:ascii="Arial" w:eastAsiaTheme="majorEastAsia" w:hAnsi="Arial" w:cs="Arial"/>
      <w:b w:val="0"/>
      <w:color w:val="006699"/>
      <w:sz w:val="32"/>
      <w:szCs w:val="32"/>
    </w:rPr>
  </w:style>
  <w:style w:type="character" w:styleId="UnresolvedMention">
    <w:name w:val="Unresolved Mention"/>
    <w:basedOn w:val="DefaultParagraphFont"/>
    <w:uiPriority w:val="99"/>
    <w:semiHidden/>
    <w:unhideWhenUsed/>
    <w:rsid w:val="00652487"/>
    <w:rPr>
      <w:color w:val="605E5C"/>
      <w:shd w:val="clear" w:color="auto" w:fill="E1DFDD"/>
    </w:rPr>
  </w:style>
  <w:style w:type="paragraph" w:customStyle="1" w:styleId="FEMABoxUNSHADEDBullet">
    <w:name w:val="FEMA Box UNSHADED Bullet"/>
    <w:basedOn w:val="FEMABoxUNSHADEDText"/>
    <w:uiPriority w:val="99"/>
    <w:qFormat/>
    <w:rsid w:val="006A1406"/>
    <w:pPr>
      <w:numPr>
        <w:numId w:val="11"/>
      </w:numPr>
    </w:pPr>
  </w:style>
  <w:style w:type="paragraph" w:customStyle="1" w:styleId="FEMABoxUNSHADEDText">
    <w:name w:val="FEMA Box UNSHADED Text"/>
    <w:uiPriority w:val="99"/>
    <w:qFormat/>
    <w:rsid w:val="006A1406"/>
    <w:pPr>
      <w:spacing w:line="288" w:lineRule="auto"/>
    </w:pPr>
    <w:rPr>
      <w:rFonts w:ascii="Franklin Gothic Book" w:hAnsi="Franklin Gothic Book" w:cs="Arial"/>
      <w:szCs w:val="20"/>
    </w:rPr>
  </w:style>
  <w:style w:type="paragraph" w:customStyle="1" w:styleId="FEMABoxUNSHADEDTitle">
    <w:name w:val="FEMA Box UNSHADED Title"/>
    <w:uiPriority w:val="99"/>
    <w:qFormat/>
    <w:rsid w:val="006A1406"/>
    <w:pPr>
      <w:spacing w:before="40" w:line="288" w:lineRule="auto"/>
    </w:pPr>
    <w:rPr>
      <w:rFonts w:ascii="Franklin Gothic Demi" w:hAnsi="Franklin Gothic Demi" w:cs="Arial"/>
      <w:szCs w:val="20"/>
    </w:rPr>
  </w:style>
  <w:style w:type="paragraph" w:styleId="TOCHeading">
    <w:name w:val="TOC Heading"/>
    <w:basedOn w:val="Normal"/>
    <w:next w:val="Normal"/>
    <w:uiPriority w:val="39"/>
    <w:unhideWhenUsed/>
    <w:qFormat/>
    <w:rsid w:val="001E04C6"/>
    <w:pPr>
      <w:keepNext/>
      <w:spacing w:before="240" w:after="120"/>
    </w:pPr>
    <w:rPr>
      <w:rFonts w:eastAsiaTheme="majorEastAsia" w:cs="Arial"/>
      <w:color w:val="005288"/>
      <w:sz w:val="32"/>
      <w:szCs w:val="32"/>
    </w:rPr>
  </w:style>
  <w:style w:type="paragraph" w:customStyle="1" w:styleId="FEMACallout-CASESTUDYText">
    <w:name w:val="FEMA Callout-CASE STUDY Text"/>
    <w:basedOn w:val="FEMABoxedText"/>
    <w:link w:val="FEMACallout-CASESTUDYTextChar"/>
    <w:uiPriority w:val="99"/>
    <w:qFormat/>
    <w:rsid w:val="006A1406"/>
    <w:pPr>
      <w:pBdr>
        <w:top w:val="single" w:sz="24" w:space="5" w:color="E5E5E5"/>
        <w:left w:val="single" w:sz="24" w:space="9" w:color="E5E5E5"/>
        <w:bottom w:val="single" w:sz="24" w:space="3" w:color="E5E5E5"/>
        <w:right w:val="single" w:sz="24" w:space="9" w:color="E5E5E5"/>
      </w:pBdr>
      <w:shd w:val="clear" w:color="auto" w:fill="E5E5E5"/>
      <w:ind w:left="274" w:right="274"/>
    </w:pPr>
  </w:style>
  <w:style w:type="character" w:customStyle="1" w:styleId="FEMACallout-CASESTUDYTextChar">
    <w:name w:val="FEMA Callout-CASE STUDY Text Char"/>
    <w:basedOn w:val="FEMABoxedTextChar"/>
    <w:link w:val="FEMACallout-CASESTUDYText"/>
    <w:uiPriority w:val="99"/>
    <w:rsid w:val="006A1406"/>
    <w:rPr>
      <w:rFonts w:ascii="Franklin Gothic Book" w:hAnsi="Franklin Gothic Book" w:cs="Arial"/>
      <w:szCs w:val="20"/>
      <w:shd w:val="clear" w:color="auto" w:fill="E5E5E5"/>
    </w:rPr>
  </w:style>
  <w:style w:type="paragraph" w:customStyle="1" w:styleId="FEMACallout-CASESTUDYBullet">
    <w:name w:val="FEMA Callout-CASE STUDY Bullet"/>
    <w:basedOn w:val="FEMACallout-CASESTUDYText"/>
    <w:link w:val="FEMACallout-CASESTUDYBulletChar"/>
    <w:uiPriority w:val="99"/>
    <w:qFormat/>
    <w:rsid w:val="006A1406"/>
    <w:pPr>
      <w:numPr>
        <w:numId w:val="10"/>
      </w:numPr>
    </w:pPr>
  </w:style>
  <w:style w:type="character" w:customStyle="1" w:styleId="FEMACallout-CASESTUDYBulletChar">
    <w:name w:val="FEMA Callout-CASE STUDY Bullet Char"/>
    <w:basedOn w:val="FEMACallout-CASESTUDYTextChar"/>
    <w:link w:val="FEMACallout-CASESTUDYBullet"/>
    <w:uiPriority w:val="99"/>
    <w:rsid w:val="006A1406"/>
    <w:rPr>
      <w:rFonts w:ascii="Franklin Gothic Book" w:hAnsi="Franklin Gothic Book" w:cs="Arial"/>
      <w:szCs w:val="20"/>
      <w:shd w:val="clear" w:color="auto" w:fill="E5E5E5"/>
    </w:rPr>
  </w:style>
  <w:style w:type="paragraph" w:customStyle="1" w:styleId="FEMACallout-CASESTUDYHeader">
    <w:name w:val="FEMA Callout-CASE STUDY Header"/>
    <w:basedOn w:val="FEMACallout-CASESTUDYText"/>
    <w:next w:val="FEMACallout-CASESTUDYText"/>
    <w:uiPriority w:val="99"/>
    <w:qFormat/>
    <w:rsid w:val="006A1406"/>
    <w:pPr>
      <w:keepNext/>
      <w:pBdr>
        <w:top w:val="single" w:sz="24" w:space="10" w:color="5A5B5D"/>
        <w:left w:val="single" w:sz="24" w:space="9" w:color="5A5B5D"/>
        <w:bottom w:val="single" w:sz="24" w:space="10" w:color="5A5B5D"/>
        <w:right w:val="single" w:sz="24" w:space="9" w:color="5A5B5D"/>
      </w:pBdr>
      <w:shd w:val="clear" w:color="auto" w:fill="5A5B5D"/>
      <w:tabs>
        <w:tab w:val="left" w:pos="1008"/>
      </w:tabs>
      <w:spacing w:after="0" w:line="240" w:lineRule="auto"/>
    </w:pPr>
    <w:rPr>
      <w:rFonts w:eastAsia="MS PGothic"/>
      <w:b/>
      <w:color w:val="FFFFFF" w:themeColor="background1"/>
      <w:sz w:val="24"/>
      <w:szCs w:val="36"/>
    </w:rPr>
  </w:style>
  <w:style w:type="paragraph" w:customStyle="1" w:styleId="FEMACallout-IDEABullet">
    <w:name w:val="FEMA Callout-IDEA Bullet"/>
    <w:basedOn w:val="FEMACallout-CASESTUDYBullet"/>
    <w:link w:val="FEMACallout-IDEABulletChar"/>
    <w:uiPriority w:val="99"/>
    <w:qFormat/>
    <w:rsid w:val="00EA0837"/>
    <w:pPr>
      <w:pBdr>
        <w:top w:val="single" w:sz="24" w:space="5" w:color="D6E9F2"/>
        <w:left w:val="single" w:sz="24" w:space="9" w:color="D6E9F2"/>
        <w:bottom w:val="single" w:sz="24" w:space="3" w:color="D6E9F2"/>
        <w:right w:val="single" w:sz="24" w:space="9" w:color="D6E9F2"/>
      </w:pBdr>
      <w:shd w:val="clear" w:color="auto" w:fill="D6E9F2"/>
    </w:pPr>
  </w:style>
  <w:style w:type="character" w:customStyle="1" w:styleId="FEMACallout-IDEABulletChar">
    <w:name w:val="FEMA Callout-IDEA Bullet Char"/>
    <w:basedOn w:val="FEMACallout-CASESTUDYBulletChar"/>
    <w:link w:val="FEMACallout-IDEABullet"/>
    <w:uiPriority w:val="99"/>
    <w:rsid w:val="00EA0837"/>
    <w:rPr>
      <w:rFonts w:ascii="Franklin Gothic Book" w:hAnsi="Franklin Gothic Book" w:cs="Arial"/>
      <w:szCs w:val="20"/>
      <w:shd w:val="clear" w:color="auto" w:fill="D6E9F2"/>
    </w:rPr>
  </w:style>
  <w:style w:type="paragraph" w:customStyle="1" w:styleId="FEMACallout-IDEAHeader">
    <w:name w:val="FEMA Callout-IDEA Header"/>
    <w:basedOn w:val="FEMACallout-CASESTUDYHeader"/>
    <w:next w:val="Normal"/>
    <w:uiPriority w:val="99"/>
    <w:qFormat/>
    <w:rsid w:val="00EA0837"/>
    <w:pPr>
      <w:pBdr>
        <w:top w:val="single" w:sz="24" w:space="10" w:color="0078AE"/>
        <w:left w:val="single" w:sz="24" w:space="9" w:color="0078AE"/>
        <w:bottom w:val="single" w:sz="24" w:space="10" w:color="0078AE"/>
        <w:right w:val="single" w:sz="24" w:space="9" w:color="0078AE"/>
      </w:pBdr>
      <w:shd w:val="clear" w:color="auto" w:fill="0078AE"/>
      <w:ind w:hanging="4"/>
    </w:pPr>
  </w:style>
  <w:style w:type="paragraph" w:customStyle="1" w:styleId="FEMACallout-IDEAText">
    <w:name w:val="FEMA Callout-IDEA Text"/>
    <w:basedOn w:val="FEMACallout-CASESTUDYText"/>
    <w:link w:val="FEMACallout-IDEATextChar"/>
    <w:uiPriority w:val="99"/>
    <w:qFormat/>
    <w:rsid w:val="006A1406"/>
    <w:pPr>
      <w:pBdr>
        <w:top w:val="single" w:sz="24" w:space="5" w:color="D6E9F2"/>
        <w:left w:val="single" w:sz="24" w:space="9" w:color="D6E9F2"/>
        <w:bottom w:val="single" w:sz="24" w:space="3" w:color="D6E9F2"/>
        <w:right w:val="single" w:sz="24" w:space="9" w:color="D6E9F2"/>
      </w:pBdr>
      <w:shd w:val="clear" w:color="auto" w:fill="D6E9F2"/>
    </w:pPr>
  </w:style>
  <w:style w:type="character" w:customStyle="1" w:styleId="FEMACallout-IDEATextChar">
    <w:name w:val="FEMA Callout-IDEA Text Char"/>
    <w:basedOn w:val="FEMACallout-CASESTUDYTextChar"/>
    <w:link w:val="FEMACallout-IDEAText"/>
    <w:uiPriority w:val="99"/>
    <w:rsid w:val="006A1406"/>
    <w:rPr>
      <w:rFonts w:ascii="Franklin Gothic Book" w:hAnsi="Franklin Gothic Book" w:cs="Arial"/>
      <w:szCs w:val="20"/>
      <w:shd w:val="clear" w:color="auto" w:fill="D6E9F2"/>
    </w:rPr>
  </w:style>
  <w:style w:type="paragraph" w:customStyle="1" w:styleId="FEMACallout-QUESTIONSBullet">
    <w:name w:val="FEMA Callout-QUESTIONS Bullet"/>
    <w:basedOn w:val="FEMACallout-CASESTUDYBullet"/>
    <w:link w:val="FEMACallout-QUESTIONSBulletChar"/>
    <w:uiPriority w:val="99"/>
    <w:qFormat/>
    <w:rsid w:val="002F4282"/>
    <w:pPr>
      <w:pBdr>
        <w:top w:val="single" w:sz="24" w:space="5" w:color="D6E3EC"/>
        <w:left w:val="single" w:sz="24" w:space="9" w:color="D6E3EC"/>
        <w:bottom w:val="single" w:sz="24" w:space="3" w:color="D6E3EC"/>
        <w:right w:val="single" w:sz="24" w:space="9" w:color="D6E3EC"/>
      </w:pBdr>
      <w:shd w:val="clear" w:color="auto" w:fill="D6E3EC"/>
    </w:pPr>
  </w:style>
  <w:style w:type="character" w:customStyle="1" w:styleId="FEMACallout-QUESTIONSBulletChar">
    <w:name w:val="FEMA Callout-QUESTIONS Bullet Char"/>
    <w:basedOn w:val="FEMACallout-CASESTUDYBulletChar"/>
    <w:link w:val="FEMACallout-QUESTIONSBullet"/>
    <w:uiPriority w:val="99"/>
    <w:rsid w:val="002F4282"/>
    <w:rPr>
      <w:rFonts w:ascii="Franklin Gothic Book" w:hAnsi="Franklin Gothic Book" w:cs="Arial"/>
      <w:szCs w:val="20"/>
      <w:shd w:val="clear" w:color="auto" w:fill="D6E3EC"/>
    </w:rPr>
  </w:style>
  <w:style w:type="paragraph" w:customStyle="1" w:styleId="FEMACallout-QUESTIONSHeader">
    <w:name w:val="FEMA Callout-QUESTIONS Header"/>
    <w:basedOn w:val="FEMACallout-CASESTUDYHeader"/>
    <w:next w:val="FEMACallout-QUESTIONSText"/>
    <w:uiPriority w:val="99"/>
    <w:qFormat/>
    <w:rsid w:val="009519CD"/>
    <w:pPr>
      <w:pBdr>
        <w:top w:val="single" w:sz="24" w:space="10" w:color="005288"/>
        <w:left w:val="single" w:sz="24" w:space="9" w:color="005288"/>
        <w:bottom w:val="single" w:sz="24" w:space="10" w:color="005288"/>
        <w:right w:val="single" w:sz="24" w:space="9" w:color="005288"/>
      </w:pBdr>
      <w:shd w:val="clear" w:color="auto" w:fill="005288"/>
    </w:pPr>
    <w:rPr>
      <w:bCs/>
      <w:noProof/>
    </w:rPr>
  </w:style>
  <w:style w:type="paragraph" w:customStyle="1" w:styleId="FEMACallout-QUESTIONSText">
    <w:name w:val="FEMA Callout-QUESTIONS Text"/>
    <w:basedOn w:val="FEMACallout-CASESTUDYText"/>
    <w:uiPriority w:val="99"/>
    <w:qFormat/>
    <w:rsid w:val="002F4282"/>
    <w:pPr>
      <w:pBdr>
        <w:top w:val="single" w:sz="24" w:space="5" w:color="D6E3EC"/>
        <w:left w:val="single" w:sz="24" w:space="9" w:color="D6E3EC"/>
        <w:bottom w:val="single" w:sz="24" w:space="3" w:color="D6E3EC"/>
        <w:right w:val="single" w:sz="24" w:space="9" w:color="D6E3EC"/>
      </w:pBdr>
      <w:shd w:val="clear" w:color="auto" w:fill="D6E3EC"/>
    </w:pPr>
  </w:style>
  <w:style w:type="paragraph" w:customStyle="1" w:styleId="FEMACallout-RESOURCESBullet">
    <w:name w:val="FEMA Callout-RESOURCES Bullet"/>
    <w:basedOn w:val="FEMACallout-CASESTUDYBullet"/>
    <w:uiPriority w:val="99"/>
    <w:qFormat/>
    <w:rsid w:val="00F97B4A"/>
    <w:pPr>
      <w:pBdr>
        <w:top w:val="single" w:sz="24" w:space="5" w:color="D2E2C6"/>
        <w:left w:val="single" w:sz="24" w:space="9" w:color="D2E2C6"/>
        <w:bottom w:val="single" w:sz="24" w:space="3" w:color="D2E2C6"/>
        <w:right w:val="single" w:sz="24" w:space="9" w:color="D2E2C6"/>
      </w:pBdr>
      <w:shd w:val="clear" w:color="auto" w:fill="D2E2C6"/>
      <w:ind w:left="630" w:hanging="356"/>
    </w:pPr>
  </w:style>
  <w:style w:type="paragraph" w:customStyle="1" w:styleId="FEMACallout-RESOURCESHeader">
    <w:name w:val="FEMA Callout-RESOURCES Header"/>
    <w:basedOn w:val="FEMACallout-CASESTUDYHeader"/>
    <w:next w:val="Normal"/>
    <w:uiPriority w:val="99"/>
    <w:qFormat/>
    <w:rsid w:val="008E6993"/>
    <w:pPr>
      <w:pBdr>
        <w:top w:val="single" w:sz="24" w:space="10" w:color="477326"/>
        <w:left w:val="single" w:sz="24" w:space="9" w:color="477326"/>
        <w:bottom w:val="single" w:sz="24" w:space="10" w:color="477326"/>
        <w:right w:val="single" w:sz="24" w:space="9" w:color="477326"/>
      </w:pBdr>
      <w:shd w:val="clear" w:color="auto" w:fill="477326"/>
    </w:pPr>
  </w:style>
  <w:style w:type="paragraph" w:customStyle="1" w:styleId="FEMACallout-RESOURCESText">
    <w:name w:val="FEMA Callout-RESOURCES Text"/>
    <w:basedOn w:val="FEMACallout-CASESTUDYText"/>
    <w:uiPriority w:val="99"/>
    <w:qFormat/>
    <w:rsid w:val="00F10B31"/>
    <w:pPr>
      <w:pBdr>
        <w:top w:val="single" w:sz="24" w:space="5" w:color="D2E2C6"/>
        <w:left w:val="single" w:sz="24" w:space="9" w:color="D2E2C6"/>
        <w:bottom w:val="single" w:sz="24" w:space="3" w:color="D2E2C6"/>
        <w:right w:val="single" w:sz="24" w:space="9" w:color="D2E2C6"/>
      </w:pBdr>
      <w:shd w:val="clear" w:color="auto" w:fill="D2E2C6"/>
      <w:spacing w:line="312" w:lineRule="auto"/>
    </w:pPr>
  </w:style>
  <w:style w:type="paragraph" w:customStyle="1" w:styleId="FEMACallout-RESOURCESSINGLELINEIndented">
    <w:name w:val="FEMA Callout-RESOURCES SINGLE LINE Indented"/>
    <w:basedOn w:val="FEMACallout-RESOURCESText"/>
    <w:uiPriority w:val="99"/>
    <w:qFormat/>
    <w:rsid w:val="00B3596D"/>
    <w:pPr>
      <w:pBdr>
        <w:top w:val="none" w:sz="0" w:space="0" w:color="auto"/>
        <w:left w:val="none" w:sz="0" w:space="0" w:color="auto"/>
        <w:bottom w:val="none" w:sz="0" w:space="0" w:color="auto"/>
        <w:right w:val="none" w:sz="0" w:space="0" w:color="auto"/>
      </w:pBdr>
      <w:spacing w:after="240" w:line="240" w:lineRule="auto"/>
      <w:ind w:left="302" w:right="0"/>
    </w:pPr>
  </w:style>
  <w:style w:type="paragraph" w:customStyle="1" w:styleId="FEMACallout-UNSHADEDTitleforTextBoxes">
    <w:name w:val="FEMA Callout-UNSHADED Title for Text Boxes"/>
    <w:uiPriority w:val="99"/>
    <w:qFormat/>
    <w:rsid w:val="006A1406"/>
    <w:pPr>
      <w:spacing w:before="180" w:after="180" w:line="240" w:lineRule="auto"/>
      <w:ind w:left="720"/>
    </w:pPr>
    <w:rPr>
      <w:rFonts w:ascii="Franklin Gothic Book" w:hAnsi="Franklin Gothic Book" w:cs="Arial"/>
      <w:b/>
      <w:color w:val="FFFFFF" w:themeColor="background1"/>
      <w:sz w:val="24"/>
      <w:szCs w:val="20"/>
    </w:rPr>
  </w:style>
  <w:style w:type="paragraph" w:customStyle="1" w:styleId="FEMACallout-RESOURCESSINGLELINE">
    <w:name w:val="FEMA Callout-RESOURCES SINGLE LINE"/>
    <w:basedOn w:val="FEMACallout-RESOURCESText"/>
    <w:uiPriority w:val="99"/>
    <w:qFormat/>
    <w:rsid w:val="00B3596D"/>
    <w:pPr>
      <w:pBdr>
        <w:top w:val="none" w:sz="0" w:space="0" w:color="auto"/>
        <w:left w:val="none" w:sz="0" w:space="0" w:color="auto"/>
        <w:bottom w:val="none" w:sz="0" w:space="0" w:color="auto"/>
        <w:right w:val="none" w:sz="0" w:space="0" w:color="auto"/>
      </w:pBdr>
      <w:spacing w:after="240" w:line="240" w:lineRule="auto"/>
      <w:ind w:left="0" w:right="0"/>
    </w:pPr>
  </w:style>
  <w:style w:type="paragraph" w:customStyle="1" w:styleId="FEMAAcronymList">
    <w:name w:val="FEMA Acronym List"/>
    <w:basedOn w:val="FEMANormal"/>
    <w:uiPriority w:val="99"/>
    <w:qFormat/>
    <w:rsid w:val="004B784F"/>
    <w:pPr>
      <w:tabs>
        <w:tab w:val="left" w:pos="1584"/>
      </w:tabs>
      <w:ind w:left="1584" w:hanging="1584"/>
    </w:pPr>
  </w:style>
  <w:style w:type="paragraph" w:customStyle="1" w:styleId="FEMASpacerforaftertables">
    <w:name w:val="FEMA Spacer for after tables"/>
    <w:basedOn w:val="FEMANormal"/>
    <w:next w:val="FEMANormal"/>
    <w:uiPriority w:val="99"/>
    <w:qFormat/>
    <w:rsid w:val="00FD58F7"/>
    <w:pPr>
      <w:spacing w:after="0"/>
    </w:pPr>
  </w:style>
  <w:style w:type="paragraph" w:styleId="Subtitle">
    <w:name w:val="Subtitle"/>
    <w:basedOn w:val="Title"/>
    <w:link w:val="SubtitleChar"/>
    <w:uiPriority w:val="11"/>
    <w:qFormat/>
    <w:rsid w:val="00A7779C"/>
    <w:rPr>
      <w:b w:val="0"/>
      <w:sz w:val="48"/>
    </w:rPr>
  </w:style>
  <w:style w:type="character" w:customStyle="1" w:styleId="SubtitleChar">
    <w:name w:val="Subtitle Char"/>
    <w:basedOn w:val="DefaultParagraphFont"/>
    <w:link w:val="Subtitle"/>
    <w:uiPriority w:val="11"/>
    <w:rsid w:val="00A7779C"/>
    <w:rPr>
      <w:rFonts w:ascii="Joanna MT Std" w:hAnsi="Joanna MT Std"/>
      <w:sz w:val="48"/>
      <w:szCs w:val="108"/>
    </w:rPr>
  </w:style>
  <w:style w:type="paragraph" w:customStyle="1" w:styleId="NoSpace">
    <w:name w:val="No Space"/>
    <w:basedOn w:val="Normal"/>
    <w:uiPriority w:val="99"/>
    <w:qFormat/>
    <w:rsid w:val="007E7EFD"/>
    <w:pPr>
      <w:spacing w:after="0"/>
      <w:jc w:val="center"/>
    </w:pPr>
    <w:rPr>
      <w:noProof/>
    </w:rPr>
  </w:style>
  <w:style w:type="table" w:styleId="PlainTable1">
    <w:name w:val="Plain Table 1"/>
    <w:basedOn w:val="TableNormal"/>
    <w:uiPriority w:val="41"/>
    <w:rsid w:val="00EC500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Bodytext">
    <w:name w:val="Table Body text"/>
    <w:basedOn w:val="Normal"/>
    <w:qFormat/>
    <w:rsid w:val="00667B83"/>
    <w:pPr>
      <w:spacing w:after="0" w:line="280" w:lineRule="exact"/>
      <w:ind w:left="144"/>
    </w:pPr>
    <w:rPr>
      <w:rFonts w:ascii="Arial" w:eastAsiaTheme="minorEastAsia" w:hAnsi="Arial"/>
      <w:sz w:val="20"/>
      <w:szCs w:val="22"/>
    </w:rPr>
  </w:style>
  <w:style w:type="paragraph" w:styleId="ListNumber">
    <w:name w:val="List Number"/>
    <w:basedOn w:val="Normal"/>
    <w:next w:val="ListBullet"/>
    <w:uiPriority w:val="99"/>
    <w:unhideWhenUsed/>
    <w:qFormat/>
    <w:rsid w:val="00EC5004"/>
    <w:pPr>
      <w:spacing w:after="200" w:line="320" w:lineRule="exact"/>
      <w:ind w:left="360"/>
    </w:pPr>
    <w:rPr>
      <w:rFonts w:ascii="Source Sans Pro" w:eastAsiaTheme="minorEastAsia" w:hAnsi="Source Sans Pro"/>
      <w:sz w:val="24"/>
      <w:szCs w:val="22"/>
    </w:rPr>
  </w:style>
  <w:style w:type="paragraph" w:styleId="ListNumber2">
    <w:name w:val="List Number 2"/>
    <w:basedOn w:val="Normal"/>
    <w:next w:val="ListBullet2"/>
    <w:uiPriority w:val="99"/>
    <w:unhideWhenUsed/>
    <w:qFormat/>
    <w:rsid w:val="00EC5004"/>
    <w:pPr>
      <w:spacing w:after="200" w:line="320" w:lineRule="atLeast"/>
      <w:ind w:left="720"/>
    </w:pPr>
    <w:rPr>
      <w:rFonts w:ascii="Source Sans Pro" w:eastAsiaTheme="minorEastAsia" w:hAnsi="Source Sans Pro"/>
      <w:sz w:val="24"/>
      <w:szCs w:val="22"/>
    </w:rPr>
  </w:style>
  <w:style w:type="numbering" w:customStyle="1" w:styleId="NumberedLists">
    <w:name w:val="Numbered Lists"/>
    <w:uiPriority w:val="99"/>
    <w:rsid w:val="00EC5004"/>
    <w:pPr>
      <w:numPr>
        <w:numId w:val="14"/>
      </w:numPr>
    </w:pPr>
  </w:style>
  <w:style w:type="paragraph" w:styleId="ListBullet">
    <w:name w:val="List Bullet"/>
    <w:basedOn w:val="Normal"/>
    <w:uiPriority w:val="99"/>
    <w:semiHidden/>
    <w:unhideWhenUsed/>
    <w:rsid w:val="00EC5004"/>
    <w:pPr>
      <w:numPr>
        <w:numId w:val="12"/>
      </w:numPr>
      <w:contextualSpacing/>
    </w:pPr>
  </w:style>
  <w:style w:type="paragraph" w:styleId="ListBullet2">
    <w:name w:val="List Bullet 2"/>
    <w:basedOn w:val="Normal"/>
    <w:uiPriority w:val="99"/>
    <w:semiHidden/>
    <w:unhideWhenUsed/>
    <w:rsid w:val="00EC5004"/>
    <w:pPr>
      <w:numPr>
        <w:numId w:val="13"/>
      </w:numPr>
      <w:contextualSpacing/>
    </w:pPr>
  </w:style>
  <w:style w:type="character" w:customStyle="1" w:styleId="TableTerm">
    <w:name w:val="Table Term"/>
    <w:basedOn w:val="DefaultParagraphFont"/>
    <w:uiPriority w:val="1"/>
    <w:qFormat/>
    <w:rsid w:val="00C064B5"/>
    <w:rPr>
      <w:rFonts w:ascii="Arial" w:hAnsi="Arial"/>
      <w:b/>
      <w:bCs/>
      <w:i w:val="0"/>
      <w:iCs w:val="0"/>
      <w:caps/>
      <w:smallCaps w:val="0"/>
    </w:rPr>
  </w:style>
  <w:style w:type="paragraph" w:customStyle="1" w:styleId="FEMATableNumbers">
    <w:name w:val="FEMA Table Numbers"/>
    <w:basedOn w:val="FEMATableText"/>
    <w:uiPriority w:val="99"/>
    <w:qFormat/>
    <w:rsid w:val="004404E2"/>
    <w:pPr>
      <w:numPr>
        <w:numId w:val="17"/>
      </w:numPr>
      <w:spacing w:before="96" w:after="96"/>
    </w:pPr>
  </w:style>
  <w:style w:type="paragraph" w:customStyle="1" w:styleId="FEMAHeader-FACTSHEET">
    <w:name w:val="FEMA Header - FACT SHEET"/>
    <w:basedOn w:val="FEMAHeader"/>
    <w:next w:val="Normal"/>
    <w:uiPriority w:val="99"/>
    <w:qFormat/>
    <w:rsid w:val="0005381E"/>
    <w:pPr>
      <w:pBdr>
        <w:top w:val="none" w:sz="0" w:space="0" w:color="auto"/>
      </w:pBdr>
      <w:spacing w:after="240"/>
    </w:pPr>
    <w:rPr>
      <w:sz w:val="20"/>
    </w:rPr>
  </w:style>
  <w:style w:type="paragraph" w:customStyle="1" w:styleId="FEMAHeader-FACTSHEETFIRSTPAGE">
    <w:name w:val="FEMA Header - FACT SHEET FIRST PAGE"/>
    <w:basedOn w:val="FEMAHeader"/>
    <w:uiPriority w:val="99"/>
    <w:qFormat/>
    <w:rsid w:val="0005381E"/>
    <w:pPr>
      <w:pBdr>
        <w:top w:val="none" w:sz="0" w:space="0" w:color="auto"/>
      </w:pBdr>
      <w:spacing w:before="480" w:after="120"/>
    </w:pPr>
    <w:rPr>
      <w:color w:val="828284"/>
      <w:sz w:val="28"/>
    </w:rPr>
  </w:style>
  <w:style w:type="paragraph" w:customStyle="1" w:styleId="FEMAHeader-FACTSHEETSECONDPAGEstyle">
    <w:name w:val="FEMA Header - FACT SHEET SECOND PAGE style"/>
    <w:basedOn w:val="FEMAHeader-FACTSHEET"/>
    <w:uiPriority w:val="99"/>
    <w:qFormat/>
    <w:rsid w:val="0005381E"/>
    <w:rPr>
      <w:rFonts w:asciiTheme="minorHAnsi" w:hAnsiTheme="minorHAnsi"/>
      <w:color w:val="828284"/>
    </w:rPr>
  </w:style>
  <w:style w:type="paragraph" w:customStyle="1" w:styleId="FEMAHeading1Subhead-FACTSHEET">
    <w:name w:val="FEMA Heading 1 Subhead - FACT SHEET"/>
    <w:basedOn w:val="FEMANormal"/>
    <w:uiPriority w:val="99"/>
    <w:qFormat/>
    <w:rsid w:val="004C758C"/>
    <w:rPr>
      <w:color w:val="5A5B5D"/>
      <w:sz w:val="28"/>
    </w:rPr>
  </w:style>
  <w:style w:type="table" w:customStyle="1" w:styleId="FEMATable2-DHSGray">
    <w:name w:val="FEMA Table 2 - DHS Gray"/>
    <w:basedOn w:val="TableNormal"/>
    <w:uiPriority w:val="99"/>
    <w:rsid w:val="00C37BDE"/>
    <w:pPr>
      <w:spacing w:before="40" w:after="40" w:line="240" w:lineRule="auto"/>
    </w:pPr>
    <w:rPr>
      <w:rFonts w:ascii="Franklin Gothic Book" w:hAnsi="Franklin Gothic Book"/>
    </w:rPr>
    <w:tblPr>
      <w:tblBorders>
        <w:top w:val="single" w:sz="4" w:space="0" w:color="C0C2C4"/>
        <w:left w:val="single" w:sz="4" w:space="0" w:color="C0C2C4"/>
        <w:bottom w:val="single" w:sz="4" w:space="0" w:color="C0C2C4"/>
        <w:right w:val="single" w:sz="4" w:space="0" w:color="C0C2C4"/>
        <w:insideH w:val="single" w:sz="4" w:space="0" w:color="C0C2C4"/>
        <w:insideV w:val="single" w:sz="4" w:space="0" w:color="C0C2C4"/>
      </w:tblBorders>
    </w:tblPr>
    <w:trPr>
      <w:cantSplit/>
    </w:trPr>
    <w:tblStylePr w:type="firstRow">
      <w:pPr>
        <w:keepNext/>
        <w:wordWrap/>
        <w:spacing w:beforeLines="0" w:before="40" w:beforeAutospacing="0" w:afterLines="0" w:after="40" w:afterAutospacing="0" w:line="240" w:lineRule="auto"/>
        <w:contextualSpacing w:val="0"/>
      </w:pPr>
      <w:rPr>
        <w:rFonts w:ascii="Constantia" w:hAnsi="Constantia"/>
        <w:sz w:val="22"/>
      </w:rPr>
      <w:tblPr/>
      <w:trPr>
        <w:cantSplit/>
        <w:tblHeader/>
      </w:trPr>
      <w:tcPr>
        <w:tcBorders>
          <w:top w:val="single" w:sz="4" w:space="0" w:color="C0C2C4"/>
          <w:left w:val="single" w:sz="4" w:space="0" w:color="C0C2C4"/>
          <w:bottom w:val="single" w:sz="4" w:space="0" w:color="C0C2C4"/>
          <w:right w:val="single" w:sz="4" w:space="0" w:color="C0C2C4"/>
          <w:insideH w:val="nil"/>
          <w:insideV w:val="nil"/>
          <w:tl2br w:val="nil"/>
          <w:tr2bl w:val="nil"/>
        </w:tcBorders>
        <w:shd w:val="clear" w:color="auto" w:fill="C0C2C4"/>
      </w:tcPr>
    </w:tblStylePr>
    <w:tblStylePr w:type="firstCol">
      <w:pPr>
        <w:wordWrap/>
        <w:spacing w:beforeLines="0" w:before="40" w:beforeAutospacing="0" w:afterLines="0" w:after="40" w:afterAutospacing="0" w:line="240" w:lineRule="auto"/>
        <w:contextualSpacing w:val="0"/>
      </w:pPr>
      <w:rPr>
        <w:rFonts w:ascii="Constantia" w:hAnsi="Constantia"/>
        <w:b w:val="0"/>
        <w:i w:val="0"/>
        <w:sz w:val="22"/>
      </w:rPr>
      <w:tblPr/>
      <w:tcPr>
        <w:tcBorders>
          <w:top w:val="single" w:sz="4" w:space="0" w:color="C0C2C4"/>
          <w:left w:val="single" w:sz="4" w:space="0" w:color="C0C2C4"/>
          <w:bottom w:val="single" w:sz="4" w:space="0" w:color="C0C2C4"/>
          <w:right w:val="single" w:sz="4" w:space="0" w:color="C0C2C4"/>
          <w:insideH w:val="nil"/>
          <w:insideV w:val="nil"/>
          <w:tl2br w:val="nil"/>
          <w:tr2bl w:val="nil"/>
        </w:tcBorders>
        <w:shd w:val="clear" w:color="auto" w:fill="C0C2C4"/>
      </w:tcPr>
    </w:tblStylePr>
    <w:tblStylePr w:type="nwCell">
      <w:tblPr/>
      <w:tcPr>
        <w:tcBorders>
          <w:top w:val="single" w:sz="4" w:space="0" w:color="C0C2C4"/>
          <w:left w:val="single" w:sz="4" w:space="0" w:color="C0C2C4"/>
          <w:bottom w:val="single" w:sz="4" w:space="0" w:color="828284"/>
          <w:right w:val="nil"/>
          <w:insideH w:val="nil"/>
          <w:insideV w:val="nil"/>
          <w:tl2br w:val="nil"/>
          <w:tr2bl w:val="nil"/>
        </w:tcBorders>
        <w:shd w:val="clear" w:color="auto" w:fill="C0C2C4"/>
      </w:tcPr>
    </w:tblStylePr>
  </w:style>
  <w:style w:type="table" w:customStyle="1" w:styleId="FEMATable2-DHSLightBlue20">
    <w:name w:val="FEMA Table 2 - DHS Light Blue 20"/>
    <w:basedOn w:val="TableNormal"/>
    <w:uiPriority w:val="99"/>
    <w:rsid w:val="00C37BDE"/>
    <w:pPr>
      <w:spacing w:before="40" w:after="40" w:line="240" w:lineRule="auto"/>
    </w:pPr>
    <w:rPr>
      <w:rFonts w:ascii="Franklin Gothic Book" w:hAnsi="Franklin Gothic Book"/>
    </w:rPr>
    <w:tblPr>
      <w:tblBorders>
        <w:top w:val="single" w:sz="4" w:space="0" w:color="B8D9E8"/>
        <w:left w:val="single" w:sz="4" w:space="0" w:color="B8D9E8"/>
        <w:bottom w:val="single" w:sz="4" w:space="0" w:color="B8D9E8"/>
        <w:right w:val="single" w:sz="4" w:space="0" w:color="B8D9E8"/>
        <w:insideH w:val="single" w:sz="4" w:space="0" w:color="B8D9E8"/>
        <w:insideV w:val="single" w:sz="4" w:space="0" w:color="B8D9E8"/>
      </w:tblBorders>
    </w:tblPr>
    <w:trPr>
      <w:cantSplit/>
    </w:trPr>
    <w:tcPr>
      <w:shd w:val="clear" w:color="auto" w:fill="auto"/>
    </w:tcPr>
    <w:tblStylePr w:type="firstRow">
      <w:pPr>
        <w:wordWrap/>
        <w:spacing w:beforeLines="0" w:before="40" w:beforeAutospacing="0" w:afterLines="0" w:after="40" w:afterAutospacing="0" w:line="240" w:lineRule="auto"/>
        <w:contextualSpacing w:val="0"/>
      </w:pPr>
      <w:rPr>
        <w:rFonts w:ascii="Constantia" w:hAnsi="Constantia"/>
        <w:b w:val="0"/>
        <w:i w:val="0"/>
        <w:sz w:val="22"/>
      </w:rPr>
      <w:tblPr/>
      <w:trPr>
        <w:cantSplit/>
        <w:tblHeader/>
      </w:trPr>
      <w:tcPr>
        <w:tcBorders>
          <w:top w:val="single" w:sz="4" w:space="0" w:color="B8D9E8"/>
          <w:left w:val="single" w:sz="4" w:space="0" w:color="B8D9E8"/>
          <w:bottom w:val="single" w:sz="4" w:space="0" w:color="B8D9E8"/>
          <w:right w:val="single" w:sz="4" w:space="0" w:color="B8D9E8"/>
          <w:insideH w:val="nil"/>
          <w:insideV w:val="nil"/>
          <w:tl2br w:val="nil"/>
          <w:tr2bl w:val="nil"/>
        </w:tcBorders>
        <w:shd w:val="clear" w:color="auto" w:fill="B8D9E8"/>
      </w:tcPr>
    </w:tblStylePr>
    <w:tblStylePr w:type="firstCol">
      <w:pPr>
        <w:wordWrap/>
        <w:spacing w:beforeLines="0" w:before="40" w:beforeAutospacing="0" w:afterLines="0" w:after="40" w:afterAutospacing="0" w:line="240" w:lineRule="auto"/>
        <w:contextualSpacing w:val="0"/>
      </w:pPr>
      <w:rPr>
        <w:rFonts w:ascii="Constantia" w:hAnsi="Constantia"/>
        <w:sz w:val="22"/>
      </w:rPr>
      <w:tblPr/>
      <w:tcPr>
        <w:tcBorders>
          <w:top w:val="single" w:sz="4" w:space="0" w:color="B8D9E8"/>
          <w:left w:val="single" w:sz="4" w:space="0" w:color="B8D9E8"/>
          <w:bottom w:val="single" w:sz="4" w:space="0" w:color="B8D9E8"/>
          <w:right w:val="single" w:sz="4" w:space="0" w:color="B8D9E8"/>
          <w:insideH w:val="nil"/>
          <w:insideV w:val="nil"/>
          <w:tl2br w:val="nil"/>
          <w:tr2bl w:val="nil"/>
        </w:tcBorders>
        <w:shd w:val="clear" w:color="auto" w:fill="B8D9E8"/>
      </w:tcPr>
    </w:tblStylePr>
    <w:tblStylePr w:type="nwCell">
      <w:tblPr/>
      <w:tcPr>
        <w:tcBorders>
          <w:top w:val="single" w:sz="4" w:space="0" w:color="B8D9E8"/>
          <w:left w:val="single" w:sz="4" w:space="0" w:color="B8D9E8"/>
          <w:bottom w:val="single" w:sz="4" w:space="0" w:color="0078AE"/>
          <w:right w:val="nil"/>
          <w:insideH w:val="nil"/>
          <w:insideV w:val="nil"/>
          <w:tl2br w:val="nil"/>
          <w:tr2bl w:val="nil"/>
        </w:tcBorders>
        <w:shd w:val="clear" w:color="auto" w:fill="B8D9E8"/>
      </w:tcPr>
    </w:tblStylePr>
  </w:style>
  <w:style w:type="table" w:customStyle="1" w:styleId="FEMATable5-FAKECOLUMNS">
    <w:name w:val="FEMA Table 5 - FAKE COLUMNS"/>
    <w:basedOn w:val="TableNormal"/>
    <w:uiPriority w:val="99"/>
    <w:rsid w:val="00DA11C5"/>
    <w:pPr>
      <w:spacing w:after="240" w:line="288" w:lineRule="auto"/>
    </w:pPr>
    <w:rPr>
      <w:rFonts w:ascii="Franklin Gothic Book" w:hAnsi="Franklin Gothic Book"/>
    </w:rPr>
    <w:tblPr>
      <w:tblInd w:w="-101" w:type="dxa"/>
    </w:tblPr>
    <w:tblStylePr w:type="firstRow">
      <w:tblPr/>
      <w:trPr>
        <w:cantSplit/>
        <w:tblHeader/>
      </w:trPr>
    </w:tblStylePr>
  </w:style>
  <w:style w:type="paragraph" w:customStyle="1" w:styleId="FEMAHeading0-CHAPTER">
    <w:name w:val="FEMA Heading 0 - CHAPTER"/>
    <w:basedOn w:val="FEMANormal"/>
    <w:next w:val="FEMANormal"/>
    <w:uiPriority w:val="99"/>
    <w:qFormat/>
    <w:rsid w:val="009B2CCB"/>
    <w:pPr>
      <w:keepNext/>
      <w:pageBreakBefore/>
      <w:numPr>
        <w:numId w:val="18"/>
      </w:numPr>
      <w:spacing w:line="240" w:lineRule="auto"/>
      <w:outlineLvl w:val="0"/>
    </w:pPr>
    <w:rPr>
      <w:rFonts w:ascii="Franklin Gothic Medium" w:hAnsi="Franklin Gothic Medium"/>
      <w:color w:val="005288"/>
      <w:sz w:val="60"/>
    </w:rPr>
  </w:style>
  <w:style w:type="paragraph" w:customStyle="1" w:styleId="FEMAModelLanguageorExcerptTEXT">
    <w:name w:val="FEMA Model Language or Excerpt TEXT"/>
    <w:uiPriority w:val="99"/>
    <w:qFormat/>
    <w:rsid w:val="005056B2"/>
    <w:pPr>
      <w:pBdr>
        <w:top w:val="single" w:sz="4" w:space="1" w:color="auto"/>
        <w:left w:val="single" w:sz="4" w:space="4" w:color="auto"/>
        <w:bottom w:val="single" w:sz="4" w:space="1" w:color="auto"/>
        <w:right w:val="single" w:sz="4" w:space="4" w:color="auto"/>
      </w:pBdr>
      <w:ind w:left="720"/>
    </w:pPr>
    <w:rPr>
      <w:rFonts w:ascii="Joanna MT Std" w:hAnsi="Joanna MT Std"/>
      <w:szCs w:val="24"/>
    </w:rPr>
  </w:style>
  <w:style w:type="paragraph" w:customStyle="1" w:styleId="FEMAModelLanguageorExcerptBULLETS">
    <w:name w:val="FEMA Model Language or Excerpt BULLETS"/>
    <w:basedOn w:val="FEMAModelLanguageorExcerptTEXT"/>
    <w:uiPriority w:val="99"/>
    <w:qFormat/>
    <w:rsid w:val="008040C3"/>
    <w:pPr>
      <w:numPr>
        <w:numId w:val="26"/>
      </w:numPr>
    </w:pPr>
  </w:style>
  <w:style w:type="paragraph" w:customStyle="1" w:styleId="FEMAModelLanguageorExcerptLETTERS">
    <w:name w:val="FEMA Model Language or Excerpt LETTERS"/>
    <w:basedOn w:val="FEMAModelLanguageorExcerptTEXT"/>
    <w:uiPriority w:val="99"/>
    <w:qFormat/>
    <w:rsid w:val="005056B2"/>
    <w:pPr>
      <w:numPr>
        <w:numId w:val="27"/>
      </w:numPr>
    </w:pPr>
  </w:style>
  <w:style w:type="paragraph" w:customStyle="1" w:styleId="FEMAModelLanguageorExcerptNUMBERS">
    <w:name w:val="FEMA Model Language or Excerpt NUMBERS"/>
    <w:basedOn w:val="FEMAModelLanguageorExcerptTEXT"/>
    <w:uiPriority w:val="99"/>
    <w:qFormat/>
    <w:rsid w:val="005056B2"/>
    <w:pPr>
      <w:numPr>
        <w:ilvl w:val="1"/>
        <w:numId w:val="27"/>
      </w:numPr>
    </w:pPr>
  </w:style>
  <w:style w:type="paragraph" w:customStyle="1" w:styleId="FEMAModelLanguageorExcerptSUBLETTERS">
    <w:name w:val="FEMA Model Language or Excerpt SUBLETTERS"/>
    <w:basedOn w:val="FEMAModelLanguageorExcerptNUMBERS"/>
    <w:uiPriority w:val="99"/>
    <w:qFormat/>
    <w:rsid w:val="005056B2"/>
    <w:pPr>
      <w:numPr>
        <w:ilvl w:val="2"/>
      </w:numPr>
    </w:pPr>
  </w:style>
  <w:style w:type="paragraph" w:customStyle="1" w:styleId="FEMAModelLanguageorExcerptTITLE">
    <w:name w:val="FEMA Model Language or Excerpt TITLE"/>
    <w:basedOn w:val="FEMAModelLanguageorExcerptTEXT"/>
    <w:uiPriority w:val="99"/>
    <w:qFormat/>
    <w:rsid w:val="005056B2"/>
    <w:rPr>
      <w:b/>
    </w:rPr>
  </w:style>
  <w:style w:type="paragraph" w:customStyle="1" w:styleId="FEMABoxedCheckbox">
    <w:name w:val="FEMA Boxed Checkbox"/>
    <w:basedOn w:val="FEMABoxedBullet"/>
    <w:uiPriority w:val="99"/>
    <w:qFormat/>
    <w:rsid w:val="000137DE"/>
    <w:pPr>
      <w:numPr>
        <w:numId w:val="30"/>
      </w:numPr>
    </w:pPr>
  </w:style>
  <w:style w:type="paragraph" w:styleId="TableofFigures">
    <w:name w:val="table of figures"/>
    <w:basedOn w:val="Normal"/>
    <w:next w:val="Normal"/>
    <w:uiPriority w:val="99"/>
    <w:unhideWhenUsed/>
    <w:rsid w:val="007A2AF6"/>
    <w:pPr>
      <w:spacing w:after="0"/>
    </w:pPr>
  </w:style>
  <w:style w:type="character" w:styleId="Mention">
    <w:name w:val="Mention"/>
    <w:basedOn w:val="DefaultParagraphFont"/>
    <w:uiPriority w:val="99"/>
    <w:unhideWhenUsed/>
    <w:rsid w:val="00AC5DBF"/>
    <w:rPr>
      <w:color w:val="2B579A"/>
      <w:shd w:val="clear" w:color="auto" w:fill="E1DFDD"/>
    </w:rPr>
  </w:style>
  <w:style w:type="character" w:customStyle="1" w:styleId="cf01">
    <w:name w:val="cf01"/>
    <w:basedOn w:val="DefaultParagraphFont"/>
    <w:rsid w:val="00C8545D"/>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70016">
      <w:bodyDiv w:val="1"/>
      <w:marLeft w:val="0"/>
      <w:marRight w:val="0"/>
      <w:marTop w:val="0"/>
      <w:marBottom w:val="0"/>
      <w:divBdr>
        <w:top w:val="none" w:sz="0" w:space="0" w:color="auto"/>
        <w:left w:val="none" w:sz="0" w:space="0" w:color="auto"/>
        <w:bottom w:val="none" w:sz="0" w:space="0" w:color="auto"/>
        <w:right w:val="none" w:sz="0" w:space="0" w:color="auto"/>
      </w:divBdr>
    </w:div>
    <w:div w:id="22288505">
      <w:bodyDiv w:val="1"/>
      <w:marLeft w:val="0"/>
      <w:marRight w:val="0"/>
      <w:marTop w:val="0"/>
      <w:marBottom w:val="0"/>
      <w:divBdr>
        <w:top w:val="none" w:sz="0" w:space="0" w:color="auto"/>
        <w:left w:val="none" w:sz="0" w:space="0" w:color="auto"/>
        <w:bottom w:val="none" w:sz="0" w:space="0" w:color="auto"/>
        <w:right w:val="none" w:sz="0" w:space="0" w:color="auto"/>
      </w:divBdr>
    </w:div>
    <w:div w:id="43987043">
      <w:bodyDiv w:val="1"/>
      <w:marLeft w:val="0"/>
      <w:marRight w:val="0"/>
      <w:marTop w:val="0"/>
      <w:marBottom w:val="0"/>
      <w:divBdr>
        <w:top w:val="none" w:sz="0" w:space="0" w:color="auto"/>
        <w:left w:val="none" w:sz="0" w:space="0" w:color="auto"/>
        <w:bottom w:val="none" w:sz="0" w:space="0" w:color="auto"/>
        <w:right w:val="none" w:sz="0" w:space="0" w:color="auto"/>
      </w:divBdr>
    </w:div>
    <w:div w:id="84612342">
      <w:bodyDiv w:val="1"/>
      <w:marLeft w:val="0"/>
      <w:marRight w:val="0"/>
      <w:marTop w:val="0"/>
      <w:marBottom w:val="0"/>
      <w:divBdr>
        <w:top w:val="none" w:sz="0" w:space="0" w:color="auto"/>
        <w:left w:val="none" w:sz="0" w:space="0" w:color="auto"/>
        <w:bottom w:val="none" w:sz="0" w:space="0" w:color="auto"/>
        <w:right w:val="none" w:sz="0" w:space="0" w:color="auto"/>
      </w:divBdr>
    </w:div>
    <w:div w:id="151138351">
      <w:bodyDiv w:val="1"/>
      <w:marLeft w:val="0"/>
      <w:marRight w:val="0"/>
      <w:marTop w:val="0"/>
      <w:marBottom w:val="0"/>
      <w:divBdr>
        <w:top w:val="none" w:sz="0" w:space="0" w:color="auto"/>
        <w:left w:val="none" w:sz="0" w:space="0" w:color="auto"/>
        <w:bottom w:val="none" w:sz="0" w:space="0" w:color="auto"/>
        <w:right w:val="none" w:sz="0" w:space="0" w:color="auto"/>
      </w:divBdr>
    </w:div>
    <w:div w:id="159196744">
      <w:bodyDiv w:val="1"/>
      <w:marLeft w:val="0"/>
      <w:marRight w:val="0"/>
      <w:marTop w:val="0"/>
      <w:marBottom w:val="0"/>
      <w:divBdr>
        <w:top w:val="none" w:sz="0" w:space="0" w:color="auto"/>
        <w:left w:val="none" w:sz="0" w:space="0" w:color="auto"/>
        <w:bottom w:val="none" w:sz="0" w:space="0" w:color="auto"/>
        <w:right w:val="none" w:sz="0" w:space="0" w:color="auto"/>
      </w:divBdr>
    </w:div>
    <w:div w:id="264578855">
      <w:bodyDiv w:val="1"/>
      <w:marLeft w:val="0"/>
      <w:marRight w:val="0"/>
      <w:marTop w:val="0"/>
      <w:marBottom w:val="0"/>
      <w:divBdr>
        <w:top w:val="none" w:sz="0" w:space="0" w:color="auto"/>
        <w:left w:val="none" w:sz="0" w:space="0" w:color="auto"/>
        <w:bottom w:val="none" w:sz="0" w:space="0" w:color="auto"/>
        <w:right w:val="none" w:sz="0" w:space="0" w:color="auto"/>
      </w:divBdr>
      <w:divsChild>
        <w:div w:id="32969277">
          <w:marLeft w:val="0"/>
          <w:marRight w:val="0"/>
          <w:marTop w:val="0"/>
          <w:marBottom w:val="0"/>
          <w:divBdr>
            <w:top w:val="none" w:sz="0" w:space="0" w:color="auto"/>
            <w:left w:val="none" w:sz="0" w:space="0" w:color="auto"/>
            <w:bottom w:val="none" w:sz="0" w:space="0" w:color="auto"/>
            <w:right w:val="none" w:sz="0" w:space="0" w:color="auto"/>
          </w:divBdr>
          <w:divsChild>
            <w:div w:id="1089811550">
              <w:marLeft w:val="0"/>
              <w:marRight w:val="0"/>
              <w:marTop w:val="0"/>
              <w:marBottom w:val="0"/>
              <w:divBdr>
                <w:top w:val="none" w:sz="0" w:space="0" w:color="auto"/>
                <w:left w:val="none" w:sz="0" w:space="0" w:color="auto"/>
                <w:bottom w:val="none" w:sz="0" w:space="0" w:color="auto"/>
                <w:right w:val="none" w:sz="0" w:space="0" w:color="auto"/>
              </w:divBdr>
            </w:div>
          </w:divsChild>
        </w:div>
        <w:div w:id="76946305">
          <w:marLeft w:val="0"/>
          <w:marRight w:val="0"/>
          <w:marTop w:val="0"/>
          <w:marBottom w:val="0"/>
          <w:divBdr>
            <w:top w:val="none" w:sz="0" w:space="0" w:color="auto"/>
            <w:left w:val="none" w:sz="0" w:space="0" w:color="auto"/>
            <w:bottom w:val="none" w:sz="0" w:space="0" w:color="auto"/>
            <w:right w:val="none" w:sz="0" w:space="0" w:color="auto"/>
          </w:divBdr>
        </w:div>
        <w:div w:id="147942998">
          <w:marLeft w:val="0"/>
          <w:marRight w:val="0"/>
          <w:marTop w:val="0"/>
          <w:marBottom w:val="0"/>
          <w:divBdr>
            <w:top w:val="none" w:sz="0" w:space="0" w:color="auto"/>
            <w:left w:val="none" w:sz="0" w:space="0" w:color="auto"/>
            <w:bottom w:val="none" w:sz="0" w:space="0" w:color="auto"/>
            <w:right w:val="none" w:sz="0" w:space="0" w:color="auto"/>
          </w:divBdr>
        </w:div>
        <w:div w:id="321129615">
          <w:marLeft w:val="0"/>
          <w:marRight w:val="0"/>
          <w:marTop w:val="0"/>
          <w:marBottom w:val="0"/>
          <w:divBdr>
            <w:top w:val="none" w:sz="0" w:space="0" w:color="auto"/>
            <w:left w:val="none" w:sz="0" w:space="0" w:color="auto"/>
            <w:bottom w:val="none" w:sz="0" w:space="0" w:color="auto"/>
            <w:right w:val="none" w:sz="0" w:space="0" w:color="auto"/>
          </w:divBdr>
        </w:div>
        <w:div w:id="359547216">
          <w:marLeft w:val="0"/>
          <w:marRight w:val="0"/>
          <w:marTop w:val="0"/>
          <w:marBottom w:val="0"/>
          <w:divBdr>
            <w:top w:val="none" w:sz="0" w:space="0" w:color="auto"/>
            <w:left w:val="none" w:sz="0" w:space="0" w:color="auto"/>
            <w:bottom w:val="none" w:sz="0" w:space="0" w:color="auto"/>
            <w:right w:val="none" w:sz="0" w:space="0" w:color="auto"/>
          </w:divBdr>
        </w:div>
        <w:div w:id="763887636">
          <w:marLeft w:val="0"/>
          <w:marRight w:val="0"/>
          <w:marTop w:val="0"/>
          <w:marBottom w:val="0"/>
          <w:divBdr>
            <w:top w:val="none" w:sz="0" w:space="0" w:color="auto"/>
            <w:left w:val="none" w:sz="0" w:space="0" w:color="auto"/>
            <w:bottom w:val="none" w:sz="0" w:space="0" w:color="auto"/>
            <w:right w:val="none" w:sz="0" w:space="0" w:color="auto"/>
          </w:divBdr>
        </w:div>
        <w:div w:id="954754616">
          <w:marLeft w:val="0"/>
          <w:marRight w:val="0"/>
          <w:marTop w:val="0"/>
          <w:marBottom w:val="0"/>
          <w:divBdr>
            <w:top w:val="none" w:sz="0" w:space="0" w:color="auto"/>
            <w:left w:val="none" w:sz="0" w:space="0" w:color="auto"/>
            <w:bottom w:val="none" w:sz="0" w:space="0" w:color="auto"/>
            <w:right w:val="none" w:sz="0" w:space="0" w:color="auto"/>
          </w:divBdr>
        </w:div>
        <w:div w:id="1015229103">
          <w:marLeft w:val="0"/>
          <w:marRight w:val="0"/>
          <w:marTop w:val="0"/>
          <w:marBottom w:val="0"/>
          <w:divBdr>
            <w:top w:val="none" w:sz="0" w:space="0" w:color="auto"/>
            <w:left w:val="none" w:sz="0" w:space="0" w:color="auto"/>
            <w:bottom w:val="none" w:sz="0" w:space="0" w:color="auto"/>
            <w:right w:val="none" w:sz="0" w:space="0" w:color="auto"/>
          </w:divBdr>
        </w:div>
        <w:div w:id="1747412941">
          <w:marLeft w:val="0"/>
          <w:marRight w:val="0"/>
          <w:marTop w:val="0"/>
          <w:marBottom w:val="0"/>
          <w:divBdr>
            <w:top w:val="none" w:sz="0" w:space="0" w:color="auto"/>
            <w:left w:val="none" w:sz="0" w:space="0" w:color="auto"/>
            <w:bottom w:val="none" w:sz="0" w:space="0" w:color="auto"/>
            <w:right w:val="none" w:sz="0" w:space="0" w:color="auto"/>
          </w:divBdr>
        </w:div>
      </w:divsChild>
    </w:div>
    <w:div w:id="269551436">
      <w:bodyDiv w:val="1"/>
      <w:marLeft w:val="0"/>
      <w:marRight w:val="0"/>
      <w:marTop w:val="0"/>
      <w:marBottom w:val="0"/>
      <w:divBdr>
        <w:top w:val="none" w:sz="0" w:space="0" w:color="auto"/>
        <w:left w:val="none" w:sz="0" w:space="0" w:color="auto"/>
        <w:bottom w:val="none" w:sz="0" w:space="0" w:color="auto"/>
        <w:right w:val="none" w:sz="0" w:space="0" w:color="auto"/>
      </w:divBdr>
      <w:divsChild>
        <w:div w:id="1549145056">
          <w:marLeft w:val="0"/>
          <w:marRight w:val="0"/>
          <w:marTop w:val="0"/>
          <w:marBottom w:val="0"/>
          <w:divBdr>
            <w:top w:val="none" w:sz="0" w:space="0" w:color="auto"/>
            <w:left w:val="none" w:sz="0" w:space="0" w:color="auto"/>
            <w:bottom w:val="none" w:sz="0" w:space="0" w:color="auto"/>
            <w:right w:val="none" w:sz="0" w:space="0" w:color="auto"/>
          </w:divBdr>
          <w:divsChild>
            <w:div w:id="214527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078113">
      <w:bodyDiv w:val="1"/>
      <w:marLeft w:val="0"/>
      <w:marRight w:val="0"/>
      <w:marTop w:val="0"/>
      <w:marBottom w:val="0"/>
      <w:divBdr>
        <w:top w:val="none" w:sz="0" w:space="0" w:color="auto"/>
        <w:left w:val="none" w:sz="0" w:space="0" w:color="auto"/>
        <w:bottom w:val="none" w:sz="0" w:space="0" w:color="auto"/>
        <w:right w:val="none" w:sz="0" w:space="0" w:color="auto"/>
      </w:divBdr>
    </w:div>
    <w:div w:id="335615413">
      <w:bodyDiv w:val="1"/>
      <w:marLeft w:val="0"/>
      <w:marRight w:val="0"/>
      <w:marTop w:val="0"/>
      <w:marBottom w:val="0"/>
      <w:divBdr>
        <w:top w:val="none" w:sz="0" w:space="0" w:color="auto"/>
        <w:left w:val="none" w:sz="0" w:space="0" w:color="auto"/>
        <w:bottom w:val="none" w:sz="0" w:space="0" w:color="auto"/>
        <w:right w:val="none" w:sz="0" w:space="0" w:color="auto"/>
      </w:divBdr>
    </w:div>
    <w:div w:id="343095775">
      <w:bodyDiv w:val="1"/>
      <w:marLeft w:val="0"/>
      <w:marRight w:val="0"/>
      <w:marTop w:val="0"/>
      <w:marBottom w:val="0"/>
      <w:divBdr>
        <w:top w:val="none" w:sz="0" w:space="0" w:color="auto"/>
        <w:left w:val="none" w:sz="0" w:space="0" w:color="auto"/>
        <w:bottom w:val="none" w:sz="0" w:space="0" w:color="auto"/>
        <w:right w:val="none" w:sz="0" w:space="0" w:color="auto"/>
      </w:divBdr>
    </w:div>
    <w:div w:id="385689188">
      <w:bodyDiv w:val="1"/>
      <w:marLeft w:val="0"/>
      <w:marRight w:val="0"/>
      <w:marTop w:val="0"/>
      <w:marBottom w:val="0"/>
      <w:divBdr>
        <w:top w:val="none" w:sz="0" w:space="0" w:color="auto"/>
        <w:left w:val="none" w:sz="0" w:space="0" w:color="auto"/>
        <w:bottom w:val="none" w:sz="0" w:space="0" w:color="auto"/>
        <w:right w:val="none" w:sz="0" w:space="0" w:color="auto"/>
      </w:divBdr>
      <w:divsChild>
        <w:div w:id="380785755">
          <w:marLeft w:val="0"/>
          <w:marRight w:val="0"/>
          <w:marTop w:val="0"/>
          <w:marBottom w:val="0"/>
          <w:divBdr>
            <w:top w:val="none" w:sz="0" w:space="0" w:color="auto"/>
            <w:left w:val="none" w:sz="0" w:space="0" w:color="auto"/>
            <w:bottom w:val="none" w:sz="0" w:space="0" w:color="auto"/>
            <w:right w:val="none" w:sz="0" w:space="0" w:color="auto"/>
          </w:divBdr>
        </w:div>
        <w:div w:id="444692282">
          <w:marLeft w:val="0"/>
          <w:marRight w:val="0"/>
          <w:marTop w:val="0"/>
          <w:marBottom w:val="0"/>
          <w:divBdr>
            <w:top w:val="none" w:sz="0" w:space="0" w:color="auto"/>
            <w:left w:val="none" w:sz="0" w:space="0" w:color="auto"/>
            <w:bottom w:val="none" w:sz="0" w:space="0" w:color="auto"/>
            <w:right w:val="none" w:sz="0" w:space="0" w:color="auto"/>
          </w:divBdr>
        </w:div>
        <w:div w:id="552619303">
          <w:marLeft w:val="0"/>
          <w:marRight w:val="0"/>
          <w:marTop w:val="0"/>
          <w:marBottom w:val="0"/>
          <w:divBdr>
            <w:top w:val="none" w:sz="0" w:space="0" w:color="auto"/>
            <w:left w:val="none" w:sz="0" w:space="0" w:color="auto"/>
            <w:bottom w:val="none" w:sz="0" w:space="0" w:color="auto"/>
            <w:right w:val="none" w:sz="0" w:space="0" w:color="auto"/>
          </w:divBdr>
        </w:div>
        <w:div w:id="555093657">
          <w:marLeft w:val="0"/>
          <w:marRight w:val="0"/>
          <w:marTop w:val="0"/>
          <w:marBottom w:val="0"/>
          <w:divBdr>
            <w:top w:val="none" w:sz="0" w:space="0" w:color="auto"/>
            <w:left w:val="none" w:sz="0" w:space="0" w:color="auto"/>
            <w:bottom w:val="none" w:sz="0" w:space="0" w:color="auto"/>
            <w:right w:val="none" w:sz="0" w:space="0" w:color="auto"/>
          </w:divBdr>
        </w:div>
        <w:div w:id="1403403311">
          <w:marLeft w:val="0"/>
          <w:marRight w:val="0"/>
          <w:marTop w:val="0"/>
          <w:marBottom w:val="0"/>
          <w:divBdr>
            <w:top w:val="none" w:sz="0" w:space="0" w:color="auto"/>
            <w:left w:val="none" w:sz="0" w:space="0" w:color="auto"/>
            <w:bottom w:val="none" w:sz="0" w:space="0" w:color="auto"/>
            <w:right w:val="none" w:sz="0" w:space="0" w:color="auto"/>
          </w:divBdr>
        </w:div>
        <w:div w:id="1410233698">
          <w:marLeft w:val="0"/>
          <w:marRight w:val="0"/>
          <w:marTop w:val="0"/>
          <w:marBottom w:val="0"/>
          <w:divBdr>
            <w:top w:val="none" w:sz="0" w:space="0" w:color="auto"/>
            <w:left w:val="none" w:sz="0" w:space="0" w:color="auto"/>
            <w:bottom w:val="none" w:sz="0" w:space="0" w:color="auto"/>
            <w:right w:val="none" w:sz="0" w:space="0" w:color="auto"/>
          </w:divBdr>
        </w:div>
        <w:div w:id="1454255057">
          <w:marLeft w:val="0"/>
          <w:marRight w:val="0"/>
          <w:marTop w:val="0"/>
          <w:marBottom w:val="0"/>
          <w:divBdr>
            <w:top w:val="none" w:sz="0" w:space="0" w:color="auto"/>
            <w:left w:val="none" w:sz="0" w:space="0" w:color="auto"/>
            <w:bottom w:val="none" w:sz="0" w:space="0" w:color="auto"/>
            <w:right w:val="none" w:sz="0" w:space="0" w:color="auto"/>
          </w:divBdr>
        </w:div>
        <w:div w:id="1585216289">
          <w:marLeft w:val="0"/>
          <w:marRight w:val="0"/>
          <w:marTop w:val="0"/>
          <w:marBottom w:val="0"/>
          <w:divBdr>
            <w:top w:val="none" w:sz="0" w:space="0" w:color="auto"/>
            <w:left w:val="none" w:sz="0" w:space="0" w:color="auto"/>
            <w:bottom w:val="none" w:sz="0" w:space="0" w:color="auto"/>
            <w:right w:val="none" w:sz="0" w:space="0" w:color="auto"/>
          </w:divBdr>
        </w:div>
        <w:div w:id="1631941277">
          <w:marLeft w:val="0"/>
          <w:marRight w:val="0"/>
          <w:marTop w:val="0"/>
          <w:marBottom w:val="0"/>
          <w:divBdr>
            <w:top w:val="none" w:sz="0" w:space="0" w:color="auto"/>
            <w:left w:val="none" w:sz="0" w:space="0" w:color="auto"/>
            <w:bottom w:val="none" w:sz="0" w:space="0" w:color="auto"/>
            <w:right w:val="none" w:sz="0" w:space="0" w:color="auto"/>
          </w:divBdr>
        </w:div>
        <w:div w:id="1921478384">
          <w:marLeft w:val="0"/>
          <w:marRight w:val="0"/>
          <w:marTop w:val="0"/>
          <w:marBottom w:val="0"/>
          <w:divBdr>
            <w:top w:val="none" w:sz="0" w:space="0" w:color="auto"/>
            <w:left w:val="none" w:sz="0" w:space="0" w:color="auto"/>
            <w:bottom w:val="none" w:sz="0" w:space="0" w:color="auto"/>
            <w:right w:val="none" w:sz="0" w:space="0" w:color="auto"/>
          </w:divBdr>
        </w:div>
      </w:divsChild>
    </w:div>
    <w:div w:id="415437762">
      <w:bodyDiv w:val="1"/>
      <w:marLeft w:val="0"/>
      <w:marRight w:val="0"/>
      <w:marTop w:val="0"/>
      <w:marBottom w:val="0"/>
      <w:divBdr>
        <w:top w:val="none" w:sz="0" w:space="0" w:color="auto"/>
        <w:left w:val="none" w:sz="0" w:space="0" w:color="auto"/>
        <w:bottom w:val="none" w:sz="0" w:space="0" w:color="auto"/>
        <w:right w:val="none" w:sz="0" w:space="0" w:color="auto"/>
      </w:divBdr>
    </w:div>
    <w:div w:id="424807110">
      <w:bodyDiv w:val="1"/>
      <w:marLeft w:val="0"/>
      <w:marRight w:val="0"/>
      <w:marTop w:val="0"/>
      <w:marBottom w:val="0"/>
      <w:divBdr>
        <w:top w:val="none" w:sz="0" w:space="0" w:color="auto"/>
        <w:left w:val="none" w:sz="0" w:space="0" w:color="auto"/>
        <w:bottom w:val="none" w:sz="0" w:space="0" w:color="auto"/>
        <w:right w:val="none" w:sz="0" w:space="0" w:color="auto"/>
      </w:divBdr>
    </w:div>
    <w:div w:id="499085438">
      <w:bodyDiv w:val="1"/>
      <w:marLeft w:val="0"/>
      <w:marRight w:val="0"/>
      <w:marTop w:val="0"/>
      <w:marBottom w:val="0"/>
      <w:divBdr>
        <w:top w:val="none" w:sz="0" w:space="0" w:color="auto"/>
        <w:left w:val="none" w:sz="0" w:space="0" w:color="auto"/>
        <w:bottom w:val="none" w:sz="0" w:space="0" w:color="auto"/>
        <w:right w:val="none" w:sz="0" w:space="0" w:color="auto"/>
      </w:divBdr>
      <w:divsChild>
        <w:div w:id="13846507">
          <w:marLeft w:val="0"/>
          <w:marRight w:val="0"/>
          <w:marTop w:val="0"/>
          <w:marBottom w:val="0"/>
          <w:divBdr>
            <w:top w:val="none" w:sz="0" w:space="0" w:color="auto"/>
            <w:left w:val="none" w:sz="0" w:space="0" w:color="auto"/>
            <w:bottom w:val="none" w:sz="0" w:space="0" w:color="auto"/>
            <w:right w:val="none" w:sz="0" w:space="0" w:color="auto"/>
          </w:divBdr>
        </w:div>
        <w:div w:id="14812530">
          <w:marLeft w:val="0"/>
          <w:marRight w:val="0"/>
          <w:marTop w:val="0"/>
          <w:marBottom w:val="0"/>
          <w:divBdr>
            <w:top w:val="none" w:sz="0" w:space="0" w:color="auto"/>
            <w:left w:val="none" w:sz="0" w:space="0" w:color="auto"/>
            <w:bottom w:val="none" w:sz="0" w:space="0" w:color="auto"/>
            <w:right w:val="none" w:sz="0" w:space="0" w:color="auto"/>
          </w:divBdr>
        </w:div>
        <w:div w:id="33234260">
          <w:marLeft w:val="0"/>
          <w:marRight w:val="0"/>
          <w:marTop w:val="0"/>
          <w:marBottom w:val="0"/>
          <w:divBdr>
            <w:top w:val="none" w:sz="0" w:space="0" w:color="auto"/>
            <w:left w:val="none" w:sz="0" w:space="0" w:color="auto"/>
            <w:bottom w:val="none" w:sz="0" w:space="0" w:color="auto"/>
            <w:right w:val="none" w:sz="0" w:space="0" w:color="auto"/>
          </w:divBdr>
        </w:div>
        <w:div w:id="82069944">
          <w:marLeft w:val="0"/>
          <w:marRight w:val="0"/>
          <w:marTop w:val="0"/>
          <w:marBottom w:val="0"/>
          <w:divBdr>
            <w:top w:val="none" w:sz="0" w:space="0" w:color="auto"/>
            <w:left w:val="none" w:sz="0" w:space="0" w:color="auto"/>
            <w:bottom w:val="none" w:sz="0" w:space="0" w:color="auto"/>
            <w:right w:val="none" w:sz="0" w:space="0" w:color="auto"/>
          </w:divBdr>
        </w:div>
        <w:div w:id="83691640">
          <w:marLeft w:val="0"/>
          <w:marRight w:val="0"/>
          <w:marTop w:val="0"/>
          <w:marBottom w:val="0"/>
          <w:divBdr>
            <w:top w:val="none" w:sz="0" w:space="0" w:color="auto"/>
            <w:left w:val="none" w:sz="0" w:space="0" w:color="auto"/>
            <w:bottom w:val="none" w:sz="0" w:space="0" w:color="auto"/>
            <w:right w:val="none" w:sz="0" w:space="0" w:color="auto"/>
          </w:divBdr>
        </w:div>
        <w:div w:id="201670749">
          <w:marLeft w:val="0"/>
          <w:marRight w:val="0"/>
          <w:marTop w:val="0"/>
          <w:marBottom w:val="0"/>
          <w:divBdr>
            <w:top w:val="none" w:sz="0" w:space="0" w:color="auto"/>
            <w:left w:val="none" w:sz="0" w:space="0" w:color="auto"/>
            <w:bottom w:val="none" w:sz="0" w:space="0" w:color="auto"/>
            <w:right w:val="none" w:sz="0" w:space="0" w:color="auto"/>
          </w:divBdr>
        </w:div>
        <w:div w:id="234364205">
          <w:marLeft w:val="0"/>
          <w:marRight w:val="0"/>
          <w:marTop w:val="0"/>
          <w:marBottom w:val="0"/>
          <w:divBdr>
            <w:top w:val="none" w:sz="0" w:space="0" w:color="auto"/>
            <w:left w:val="none" w:sz="0" w:space="0" w:color="auto"/>
            <w:bottom w:val="none" w:sz="0" w:space="0" w:color="auto"/>
            <w:right w:val="none" w:sz="0" w:space="0" w:color="auto"/>
          </w:divBdr>
        </w:div>
        <w:div w:id="247278512">
          <w:marLeft w:val="0"/>
          <w:marRight w:val="0"/>
          <w:marTop w:val="0"/>
          <w:marBottom w:val="0"/>
          <w:divBdr>
            <w:top w:val="none" w:sz="0" w:space="0" w:color="auto"/>
            <w:left w:val="none" w:sz="0" w:space="0" w:color="auto"/>
            <w:bottom w:val="none" w:sz="0" w:space="0" w:color="auto"/>
            <w:right w:val="none" w:sz="0" w:space="0" w:color="auto"/>
          </w:divBdr>
        </w:div>
        <w:div w:id="265769380">
          <w:marLeft w:val="0"/>
          <w:marRight w:val="0"/>
          <w:marTop w:val="0"/>
          <w:marBottom w:val="0"/>
          <w:divBdr>
            <w:top w:val="none" w:sz="0" w:space="0" w:color="auto"/>
            <w:left w:val="none" w:sz="0" w:space="0" w:color="auto"/>
            <w:bottom w:val="none" w:sz="0" w:space="0" w:color="auto"/>
            <w:right w:val="none" w:sz="0" w:space="0" w:color="auto"/>
          </w:divBdr>
        </w:div>
        <w:div w:id="269893206">
          <w:marLeft w:val="0"/>
          <w:marRight w:val="0"/>
          <w:marTop w:val="0"/>
          <w:marBottom w:val="0"/>
          <w:divBdr>
            <w:top w:val="none" w:sz="0" w:space="0" w:color="auto"/>
            <w:left w:val="none" w:sz="0" w:space="0" w:color="auto"/>
            <w:bottom w:val="none" w:sz="0" w:space="0" w:color="auto"/>
            <w:right w:val="none" w:sz="0" w:space="0" w:color="auto"/>
          </w:divBdr>
        </w:div>
        <w:div w:id="290743979">
          <w:marLeft w:val="0"/>
          <w:marRight w:val="0"/>
          <w:marTop w:val="0"/>
          <w:marBottom w:val="0"/>
          <w:divBdr>
            <w:top w:val="none" w:sz="0" w:space="0" w:color="auto"/>
            <w:left w:val="none" w:sz="0" w:space="0" w:color="auto"/>
            <w:bottom w:val="none" w:sz="0" w:space="0" w:color="auto"/>
            <w:right w:val="none" w:sz="0" w:space="0" w:color="auto"/>
          </w:divBdr>
        </w:div>
        <w:div w:id="307827344">
          <w:marLeft w:val="0"/>
          <w:marRight w:val="0"/>
          <w:marTop w:val="0"/>
          <w:marBottom w:val="0"/>
          <w:divBdr>
            <w:top w:val="none" w:sz="0" w:space="0" w:color="auto"/>
            <w:left w:val="none" w:sz="0" w:space="0" w:color="auto"/>
            <w:bottom w:val="none" w:sz="0" w:space="0" w:color="auto"/>
            <w:right w:val="none" w:sz="0" w:space="0" w:color="auto"/>
          </w:divBdr>
        </w:div>
        <w:div w:id="328410753">
          <w:marLeft w:val="0"/>
          <w:marRight w:val="0"/>
          <w:marTop w:val="0"/>
          <w:marBottom w:val="0"/>
          <w:divBdr>
            <w:top w:val="none" w:sz="0" w:space="0" w:color="auto"/>
            <w:left w:val="none" w:sz="0" w:space="0" w:color="auto"/>
            <w:bottom w:val="none" w:sz="0" w:space="0" w:color="auto"/>
            <w:right w:val="none" w:sz="0" w:space="0" w:color="auto"/>
          </w:divBdr>
        </w:div>
        <w:div w:id="329019039">
          <w:marLeft w:val="0"/>
          <w:marRight w:val="0"/>
          <w:marTop w:val="0"/>
          <w:marBottom w:val="0"/>
          <w:divBdr>
            <w:top w:val="none" w:sz="0" w:space="0" w:color="auto"/>
            <w:left w:val="none" w:sz="0" w:space="0" w:color="auto"/>
            <w:bottom w:val="none" w:sz="0" w:space="0" w:color="auto"/>
            <w:right w:val="none" w:sz="0" w:space="0" w:color="auto"/>
          </w:divBdr>
        </w:div>
        <w:div w:id="362023348">
          <w:marLeft w:val="0"/>
          <w:marRight w:val="0"/>
          <w:marTop w:val="0"/>
          <w:marBottom w:val="0"/>
          <w:divBdr>
            <w:top w:val="none" w:sz="0" w:space="0" w:color="auto"/>
            <w:left w:val="none" w:sz="0" w:space="0" w:color="auto"/>
            <w:bottom w:val="none" w:sz="0" w:space="0" w:color="auto"/>
            <w:right w:val="none" w:sz="0" w:space="0" w:color="auto"/>
          </w:divBdr>
        </w:div>
        <w:div w:id="382145813">
          <w:marLeft w:val="0"/>
          <w:marRight w:val="0"/>
          <w:marTop w:val="0"/>
          <w:marBottom w:val="0"/>
          <w:divBdr>
            <w:top w:val="none" w:sz="0" w:space="0" w:color="auto"/>
            <w:left w:val="none" w:sz="0" w:space="0" w:color="auto"/>
            <w:bottom w:val="none" w:sz="0" w:space="0" w:color="auto"/>
            <w:right w:val="none" w:sz="0" w:space="0" w:color="auto"/>
          </w:divBdr>
        </w:div>
        <w:div w:id="421727178">
          <w:marLeft w:val="0"/>
          <w:marRight w:val="0"/>
          <w:marTop w:val="0"/>
          <w:marBottom w:val="0"/>
          <w:divBdr>
            <w:top w:val="none" w:sz="0" w:space="0" w:color="auto"/>
            <w:left w:val="none" w:sz="0" w:space="0" w:color="auto"/>
            <w:bottom w:val="none" w:sz="0" w:space="0" w:color="auto"/>
            <w:right w:val="none" w:sz="0" w:space="0" w:color="auto"/>
          </w:divBdr>
        </w:div>
        <w:div w:id="497353772">
          <w:marLeft w:val="0"/>
          <w:marRight w:val="0"/>
          <w:marTop w:val="0"/>
          <w:marBottom w:val="0"/>
          <w:divBdr>
            <w:top w:val="none" w:sz="0" w:space="0" w:color="auto"/>
            <w:left w:val="none" w:sz="0" w:space="0" w:color="auto"/>
            <w:bottom w:val="none" w:sz="0" w:space="0" w:color="auto"/>
            <w:right w:val="none" w:sz="0" w:space="0" w:color="auto"/>
          </w:divBdr>
        </w:div>
        <w:div w:id="551648720">
          <w:marLeft w:val="0"/>
          <w:marRight w:val="0"/>
          <w:marTop w:val="0"/>
          <w:marBottom w:val="0"/>
          <w:divBdr>
            <w:top w:val="none" w:sz="0" w:space="0" w:color="auto"/>
            <w:left w:val="none" w:sz="0" w:space="0" w:color="auto"/>
            <w:bottom w:val="none" w:sz="0" w:space="0" w:color="auto"/>
            <w:right w:val="none" w:sz="0" w:space="0" w:color="auto"/>
          </w:divBdr>
        </w:div>
        <w:div w:id="599993088">
          <w:marLeft w:val="0"/>
          <w:marRight w:val="0"/>
          <w:marTop w:val="0"/>
          <w:marBottom w:val="0"/>
          <w:divBdr>
            <w:top w:val="none" w:sz="0" w:space="0" w:color="auto"/>
            <w:left w:val="none" w:sz="0" w:space="0" w:color="auto"/>
            <w:bottom w:val="none" w:sz="0" w:space="0" w:color="auto"/>
            <w:right w:val="none" w:sz="0" w:space="0" w:color="auto"/>
          </w:divBdr>
        </w:div>
        <w:div w:id="647562197">
          <w:marLeft w:val="0"/>
          <w:marRight w:val="0"/>
          <w:marTop w:val="0"/>
          <w:marBottom w:val="0"/>
          <w:divBdr>
            <w:top w:val="none" w:sz="0" w:space="0" w:color="auto"/>
            <w:left w:val="none" w:sz="0" w:space="0" w:color="auto"/>
            <w:bottom w:val="none" w:sz="0" w:space="0" w:color="auto"/>
            <w:right w:val="none" w:sz="0" w:space="0" w:color="auto"/>
          </w:divBdr>
        </w:div>
        <w:div w:id="689334537">
          <w:marLeft w:val="0"/>
          <w:marRight w:val="0"/>
          <w:marTop w:val="0"/>
          <w:marBottom w:val="0"/>
          <w:divBdr>
            <w:top w:val="none" w:sz="0" w:space="0" w:color="auto"/>
            <w:left w:val="none" w:sz="0" w:space="0" w:color="auto"/>
            <w:bottom w:val="none" w:sz="0" w:space="0" w:color="auto"/>
            <w:right w:val="none" w:sz="0" w:space="0" w:color="auto"/>
          </w:divBdr>
        </w:div>
        <w:div w:id="710374290">
          <w:marLeft w:val="0"/>
          <w:marRight w:val="0"/>
          <w:marTop w:val="0"/>
          <w:marBottom w:val="0"/>
          <w:divBdr>
            <w:top w:val="none" w:sz="0" w:space="0" w:color="auto"/>
            <w:left w:val="none" w:sz="0" w:space="0" w:color="auto"/>
            <w:bottom w:val="none" w:sz="0" w:space="0" w:color="auto"/>
            <w:right w:val="none" w:sz="0" w:space="0" w:color="auto"/>
          </w:divBdr>
        </w:div>
        <w:div w:id="833031584">
          <w:marLeft w:val="0"/>
          <w:marRight w:val="0"/>
          <w:marTop w:val="0"/>
          <w:marBottom w:val="0"/>
          <w:divBdr>
            <w:top w:val="none" w:sz="0" w:space="0" w:color="auto"/>
            <w:left w:val="none" w:sz="0" w:space="0" w:color="auto"/>
            <w:bottom w:val="none" w:sz="0" w:space="0" w:color="auto"/>
            <w:right w:val="none" w:sz="0" w:space="0" w:color="auto"/>
          </w:divBdr>
        </w:div>
        <w:div w:id="879315939">
          <w:marLeft w:val="0"/>
          <w:marRight w:val="0"/>
          <w:marTop w:val="0"/>
          <w:marBottom w:val="0"/>
          <w:divBdr>
            <w:top w:val="none" w:sz="0" w:space="0" w:color="auto"/>
            <w:left w:val="none" w:sz="0" w:space="0" w:color="auto"/>
            <w:bottom w:val="none" w:sz="0" w:space="0" w:color="auto"/>
            <w:right w:val="none" w:sz="0" w:space="0" w:color="auto"/>
          </w:divBdr>
        </w:div>
        <w:div w:id="883254827">
          <w:marLeft w:val="0"/>
          <w:marRight w:val="0"/>
          <w:marTop w:val="0"/>
          <w:marBottom w:val="0"/>
          <w:divBdr>
            <w:top w:val="none" w:sz="0" w:space="0" w:color="auto"/>
            <w:left w:val="none" w:sz="0" w:space="0" w:color="auto"/>
            <w:bottom w:val="none" w:sz="0" w:space="0" w:color="auto"/>
            <w:right w:val="none" w:sz="0" w:space="0" w:color="auto"/>
          </w:divBdr>
        </w:div>
        <w:div w:id="904267233">
          <w:marLeft w:val="0"/>
          <w:marRight w:val="0"/>
          <w:marTop w:val="0"/>
          <w:marBottom w:val="0"/>
          <w:divBdr>
            <w:top w:val="none" w:sz="0" w:space="0" w:color="auto"/>
            <w:left w:val="none" w:sz="0" w:space="0" w:color="auto"/>
            <w:bottom w:val="none" w:sz="0" w:space="0" w:color="auto"/>
            <w:right w:val="none" w:sz="0" w:space="0" w:color="auto"/>
          </w:divBdr>
        </w:div>
        <w:div w:id="909847619">
          <w:marLeft w:val="0"/>
          <w:marRight w:val="0"/>
          <w:marTop w:val="0"/>
          <w:marBottom w:val="0"/>
          <w:divBdr>
            <w:top w:val="none" w:sz="0" w:space="0" w:color="auto"/>
            <w:left w:val="none" w:sz="0" w:space="0" w:color="auto"/>
            <w:bottom w:val="none" w:sz="0" w:space="0" w:color="auto"/>
            <w:right w:val="none" w:sz="0" w:space="0" w:color="auto"/>
          </w:divBdr>
        </w:div>
        <w:div w:id="938217086">
          <w:marLeft w:val="0"/>
          <w:marRight w:val="0"/>
          <w:marTop w:val="0"/>
          <w:marBottom w:val="0"/>
          <w:divBdr>
            <w:top w:val="none" w:sz="0" w:space="0" w:color="auto"/>
            <w:left w:val="none" w:sz="0" w:space="0" w:color="auto"/>
            <w:bottom w:val="none" w:sz="0" w:space="0" w:color="auto"/>
            <w:right w:val="none" w:sz="0" w:space="0" w:color="auto"/>
          </w:divBdr>
        </w:div>
        <w:div w:id="1027633160">
          <w:marLeft w:val="0"/>
          <w:marRight w:val="0"/>
          <w:marTop w:val="0"/>
          <w:marBottom w:val="0"/>
          <w:divBdr>
            <w:top w:val="none" w:sz="0" w:space="0" w:color="auto"/>
            <w:left w:val="none" w:sz="0" w:space="0" w:color="auto"/>
            <w:bottom w:val="none" w:sz="0" w:space="0" w:color="auto"/>
            <w:right w:val="none" w:sz="0" w:space="0" w:color="auto"/>
          </w:divBdr>
        </w:div>
        <w:div w:id="1049845739">
          <w:marLeft w:val="0"/>
          <w:marRight w:val="0"/>
          <w:marTop w:val="0"/>
          <w:marBottom w:val="0"/>
          <w:divBdr>
            <w:top w:val="none" w:sz="0" w:space="0" w:color="auto"/>
            <w:left w:val="none" w:sz="0" w:space="0" w:color="auto"/>
            <w:bottom w:val="none" w:sz="0" w:space="0" w:color="auto"/>
            <w:right w:val="none" w:sz="0" w:space="0" w:color="auto"/>
          </w:divBdr>
        </w:div>
        <w:div w:id="1144128376">
          <w:marLeft w:val="0"/>
          <w:marRight w:val="0"/>
          <w:marTop w:val="0"/>
          <w:marBottom w:val="0"/>
          <w:divBdr>
            <w:top w:val="none" w:sz="0" w:space="0" w:color="auto"/>
            <w:left w:val="none" w:sz="0" w:space="0" w:color="auto"/>
            <w:bottom w:val="none" w:sz="0" w:space="0" w:color="auto"/>
            <w:right w:val="none" w:sz="0" w:space="0" w:color="auto"/>
          </w:divBdr>
        </w:div>
        <w:div w:id="1153369611">
          <w:marLeft w:val="0"/>
          <w:marRight w:val="0"/>
          <w:marTop w:val="0"/>
          <w:marBottom w:val="0"/>
          <w:divBdr>
            <w:top w:val="none" w:sz="0" w:space="0" w:color="auto"/>
            <w:left w:val="none" w:sz="0" w:space="0" w:color="auto"/>
            <w:bottom w:val="none" w:sz="0" w:space="0" w:color="auto"/>
            <w:right w:val="none" w:sz="0" w:space="0" w:color="auto"/>
          </w:divBdr>
        </w:div>
        <w:div w:id="1240215418">
          <w:marLeft w:val="0"/>
          <w:marRight w:val="0"/>
          <w:marTop w:val="0"/>
          <w:marBottom w:val="0"/>
          <w:divBdr>
            <w:top w:val="none" w:sz="0" w:space="0" w:color="auto"/>
            <w:left w:val="none" w:sz="0" w:space="0" w:color="auto"/>
            <w:bottom w:val="none" w:sz="0" w:space="0" w:color="auto"/>
            <w:right w:val="none" w:sz="0" w:space="0" w:color="auto"/>
          </w:divBdr>
        </w:div>
        <w:div w:id="1283882009">
          <w:marLeft w:val="0"/>
          <w:marRight w:val="0"/>
          <w:marTop w:val="0"/>
          <w:marBottom w:val="0"/>
          <w:divBdr>
            <w:top w:val="none" w:sz="0" w:space="0" w:color="auto"/>
            <w:left w:val="none" w:sz="0" w:space="0" w:color="auto"/>
            <w:bottom w:val="none" w:sz="0" w:space="0" w:color="auto"/>
            <w:right w:val="none" w:sz="0" w:space="0" w:color="auto"/>
          </w:divBdr>
        </w:div>
        <w:div w:id="1287351318">
          <w:marLeft w:val="0"/>
          <w:marRight w:val="0"/>
          <w:marTop w:val="0"/>
          <w:marBottom w:val="0"/>
          <w:divBdr>
            <w:top w:val="none" w:sz="0" w:space="0" w:color="auto"/>
            <w:left w:val="none" w:sz="0" w:space="0" w:color="auto"/>
            <w:bottom w:val="none" w:sz="0" w:space="0" w:color="auto"/>
            <w:right w:val="none" w:sz="0" w:space="0" w:color="auto"/>
          </w:divBdr>
        </w:div>
        <w:div w:id="1304428870">
          <w:marLeft w:val="0"/>
          <w:marRight w:val="0"/>
          <w:marTop w:val="0"/>
          <w:marBottom w:val="0"/>
          <w:divBdr>
            <w:top w:val="none" w:sz="0" w:space="0" w:color="auto"/>
            <w:left w:val="none" w:sz="0" w:space="0" w:color="auto"/>
            <w:bottom w:val="none" w:sz="0" w:space="0" w:color="auto"/>
            <w:right w:val="none" w:sz="0" w:space="0" w:color="auto"/>
          </w:divBdr>
        </w:div>
        <w:div w:id="1317997361">
          <w:marLeft w:val="0"/>
          <w:marRight w:val="0"/>
          <w:marTop w:val="0"/>
          <w:marBottom w:val="0"/>
          <w:divBdr>
            <w:top w:val="none" w:sz="0" w:space="0" w:color="auto"/>
            <w:left w:val="none" w:sz="0" w:space="0" w:color="auto"/>
            <w:bottom w:val="none" w:sz="0" w:space="0" w:color="auto"/>
            <w:right w:val="none" w:sz="0" w:space="0" w:color="auto"/>
          </w:divBdr>
        </w:div>
        <w:div w:id="1320425774">
          <w:marLeft w:val="0"/>
          <w:marRight w:val="0"/>
          <w:marTop w:val="0"/>
          <w:marBottom w:val="0"/>
          <w:divBdr>
            <w:top w:val="none" w:sz="0" w:space="0" w:color="auto"/>
            <w:left w:val="none" w:sz="0" w:space="0" w:color="auto"/>
            <w:bottom w:val="none" w:sz="0" w:space="0" w:color="auto"/>
            <w:right w:val="none" w:sz="0" w:space="0" w:color="auto"/>
          </w:divBdr>
        </w:div>
        <w:div w:id="1323661866">
          <w:marLeft w:val="0"/>
          <w:marRight w:val="0"/>
          <w:marTop w:val="0"/>
          <w:marBottom w:val="0"/>
          <w:divBdr>
            <w:top w:val="none" w:sz="0" w:space="0" w:color="auto"/>
            <w:left w:val="none" w:sz="0" w:space="0" w:color="auto"/>
            <w:bottom w:val="none" w:sz="0" w:space="0" w:color="auto"/>
            <w:right w:val="none" w:sz="0" w:space="0" w:color="auto"/>
          </w:divBdr>
        </w:div>
        <w:div w:id="1330869138">
          <w:marLeft w:val="0"/>
          <w:marRight w:val="0"/>
          <w:marTop w:val="0"/>
          <w:marBottom w:val="0"/>
          <w:divBdr>
            <w:top w:val="none" w:sz="0" w:space="0" w:color="auto"/>
            <w:left w:val="none" w:sz="0" w:space="0" w:color="auto"/>
            <w:bottom w:val="none" w:sz="0" w:space="0" w:color="auto"/>
            <w:right w:val="none" w:sz="0" w:space="0" w:color="auto"/>
          </w:divBdr>
        </w:div>
        <w:div w:id="1339234416">
          <w:marLeft w:val="0"/>
          <w:marRight w:val="0"/>
          <w:marTop w:val="0"/>
          <w:marBottom w:val="0"/>
          <w:divBdr>
            <w:top w:val="none" w:sz="0" w:space="0" w:color="auto"/>
            <w:left w:val="none" w:sz="0" w:space="0" w:color="auto"/>
            <w:bottom w:val="none" w:sz="0" w:space="0" w:color="auto"/>
            <w:right w:val="none" w:sz="0" w:space="0" w:color="auto"/>
          </w:divBdr>
        </w:div>
        <w:div w:id="1346444633">
          <w:marLeft w:val="0"/>
          <w:marRight w:val="0"/>
          <w:marTop w:val="0"/>
          <w:marBottom w:val="0"/>
          <w:divBdr>
            <w:top w:val="none" w:sz="0" w:space="0" w:color="auto"/>
            <w:left w:val="none" w:sz="0" w:space="0" w:color="auto"/>
            <w:bottom w:val="none" w:sz="0" w:space="0" w:color="auto"/>
            <w:right w:val="none" w:sz="0" w:space="0" w:color="auto"/>
          </w:divBdr>
        </w:div>
        <w:div w:id="1377196901">
          <w:marLeft w:val="0"/>
          <w:marRight w:val="0"/>
          <w:marTop w:val="0"/>
          <w:marBottom w:val="0"/>
          <w:divBdr>
            <w:top w:val="none" w:sz="0" w:space="0" w:color="auto"/>
            <w:left w:val="none" w:sz="0" w:space="0" w:color="auto"/>
            <w:bottom w:val="none" w:sz="0" w:space="0" w:color="auto"/>
            <w:right w:val="none" w:sz="0" w:space="0" w:color="auto"/>
          </w:divBdr>
        </w:div>
        <w:div w:id="1378967634">
          <w:marLeft w:val="0"/>
          <w:marRight w:val="0"/>
          <w:marTop w:val="0"/>
          <w:marBottom w:val="0"/>
          <w:divBdr>
            <w:top w:val="none" w:sz="0" w:space="0" w:color="auto"/>
            <w:left w:val="none" w:sz="0" w:space="0" w:color="auto"/>
            <w:bottom w:val="none" w:sz="0" w:space="0" w:color="auto"/>
            <w:right w:val="none" w:sz="0" w:space="0" w:color="auto"/>
          </w:divBdr>
        </w:div>
        <w:div w:id="1383597889">
          <w:marLeft w:val="0"/>
          <w:marRight w:val="0"/>
          <w:marTop w:val="0"/>
          <w:marBottom w:val="0"/>
          <w:divBdr>
            <w:top w:val="none" w:sz="0" w:space="0" w:color="auto"/>
            <w:left w:val="none" w:sz="0" w:space="0" w:color="auto"/>
            <w:bottom w:val="none" w:sz="0" w:space="0" w:color="auto"/>
            <w:right w:val="none" w:sz="0" w:space="0" w:color="auto"/>
          </w:divBdr>
        </w:div>
        <w:div w:id="1396659288">
          <w:marLeft w:val="0"/>
          <w:marRight w:val="0"/>
          <w:marTop w:val="0"/>
          <w:marBottom w:val="0"/>
          <w:divBdr>
            <w:top w:val="none" w:sz="0" w:space="0" w:color="auto"/>
            <w:left w:val="none" w:sz="0" w:space="0" w:color="auto"/>
            <w:bottom w:val="none" w:sz="0" w:space="0" w:color="auto"/>
            <w:right w:val="none" w:sz="0" w:space="0" w:color="auto"/>
          </w:divBdr>
        </w:div>
        <w:div w:id="1416904891">
          <w:marLeft w:val="0"/>
          <w:marRight w:val="0"/>
          <w:marTop w:val="0"/>
          <w:marBottom w:val="0"/>
          <w:divBdr>
            <w:top w:val="none" w:sz="0" w:space="0" w:color="auto"/>
            <w:left w:val="none" w:sz="0" w:space="0" w:color="auto"/>
            <w:bottom w:val="none" w:sz="0" w:space="0" w:color="auto"/>
            <w:right w:val="none" w:sz="0" w:space="0" w:color="auto"/>
          </w:divBdr>
        </w:div>
        <w:div w:id="1470437040">
          <w:marLeft w:val="0"/>
          <w:marRight w:val="0"/>
          <w:marTop w:val="0"/>
          <w:marBottom w:val="0"/>
          <w:divBdr>
            <w:top w:val="none" w:sz="0" w:space="0" w:color="auto"/>
            <w:left w:val="none" w:sz="0" w:space="0" w:color="auto"/>
            <w:bottom w:val="none" w:sz="0" w:space="0" w:color="auto"/>
            <w:right w:val="none" w:sz="0" w:space="0" w:color="auto"/>
          </w:divBdr>
        </w:div>
        <w:div w:id="1521894099">
          <w:marLeft w:val="0"/>
          <w:marRight w:val="0"/>
          <w:marTop w:val="0"/>
          <w:marBottom w:val="0"/>
          <w:divBdr>
            <w:top w:val="none" w:sz="0" w:space="0" w:color="auto"/>
            <w:left w:val="none" w:sz="0" w:space="0" w:color="auto"/>
            <w:bottom w:val="none" w:sz="0" w:space="0" w:color="auto"/>
            <w:right w:val="none" w:sz="0" w:space="0" w:color="auto"/>
          </w:divBdr>
        </w:div>
        <w:div w:id="1527794732">
          <w:marLeft w:val="0"/>
          <w:marRight w:val="0"/>
          <w:marTop w:val="0"/>
          <w:marBottom w:val="0"/>
          <w:divBdr>
            <w:top w:val="none" w:sz="0" w:space="0" w:color="auto"/>
            <w:left w:val="none" w:sz="0" w:space="0" w:color="auto"/>
            <w:bottom w:val="none" w:sz="0" w:space="0" w:color="auto"/>
            <w:right w:val="none" w:sz="0" w:space="0" w:color="auto"/>
          </w:divBdr>
        </w:div>
        <w:div w:id="1529758480">
          <w:marLeft w:val="0"/>
          <w:marRight w:val="0"/>
          <w:marTop w:val="0"/>
          <w:marBottom w:val="0"/>
          <w:divBdr>
            <w:top w:val="none" w:sz="0" w:space="0" w:color="auto"/>
            <w:left w:val="none" w:sz="0" w:space="0" w:color="auto"/>
            <w:bottom w:val="none" w:sz="0" w:space="0" w:color="auto"/>
            <w:right w:val="none" w:sz="0" w:space="0" w:color="auto"/>
          </w:divBdr>
        </w:div>
        <w:div w:id="1533612966">
          <w:marLeft w:val="0"/>
          <w:marRight w:val="0"/>
          <w:marTop w:val="0"/>
          <w:marBottom w:val="0"/>
          <w:divBdr>
            <w:top w:val="none" w:sz="0" w:space="0" w:color="auto"/>
            <w:left w:val="none" w:sz="0" w:space="0" w:color="auto"/>
            <w:bottom w:val="none" w:sz="0" w:space="0" w:color="auto"/>
            <w:right w:val="none" w:sz="0" w:space="0" w:color="auto"/>
          </w:divBdr>
        </w:div>
        <w:div w:id="1564216954">
          <w:marLeft w:val="0"/>
          <w:marRight w:val="0"/>
          <w:marTop w:val="0"/>
          <w:marBottom w:val="0"/>
          <w:divBdr>
            <w:top w:val="none" w:sz="0" w:space="0" w:color="auto"/>
            <w:left w:val="none" w:sz="0" w:space="0" w:color="auto"/>
            <w:bottom w:val="none" w:sz="0" w:space="0" w:color="auto"/>
            <w:right w:val="none" w:sz="0" w:space="0" w:color="auto"/>
          </w:divBdr>
        </w:div>
        <w:div w:id="1575819333">
          <w:marLeft w:val="0"/>
          <w:marRight w:val="0"/>
          <w:marTop w:val="0"/>
          <w:marBottom w:val="0"/>
          <w:divBdr>
            <w:top w:val="none" w:sz="0" w:space="0" w:color="auto"/>
            <w:left w:val="none" w:sz="0" w:space="0" w:color="auto"/>
            <w:bottom w:val="none" w:sz="0" w:space="0" w:color="auto"/>
            <w:right w:val="none" w:sz="0" w:space="0" w:color="auto"/>
          </w:divBdr>
        </w:div>
        <w:div w:id="1600940626">
          <w:marLeft w:val="0"/>
          <w:marRight w:val="0"/>
          <w:marTop w:val="0"/>
          <w:marBottom w:val="0"/>
          <w:divBdr>
            <w:top w:val="none" w:sz="0" w:space="0" w:color="auto"/>
            <w:left w:val="none" w:sz="0" w:space="0" w:color="auto"/>
            <w:bottom w:val="none" w:sz="0" w:space="0" w:color="auto"/>
            <w:right w:val="none" w:sz="0" w:space="0" w:color="auto"/>
          </w:divBdr>
        </w:div>
        <w:div w:id="1602758355">
          <w:marLeft w:val="0"/>
          <w:marRight w:val="0"/>
          <w:marTop w:val="0"/>
          <w:marBottom w:val="0"/>
          <w:divBdr>
            <w:top w:val="none" w:sz="0" w:space="0" w:color="auto"/>
            <w:left w:val="none" w:sz="0" w:space="0" w:color="auto"/>
            <w:bottom w:val="none" w:sz="0" w:space="0" w:color="auto"/>
            <w:right w:val="none" w:sz="0" w:space="0" w:color="auto"/>
          </w:divBdr>
        </w:div>
        <w:div w:id="1633365311">
          <w:marLeft w:val="0"/>
          <w:marRight w:val="0"/>
          <w:marTop w:val="0"/>
          <w:marBottom w:val="0"/>
          <w:divBdr>
            <w:top w:val="none" w:sz="0" w:space="0" w:color="auto"/>
            <w:left w:val="none" w:sz="0" w:space="0" w:color="auto"/>
            <w:bottom w:val="none" w:sz="0" w:space="0" w:color="auto"/>
            <w:right w:val="none" w:sz="0" w:space="0" w:color="auto"/>
          </w:divBdr>
        </w:div>
        <w:div w:id="1635864547">
          <w:marLeft w:val="0"/>
          <w:marRight w:val="0"/>
          <w:marTop w:val="0"/>
          <w:marBottom w:val="0"/>
          <w:divBdr>
            <w:top w:val="none" w:sz="0" w:space="0" w:color="auto"/>
            <w:left w:val="none" w:sz="0" w:space="0" w:color="auto"/>
            <w:bottom w:val="none" w:sz="0" w:space="0" w:color="auto"/>
            <w:right w:val="none" w:sz="0" w:space="0" w:color="auto"/>
          </w:divBdr>
        </w:div>
        <w:div w:id="1648778097">
          <w:marLeft w:val="0"/>
          <w:marRight w:val="0"/>
          <w:marTop w:val="0"/>
          <w:marBottom w:val="0"/>
          <w:divBdr>
            <w:top w:val="none" w:sz="0" w:space="0" w:color="auto"/>
            <w:left w:val="none" w:sz="0" w:space="0" w:color="auto"/>
            <w:bottom w:val="none" w:sz="0" w:space="0" w:color="auto"/>
            <w:right w:val="none" w:sz="0" w:space="0" w:color="auto"/>
          </w:divBdr>
        </w:div>
        <w:div w:id="1663924188">
          <w:marLeft w:val="0"/>
          <w:marRight w:val="0"/>
          <w:marTop w:val="0"/>
          <w:marBottom w:val="0"/>
          <w:divBdr>
            <w:top w:val="none" w:sz="0" w:space="0" w:color="auto"/>
            <w:left w:val="none" w:sz="0" w:space="0" w:color="auto"/>
            <w:bottom w:val="none" w:sz="0" w:space="0" w:color="auto"/>
            <w:right w:val="none" w:sz="0" w:space="0" w:color="auto"/>
          </w:divBdr>
        </w:div>
        <w:div w:id="1677419754">
          <w:marLeft w:val="0"/>
          <w:marRight w:val="0"/>
          <w:marTop w:val="0"/>
          <w:marBottom w:val="0"/>
          <w:divBdr>
            <w:top w:val="none" w:sz="0" w:space="0" w:color="auto"/>
            <w:left w:val="none" w:sz="0" w:space="0" w:color="auto"/>
            <w:bottom w:val="none" w:sz="0" w:space="0" w:color="auto"/>
            <w:right w:val="none" w:sz="0" w:space="0" w:color="auto"/>
          </w:divBdr>
        </w:div>
        <w:div w:id="1695690425">
          <w:marLeft w:val="0"/>
          <w:marRight w:val="0"/>
          <w:marTop w:val="0"/>
          <w:marBottom w:val="0"/>
          <w:divBdr>
            <w:top w:val="none" w:sz="0" w:space="0" w:color="auto"/>
            <w:left w:val="none" w:sz="0" w:space="0" w:color="auto"/>
            <w:bottom w:val="none" w:sz="0" w:space="0" w:color="auto"/>
            <w:right w:val="none" w:sz="0" w:space="0" w:color="auto"/>
          </w:divBdr>
        </w:div>
        <w:div w:id="1696954786">
          <w:marLeft w:val="0"/>
          <w:marRight w:val="0"/>
          <w:marTop w:val="0"/>
          <w:marBottom w:val="0"/>
          <w:divBdr>
            <w:top w:val="none" w:sz="0" w:space="0" w:color="auto"/>
            <w:left w:val="none" w:sz="0" w:space="0" w:color="auto"/>
            <w:bottom w:val="none" w:sz="0" w:space="0" w:color="auto"/>
            <w:right w:val="none" w:sz="0" w:space="0" w:color="auto"/>
          </w:divBdr>
        </w:div>
        <w:div w:id="1707830806">
          <w:marLeft w:val="0"/>
          <w:marRight w:val="0"/>
          <w:marTop w:val="0"/>
          <w:marBottom w:val="0"/>
          <w:divBdr>
            <w:top w:val="none" w:sz="0" w:space="0" w:color="auto"/>
            <w:left w:val="none" w:sz="0" w:space="0" w:color="auto"/>
            <w:bottom w:val="none" w:sz="0" w:space="0" w:color="auto"/>
            <w:right w:val="none" w:sz="0" w:space="0" w:color="auto"/>
          </w:divBdr>
        </w:div>
        <w:div w:id="1710839518">
          <w:marLeft w:val="0"/>
          <w:marRight w:val="0"/>
          <w:marTop w:val="0"/>
          <w:marBottom w:val="0"/>
          <w:divBdr>
            <w:top w:val="none" w:sz="0" w:space="0" w:color="auto"/>
            <w:left w:val="none" w:sz="0" w:space="0" w:color="auto"/>
            <w:bottom w:val="none" w:sz="0" w:space="0" w:color="auto"/>
            <w:right w:val="none" w:sz="0" w:space="0" w:color="auto"/>
          </w:divBdr>
        </w:div>
        <w:div w:id="1782340544">
          <w:marLeft w:val="0"/>
          <w:marRight w:val="0"/>
          <w:marTop w:val="0"/>
          <w:marBottom w:val="0"/>
          <w:divBdr>
            <w:top w:val="none" w:sz="0" w:space="0" w:color="auto"/>
            <w:left w:val="none" w:sz="0" w:space="0" w:color="auto"/>
            <w:bottom w:val="none" w:sz="0" w:space="0" w:color="auto"/>
            <w:right w:val="none" w:sz="0" w:space="0" w:color="auto"/>
          </w:divBdr>
        </w:div>
        <w:div w:id="1811551041">
          <w:marLeft w:val="0"/>
          <w:marRight w:val="0"/>
          <w:marTop w:val="0"/>
          <w:marBottom w:val="0"/>
          <w:divBdr>
            <w:top w:val="none" w:sz="0" w:space="0" w:color="auto"/>
            <w:left w:val="none" w:sz="0" w:space="0" w:color="auto"/>
            <w:bottom w:val="none" w:sz="0" w:space="0" w:color="auto"/>
            <w:right w:val="none" w:sz="0" w:space="0" w:color="auto"/>
          </w:divBdr>
        </w:div>
        <w:div w:id="1813015064">
          <w:marLeft w:val="0"/>
          <w:marRight w:val="0"/>
          <w:marTop w:val="0"/>
          <w:marBottom w:val="0"/>
          <w:divBdr>
            <w:top w:val="none" w:sz="0" w:space="0" w:color="auto"/>
            <w:left w:val="none" w:sz="0" w:space="0" w:color="auto"/>
            <w:bottom w:val="none" w:sz="0" w:space="0" w:color="auto"/>
            <w:right w:val="none" w:sz="0" w:space="0" w:color="auto"/>
          </w:divBdr>
        </w:div>
        <w:div w:id="1889146521">
          <w:marLeft w:val="0"/>
          <w:marRight w:val="0"/>
          <w:marTop w:val="0"/>
          <w:marBottom w:val="0"/>
          <w:divBdr>
            <w:top w:val="none" w:sz="0" w:space="0" w:color="auto"/>
            <w:left w:val="none" w:sz="0" w:space="0" w:color="auto"/>
            <w:bottom w:val="none" w:sz="0" w:space="0" w:color="auto"/>
            <w:right w:val="none" w:sz="0" w:space="0" w:color="auto"/>
          </w:divBdr>
        </w:div>
        <w:div w:id="1893149344">
          <w:marLeft w:val="0"/>
          <w:marRight w:val="0"/>
          <w:marTop w:val="0"/>
          <w:marBottom w:val="0"/>
          <w:divBdr>
            <w:top w:val="none" w:sz="0" w:space="0" w:color="auto"/>
            <w:left w:val="none" w:sz="0" w:space="0" w:color="auto"/>
            <w:bottom w:val="none" w:sz="0" w:space="0" w:color="auto"/>
            <w:right w:val="none" w:sz="0" w:space="0" w:color="auto"/>
          </w:divBdr>
        </w:div>
        <w:div w:id="1904757862">
          <w:marLeft w:val="0"/>
          <w:marRight w:val="0"/>
          <w:marTop w:val="0"/>
          <w:marBottom w:val="0"/>
          <w:divBdr>
            <w:top w:val="none" w:sz="0" w:space="0" w:color="auto"/>
            <w:left w:val="none" w:sz="0" w:space="0" w:color="auto"/>
            <w:bottom w:val="none" w:sz="0" w:space="0" w:color="auto"/>
            <w:right w:val="none" w:sz="0" w:space="0" w:color="auto"/>
          </w:divBdr>
        </w:div>
        <w:div w:id="1933733238">
          <w:marLeft w:val="0"/>
          <w:marRight w:val="0"/>
          <w:marTop w:val="0"/>
          <w:marBottom w:val="0"/>
          <w:divBdr>
            <w:top w:val="none" w:sz="0" w:space="0" w:color="auto"/>
            <w:left w:val="none" w:sz="0" w:space="0" w:color="auto"/>
            <w:bottom w:val="none" w:sz="0" w:space="0" w:color="auto"/>
            <w:right w:val="none" w:sz="0" w:space="0" w:color="auto"/>
          </w:divBdr>
        </w:div>
        <w:div w:id="2027436168">
          <w:marLeft w:val="0"/>
          <w:marRight w:val="0"/>
          <w:marTop w:val="0"/>
          <w:marBottom w:val="0"/>
          <w:divBdr>
            <w:top w:val="none" w:sz="0" w:space="0" w:color="auto"/>
            <w:left w:val="none" w:sz="0" w:space="0" w:color="auto"/>
            <w:bottom w:val="none" w:sz="0" w:space="0" w:color="auto"/>
            <w:right w:val="none" w:sz="0" w:space="0" w:color="auto"/>
          </w:divBdr>
        </w:div>
        <w:div w:id="2100712739">
          <w:marLeft w:val="0"/>
          <w:marRight w:val="0"/>
          <w:marTop w:val="0"/>
          <w:marBottom w:val="0"/>
          <w:divBdr>
            <w:top w:val="none" w:sz="0" w:space="0" w:color="auto"/>
            <w:left w:val="none" w:sz="0" w:space="0" w:color="auto"/>
            <w:bottom w:val="none" w:sz="0" w:space="0" w:color="auto"/>
            <w:right w:val="none" w:sz="0" w:space="0" w:color="auto"/>
          </w:divBdr>
        </w:div>
        <w:div w:id="2102753729">
          <w:marLeft w:val="0"/>
          <w:marRight w:val="0"/>
          <w:marTop w:val="0"/>
          <w:marBottom w:val="0"/>
          <w:divBdr>
            <w:top w:val="none" w:sz="0" w:space="0" w:color="auto"/>
            <w:left w:val="none" w:sz="0" w:space="0" w:color="auto"/>
            <w:bottom w:val="none" w:sz="0" w:space="0" w:color="auto"/>
            <w:right w:val="none" w:sz="0" w:space="0" w:color="auto"/>
          </w:divBdr>
        </w:div>
        <w:div w:id="2141073136">
          <w:marLeft w:val="0"/>
          <w:marRight w:val="0"/>
          <w:marTop w:val="0"/>
          <w:marBottom w:val="0"/>
          <w:divBdr>
            <w:top w:val="none" w:sz="0" w:space="0" w:color="auto"/>
            <w:left w:val="none" w:sz="0" w:space="0" w:color="auto"/>
            <w:bottom w:val="none" w:sz="0" w:space="0" w:color="auto"/>
            <w:right w:val="none" w:sz="0" w:space="0" w:color="auto"/>
          </w:divBdr>
        </w:div>
      </w:divsChild>
    </w:div>
    <w:div w:id="508301408">
      <w:bodyDiv w:val="1"/>
      <w:marLeft w:val="0"/>
      <w:marRight w:val="0"/>
      <w:marTop w:val="0"/>
      <w:marBottom w:val="0"/>
      <w:divBdr>
        <w:top w:val="none" w:sz="0" w:space="0" w:color="auto"/>
        <w:left w:val="none" w:sz="0" w:space="0" w:color="auto"/>
        <w:bottom w:val="none" w:sz="0" w:space="0" w:color="auto"/>
        <w:right w:val="none" w:sz="0" w:space="0" w:color="auto"/>
      </w:divBdr>
    </w:div>
    <w:div w:id="560478456">
      <w:bodyDiv w:val="1"/>
      <w:marLeft w:val="0"/>
      <w:marRight w:val="0"/>
      <w:marTop w:val="0"/>
      <w:marBottom w:val="0"/>
      <w:divBdr>
        <w:top w:val="none" w:sz="0" w:space="0" w:color="auto"/>
        <w:left w:val="none" w:sz="0" w:space="0" w:color="auto"/>
        <w:bottom w:val="none" w:sz="0" w:space="0" w:color="auto"/>
        <w:right w:val="none" w:sz="0" w:space="0" w:color="auto"/>
      </w:divBdr>
    </w:div>
    <w:div w:id="624653649">
      <w:bodyDiv w:val="1"/>
      <w:marLeft w:val="0"/>
      <w:marRight w:val="0"/>
      <w:marTop w:val="0"/>
      <w:marBottom w:val="0"/>
      <w:divBdr>
        <w:top w:val="none" w:sz="0" w:space="0" w:color="auto"/>
        <w:left w:val="none" w:sz="0" w:space="0" w:color="auto"/>
        <w:bottom w:val="none" w:sz="0" w:space="0" w:color="auto"/>
        <w:right w:val="none" w:sz="0" w:space="0" w:color="auto"/>
      </w:divBdr>
      <w:divsChild>
        <w:div w:id="199560524">
          <w:marLeft w:val="0"/>
          <w:marRight w:val="0"/>
          <w:marTop w:val="0"/>
          <w:marBottom w:val="0"/>
          <w:divBdr>
            <w:top w:val="none" w:sz="0" w:space="0" w:color="auto"/>
            <w:left w:val="none" w:sz="0" w:space="0" w:color="auto"/>
            <w:bottom w:val="none" w:sz="0" w:space="0" w:color="auto"/>
            <w:right w:val="none" w:sz="0" w:space="0" w:color="auto"/>
          </w:divBdr>
          <w:divsChild>
            <w:div w:id="693922874">
              <w:marLeft w:val="0"/>
              <w:marRight w:val="0"/>
              <w:marTop w:val="0"/>
              <w:marBottom w:val="0"/>
              <w:divBdr>
                <w:top w:val="none" w:sz="0" w:space="0" w:color="auto"/>
                <w:left w:val="none" w:sz="0" w:space="0" w:color="auto"/>
                <w:bottom w:val="none" w:sz="0" w:space="0" w:color="auto"/>
                <w:right w:val="none" w:sz="0" w:space="0" w:color="auto"/>
              </w:divBdr>
              <w:divsChild>
                <w:div w:id="206525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640108">
      <w:bodyDiv w:val="1"/>
      <w:marLeft w:val="0"/>
      <w:marRight w:val="0"/>
      <w:marTop w:val="0"/>
      <w:marBottom w:val="0"/>
      <w:divBdr>
        <w:top w:val="none" w:sz="0" w:space="0" w:color="auto"/>
        <w:left w:val="none" w:sz="0" w:space="0" w:color="auto"/>
        <w:bottom w:val="none" w:sz="0" w:space="0" w:color="auto"/>
        <w:right w:val="none" w:sz="0" w:space="0" w:color="auto"/>
      </w:divBdr>
    </w:div>
    <w:div w:id="719593562">
      <w:bodyDiv w:val="1"/>
      <w:marLeft w:val="0"/>
      <w:marRight w:val="0"/>
      <w:marTop w:val="0"/>
      <w:marBottom w:val="0"/>
      <w:divBdr>
        <w:top w:val="none" w:sz="0" w:space="0" w:color="auto"/>
        <w:left w:val="none" w:sz="0" w:space="0" w:color="auto"/>
        <w:bottom w:val="none" w:sz="0" w:space="0" w:color="auto"/>
        <w:right w:val="none" w:sz="0" w:space="0" w:color="auto"/>
      </w:divBdr>
    </w:div>
    <w:div w:id="751701365">
      <w:bodyDiv w:val="1"/>
      <w:marLeft w:val="0"/>
      <w:marRight w:val="0"/>
      <w:marTop w:val="0"/>
      <w:marBottom w:val="0"/>
      <w:divBdr>
        <w:top w:val="none" w:sz="0" w:space="0" w:color="auto"/>
        <w:left w:val="none" w:sz="0" w:space="0" w:color="auto"/>
        <w:bottom w:val="none" w:sz="0" w:space="0" w:color="auto"/>
        <w:right w:val="none" w:sz="0" w:space="0" w:color="auto"/>
      </w:divBdr>
      <w:divsChild>
        <w:div w:id="9568516">
          <w:marLeft w:val="0"/>
          <w:marRight w:val="0"/>
          <w:marTop w:val="0"/>
          <w:marBottom w:val="0"/>
          <w:divBdr>
            <w:top w:val="none" w:sz="0" w:space="0" w:color="auto"/>
            <w:left w:val="none" w:sz="0" w:space="0" w:color="auto"/>
            <w:bottom w:val="none" w:sz="0" w:space="0" w:color="auto"/>
            <w:right w:val="none" w:sz="0" w:space="0" w:color="auto"/>
          </w:divBdr>
        </w:div>
        <w:div w:id="244801747">
          <w:marLeft w:val="0"/>
          <w:marRight w:val="0"/>
          <w:marTop w:val="0"/>
          <w:marBottom w:val="0"/>
          <w:divBdr>
            <w:top w:val="none" w:sz="0" w:space="0" w:color="auto"/>
            <w:left w:val="none" w:sz="0" w:space="0" w:color="auto"/>
            <w:bottom w:val="none" w:sz="0" w:space="0" w:color="auto"/>
            <w:right w:val="none" w:sz="0" w:space="0" w:color="auto"/>
          </w:divBdr>
        </w:div>
        <w:div w:id="321274962">
          <w:marLeft w:val="0"/>
          <w:marRight w:val="0"/>
          <w:marTop w:val="0"/>
          <w:marBottom w:val="0"/>
          <w:divBdr>
            <w:top w:val="none" w:sz="0" w:space="0" w:color="auto"/>
            <w:left w:val="none" w:sz="0" w:space="0" w:color="auto"/>
            <w:bottom w:val="none" w:sz="0" w:space="0" w:color="auto"/>
            <w:right w:val="none" w:sz="0" w:space="0" w:color="auto"/>
          </w:divBdr>
        </w:div>
        <w:div w:id="485898080">
          <w:marLeft w:val="0"/>
          <w:marRight w:val="0"/>
          <w:marTop w:val="0"/>
          <w:marBottom w:val="0"/>
          <w:divBdr>
            <w:top w:val="none" w:sz="0" w:space="0" w:color="auto"/>
            <w:left w:val="none" w:sz="0" w:space="0" w:color="auto"/>
            <w:bottom w:val="none" w:sz="0" w:space="0" w:color="auto"/>
            <w:right w:val="none" w:sz="0" w:space="0" w:color="auto"/>
          </w:divBdr>
        </w:div>
        <w:div w:id="736821955">
          <w:marLeft w:val="0"/>
          <w:marRight w:val="0"/>
          <w:marTop w:val="0"/>
          <w:marBottom w:val="0"/>
          <w:divBdr>
            <w:top w:val="none" w:sz="0" w:space="0" w:color="auto"/>
            <w:left w:val="none" w:sz="0" w:space="0" w:color="auto"/>
            <w:bottom w:val="none" w:sz="0" w:space="0" w:color="auto"/>
            <w:right w:val="none" w:sz="0" w:space="0" w:color="auto"/>
          </w:divBdr>
        </w:div>
        <w:div w:id="757555082">
          <w:marLeft w:val="0"/>
          <w:marRight w:val="0"/>
          <w:marTop w:val="0"/>
          <w:marBottom w:val="0"/>
          <w:divBdr>
            <w:top w:val="none" w:sz="0" w:space="0" w:color="auto"/>
            <w:left w:val="none" w:sz="0" w:space="0" w:color="auto"/>
            <w:bottom w:val="none" w:sz="0" w:space="0" w:color="auto"/>
            <w:right w:val="none" w:sz="0" w:space="0" w:color="auto"/>
          </w:divBdr>
        </w:div>
        <w:div w:id="1643582655">
          <w:marLeft w:val="0"/>
          <w:marRight w:val="0"/>
          <w:marTop w:val="0"/>
          <w:marBottom w:val="0"/>
          <w:divBdr>
            <w:top w:val="none" w:sz="0" w:space="0" w:color="auto"/>
            <w:left w:val="none" w:sz="0" w:space="0" w:color="auto"/>
            <w:bottom w:val="none" w:sz="0" w:space="0" w:color="auto"/>
            <w:right w:val="none" w:sz="0" w:space="0" w:color="auto"/>
          </w:divBdr>
        </w:div>
        <w:div w:id="1896042733">
          <w:marLeft w:val="0"/>
          <w:marRight w:val="0"/>
          <w:marTop w:val="0"/>
          <w:marBottom w:val="0"/>
          <w:divBdr>
            <w:top w:val="none" w:sz="0" w:space="0" w:color="auto"/>
            <w:left w:val="none" w:sz="0" w:space="0" w:color="auto"/>
            <w:bottom w:val="none" w:sz="0" w:space="0" w:color="auto"/>
            <w:right w:val="none" w:sz="0" w:space="0" w:color="auto"/>
          </w:divBdr>
        </w:div>
        <w:div w:id="1995258475">
          <w:marLeft w:val="0"/>
          <w:marRight w:val="0"/>
          <w:marTop w:val="0"/>
          <w:marBottom w:val="0"/>
          <w:divBdr>
            <w:top w:val="none" w:sz="0" w:space="0" w:color="auto"/>
            <w:left w:val="none" w:sz="0" w:space="0" w:color="auto"/>
            <w:bottom w:val="none" w:sz="0" w:space="0" w:color="auto"/>
            <w:right w:val="none" w:sz="0" w:space="0" w:color="auto"/>
          </w:divBdr>
        </w:div>
        <w:div w:id="1997875484">
          <w:marLeft w:val="0"/>
          <w:marRight w:val="0"/>
          <w:marTop w:val="0"/>
          <w:marBottom w:val="0"/>
          <w:divBdr>
            <w:top w:val="none" w:sz="0" w:space="0" w:color="auto"/>
            <w:left w:val="none" w:sz="0" w:space="0" w:color="auto"/>
            <w:bottom w:val="none" w:sz="0" w:space="0" w:color="auto"/>
            <w:right w:val="none" w:sz="0" w:space="0" w:color="auto"/>
          </w:divBdr>
        </w:div>
        <w:div w:id="2094665198">
          <w:marLeft w:val="0"/>
          <w:marRight w:val="0"/>
          <w:marTop w:val="0"/>
          <w:marBottom w:val="0"/>
          <w:divBdr>
            <w:top w:val="none" w:sz="0" w:space="0" w:color="auto"/>
            <w:left w:val="none" w:sz="0" w:space="0" w:color="auto"/>
            <w:bottom w:val="none" w:sz="0" w:space="0" w:color="auto"/>
            <w:right w:val="none" w:sz="0" w:space="0" w:color="auto"/>
          </w:divBdr>
        </w:div>
        <w:div w:id="2127387554">
          <w:marLeft w:val="0"/>
          <w:marRight w:val="0"/>
          <w:marTop w:val="0"/>
          <w:marBottom w:val="0"/>
          <w:divBdr>
            <w:top w:val="none" w:sz="0" w:space="0" w:color="auto"/>
            <w:left w:val="none" w:sz="0" w:space="0" w:color="auto"/>
            <w:bottom w:val="none" w:sz="0" w:space="0" w:color="auto"/>
            <w:right w:val="none" w:sz="0" w:space="0" w:color="auto"/>
          </w:divBdr>
        </w:div>
      </w:divsChild>
    </w:div>
    <w:div w:id="757215752">
      <w:bodyDiv w:val="1"/>
      <w:marLeft w:val="0"/>
      <w:marRight w:val="0"/>
      <w:marTop w:val="0"/>
      <w:marBottom w:val="0"/>
      <w:divBdr>
        <w:top w:val="none" w:sz="0" w:space="0" w:color="auto"/>
        <w:left w:val="none" w:sz="0" w:space="0" w:color="auto"/>
        <w:bottom w:val="none" w:sz="0" w:space="0" w:color="auto"/>
        <w:right w:val="none" w:sz="0" w:space="0" w:color="auto"/>
      </w:divBdr>
    </w:div>
    <w:div w:id="757218043">
      <w:bodyDiv w:val="1"/>
      <w:marLeft w:val="0"/>
      <w:marRight w:val="0"/>
      <w:marTop w:val="0"/>
      <w:marBottom w:val="0"/>
      <w:divBdr>
        <w:top w:val="none" w:sz="0" w:space="0" w:color="auto"/>
        <w:left w:val="none" w:sz="0" w:space="0" w:color="auto"/>
        <w:bottom w:val="none" w:sz="0" w:space="0" w:color="auto"/>
        <w:right w:val="none" w:sz="0" w:space="0" w:color="auto"/>
      </w:divBdr>
    </w:div>
    <w:div w:id="828640143">
      <w:bodyDiv w:val="1"/>
      <w:marLeft w:val="0"/>
      <w:marRight w:val="0"/>
      <w:marTop w:val="0"/>
      <w:marBottom w:val="0"/>
      <w:divBdr>
        <w:top w:val="none" w:sz="0" w:space="0" w:color="auto"/>
        <w:left w:val="none" w:sz="0" w:space="0" w:color="auto"/>
        <w:bottom w:val="none" w:sz="0" w:space="0" w:color="auto"/>
        <w:right w:val="none" w:sz="0" w:space="0" w:color="auto"/>
      </w:divBdr>
    </w:div>
    <w:div w:id="830800818">
      <w:bodyDiv w:val="1"/>
      <w:marLeft w:val="0"/>
      <w:marRight w:val="0"/>
      <w:marTop w:val="0"/>
      <w:marBottom w:val="0"/>
      <w:divBdr>
        <w:top w:val="none" w:sz="0" w:space="0" w:color="auto"/>
        <w:left w:val="none" w:sz="0" w:space="0" w:color="auto"/>
        <w:bottom w:val="none" w:sz="0" w:space="0" w:color="auto"/>
        <w:right w:val="none" w:sz="0" w:space="0" w:color="auto"/>
      </w:divBdr>
    </w:div>
    <w:div w:id="869150582">
      <w:bodyDiv w:val="1"/>
      <w:marLeft w:val="0"/>
      <w:marRight w:val="0"/>
      <w:marTop w:val="0"/>
      <w:marBottom w:val="0"/>
      <w:divBdr>
        <w:top w:val="none" w:sz="0" w:space="0" w:color="auto"/>
        <w:left w:val="none" w:sz="0" w:space="0" w:color="auto"/>
        <w:bottom w:val="none" w:sz="0" w:space="0" w:color="auto"/>
        <w:right w:val="none" w:sz="0" w:space="0" w:color="auto"/>
      </w:divBdr>
    </w:div>
    <w:div w:id="882401592">
      <w:bodyDiv w:val="1"/>
      <w:marLeft w:val="0"/>
      <w:marRight w:val="0"/>
      <w:marTop w:val="0"/>
      <w:marBottom w:val="0"/>
      <w:divBdr>
        <w:top w:val="none" w:sz="0" w:space="0" w:color="auto"/>
        <w:left w:val="none" w:sz="0" w:space="0" w:color="auto"/>
        <w:bottom w:val="none" w:sz="0" w:space="0" w:color="auto"/>
        <w:right w:val="none" w:sz="0" w:space="0" w:color="auto"/>
      </w:divBdr>
    </w:div>
    <w:div w:id="913929049">
      <w:bodyDiv w:val="1"/>
      <w:marLeft w:val="0"/>
      <w:marRight w:val="0"/>
      <w:marTop w:val="0"/>
      <w:marBottom w:val="0"/>
      <w:divBdr>
        <w:top w:val="none" w:sz="0" w:space="0" w:color="auto"/>
        <w:left w:val="none" w:sz="0" w:space="0" w:color="auto"/>
        <w:bottom w:val="none" w:sz="0" w:space="0" w:color="auto"/>
        <w:right w:val="none" w:sz="0" w:space="0" w:color="auto"/>
      </w:divBdr>
    </w:div>
    <w:div w:id="915895503">
      <w:bodyDiv w:val="1"/>
      <w:marLeft w:val="0"/>
      <w:marRight w:val="0"/>
      <w:marTop w:val="0"/>
      <w:marBottom w:val="0"/>
      <w:divBdr>
        <w:top w:val="none" w:sz="0" w:space="0" w:color="auto"/>
        <w:left w:val="none" w:sz="0" w:space="0" w:color="auto"/>
        <w:bottom w:val="none" w:sz="0" w:space="0" w:color="auto"/>
        <w:right w:val="none" w:sz="0" w:space="0" w:color="auto"/>
      </w:divBdr>
      <w:divsChild>
        <w:div w:id="2082870295">
          <w:marLeft w:val="0"/>
          <w:marRight w:val="0"/>
          <w:marTop w:val="0"/>
          <w:marBottom w:val="0"/>
          <w:divBdr>
            <w:top w:val="none" w:sz="0" w:space="0" w:color="auto"/>
            <w:left w:val="none" w:sz="0" w:space="0" w:color="auto"/>
            <w:bottom w:val="none" w:sz="0" w:space="0" w:color="auto"/>
            <w:right w:val="none" w:sz="0" w:space="0" w:color="auto"/>
          </w:divBdr>
          <w:divsChild>
            <w:div w:id="34140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781843">
      <w:bodyDiv w:val="1"/>
      <w:marLeft w:val="0"/>
      <w:marRight w:val="0"/>
      <w:marTop w:val="0"/>
      <w:marBottom w:val="0"/>
      <w:divBdr>
        <w:top w:val="none" w:sz="0" w:space="0" w:color="auto"/>
        <w:left w:val="none" w:sz="0" w:space="0" w:color="auto"/>
        <w:bottom w:val="none" w:sz="0" w:space="0" w:color="auto"/>
        <w:right w:val="none" w:sz="0" w:space="0" w:color="auto"/>
      </w:divBdr>
    </w:div>
    <w:div w:id="1028793178">
      <w:bodyDiv w:val="1"/>
      <w:marLeft w:val="0"/>
      <w:marRight w:val="0"/>
      <w:marTop w:val="0"/>
      <w:marBottom w:val="0"/>
      <w:divBdr>
        <w:top w:val="none" w:sz="0" w:space="0" w:color="auto"/>
        <w:left w:val="none" w:sz="0" w:space="0" w:color="auto"/>
        <w:bottom w:val="none" w:sz="0" w:space="0" w:color="auto"/>
        <w:right w:val="none" w:sz="0" w:space="0" w:color="auto"/>
      </w:divBdr>
      <w:divsChild>
        <w:div w:id="423958775">
          <w:marLeft w:val="0"/>
          <w:marRight w:val="0"/>
          <w:marTop w:val="0"/>
          <w:marBottom w:val="0"/>
          <w:divBdr>
            <w:top w:val="none" w:sz="0" w:space="0" w:color="auto"/>
            <w:left w:val="none" w:sz="0" w:space="0" w:color="auto"/>
            <w:bottom w:val="none" w:sz="0" w:space="0" w:color="auto"/>
            <w:right w:val="none" w:sz="0" w:space="0" w:color="auto"/>
          </w:divBdr>
        </w:div>
        <w:div w:id="892616250">
          <w:marLeft w:val="0"/>
          <w:marRight w:val="0"/>
          <w:marTop w:val="0"/>
          <w:marBottom w:val="0"/>
          <w:divBdr>
            <w:top w:val="none" w:sz="0" w:space="0" w:color="auto"/>
            <w:left w:val="none" w:sz="0" w:space="0" w:color="auto"/>
            <w:bottom w:val="none" w:sz="0" w:space="0" w:color="auto"/>
            <w:right w:val="none" w:sz="0" w:space="0" w:color="auto"/>
          </w:divBdr>
        </w:div>
        <w:div w:id="1228228539">
          <w:marLeft w:val="0"/>
          <w:marRight w:val="0"/>
          <w:marTop w:val="0"/>
          <w:marBottom w:val="0"/>
          <w:divBdr>
            <w:top w:val="none" w:sz="0" w:space="0" w:color="auto"/>
            <w:left w:val="none" w:sz="0" w:space="0" w:color="auto"/>
            <w:bottom w:val="none" w:sz="0" w:space="0" w:color="auto"/>
            <w:right w:val="none" w:sz="0" w:space="0" w:color="auto"/>
          </w:divBdr>
        </w:div>
        <w:div w:id="1290667394">
          <w:marLeft w:val="0"/>
          <w:marRight w:val="0"/>
          <w:marTop w:val="0"/>
          <w:marBottom w:val="0"/>
          <w:divBdr>
            <w:top w:val="none" w:sz="0" w:space="0" w:color="auto"/>
            <w:left w:val="none" w:sz="0" w:space="0" w:color="auto"/>
            <w:bottom w:val="none" w:sz="0" w:space="0" w:color="auto"/>
            <w:right w:val="none" w:sz="0" w:space="0" w:color="auto"/>
          </w:divBdr>
        </w:div>
        <w:div w:id="1617830331">
          <w:marLeft w:val="0"/>
          <w:marRight w:val="0"/>
          <w:marTop w:val="0"/>
          <w:marBottom w:val="0"/>
          <w:divBdr>
            <w:top w:val="none" w:sz="0" w:space="0" w:color="auto"/>
            <w:left w:val="none" w:sz="0" w:space="0" w:color="auto"/>
            <w:bottom w:val="none" w:sz="0" w:space="0" w:color="auto"/>
            <w:right w:val="none" w:sz="0" w:space="0" w:color="auto"/>
          </w:divBdr>
        </w:div>
        <w:div w:id="1812363619">
          <w:marLeft w:val="0"/>
          <w:marRight w:val="0"/>
          <w:marTop w:val="0"/>
          <w:marBottom w:val="0"/>
          <w:divBdr>
            <w:top w:val="none" w:sz="0" w:space="0" w:color="auto"/>
            <w:left w:val="none" w:sz="0" w:space="0" w:color="auto"/>
            <w:bottom w:val="none" w:sz="0" w:space="0" w:color="auto"/>
            <w:right w:val="none" w:sz="0" w:space="0" w:color="auto"/>
          </w:divBdr>
        </w:div>
        <w:div w:id="2047022411">
          <w:marLeft w:val="0"/>
          <w:marRight w:val="0"/>
          <w:marTop w:val="0"/>
          <w:marBottom w:val="0"/>
          <w:divBdr>
            <w:top w:val="none" w:sz="0" w:space="0" w:color="auto"/>
            <w:left w:val="none" w:sz="0" w:space="0" w:color="auto"/>
            <w:bottom w:val="none" w:sz="0" w:space="0" w:color="auto"/>
            <w:right w:val="none" w:sz="0" w:space="0" w:color="auto"/>
          </w:divBdr>
        </w:div>
      </w:divsChild>
    </w:div>
    <w:div w:id="1035692832">
      <w:bodyDiv w:val="1"/>
      <w:marLeft w:val="0"/>
      <w:marRight w:val="0"/>
      <w:marTop w:val="0"/>
      <w:marBottom w:val="0"/>
      <w:divBdr>
        <w:top w:val="none" w:sz="0" w:space="0" w:color="auto"/>
        <w:left w:val="none" w:sz="0" w:space="0" w:color="auto"/>
        <w:bottom w:val="none" w:sz="0" w:space="0" w:color="auto"/>
        <w:right w:val="none" w:sz="0" w:space="0" w:color="auto"/>
      </w:divBdr>
    </w:div>
    <w:div w:id="1113674481">
      <w:bodyDiv w:val="1"/>
      <w:marLeft w:val="0"/>
      <w:marRight w:val="0"/>
      <w:marTop w:val="0"/>
      <w:marBottom w:val="0"/>
      <w:divBdr>
        <w:top w:val="none" w:sz="0" w:space="0" w:color="auto"/>
        <w:left w:val="none" w:sz="0" w:space="0" w:color="auto"/>
        <w:bottom w:val="none" w:sz="0" w:space="0" w:color="auto"/>
        <w:right w:val="none" w:sz="0" w:space="0" w:color="auto"/>
      </w:divBdr>
    </w:div>
    <w:div w:id="1164706807">
      <w:bodyDiv w:val="1"/>
      <w:marLeft w:val="0"/>
      <w:marRight w:val="0"/>
      <w:marTop w:val="0"/>
      <w:marBottom w:val="0"/>
      <w:divBdr>
        <w:top w:val="none" w:sz="0" w:space="0" w:color="auto"/>
        <w:left w:val="none" w:sz="0" w:space="0" w:color="auto"/>
        <w:bottom w:val="none" w:sz="0" w:space="0" w:color="auto"/>
        <w:right w:val="none" w:sz="0" w:space="0" w:color="auto"/>
      </w:divBdr>
      <w:divsChild>
        <w:div w:id="1753817896">
          <w:marLeft w:val="0"/>
          <w:marRight w:val="0"/>
          <w:marTop w:val="0"/>
          <w:marBottom w:val="0"/>
          <w:divBdr>
            <w:top w:val="none" w:sz="0" w:space="0" w:color="auto"/>
            <w:left w:val="none" w:sz="0" w:space="0" w:color="auto"/>
            <w:bottom w:val="none" w:sz="0" w:space="0" w:color="auto"/>
            <w:right w:val="none" w:sz="0" w:space="0" w:color="auto"/>
          </w:divBdr>
          <w:divsChild>
            <w:div w:id="195057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520372">
      <w:bodyDiv w:val="1"/>
      <w:marLeft w:val="0"/>
      <w:marRight w:val="0"/>
      <w:marTop w:val="0"/>
      <w:marBottom w:val="0"/>
      <w:divBdr>
        <w:top w:val="none" w:sz="0" w:space="0" w:color="auto"/>
        <w:left w:val="none" w:sz="0" w:space="0" w:color="auto"/>
        <w:bottom w:val="none" w:sz="0" w:space="0" w:color="auto"/>
        <w:right w:val="none" w:sz="0" w:space="0" w:color="auto"/>
      </w:divBdr>
    </w:div>
    <w:div w:id="1268997847">
      <w:bodyDiv w:val="1"/>
      <w:marLeft w:val="0"/>
      <w:marRight w:val="0"/>
      <w:marTop w:val="0"/>
      <w:marBottom w:val="0"/>
      <w:divBdr>
        <w:top w:val="none" w:sz="0" w:space="0" w:color="auto"/>
        <w:left w:val="none" w:sz="0" w:space="0" w:color="auto"/>
        <w:bottom w:val="none" w:sz="0" w:space="0" w:color="auto"/>
        <w:right w:val="none" w:sz="0" w:space="0" w:color="auto"/>
      </w:divBdr>
    </w:div>
    <w:div w:id="1280642433">
      <w:bodyDiv w:val="1"/>
      <w:marLeft w:val="0"/>
      <w:marRight w:val="0"/>
      <w:marTop w:val="0"/>
      <w:marBottom w:val="0"/>
      <w:divBdr>
        <w:top w:val="none" w:sz="0" w:space="0" w:color="auto"/>
        <w:left w:val="none" w:sz="0" w:space="0" w:color="auto"/>
        <w:bottom w:val="none" w:sz="0" w:space="0" w:color="auto"/>
        <w:right w:val="none" w:sz="0" w:space="0" w:color="auto"/>
      </w:divBdr>
    </w:div>
    <w:div w:id="1324243262">
      <w:bodyDiv w:val="1"/>
      <w:marLeft w:val="0"/>
      <w:marRight w:val="0"/>
      <w:marTop w:val="0"/>
      <w:marBottom w:val="0"/>
      <w:divBdr>
        <w:top w:val="none" w:sz="0" w:space="0" w:color="auto"/>
        <w:left w:val="none" w:sz="0" w:space="0" w:color="auto"/>
        <w:bottom w:val="none" w:sz="0" w:space="0" w:color="auto"/>
        <w:right w:val="none" w:sz="0" w:space="0" w:color="auto"/>
      </w:divBdr>
      <w:divsChild>
        <w:div w:id="2025354804">
          <w:marLeft w:val="0"/>
          <w:marRight w:val="0"/>
          <w:marTop w:val="0"/>
          <w:marBottom w:val="0"/>
          <w:divBdr>
            <w:top w:val="none" w:sz="0" w:space="0" w:color="auto"/>
            <w:left w:val="none" w:sz="0" w:space="0" w:color="auto"/>
            <w:bottom w:val="none" w:sz="0" w:space="0" w:color="auto"/>
            <w:right w:val="none" w:sz="0" w:space="0" w:color="auto"/>
          </w:divBdr>
          <w:divsChild>
            <w:div w:id="3593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933386">
      <w:bodyDiv w:val="1"/>
      <w:marLeft w:val="0"/>
      <w:marRight w:val="0"/>
      <w:marTop w:val="0"/>
      <w:marBottom w:val="0"/>
      <w:divBdr>
        <w:top w:val="none" w:sz="0" w:space="0" w:color="auto"/>
        <w:left w:val="none" w:sz="0" w:space="0" w:color="auto"/>
        <w:bottom w:val="none" w:sz="0" w:space="0" w:color="auto"/>
        <w:right w:val="none" w:sz="0" w:space="0" w:color="auto"/>
      </w:divBdr>
    </w:div>
    <w:div w:id="1430470283">
      <w:bodyDiv w:val="1"/>
      <w:marLeft w:val="0"/>
      <w:marRight w:val="0"/>
      <w:marTop w:val="0"/>
      <w:marBottom w:val="0"/>
      <w:divBdr>
        <w:top w:val="none" w:sz="0" w:space="0" w:color="auto"/>
        <w:left w:val="none" w:sz="0" w:space="0" w:color="auto"/>
        <w:bottom w:val="none" w:sz="0" w:space="0" w:color="auto"/>
        <w:right w:val="none" w:sz="0" w:space="0" w:color="auto"/>
      </w:divBdr>
    </w:div>
    <w:div w:id="1447115828">
      <w:bodyDiv w:val="1"/>
      <w:marLeft w:val="0"/>
      <w:marRight w:val="0"/>
      <w:marTop w:val="0"/>
      <w:marBottom w:val="0"/>
      <w:divBdr>
        <w:top w:val="none" w:sz="0" w:space="0" w:color="auto"/>
        <w:left w:val="none" w:sz="0" w:space="0" w:color="auto"/>
        <w:bottom w:val="none" w:sz="0" w:space="0" w:color="auto"/>
        <w:right w:val="none" w:sz="0" w:space="0" w:color="auto"/>
      </w:divBdr>
      <w:divsChild>
        <w:div w:id="184290560">
          <w:marLeft w:val="0"/>
          <w:marRight w:val="0"/>
          <w:marTop w:val="0"/>
          <w:marBottom w:val="0"/>
          <w:divBdr>
            <w:top w:val="none" w:sz="0" w:space="0" w:color="auto"/>
            <w:left w:val="none" w:sz="0" w:space="0" w:color="auto"/>
            <w:bottom w:val="none" w:sz="0" w:space="0" w:color="auto"/>
            <w:right w:val="none" w:sz="0" w:space="0" w:color="auto"/>
          </w:divBdr>
          <w:divsChild>
            <w:div w:id="1079206218">
              <w:marLeft w:val="0"/>
              <w:marRight w:val="0"/>
              <w:marTop w:val="0"/>
              <w:marBottom w:val="0"/>
              <w:divBdr>
                <w:top w:val="none" w:sz="0" w:space="0" w:color="auto"/>
                <w:left w:val="none" w:sz="0" w:space="0" w:color="auto"/>
                <w:bottom w:val="none" w:sz="0" w:space="0" w:color="auto"/>
                <w:right w:val="none" w:sz="0" w:space="0" w:color="auto"/>
              </w:divBdr>
              <w:divsChild>
                <w:div w:id="93644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594499">
      <w:bodyDiv w:val="1"/>
      <w:marLeft w:val="0"/>
      <w:marRight w:val="0"/>
      <w:marTop w:val="0"/>
      <w:marBottom w:val="0"/>
      <w:divBdr>
        <w:top w:val="none" w:sz="0" w:space="0" w:color="auto"/>
        <w:left w:val="none" w:sz="0" w:space="0" w:color="auto"/>
        <w:bottom w:val="none" w:sz="0" w:space="0" w:color="auto"/>
        <w:right w:val="none" w:sz="0" w:space="0" w:color="auto"/>
      </w:divBdr>
    </w:div>
    <w:div w:id="1543444181">
      <w:bodyDiv w:val="1"/>
      <w:marLeft w:val="0"/>
      <w:marRight w:val="0"/>
      <w:marTop w:val="0"/>
      <w:marBottom w:val="0"/>
      <w:divBdr>
        <w:top w:val="none" w:sz="0" w:space="0" w:color="auto"/>
        <w:left w:val="none" w:sz="0" w:space="0" w:color="auto"/>
        <w:bottom w:val="none" w:sz="0" w:space="0" w:color="auto"/>
        <w:right w:val="none" w:sz="0" w:space="0" w:color="auto"/>
      </w:divBdr>
    </w:div>
    <w:div w:id="1572083533">
      <w:bodyDiv w:val="1"/>
      <w:marLeft w:val="0"/>
      <w:marRight w:val="0"/>
      <w:marTop w:val="0"/>
      <w:marBottom w:val="0"/>
      <w:divBdr>
        <w:top w:val="none" w:sz="0" w:space="0" w:color="auto"/>
        <w:left w:val="none" w:sz="0" w:space="0" w:color="auto"/>
        <w:bottom w:val="none" w:sz="0" w:space="0" w:color="auto"/>
        <w:right w:val="none" w:sz="0" w:space="0" w:color="auto"/>
      </w:divBdr>
    </w:div>
    <w:div w:id="1633363548">
      <w:bodyDiv w:val="1"/>
      <w:marLeft w:val="0"/>
      <w:marRight w:val="0"/>
      <w:marTop w:val="0"/>
      <w:marBottom w:val="0"/>
      <w:divBdr>
        <w:top w:val="none" w:sz="0" w:space="0" w:color="auto"/>
        <w:left w:val="none" w:sz="0" w:space="0" w:color="auto"/>
        <w:bottom w:val="none" w:sz="0" w:space="0" w:color="auto"/>
        <w:right w:val="none" w:sz="0" w:space="0" w:color="auto"/>
      </w:divBdr>
    </w:div>
    <w:div w:id="1762482109">
      <w:bodyDiv w:val="1"/>
      <w:marLeft w:val="0"/>
      <w:marRight w:val="0"/>
      <w:marTop w:val="0"/>
      <w:marBottom w:val="0"/>
      <w:divBdr>
        <w:top w:val="none" w:sz="0" w:space="0" w:color="auto"/>
        <w:left w:val="none" w:sz="0" w:space="0" w:color="auto"/>
        <w:bottom w:val="none" w:sz="0" w:space="0" w:color="auto"/>
        <w:right w:val="none" w:sz="0" w:space="0" w:color="auto"/>
      </w:divBdr>
    </w:div>
    <w:div w:id="1906253958">
      <w:bodyDiv w:val="1"/>
      <w:marLeft w:val="0"/>
      <w:marRight w:val="0"/>
      <w:marTop w:val="0"/>
      <w:marBottom w:val="0"/>
      <w:divBdr>
        <w:top w:val="none" w:sz="0" w:space="0" w:color="auto"/>
        <w:left w:val="none" w:sz="0" w:space="0" w:color="auto"/>
        <w:bottom w:val="none" w:sz="0" w:space="0" w:color="auto"/>
        <w:right w:val="none" w:sz="0" w:space="0" w:color="auto"/>
      </w:divBdr>
    </w:div>
    <w:div w:id="1936548522">
      <w:bodyDiv w:val="1"/>
      <w:marLeft w:val="0"/>
      <w:marRight w:val="0"/>
      <w:marTop w:val="0"/>
      <w:marBottom w:val="0"/>
      <w:divBdr>
        <w:top w:val="none" w:sz="0" w:space="0" w:color="auto"/>
        <w:left w:val="none" w:sz="0" w:space="0" w:color="auto"/>
        <w:bottom w:val="none" w:sz="0" w:space="0" w:color="auto"/>
        <w:right w:val="none" w:sz="0" w:space="0" w:color="auto"/>
      </w:divBdr>
    </w:div>
    <w:div w:id="1943146056">
      <w:bodyDiv w:val="1"/>
      <w:marLeft w:val="0"/>
      <w:marRight w:val="0"/>
      <w:marTop w:val="0"/>
      <w:marBottom w:val="0"/>
      <w:divBdr>
        <w:top w:val="none" w:sz="0" w:space="0" w:color="auto"/>
        <w:left w:val="none" w:sz="0" w:space="0" w:color="auto"/>
        <w:bottom w:val="none" w:sz="0" w:space="0" w:color="auto"/>
        <w:right w:val="none" w:sz="0" w:space="0" w:color="auto"/>
      </w:divBdr>
      <w:divsChild>
        <w:div w:id="285352293">
          <w:marLeft w:val="0"/>
          <w:marRight w:val="0"/>
          <w:marTop w:val="0"/>
          <w:marBottom w:val="0"/>
          <w:divBdr>
            <w:top w:val="none" w:sz="0" w:space="0" w:color="auto"/>
            <w:left w:val="none" w:sz="0" w:space="0" w:color="auto"/>
            <w:bottom w:val="none" w:sz="0" w:space="0" w:color="auto"/>
            <w:right w:val="none" w:sz="0" w:space="0" w:color="auto"/>
          </w:divBdr>
        </w:div>
        <w:div w:id="590242728">
          <w:marLeft w:val="0"/>
          <w:marRight w:val="0"/>
          <w:marTop w:val="0"/>
          <w:marBottom w:val="0"/>
          <w:divBdr>
            <w:top w:val="none" w:sz="0" w:space="0" w:color="auto"/>
            <w:left w:val="none" w:sz="0" w:space="0" w:color="auto"/>
            <w:bottom w:val="none" w:sz="0" w:space="0" w:color="auto"/>
            <w:right w:val="none" w:sz="0" w:space="0" w:color="auto"/>
          </w:divBdr>
        </w:div>
        <w:div w:id="961762632">
          <w:marLeft w:val="0"/>
          <w:marRight w:val="0"/>
          <w:marTop w:val="0"/>
          <w:marBottom w:val="0"/>
          <w:divBdr>
            <w:top w:val="none" w:sz="0" w:space="0" w:color="auto"/>
            <w:left w:val="none" w:sz="0" w:space="0" w:color="auto"/>
            <w:bottom w:val="none" w:sz="0" w:space="0" w:color="auto"/>
            <w:right w:val="none" w:sz="0" w:space="0" w:color="auto"/>
          </w:divBdr>
        </w:div>
        <w:div w:id="1039205300">
          <w:marLeft w:val="0"/>
          <w:marRight w:val="0"/>
          <w:marTop w:val="0"/>
          <w:marBottom w:val="0"/>
          <w:divBdr>
            <w:top w:val="none" w:sz="0" w:space="0" w:color="auto"/>
            <w:left w:val="none" w:sz="0" w:space="0" w:color="auto"/>
            <w:bottom w:val="none" w:sz="0" w:space="0" w:color="auto"/>
            <w:right w:val="none" w:sz="0" w:space="0" w:color="auto"/>
          </w:divBdr>
        </w:div>
        <w:div w:id="1115176379">
          <w:marLeft w:val="0"/>
          <w:marRight w:val="0"/>
          <w:marTop w:val="0"/>
          <w:marBottom w:val="0"/>
          <w:divBdr>
            <w:top w:val="none" w:sz="0" w:space="0" w:color="auto"/>
            <w:left w:val="none" w:sz="0" w:space="0" w:color="auto"/>
            <w:bottom w:val="none" w:sz="0" w:space="0" w:color="auto"/>
            <w:right w:val="none" w:sz="0" w:space="0" w:color="auto"/>
          </w:divBdr>
        </w:div>
        <w:div w:id="1266230504">
          <w:marLeft w:val="0"/>
          <w:marRight w:val="0"/>
          <w:marTop w:val="0"/>
          <w:marBottom w:val="0"/>
          <w:divBdr>
            <w:top w:val="none" w:sz="0" w:space="0" w:color="auto"/>
            <w:left w:val="none" w:sz="0" w:space="0" w:color="auto"/>
            <w:bottom w:val="none" w:sz="0" w:space="0" w:color="auto"/>
            <w:right w:val="none" w:sz="0" w:space="0" w:color="auto"/>
          </w:divBdr>
        </w:div>
        <w:div w:id="1880625736">
          <w:marLeft w:val="0"/>
          <w:marRight w:val="0"/>
          <w:marTop w:val="0"/>
          <w:marBottom w:val="0"/>
          <w:divBdr>
            <w:top w:val="none" w:sz="0" w:space="0" w:color="auto"/>
            <w:left w:val="none" w:sz="0" w:space="0" w:color="auto"/>
            <w:bottom w:val="none" w:sz="0" w:space="0" w:color="auto"/>
            <w:right w:val="none" w:sz="0" w:space="0" w:color="auto"/>
          </w:divBdr>
        </w:div>
      </w:divsChild>
    </w:div>
    <w:div w:id="2020233772">
      <w:bodyDiv w:val="1"/>
      <w:marLeft w:val="0"/>
      <w:marRight w:val="0"/>
      <w:marTop w:val="0"/>
      <w:marBottom w:val="0"/>
      <w:divBdr>
        <w:top w:val="none" w:sz="0" w:space="0" w:color="auto"/>
        <w:left w:val="none" w:sz="0" w:space="0" w:color="auto"/>
        <w:bottom w:val="none" w:sz="0" w:space="0" w:color="auto"/>
        <w:right w:val="none" w:sz="0" w:space="0" w:color="auto"/>
      </w:divBdr>
    </w:div>
    <w:div w:id="2038264115">
      <w:bodyDiv w:val="1"/>
      <w:marLeft w:val="0"/>
      <w:marRight w:val="0"/>
      <w:marTop w:val="0"/>
      <w:marBottom w:val="0"/>
      <w:divBdr>
        <w:top w:val="none" w:sz="0" w:space="0" w:color="auto"/>
        <w:left w:val="none" w:sz="0" w:space="0" w:color="auto"/>
        <w:bottom w:val="none" w:sz="0" w:space="0" w:color="auto"/>
        <w:right w:val="none" w:sz="0" w:space="0" w:color="auto"/>
      </w:divBdr>
    </w:div>
    <w:div w:id="2054378553">
      <w:bodyDiv w:val="1"/>
      <w:marLeft w:val="0"/>
      <w:marRight w:val="0"/>
      <w:marTop w:val="0"/>
      <w:marBottom w:val="0"/>
      <w:divBdr>
        <w:top w:val="none" w:sz="0" w:space="0" w:color="auto"/>
        <w:left w:val="none" w:sz="0" w:space="0" w:color="auto"/>
        <w:bottom w:val="none" w:sz="0" w:space="0" w:color="auto"/>
        <w:right w:val="none" w:sz="0" w:space="0" w:color="auto"/>
      </w:divBdr>
    </w:div>
    <w:div w:id="2138064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rmd.msc.fema.gov/EngineeringModeling/EngineeringServices/MT2%20CLOMRLOMR%20Processing/MT-2%20Procedures%20Manual/MT-2%20Procedures%20Manual_2023.pdf" TargetMode="External"/><Relationship Id="rId21" Type="http://schemas.openxmlformats.org/officeDocument/2006/relationships/footer" Target="footer4.xml"/><Relationship Id="rId42" Type="http://schemas.openxmlformats.org/officeDocument/2006/relationships/hyperlink" Target="https://rmd.msc.fema.gov/EngineeringModeling/EngineeringServices/MT2%20CLOMRLOMR%20Processing/MT-2%20Procedures%20Manual/MT-2%20Procedures%20Manual_2023.pdf" TargetMode="External"/><Relationship Id="rId47" Type="http://schemas.openxmlformats.org/officeDocument/2006/relationships/image" Target="cid:image002.jpg@01CF83C3.0FBAB770" TargetMode="External"/><Relationship Id="rId63" Type="http://schemas.openxmlformats.org/officeDocument/2006/relationships/hyperlink" Target="mailto:FEMA-FMIX@fema.dhs.gov" TargetMode="External"/><Relationship Id="rId68" Type="http://schemas.openxmlformats.org/officeDocument/2006/relationships/hyperlink" Target="http://www.ecfr.gov/cgi-bin/text-idx?SID=cc011f4fb962e68cb0da4bc91e8fbb43&amp;mc=true&amp;node=pt2.1.200&amp;rgn=div5" TargetMode="Externa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hyperlink" Target="https://www.ecfr.gov/current/title-44/chapter-I/subchapter-B/part-65" TargetMode="External"/><Relationship Id="rId11" Type="http://schemas.openxmlformats.org/officeDocument/2006/relationships/endnotes" Target="endnotes.xml"/><Relationship Id="rId24" Type="http://schemas.openxmlformats.org/officeDocument/2006/relationships/hyperlink" Target="https://www.ecfr.gov/cgi-bin/text-idx?SID=0fb8cc27b03bf52c3ea88882d2b275c0&amp;mc=true&amp;node=se44.1.59_11&amp;rgn=div8" TargetMode="External"/><Relationship Id="rId32" Type="http://schemas.openxmlformats.org/officeDocument/2006/relationships/hyperlink" Target="https://www.ecfr.gov/current/title-44/chapter-I/subchapter-B/part-65/section-65.12" TargetMode="External"/><Relationship Id="rId37" Type="http://schemas.openxmlformats.org/officeDocument/2006/relationships/hyperlink" Target="https://hazards.fema.gov/rap-home/resources" TargetMode="External"/><Relationship Id="rId40" Type="http://schemas.openxmlformats.org/officeDocument/2006/relationships/hyperlink" Target="https://rmd.msc.fema.gov/EngineeringModeling/EngineeringServices/MT2%20CLOMRLOMR%20Processing/MT-2%20Procedures%20Manual/MT-2%20Procedures%20Manual_2023.pdf" TargetMode="External"/><Relationship Id="rId45" Type="http://schemas.openxmlformats.org/officeDocument/2006/relationships/image" Target="media/image3.png"/><Relationship Id="rId53" Type="http://schemas.openxmlformats.org/officeDocument/2006/relationships/hyperlink" Target="https://www.ecfr.gov/current/title-44/chapter-I/subchapter-B/part-65/section-65.12" TargetMode="External"/><Relationship Id="rId58" Type="http://schemas.openxmlformats.org/officeDocument/2006/relationships/hyperlink" Target="https://www.fema.gov/flood-maps/guidance-reports/guidelines-standards/standards-flood-risk-analysis-and-mapping-public-review" TargetMode="External"/><Relationship Id="rId66" Type="http://schemas.openxmlformats.org/officeDocument/2006/relationships/hyperlink" Target="https://www.fema.gov/flood-maps/products-tools/numerical-models" TargetMode="External"/><Relationship Id="rId5" Type="http://schemas.openxmlformats.org/officeDocument/2006/relationships/customXml" Target="../customXml/item5.xml"/><Relationship Id="rId61" Type="http://schemas.openxmlformats.org/officeDocument/2006/relationships/hyperlink" Target="https://www.ecfr.gov/current/title-44/chapter-I/subchapter-B/part-66" TargetMode="External"/><Relationship Id="rId19" Type="http://schemas.openxmlformats.org/officeDocument/2006/relationships/footer" Target="footer3.xml"/><Relationship Id="rId14" Type="http://schemas.openxmlformats.org/officeDocument/2006/relationships/header" Target="header1.xml"/><Relationship Id="rId22" Type="http://schemas.openxmlformats.org/officeDocument/2006/relationships/footer" Target="footer5.xml"/><Relationship Id="rId27" Type="http://schemas.openxmlformats.org/officeDocument/2006/relationships/hyperlink" Target="https://www.fema.gov/sites/default/files/documents/fema_ctp-blue-book_2023.pdf" TargetMode="External"/><Relationship Id="rId30" Type="http://schemas.openxmlformats.org/officeDocument/2006/relationships/hyperlink" Target="https://www.ecfr.gov/current/title-44/chapter-I/subchapter-B/part-60/subpart-A/section-60.3" TargetMode="External"/><Relationship Id="rId35" Type="http://schemas.openxmlformats.org/officeDocument/2006/relationships/hyperlink" Target="https://www.ecfr.gov/current/title-44/chapter-I/subchapter-B/part-60/subpart-A/section-60.3" TargetMode="External"/><Relationship Id="rId43" Type="http://schemas.openxmlformats.org/officeDocument/2006/relationships/hyperlink" Target="https://www.ecfr.gov/current/title-44/chapter-I/subchapter-B/part-65/section-65.9" TargetMode="External"/><Relationship Id="rId48" Type="http://schemas.openxmlformats.org/officeDocument/2006/relationships/image" Target="cid:image001.png@01CF83C3.0FBAB770" TargetMode="External"/><Relationship Id="rId56" Type="http://schemas.openxmlformats.org/officeDocument/2006/relationships/hyperlink" Target="https://rmd.msc.fema.gov/EngineeringModeling/EngineeringServices/MT2%20CLOMRLOMR%20Processing/MT-2%20Procedures%20Manual/MT-2%20Procedures%20Manual_2023.pdf" TargetMode="External"/><Relationship Id="rId64" Type="http://schemas.openxmlformats.org/officeDocument/2006/relationships/hyperlink" Target="https://www.fema.gov/flood-maps" TargetMode="External"/><Relationship Id="rId69" Type="http://schemas.openxmlformats.org/officeDocument/2006/relationships/hyperlink" Target="https://hazards.fema.gov/rap-home/resources" TargetMode="External"/><Relationship Id="rId8" Type="http://schemas.openxmlformats.org/officeDocument/2006/relationships/settings" Target="settings.xml"/><Relationship Id="rId51" Type="http://schemas.openxmlformats.org/officeDocument/2006/relationships/hyperlink" Target="https://rmd.msc.fema.gov/EngineeringModeling/EngineeringServices/MT2%20CLOMRLOMR%20Processing/MT-2%20Procedures%20Manual/MT-2%20Procedures%20Manual_2023.pdf" TargetMode="External"/><Relationship Id="rId72"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footer" Target="footer2.xml"/><Relationship Id="rId25" Type="http://schemas.openxmlformats.org/officeDocument/2006/relationships/hyperlink" Target="https://www.ecfr.gov/current/title-44/chapter-I/subchapter-B/part-60/subpart-A/section-60.3" TargetMode="External"/><Relationship Id="rId33" Type="http://schemas.openxmlformats.org/officeDocument/2006/relationships/hyperlink" Target="https://www.ecfr.gov/current/title-44/chapter-I/subchapter-B/part-60/subpart-A/section-60.3" TargetMode="External"/><Relationship Id="rId38" Type="http://schemas.openxmlformats.org/officeDocument/2006/relationships/hyperlink" Target="https://www.fema.gov/flood-maps/change-your-flood-zone/status/flood-map-related-fees" TargetMode="External"/><Relationship Id="rId46" Type="http://schemas.openxmlformats.org/officeDocument/2006/relationships/image" Target="media/image4.jpeg"/><Relationship Id="rId59" Type="http://schemas.openxmlformats.org/officeDocument/2006/relationships/hyperlink" Target="https://www.fema.gov/guidelines-and-standards-flood-risk-analysis-and-mapping" TargetMode="External"/><Relationship Id="rId67" Type="http://schemas.openxmlformats.org/officeDocument/2006/relationships/hyperlink" Target="http://www.ecfr.gov/cgi-bin/text-idx?SID=cc011f4fb962e68cb0da4bc91e8fbb43&amp;mc=true&amp;node=pt2.1.200&amp;rgn=div5" TargetMode="External"/><Relationship Id="rId20" Type="http://schemas.openxmlformats.org/officeDocument/2006/relationships/header" Target="header4.xml"/><Relationship Id="rId41" Type="http://schemas.openxmlformats.org/officeDocument/2006/relationships/hyperlink" Target="https://rmd.msc.fema.gov/EngineeringModeling/EngineeringServices/MT2%20CLOMRLOMR%20Processing/MT-2%20Procedures%20Manual/MT-2%20Procedures%20Manual_2023.pdf" TargetMode="External"/><Relationship Id="rId54" Type="http://schemas.openxmlformats.org/officeDocument/2006/relationships/hyperlink" Target="https://www.ecfr.gov/current/title-44/chapter-I/subchapter-B/part-65/section-65.7" TargetMode="External"/><Relationship Id="rId62" Type="http://schemas.openxmlformats.org/officeDocument/2006/relationships/hyperlink" Target="https://www.ecfr.gov/current/title-44/chapter-I/subchapter-B/part-67" TargetMode="External"/><Relationship Id="rId70" Type="http://schemas.openxmlformats.org/officeDocument/2006/relationships/hyperlink" Target="http://www.ecfr.gov/cgi-bin/text-idx?SID=cc011f4fb962e68cb0da4bc91e8fbb43&amp;mc=true&amp;node=pt2.1.200&amp;rgn=div5"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eader" Target="header5.xml"/><Relationship Id="rId28" Type="http://schemas.openxmlformats.org/officeDocument/2006/relationships/hyperlink" Target="https://www.ecfr.gov/current/title-44/chapter-I/subchapter-B/part-72/section-72.2" TargetMode="External"/><Relationship Id="rId36" Type="http://schemas.openxmlformats.org/officeDocument/2006/relationships/hyperlink" Target="https://rmd.msc.fema.gov/EngineeringModeling/EngineeringServices/MT2%20CLOMRLOMR%20Processing/MT-2%20Procedures%20Manual/MT-2%20Procedures%20Manual_2023.pdf" TargetMode="External"/><Relationship Id="rId49" Type="http://schemas.openxmlformats.org/officeDocument/2006/relationships/image" Target="media/image5.png"/><Relationship Id="rId57" Type="http://schemas.openxmlformats.org/officeDocument/2006/relationships/hyperlink" Target="https://rmd.msc.fema.gov/EngineeringModeling/EngineeringServices/MT2%20CLOMRLOMR%20Processing/MT-2%20Procedures%20Manual/MT-2%20Procedures%20Manual_2023.pdf" TargetMode="External"/><Relationship Id="rId10" Type="http://schemas.openxmlformats.org/officeDocument/2006/relationships/footnotes" Target="footnotes.xml"/><Relationship Id="rId31" Type="http://schemas.openxmlformats.org/officeDocument/2006/relationships/hyperlink" Target="https://www.ecfr.gov/current/title-44/chapter-I/subchapter-B/part-65/section-65.8" TargetMode="External"/><Relationship Id="rId44" Type="http://schemas.openxmlformats.org/officeDocument/2006/relationships/hyperlink" Target="https://rmd.msc.fema.gov/EngineeringModeling/EngineeringServices/MT2%20CLOMRLOMR%20Processing/MT-2%20Procedures%20Manual/MT-2%20Procedures%20Manual_2023.pdf" TargetMode="External"/><Relationship Id="rId52" Type="http://schemas.openxmlformats.org/officeDocument/2006/relationships/hyperlink" Target="https://www.fema.gov/flood-maps/change-your-flood-zone/paper-application-forms/mt-2" TargetMode="External"/><Relationship Id="rId60" Type="http://schemas.openxmlformats.org/officeDocument/2006/relationships/hyperlink" Target="https://www.ecfr.gov/current/title-44/chapter-I/subchapter-B/part-65" TargetMode="External"/><Relationship Id="rId65" Type="http://schemas.openxmlformats.org/officeDocument/2006/relationships/hyperlink" Target="https://www.fema.gov/flood-maps/software" TargetMode="External"/><Relationship Id="rId73"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eader" Target="header3.xml"/><Relationship Id="rId39" Type="http://schemas.openxmlformats.org/officeDocument/2006/relationships/hyperlink" Target="https://rmd.msc.fema.gov/EngineeringModeling/EngineeringServices/MT2%20CLOMRLOMR%20Processing/MT-2%20Procedures%20Manual/MT-2%20Procedures%20Manual_2023.pdf" TargetMode="External"/><Relationship Id="rId34" Type="http://schemas.openxmlformats.org/officeDocument/2006/relationships/hyperlink" Target="https://www.ecfr.gov/current/title-44/chapter-I/subchapter-B/part-65/section-65.9" TargetMode="External"/><Relationship Id="rId50" Type="http://schemas.openxmlformats.org/officeDocument/2006/relationships/image" Target="media/image6.jpeg"/><Relationship Id="rId55" Type="http://schemas.openxmlformats.org/officeDocument/2006/relationships/hyperlink" Target="https://www.ecfr.gov/current/title-44/chapter-I/subchapter-B/part-67" TargetMode="External"/><Relationship Id="rId7" Type="http://schemas.openxmlformats.org/officeDocument/2006/relationships/styles" Target="styles.xml"/><Relationship Id="rId71" Type="http://schemas.openxmlformats.org/officeDocument/2006/relationships/hyperlink" Target="https://rmd.msc.fema.gov/site/CTP/SitePages/CTP%20Tool%20Report%20Center.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ategory xmlns="0a7b4d77-be70-4034-89df-779bbbaefe72">Annual Grants Guidance</Category>
    <AuthoritativeDate xmlns="0a7b4d77-be70-4034-89df-779bbbaefe72">2025-02-21T05:00:00+00:00</AuthoritativeDate>
    <POCEmail xmlns="0a7b4d77-be70-4034-89df-779bbbaefe72">laura.algeo@fema.dhs.gov</POCEmail>
    <Archive xmlns="0a7b4d77-be70-4034-89df-779bbbaefe72">false</Archive>
    <Keyword xmlns="0a7b4d77-be70-4034-89df-779bbbaefe72">
      <Value>37</Value>
      <Value>30</Value>
      <Value>44</Value>
    </Keyword>
    <SubCategory xmlns="0a7b4d77-be70-4034-89df-779bbbaefe72">MAS</SubCategory>
    <_dlc_DocId xmlns="b9a2177b-a26f-4afc-a54d-d91b769e7064">5CS6DA4W4HX6-2012110683-625</_dlc_DocId>
    <_dlc_DocIdUrl xmlns="b9a2177b-a26f-4afc-a54d-d91b769e7064">
      <Url>https://rmd.msc.fema.gov/site/CTP/_layouts/15/DocIdRedir.aspx?ID=5CS6DA4W4HX6-2012110683-625</Url>
      <Description>5CS6DA4W4HX6-2012110683-625</Description>
    </_dlc_DocIdUr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E00D7482CB1024AA31C272D02AF1EF5" ma:contentTypeVersion="21" ma:contentTypeDescription="Create a new document." ma:contentTypeScope="" ma:versionID="48c123e7c458dd0c56fdd0fc3cc15940">
  <xsd:schema xmlns:xsd="http://www.w3.org/2001/XMLSchema" xmlns:xs="http://www.w3.org/2001/XMLSchema" xmlns:p="http://schemas.microsoft.com/office/2006/metadata/properties" xmlns:ns2="b9a2177b-a26f-4afc-a54d-d91b769e7064" xmlns:ns3="0a7b4d77-be70-4034-89df-779bbbaefe72" targetNamespace="http://schemas.microsoft.com/office/2006/metadata/properties" ma:root="true" ma:fieldsID="80057a3bbaed2338fea363975607ff33" ns2:_="" ns3:_="">
    <xsd:import namespace="b9a2177b-a26f-4afc-a54d-d91b769e7064"/>
    <xsd:import namespace="0a7b4d77-be70-4034-89df-779bbbaefe72"/>
    <xsd:element name="properties">
      <xsd:complexType>
        <xsd:sequence>
          <xsd:element name="documentManagement">
            <xsd:complexType>
              <xsd:all>
                <xsd:element ref="ns2:_dlc_DocId" minOccurs="0"/>
                <xsd:element ref="ns2:_dlc_DocIdUrl" minOccurs="0"/>
                <xsd:element ref="ns2:_dlc_DocIdPersistId" minOccurs="0"/>
                <xsd:element ref="ns3:Category" minOccurs="0"/>
                <xsd:element ref="ns3:SubCategory" minOccurs="0"/>
                <xsd:element ref="ns3:POCEmail" minOccurs="0"/>
                <xsd:element ref="ns3:AuthoritativeDate" minOccurs="0"/>
                <xsd:element ref="ns3:Archive" minOccurs="0"/>
                <xsd:element ref="ns3:Keyword"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a2177b-a26f-4afc-a54d-d91b769e7064" elementFormDefault="qualified">
    <xsd:import namespace="http://schemas.microsoft.com/office/2006/documentManagement/types"/>
    <xsd:import namespace="http://schemas.microsoft.com/office/infopath/2007/PartnerControls"/>
    <xsd:element name="_dlc_DocId" ma:index="4" nillable="true" ma:displayName="Document ID Value" ma:description="The value of the document ID assigned to this item." ma:internalName="_dlc_DocId" ma:readOnly="true">
      <xsd:simpleType>
        <xsd:restriction base="dms:Text"/>
      </xsd:simpleType>
    </xsd:element>
    <xsd:element name="_dlc_DocIdUrl" ma:index="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6" nillable="true" ma:displayName="Persist ID" ma:description="Keep ID on add." ma:hidden="true" ma:internalName="_dlc_DocIdPersistId" ma:readOnly="true">
      <xsd:simpleType>
        <xsd:restriction base="dms:Boolea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a7b4d77-be70-4034-89df-779bbbaefe72" elementFormDefault="qualified">
    <xsd:import namespace="http://schemas.microsoft.com/office/2006/documentManagement/types"/>
    <xsd:import namespace="http://schemas.microsoft.com/office/infopath/2007/PartnerControls"/>
    <xsd:element name="Category" ma:index="7" nillable="true" ma:displayName="Category" ma:description="" ma:format="Dropdown" ma:internalName="Category" ma:readOnly="false">
      <xsd:simpleType>
        <xsd:restriction base="dms:Choice">
          <xsd:enumeration value="Annual Grants Guidance"/>
          <xsd:enumeration value="Branding Documents (Logos)"/>
          <xsd:enumeration value="Case Studies (Best Practices)"/>
          <xsd:enumeration value="CTP Collaboration Monthly"/>
          <xsd:enumeration value="Grants System Information"/>
          <xsd:enumeration value="National Grants Management Dashboard"/>
          <xsd:enumeration value="Documents"/>
          <xsd:enumeration value="Other"/>
        </xsd:restriction>
      </xsd:simpleType>
    </xsd:element>
    <xsd:element name="SubCategory" ma:index="8" nillable="true" ma:displayName="Sub Category" ma:format="Dropdown" ma:internalName="SubCategory" ma:readOnly="false">
      <xsd:simpleType>
        <xsd:restriction base="dms:Choice">
          <xsd:enumeration value="GPD"/>
          <xsd:enumeration value="MAS"/>
          <xsd:enumeration value="SOW"/>
          <xsd:enumeration value="Regional Events"/>
          <xsd:enumeration value="Risk MAP Documents"/>
          <xsd:enumeration value="Publications"/>
          <xsd:enumeration value="Fiscal Year Snapshots"/>
          <xsd:enumeration value="Conferences"/>
          <xsd:enumeration value="Blue Book"/>
          <xsd:enumeration value="NOFO"/>
          <xsd:enumeration value="Mitigation Planning"/>
          <xsd:enumeration value="Factsheet"/>
          <xsd:enumeration value="Business Plan"/>
        </xsd:restriction>
      </xsd:simpleType>
    </xsd:element>
    <xsd:element name="POCEmail" ma:index="9" nillable="true" ma:displayName="POC Email" ma:internalName="POCEmail" ma:readOnly="false">
      <xsd:simpleType>
        <xsd:restriction base="dms:Text">
          <xsd:maxLength value="255"/>
        </xsd:restriction>
      </xsd:simpleType>
    </xsd:element>
    <xsd:element name="AuthoritativeDate" ma:index="10" nillable="true" ma:displayName="Authoritative Date" ma:format="DateOnly" ma:internalName="AuthoritativeDate">
      <xsd:simpleType>
        <xsd:restriction base="dms:DateTime"/>
      </xsd:simpleType>
    </xsd:element>
    <xsd:element name="Archive" ma:index="12" nillable="true" ma:displayName="Archive" ma:default="0" ma:internalName="Archive" ma:readOnly="false">
      <xsd:simpleType>
        <xsd:restriction base="dms:Boolean"/>
      </xsd:simpleType>
    </xsd:element>
    <xsd:element name="Keyword" ma:index="18" nillable="true" ma:displayName="Keyword(s)" ma:list="{c05aac32-c1aa-45f3-b2a0-c6155f016afd}" ma:internalName="Keyword" ma:readOnly="false" ma:showField="Titl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3"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C05F3A-5B7C-4BA3-AEC9-26102941A74A}">
  <ds:schemaRefs>
    <ds:schemaRef ds:uri="http://schemas.openxmlformats.org/officeDocument/2006/bibliography"/>
  </ds:schemaRefs>
</ds:datastoreItem>
</file>

<file path=customXml/itemProps2.xml><?xml version="1.0" encoding="utf-8"?>
<ds:datastoreItem xmlns:ds="http://schemas.openxmlformats.org/officeDocument/2006/customXml" ds:itemID="{A44924EB-A957-4EEB-9B72-430EDA56B7E6}">
  <ds:schemaRefs>
    <ds:schemaRef ds:uri="http://www.w3.org/XML/1998/namespace"/>
    <ds:schemaRef ds:uri="http://schemas.microsoft.com/office/2006/documentManagement/types"/>
    <ds:schemaRef ds:uri="http://purl.org/dc/dcmitype/"/>
    <ds:schemaRef ds:uri="http://schemas.microsoft.com/office/infopath/2007/PartnerControls"/>
    <ds:schemaRef ds:uri="b9a2177b-a26f-4afc-a54d-d91b769e7064"/>
    <ds:schemaRef ds:uri="http://purl.org/dc/elements/1.1/"/>
    <ds:schemaRef ds:uri="http://schemas.microsoft.com/office/2006/metadata/properties"/>
    <ds:schemaRef ds:uri="http://purl.org/dc/terms/"/>
    <ds:schemaRef ds:uri="http://schemas.openxmlformats.org/package/2006/metadata/core-properties"/>
    <ds:schemaRef ds:uri="0a7b4d77-be70-4034-89df-779bbbaefe72"/>
  </ds:schemaRefs>
</ds:datastoreItem>
</file>

<file path=customXml/itemProps3.xml><?xml version="1.0" encoding="utf-8"?>
<ds:datastoreItem xmlns:ds="http://schemas.openxmlformats.org/officeDocument/2006/customXml" ds:itemID="{BDC680AF-61D0-4DC0-9B4F-D9EB38108D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a2177b-a26f-4afc-a54d-d91b769e7064"/>
    <ds:schemaRef ds:uri="0a7b4d77-be70-4034-89df-779bbbaefe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CC61D08-61BA-4382-8290-AA5861B72FFC}">
  <ds:schemaRefs>
    <ds:schemaRef ds:uri="http://schemas.microsoft.com/sharepoint/events"/>
  </ds:schemaRefs>
</ds:datastoreItem>
</file>

<file path=customXml/itemProps5.xml><?xml version="1.0" encoding="utf-8"?>
<ds:datastoreItem xmlns:ds="http://schemas.openxmlformats.org/officeDocument/2006/customXml" ds:itemID="{9854104B-602D-4C18-9013-B6215AF23DC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35</Pages>
  <Words>10338</Words>
  <Characters>58929</Characters>
  <Application>Microsoft Office Word</Application>
  <DocSecurity>0</DocSecurity>
  <Lines>491</Lines>
  <Paragraphs>138</Paragraphs>
  <ScaleCrop>false</ScaleCrop>
  <HeadingPairs>
    <vt:vector size="2" baseType="variant">
      <vt:variant>
        <vt:lpstr>Title</vt:lpstr>
      </vt:variant>
      <vt:variant>
        <vt:i4>1</vt:i4>
      </vt:variant>
    </vt:vector>
  </HeadingPairs>
  <TitlesOfParts>
    <vt:vector size="1" baseType="lpstr">
      <vt:lpstr>CTP National FY25 LOMR MAS Properties</vt:lpstr>
    </vt:vector>
  </TitlesOfParts>
  <Company>FEMA</Company>
  <LinksUpToDate>false</LinksUpToDate>
  <CharactersWithSpaces>69129</CharactersWithSpaces>
  <SharedDoc>false</SharedDoc>
  <HLinks>
    <vt:vector size="648" baseType="variant">
      <vt:variant>
        <vt:i4>1572927</vt:i4>
      </vt:variant>
      <vt:variant>
        <vt:i4>688</vt:i4>
      </vt:variant>
      <vt:variant>
        <vt:i4>0</vt:i4>
      </vt:variant>
      <vt:variant>
        <vt:i4>5</vt:i4>
      </vt:variant>
      <vt:variant>
        <vt:lpwstr/>
      </vt:variant>
      <vt:variant>
        <vt:lpwstr>_Toc188432511</vt:lpwstr>
      </vt:variant>
      <vt:variant>
        <vt:i4>1572927</vt:i4>
      </vt:variant>
      <vt:variant>
        <vt:i4>682</vt:i4>
      </vt:variant>
      <vt:variant>
        <vt:i4>0</vt:i4>
      </vt:variant>
      <vt:variant>
        <vt:i4>5</vt:i4>
      </vt:variant>
      <vt:variant>
        <vt:lpwstr/>
      </vt:variant>
      <vt:variant>
        <vt:lpwstr>_Toc188432510</vt:lpwstr>
      </vt:variant>
      <vt:variant>
        <vt:i4>1638463</vt:i4>
      </vt:variant>
      <vt:variant>
        <vt:i4>676</vt:i4>
      </vt:variant>
      <vt:variant>
        <vt:i4>0</vt:i4>
      </vt:variant>
      <vt:variant>
        <vt:i4>5</vt:i4>
      </vt:variant>
      <vt:variant>
        <vt:lpwstr/>
      </vt:variant>
      <vt:variant>
        <vt:lpwstr>_Toc188432509</vt:lpwstr>
      </vt:variant>
      <vt:variant>
        <vt:i4>1638463</vt:i4>
      </vt:variant>
      <vt:variant>
        <vt:i4>670</vt:i4>
      </vt:variant>
      <vt:variant>
        <vt:i4>0</vt:i4>
      </vt:variant>
      <vt:variant>
        <vt:i4>5</vt:i4>
      </vt:variant>
      <vt:variant>
        <vt:lpwstr/>
      </vt:variant>
      <vt:variant>
        <vt:lpwstr>_Toc188432508</vt:lpwstr>
      </vt:variant>
      <vt:variant>
        <vt:i4>1638463</vt:i4>
      </vt:variant>
      <vt:variant>
        <vt:i4>664</vt:i4>
      </vt:variant>
      <vt:variant>
        <vt:i4>0</vt:i4>
      </vt:variant>
      <vt:variant>
        <vt:i4>5</vt:i4>
      </vt:variant>
      <vt:variant>
        <vt:lpwstr/>
      </vt:variant>
      <vt:variant>
        <vt:lpwstr>_Toc188432507</vt:lpwstr>
      </vt:variant>
      <vt:variant>
        <vt:i4>1638463</vt:i4>
      </vt:variant>
      <vt:variant>
        <vt:i4>658</vt:i4>
      </vt:variant>
      <vt:variant>
        <vt:i4>0</vt:i4>
      </vt:variant>
      <vt:variant>
        <vt:i4>5</vt:i4>
      </vt:variant>
      <vt:variant>
        <vt:lpwstr/>
      </vt:variant>
      <vt:variant>
        <vt:lpwstr>_Toc188432506</vt:lpwstr>
      </vt:variant>
      <vt:variant>
        <vt:i4>3866658</vt:i4>
      </vt:variant>
      <vt:variant>
        <vt:i4>638</vt:i4>
      </vt:variant>
      <vt:variant>
        <vt:i4>0</vt:i4>
      </vt:variant>
      <vt:variant>
        <vt:i4>5</vt:i4>
      </vt:variant>
      <vt:variant>
        <vt:lpwstr>https://rmd.msc.fema.gov/site/CTP/SitePages/CTP Tool Report Center.aspx</vt:lpwstr>
      </vt:variant>
      <vt:variant>
        <vt:lpwstr/>
      </vt:variant>
      <vt:variant>
        <vt:i4>1769485</vt:i4>
      </vt:variant>
      <vt:variant>
        <vt:i4>629</vt:i4>
      </vt:variant>
      <vt:variant>
        <vt:i4>0</vt:i4>
      </vt:variant>
      <vt:variant>
        <vt:i4>5</vt:i4>
      </vt:variant>
      <vt:variant>
        <vt:lpwstr>http://www.ecfr.gov/cgi-bin/text-idx?SID=cc011f4fb962e68cb0da4bc91e8fbb43&amp;mc=true&amp;node=pt2.1.200&amp;rgn=div5</vt:lpwstr>
      </vt:variant>
      <vt:variant>
        <vt:lpwstr/>
      </vt:variant>
      <vt:variant>
        <vt:i4>8061031</vt:i4>
      </vt:variant>
      <vt:variant>
        <vt:i4>626</vt:i4>
      </vt:variant>
      <vt:variant>
        <vt:i4>0</vt:i4>
      </vt:variant>
      <vt:variant>
        <vt:i4>5</vt:i4>
      </vt:variant>
      <vt:variant>
        <vt:lpwstr>https://hazards.fema.gov/rap-home/resources</vt:lpwstr>
      </vt:variant>
      <vt:variant>
        <vt:lpwstr/>
      </vt:variant>
      <vt:variant>
        <vt:i4>1769485</vt:i4>
      </vt:variant>
      <vt:variant>
        <vt:i4>623</vt:i4>
      </vt:variant>
      <vt:variant>
        <vt:i4>0</vt:i4>
      </vt:variant>
      <vt:variant>
        <vt:i4>5</vt:i4>
      </vt:variant>
      <vt:variant>
        <vt:lpwstr>http://www.ecfr.gov/cgi-bin/text-idx?SID=cc011f4fb962e68cb0da4bc91e8fbb43&amp;mc=true&amp;node=pt2.1.200&amp;rgn=div5</vt:lpwstr>
      </vt:variant>
      <vt:variant>
        <vt:lpwstr/>
      </vt:variant>
      <vt:variant>
        <vt:i4>1769485</vt:i4>
      </vt:variant>
      <vt:variant>
        <vt:i4>620</vt:i4>
      </vt:variant>
      <vt:variant>
        <vt:i4>0</vt:i4>
      </vt:variant>
      <vt:variant>
        <vt:i4>5</vt:i4>
      </vt:variant>
      <vt:variant>
        <vt:lpwstr>http://www.ecfr.gov/cgi-bin/text-idx?SID=cc011f4fb962e68cb0da4bc91e8fbb43&amp;mc=true&amp;node=pt2.1.200&amp;rgn=div5</vt:lpwstr>
      </vt:variant>
      <vt:variant>
        <vt:lpwstr/>
      </vt:variant>
      <vt:variant>
        <vt:i4>7798841</vt:i4>
      </vt:variant>
      <vt:variant>
        <vt:i4>608</vt:i4>
      </vt:variant>
      <vt:variant>
        <vt:i4>0</vt:i4>
      </vt:variant>
      <vt:variant>
        <vt:i4>5</vt:i4>
      </vt:variant>
      <vt:variant>
        <vt:lpwstr>https://www.fema.gov/flood-maps/products-tools/numerical-models</vt:lpwstr>
      </vt:variant>
      <vt:variant>
        <vt:lpwstr/>
      </vt:variant>
      <vt:variant>
        <vt:i4>1900553</vt:i4>
      </vt:variant>
      <vt:variant>
        <vt:i4>605</vt:i4>
      </vt:variant>
      <vt:variant>
        <vt:i4>0</vt:i4>
      </vt:variant>
      <vt:variant>
        <vt:i4>5</vt:i4>
      </vt:variant>
      <vt:variant>
        <vt:lpwstr>https://www.fema.gov/flood-maps/software</vt:lpwstr>
      </vt:variant>
      <vt:variant>
        <vt:lpwstr/>
      </vt:variant>
      <vt:variant>
        <vt:i4>4915223</vt:i4>
      </vt:variant>
      <vt:variant>
        <vt:i4>602</vt:i4>
      </vt:variant>
      <vt:variant>
        <vt:i4>0</vt:i4>
      </vt:variant>
      <vt:variant>
        <vt:i4>5</vt:i4>
      </vt:variant>
      <vt:variant>
        <vt:lpwstr/>
      </vt:variant>
      <vt:variant>
        <vt:lpwstr>Section5</vt:lpwstr>
      </vt:variant>
      <vt:variant>
        <vt:i4>2949226</vt:i4>
      </vt:variant>
      <vt:variant>
        <vt:i4>596</vt:i4>
      </vt:variant>
      <vt:variant>
        <vt:i4>0</vt:i4>
      </vt:variant>
      <vt:variant>
        <vt:i4>5</vt:i4>
      </vt:variant>
      <vt:variant>
        <vt:lpwstr>https://www.fema.gov/flood-maps</vt:lpwstr>
      </vt:variant>
      <vt:variant>
        <vt:lpwstr/>
      </vt:variant>
      <vt:variant>
        <vt:i4>6094965</vt:i4>
      </vt:variant>
      <vt:variant>
        <vt:i4>593</vt:i4>
      </vt:variant>
      <vt:variant>
        <vt:i4>0</vt:i4>
      </vt:variant>
      <vt:variant>
        <vt:i4>5</vt:i4>
      </vt:variant>
      <vt:variant>
        <vt:lpwstr>mailto:FEMA-FMIX@fema.dhs.gov</vt:lpwstr>
      </vt:variant>
      <vt:variant>
        <vt:lpwstr/>
      </vt:variant>
      <vt:variant>
        <vt:i4>4325463</vt:i4>
      </vt:variant>
      <vt:variant>
        <vt:i4>551</vt:i4>
      </vt:variant>
      <vt:variant>
        <vt:i4>0</vt:i4>
      </vt:variant>
      <vt:variant>
        <vt:i4>5</vt:i4>
      </vt:variant>
      <vt:variant>
        <vt:lpwstr>https://www.ecfr.gov/current/title-44/chapter-I/subchapter-B/part-67</vt:lpwstr>
      </vt:variant>
      <vt:variant>
        <vt:lpwstr/>
      </vt:variant>
      <vt:variant>
        <vt:i4>4390999</vt:i4>
      </vt:variant>
      <vt:variant>
        <vt:i4>548</vt:i4>
      </vt:variant>
      <vt:variant>
        <vt:i4>0</vt:i4>
      </vt:variant>
      <vt:variant>
        <vt:i4>5</vt:i4>
      </vt:variant>
      <vt:variant>
        <vt:lpwstr>https://www.ecfr.gov/current/title-44/chapter-I/subchapter-B/part-66</vt:lpwstr>
      </vt:variant>
      <vt:variant>
        <vt:lpwstr/>
      </vt:variant>
      <vt:variant>
        <vt:i4>4194391</vt:i4>
      </vt:variant>
      <vt:variant>
        <vt:i4>545</vt:i4>
      </vt:variant>
      <vt:variant>
        <vt:i4>0</vt:i4>
      </vt:variant>
      <vt:variant>
        <vt:i4>5</vt:i4>
      </vt:variant>
      <vt:variant>
        <vt:lpwstr>https://www.ecfr.gov/current/title-44/chapter-I/subchapter-B/part-65</vt:lpwstr>
      </vt:variant>
      <vt:variant>
        <vt:lpwstr/>
      </vt:variant>
      <vt:variant>
        <vt:i4>4915205</vt:i4>
      </vt:variant>
      <vt:variant>
        <vt:i4>542</vt:i4>
      </vt:variant>
      <vt:variant>
        <vt:i4>0</vt:i4>
      </vt:variant>
      <vt:variant>
        <vt:i4>5</vt:i4>
      </vt:variant>
      <vt:variant>
        <vt:lpwstr>https://www.fema.gov/guidelines-and-standards-flood-risk-analysis-and-mapping</vt:lpwstr>
      </vt:variant>
      <vt:variant>
        <vt:lpwstr/>
      </vt:variant>
      <vt:variant>
        <vt:i4>4718598</vt:i4>
      </vt:variant>
      <vt:variant>
        <vt:i4>539</vt:i4>
      </vt:variant>
      <vt:variant>
        <vt:i4>0</vt:i4>
      </vt:variant>
      <vt:variant>
        <vt:i4>5</vt:i4>
      </vt:variant>
      <vt:variant>
        <vt:lpwstr>https://www.fema.gov/flood-maps/guidance-reports/guidelines-standards/standards-flood-risk-analysis-and-mapping-public-review</vt:lpwstr>
      </vt:variant>
      <vt:variant>
        <vt:lpwstr/>
      </vt:variant>
      <vt:variant>
        <vt:i4>2162756</vt:i4>
      </vt:variant>
      <vt:variant>
        <vt:i4>530</vt:i4>
      </vt:variant>
      <vt:variant>
        <vt:i4>0</vt:i4>
      </vt:variant>
      <vt:variant>
        <vt:i4>5</vt:i4>
      </vt:variant>
      <vt:variant>
        <vt:lpwstr>https://rmd.msc.fema.gov/EngineeringModeling/EngineeringServices/MT2 CLOMRLOMR Processing/MT-2 Procedures Manual/MT-2 Procedures Manual_2023.pdf</vt:lpwstr>
      </vt:variant>
      <vt:variant>
        <vt:lpwstr/>
      </vt:variant>
      <vt:variant>
        <vt:i4>2162756</vt:i4>
      </vt:variant>
      <vt:variant>
        <vt:i4>527</vt:i4>
      </vt:variant>
      <vt:variant>
        <vt:i4>0</vt:i4>
      </vt:variant>
      <vt:variant>
        <vt:i4>5</vt:i4>
      </vt:variant>
      <vt:variant>
        <vt:lpwstr>https://rmd.msc.fema.gov/EngineeringModeling/EngineeringServices/MT2 CLOMRLOMR Processing/MT-2 Procedures Manual/MT-2 Procedures Manual_2023.pdf</vt:lpwstr>
      </vt:variant>
      <vt:variant>
        <vt:lpwstr/>
      </vt:variant>
      <vt:variant>
        <vt:i4>4325463</vt:i4>
      </vt:variant>
      <vt:variant>
        <vt:i4>521</vt:i4>
      </vt:variant>
      <vt:variant>
        <vt:i4>0</vt:i4>
      </vt:variant>
      <vt:variant>
        <vt:i4>5</vt:i4>
      </vt:variant>
      <vt:variant>
        <vt:lpwstr>https://www.ecfr.gov/current/title-44/chapter-I/subchapter-B/part-67</vt:lpwstr>
      </vt:variant>
      <vt:variant>
        <vt:lpwstr/>
      </vt:variant>
      <vt:variant>
        <vt:i4>1703959</vt:i4>
      </vt:variant>
      <vt:variant>
        <vt:i4>518</vt:i4>
      </vt:variant>
      <vt:variant>
        <vt:i4>0</vt:i4>
      </vt:variant>
      <vt:variant>
        <vt:i4>5</vt:i4>
      </vt:variant>
      <vt:variant>
        <vt:lpwstr/>
      </vt:variant>
      <vt:variant>
        <vt:lpwstr>Activity9</vt:lpwstr>
      </vt:variant>
      <vt:variant>
        <vt:i4>1703959</vt:i4>
      </vt:variant>
      <vt:variant>
        <vt:i4>503</vt:i4>
      </vt:variant>
      <vt:variant>
        <vt:i4>0</vt:i4>
      </vt:variant>
      <vt:variant>
        <vt:i4>5</vt:i4>
      </vt:variant>
      <vt:variant>
        <vt:lpwstr/>
      </vt:variant>
      <vt:variant>
        <vt:lpwstr>Activity5</vt:lpwstr>
      </vt:variant>
      <vt:variant>
        <vt:i4>4915223</vt:i4>
      </vt:variant>
      <vt:variant>
        <vt:i4>500</vt:i4>
      </vt:variant>
      <vt:variant>
        <vt:i4>0</vt:i4>
      </vt:variant>
      <vt:variant>
        <vt:i4>5</vt:i4>
      </vt:variant>
      <vt:variant>
        <vt:lpwstr/>
      </vt:variant>
      <vt:variant>
        <vt:lpwstr>Section5</vt:lpwstr>
      </vt:variant>
      <vt:variant>
        <vt:i4>1703959</vt:i4>
      </vt:variant>
      <vt:variant>
        <vt:i4>497</vt:i4>
      </vt:variant>
      <vt:variant>
        <vt:i4>0</vt:i4>
      </vt:variant>
      <vt:variant>
        <vt:i4>5</vt:i4>
      </vt:variant>
      <vt:variant>
        <vt:lpwstr/>
      </vt:variant>
      <vt:variant>
        <vt:lpwstr>Activity6</vt:lpwstr>
      </vt:variant>
      <vt:variant>
        <vt:i4>2621478</vt:i4>
      </vt:variant>
      <vt:variant>
        <vt:i4>494</vt:i4>
      </vt:variant>
      <vt:variant>
        <vt:i4>0</vt:i4>
      </vt:variant>
      <vt:variant>
        <vt:i4>5</vt:i4>
      </vt:variant>
      <vt:variant>
        <vt:lpwstr/>
      </vt:variant>
      <vt:variant>
        <vt:lpwstr>Activity12</vt:lpwstr>
      </vt:variant>
      <vt:variant>
        <vt:i4>5177374</vt:i4>
      </vt:variant>
      <vt:variant>
        <vt:i4>491</vt:i4>
      </vt:variant>
      <vt:variant>
        <vt:i4>0</vt:i4>
      </vt:variant>
      <vt:variant>
        <vt:i4>5</vt:i4>
      </vt:variant>
      <vt:variant>
        <vt:lpwstr>https://www.ecfr.gov/current/title-44/chapter-I/subchapter-B/part-65/section-65.7</vt:lpwstr>
      </vt:variant>
      <vt:variant>
        <vt:lpwstr/>
      </vt:variant>
      <vt:variant>
        <vt:i4>8192047</vt:i4>
      </vt:variant>
      <vt:variant>
        <vt:i4>488</vt:i4>
      </vt:variant>
      <vt:variant>
        <vt:i4>0</vt:i4>
      </vt:variant>
      <vt:variant>
        <vt:i4>5</vt:i4>
      </vt:variant>
      <vt:variant>
        <vt:lpwstr>https://www.ecfr.gov/current/title-44/chapter-I/subchapter-B/part-65/section-65.12</vt:lpwstr>
      </vt:variant>
      <vt:variant>
        <vt:lpwstr/>
      </vt:variant>
      <vt:variant>
        <vt:i4>3080227</vt:i4>
      </vt:variant>
      <vt:variant>
        <vt:i4>485</vt:i4>
      </vt:variant>
      <vt:variant>
        <vt:i4>0</vt:i4>
      </vt:variant>
      <vt:variant>
        <vt:i4>5</vt:i4>
      </vt:variant>
      <vt:variant>
        <vt:lpwstr>https://www.fema.gov/flood-maps/change-your-flood-zone/paper-application-forms/mt-2</vt:lpwstr>
      </vt:variant>
      <vt:variant>
        <vt:lpwstr/>
      </vt:variant>
      <vt:variant>
        <vt:i4>1703959</vt:i4>
      </vt:variant>
      <vt:variant>
        <vt:i4>482</vt:i4>
      </vt:variant>
      <vt:variant>
        <vt:i4>0</vt:i4>
      </vt:variant>
      <vt:variant>
        <vt:i4>5</vt:i4>
      </vt:variant>
      <vt:variant>
        <vt:lpwstr/>
      </vt:variant>
      <vt:variant>
        <vt:lpwstr>Activity6</vt:lpwstr>
      </vt:variant>
      <vt:variant>
        <vt:i4>1703959</vt:i4>
      </vt:variant>
      <vt:variant>
        <vt:i4>479</vt:i4>
      </vt:variant>
      <vt:variant>
        <vt:i4>0</vt:i4>
      </vt:variant>
      <vt:variant>
        <vt:i4>5</vt:i4>
      </vt:variant>
      <vt:variant>
        <vt:lpwstr/>
      </vt:variant>
      <vt:variant>
        <vt:lpwstr>Activity7</vt:lpwstr>
      </vt:variant>
      <vt:variant>
        <vt:i4>1703959</vt:i4>
      </vt:variant>
      <vt:variant>
        <vt:i4>476</vt:i4>
      </vt:variant>
      <vt:variant>
        <vt:i4>0</vt:i4>
      </vt:variant>
      <vt:variant>
        <vt:i4>5</vt:i4>
      </vt:variant>
      <vt:variant>
        <vt:lpwstr/>
      </vt:variant>
      <vt:variant>
        <vt:lpwstr>Activity6</vt:lpwstr>
      </vt:variant>
      <vt:variant>
        <vt:i4>1703959</vt:i4>
      </vt:variant>
      <vt:variant>
        <vt:i4>473</vt:i4>
      </vt:variant>
      <vt:variant>
        <vt:i4>0</vt:i4>
      </vt:variant>
      <vt:variant>
        <vt:i4>5</vt:i4>
      </vt:variant>
      <vt:variant>
        <vt:lpwstr/>
      </vt:variant>
      <vt:variant>
        <vt:lpwstr>Activity5</vt:lpwstr>
      </vt:variant>
      <vt:variant>
        <vt:i4>2162756</vt:i4>
      </vt:variant>
      <vt:variant>
        <vt:i4>470</vt:i4>
      </vt:variant>
      <vt:variant>
        <vt:i4>0</vt:i4>
      </vt:variant>
      <vt:variant>
        <vt:i4>5</vt:i4>
      </vt:variant>
      <vt:variant>
        <vt:lpwstr>https://rmd.msc.fema.gov/EngineeringModeling/EngineeringServices/MT2 CLOMRLOMR Processing/MT-2 Procedures Manual/MT-2 Procedures Manual_2023.pdf</vt:lpwstr>
      </vt:variant>
      <vt:variant>
        <vt:lpwstr/>
      </vt:variant>
      <vt:variant>
        <vt:i4>4915223</vt:i4>
      </vt:variant>
      <vt:variant>
        <vt:i4>383</vt:i4>
      </vt:variant>
      <vt:variant>
        <vt:i4>0</vt:i4>
      </vt:variant>
      <vt:variant>
        <vt:i4>5</vt:i4>
      </vt:variant>
      <vt:variant>
        <vt:lpwstr/>
      </vt:variant>
      <vt:variant>
        <vt:lpwstr>Section5</vt:lpwstr>
      </vt:variant>
      <vt:variant>
        <vt:i4>1703959</vt:i4>
      </vt:variant>
      <vt:variant>
        <vt:i4>380</vt:i4>
      </vt:variant>
      <vt:variant>
        <vt:i4>0</vt:i4>
      </vt:variant>
      <vt:variant>
        <vt:i4>5</vt:i4>
      </vt:variant>
      <vt:variant>
        <vt:lpwstr/>
      </vt:variant>
      <vt:variant>
        <vt:lpwstr>Activity4</vt:lpwstr>
      </vt:variant>
      <vt:variant>
        <vt:i4>2162756</vt:i4>
      </vt:variant>
      <vt:variant>
        <vt:i4>377</vt:i4>
      </vt:variant>
      <vt:variant>
        <vt:i4>0</vt:i4>
      </vt:variant>
      <vt:variant>
        <vt:i4>5</vt:i4>
      </vt:variant>
      <vt:variant>
        <vt:lpwstr>https://rmd.msc.fema.gov/EngineeringModeling/EngineeringServices/MT2 CLOMRLOMR Processing/MT-2 Procedures Manual/MT-2 Procedures Manual_2023.pdf</vt:lpwstr>
      </vt:variant>
      <vt:variant>
        <vt:lpwstr/>
      </vt:variant>
      <vt:variant>
        <vt:i4>4915223</vt:i4>
      </vt:variant>
      <vt:variant>
        <vt:i4>374</vt:i4>
      </vt:variant>
      <vt:variant>
        <vt:i4>0</vt:i4>
      </vt:variant>
      <vt:variant>
        <vt:i4>5</vt:i4>
      </vt:variant>
      <vt:variant>
        <vt:lpwstr/>
      </vt:variant>
      <vt:variant>
        <vt:lpwstr>Section5</vt:lpwstr>
      </vt:variant>
      <vt:variant>
        <vt:i4>5177374</vt:i4>
      </vt:variant>
      <vt:variant>
        <vt:i4>371</vt:i4>
      </vt:variant>
      <vt:variant>
        <vt:i4>0</vt:i4>
      </vt:variant>
      <vt:variant>
        <vt:i4>5</vt:i4>
      </vt:variant>
      <vt:variant>
        <vt:lpwstr>https://www.ecfr.gov/current/title-44/chapter-I/subchapter-B/part-65/section-65.9</vt:lpwstr>
      </vt:variant>
      <vt:variant>
        <vt:lpwstr/>
      </vt:variant>
      <vt:variant>
        <vt:i4>2162756</vt:i4>
      </vt:variant>
      <vt:variant>
        <vt:i4>368</vt:i4>
      </vt:variant>
      <vt:variant>
        <vt:i4>0</vt:i4>
      </vt:variant>
      <vt:variant>
        <vt:i4>5</vt:i4>
      </vt:variant>
      <vt:variant>
        <vt:lpwstr>https://rmd.msc.fema.gov/EngineeringModeling/EngineeringServices/MT2 CLOMRLOMR Processing/MT-2 Procedures Manual/MT-2 Procedures Manual_2023.pdf</vt:lpwstr>
      </vt:variant>
      <vt:variant>
        <vt:lpwstr/>
      </vt:variant>
      <vt:variant>
        <vt:i4>2162756</vt:i4>
      </vt:variant>
      <vt:variant>
        <vt:i4>365</vt:i4>
      </vt:variant>
      <vt:variant>
        <vt:i4>0</vt:i4>
      </vt:variant>
      <vt:variant>
        <vt:i4>5</vt:i4>
      </vt:variant>
      <vt:variant>
        <vt:lpwstr>https://rmd.msc.fema.gov/EngineeringModeling/EngineeringServices/MT2 CLOMRLOMR Processing/MT-2 Procedures Manual/MT-2 Procedures Manual_2023.pdf</vt:lpwstr>
      </vt:variant>
      <vt:variant>
        <vt:lpwstr/>
      </vt:variant>
      <vt:variant>
        <vt:i4>1703959</vt:i4>
      </vt:variant>
      <vt:variant>
        <vt:i4>362</vt:i4>
      </vt:variant>
      <vt:variant>
        <vt:i4>0</vt:i4>
      </vt:variant>
      <vt:variant>
        <vt:i4>5</vt:i4>
      </vt:variant>
      <vt:variant>
        <vt:lpwstr/>
      </vt:variant>
      <vt:variant>
        <vt:lpwstr>Activity1</vt:lpwstr>
      </vt:variant>
      <vt:variant>
        <vt:i4>2162756</vt:i4>
      </vt:variant>
      <vt:variant>
        <vt:i4>359</vt:i4>
      </vt:variant>
      <vt:variant>
        <vt:i4>0</vt:i4>
      </vt:variant>
      <vt:variant>
        <vt:i4>5</vt:i4>
      </vt:variant>
      <vt:variant>
        <vt:lpwstr>https://rmd.msc.fema.gov/EngineeringModeling/EngineeringServices/MT2 CLOMRLOMR Processing/MT-2 Procedures Manual/MT-2 Procedures Manual_2023.pdf</vt:lpwstr>
      </vt:variant>
      <vt:variant>
        <vt:lpwstr/>
      </vt:variant>
      <vt:variant>
        <vt:i4>4587543</vt:i4>
      </vt:variant>
      <vt:variant>
        <vt:i4>356</vt:i4>
      </vt:variant>
      <vt:variant>
        <vt:i4>0</vt:i4>
      </vt:variant>
      <vt:variant>
        <vt:i4>5</vt:i4>
      </vt:variant>
      <vt:variant>
        <vt:lpwstr/>
      </vt:variant>
      <vt:variant>
        <vt:lpwstr>Section8</vt:lpwstr>
      </vt:variant>
      <vt:variant>
        <vt:i4>2162756</vt:i4>
      </vt:variant>
      <vt:variant>
        <vt:i4>353</vt:i4>
      </vt:variant>
      <vt:variant>
        <vt:i4>0</vt:i4>
      </vt:variant>
      <vt:variant>
        <vt:i4>5</vt:i4>
      </vt:variant>
      <vt:variant>
        <vt:lpwstr>https://rmd.msc.fema.gov/EngineeringModeling/EngineeringServices/MT2 CLOMRLOMR Processing/MT-2 Procedures Manual/MT-2 Procedures Manual_2023.pdf</vt:lpwstr>
      </vt:variant>
      <vt:variant>
        <vt:lpwstr/>
      </vt:variant>
      <vt:variant>
        <vt:i4>1310740</vt:i4>
      </vt:variant>
      <vt:variant>
        <vt:i4>350</vt:i4>
      </vt:variant>
      <vt:variant>
        <vt:i4>0</vt:i4>
      </vt:variant>
      <vt:variant>
        <vt:i4>5</vt:i4>
      </vt:variant>
      <vt:variant>
        <vt:lpwstr>https://www.fema.gov/flood-maps/change-your-flood-zone/status/flood-map-related-fees</vt:lpwstr>
      </vt:variant>
      <vt:variant>
        <vt:lpwstr/>
      </vt:variant>
      <vt:variant>
        <vt:i4>1703959</vt:i4>
      </vt:variant>
      <vt:variant>
        <vt:i4>347</vt:i4>
      </vt:variant>
      <vt:variant>
        <vt:i4>0</vt:i4>
      </vt:variant>
      <vt:variant>
        <vt:i4>5</vt:i4>
      </vt:variant>
      <vt:variant>
        <vt:lpwstr/>
      </vt:variant>
      <vt:variant>
        <vt:lpwstr>Activity2</vt:lpwstr>
      </vt:variant>
      <vt:variant>
        <vt:i4>5046295</vt:i4>
      </vt:variant>
      <vt:variant>
        <vt:i4>344</vt:i4>
      </vt:variant>
      <vt:variant>
        <vt:i4>0</vt:i4>
      </vt:variant>
      <vt:variant>
        <vt:i4>5</vt:i4>
      </vt:variant>
      <vt:variant>
        <vt:lpwstr/>
      </vt:variant>
      <vt:variant>
        <vt:lpwstr>Section3</vt:lpwstr>
      </vt:variant>
      <vt:variant>
        <vt:i4>2687014</vt:i4>
      </vt:variant>
      <vt:variant>
        <vt:i4>341</vt:i4>
      </vt:variant>
      <vt:variant>
        <vt:i4>0</vt:i4>
      </vt:variant>
      <vt:variant>
        <vt:i4>5</vt:i4>
      </vt:variant>
      <vt:variant>
        <vt:lpwstr/>
      </vt:variant>
      <vt:variant>
        <vt:lpwstr>Activity13</vt:lpwstr>
      </vt:variant>
      <vt:variant>
        <vt:i4>2621478</vt:i4>
      </vt:variant>
      <vt:variant>
        <vt:i4>338</vt:i4>
      </vt:variant>
      <vt:variant>
        <vt:i4>0</vt:i4>
      </vt:variant>
      <vt:variant>
        <vt:i4>5</vt:i4>
      </vt:variant>
      <vt:variant>
        <vt:lpwstr/>
      </vt:variant>
      <vt:variant>
        <vt:lpwstr>Activity12</vt:lpwstr>
      </vt:variant>
      <vt:variant>
        <vt:i4>2818086</vt:i4>
      </vt:variant>
      <vt:variant>
        <vt:i4>335</vt:i4>
      </vt:variant>
      <vt:variant>
        <vt:i4>0</vt:i4>
      </vt:variant>
      <vt:variant>
        <vt:i4>5</vt:i4>
      </vt:variant>
      <vt:variant>
        <vt:lpwstr/>
      </vt:variant>
      <vt:variant>
        <vt:lpwstr>Activity11</vt:lpwstr>
      </vt:variant>
      <vt:variant>
        <vt:i4>2752550</vt:i4>
      </vt:variant>
      <vt:variant>
        <vt:i4>332</vt:i4>
      </vt:variant>
      <vt:variant>
        <vt:i4>0</vt:i4>
      </vt:variant>
      <vt:variant>
        <vt:i4>5</vt:i4>
      </vt:variant>
      <vt:variant>
        <vt:lpwstr/>
      </vt:variant>
      <vt:variant>
        <vt:lpwstr>Activity10</vt:lpwstr>
      </vt:variant>
      <vt:variant>
        <vt:i4>1703959</vt:i4>
      </vt:variant>
      <vt:variant>
        <vt:i4>329</vt:i4>
      </vt:variant>
      <vt:variant>
        <vt:i4>0</vt:i4>
      </vt:variant>
      <vt:variant>
        <vt:i4>5</vt:i4>
      </vt:variant>
      <vt:variant>
        <vt:lpwstr/>
      </vt:variant>
      <vt:variant>
        <vt:lpwstr>Activity9</vt:lpwstr>
      </vt:variant>
      <vt:variant>
        <vt:i4>1703959</vt:i4>
      </vt:variant>
      <vt:variant>
        <vt:i4>326</vt:i4>
      </vt:variant>
      <vt:variant>
        <vt:i4>0</vt:i4>
      </vt:variant>
      <vt:variant>
        <vt:i4>5</vt:i4>
      </vt:variant>
      <vt:variant>
        <vt:lpwstr/>
      </vt:variant>
      <vt:variant>
        <vt:lpwstr>Activity8</vt:lpwstr>
      </vt:variant>
      <vt:variant>
        <vt:i4>1703959</vt:i4>
      </vt:variant>
      <vt:variant>
        <vt:i4>323</vt:i4>
      </vt:variant>
      <vt:variant>
        <vt:i4>0</vt:i4>
      </vt:variant>
      <vt:variant>
        <vt:i4>5</vt:i4>
      </vt:variant>
      <vt:variant>
        <vt:lpwstr/>
      </vt:variant>
      <vt:variant>
        <vt:lpwstr>Activity7</vt:lpwstr>
      </vt:variant>
      <vt:variant>
        <vt:i4>1703959</vt:i4>
      </vt:variant>
      <vt:variant>
        <vt:i4>320</vt:i4>
      </vt:variant>
      <vt:variant>
        <vt:i4>0</vt:i4>
      </vt:variant>
      <vt:variant>
        <vt:i4>5</vt:i4>
      </vt:variant>
      <vt:variant>
        <vt:lpwstr/>
      </vt:variant>
      <vt:variant>
        <vt:lpwstr>Activity6</vt:lpwstr>
      </vt:variant>
      <vt:variant>
        <vt:i4>1703959</vt:i4>
      </vt:variant>
      <vt:variant>
        <vt:i4>317</vt:i4>
      </vt:variant>
      <vt:variant>
        <vt:i4>0</vt:i4>
      </vt:variant>
      <vt:variant>
        <vt:i4>5</vt:i4>
      </vt:variant>
      <vt:variant>
        <vt:lpwstr/>
      </vt:variant>
      <vt:variant>
        <vt:lpwstr>Activity5</vt:lpwstr>
      </vt:variant>
      <vt:variant>
        <vt:i4>1703959</vt:i4>
      </vt:variant>
      <vt:variant>
        <vt:i4>314</vt:i4>
      </vt:variant>
      <vt:variant>
        <vt:i4>0</vt:i4>
      </vt:variant>
      <vt:variant>
        <vt:i4>5</vt:i4>
      </vt:variant>
      <vt:variant>
        <vt:lpwstr/>
      </vt:variant>
      <vt:variant>
        <vt:lpwstr>Activity4</vt:lpwstr>
      </vt:variant>
      <vt:variant>
        <vt:i4>1703959</vt:i4>
      </vt:variant>
      <vt:variant>
        <vt:i4>311</vt:i4>
      </vt:variant>
      <vt:variant>
        <vt:i4>0</vt:i4>
      </vt:variant>
      <vt:variant>
        <vt:i4>5</vt:i4>
      </vt:variant>
      <vt:variant>
        <vt:lpwstr/>
      </vt:variant>
      <vt:variant>
        <vt:lpwstr>Activity3</vt:lpwstr>
      </vt:variant>
      <vt:variant>
        <vt:i4>1703959</vt:i4>
      </vt:variant>
      <vt:variant>
        <vt:i4>308</vt:i4>
      </vt:variant>
      <vt:variant>
        <vt:i4>0</vt:i4>
      </vt:variant>
      <vt:variant>
        <vt:i4>5</vt:i4>
      </vt:variant>
      <vt:variant>
        <vt:lpwstr/>
      </vt:variant>
      <vt:variant>
        <vt:lpwstr>Activity2</vt:lpwstr>
      </vt:variant>
      <vt:variant>
        <vt:i4>1703959</vt:i4>
      </vt:variant>
      <vt:variant>
        <vt:i4>305</vt:i4>
      </vt:variant>
      <vt:variant>
        <vt:i4>0</vt:i4>
      </vt:variant>
      <vt:variant>
        <vt:i4>5</vt:i4>
      </vt:variant>
      <vt:variant>
        <vt:lpwstr/>
      </vt:variant>
      <vt:variant>
        <vt:lpwstr>Activity1</vt:lpwstr>
      </vt:variant>
      <vt:variant>
        <vt:i4>8061031</vt:i4>
      </vt:variant>
      <vt:variant>
        <vt:i4>281</vt:i4>
      </vt:variant>
      <vt:variant>
        <vt:i4>0</vt:i4>
      </vt:variant>
      <vt:variant>
        <vt:i4>5</vt:i4>
      </vt:variant>
      <vt:variant>
        <vt:lpwstr>https://hazards.fema.gov/rap-home/resources</vt:lpwstr>
      </vt:variant>
      <vt:variant>
        <vt:lpwstr/>
      </vt:variant>
      <vt:variant>
        <vt:i4>1703959</vt:i4>
      </vt:variant>
      <vt:variant>
        <vt:i4>278</vt:i4>
      </vt:variant>
      <vt:variant>
        <vt:i4>0</vt:i4>
      </vt:variant>
      <vt:variant>
        <vt:i4>5</vt:i4>
      </vt:variant>
      <vt:variant>
        <vt:lpwstr/>
      </vt:variant>
      <vt:variant>
        <vt:lpwstr>Activity5</vt:lpwstr>
      </vt:variant>
      <vt:variant>
        <vt:i4>2162756</vt:i4>
      </vt:variant>
      <vt:variant>
        <vt:i4>275</vt:i4>
      </vt:variant>
      <vt:variant>
        <vt:i4>0</vt:i4>
      </vt:variant>
      <vt:variant>
        <vt:i4>5</vt:i4>
      </vt:variant>
      <vt:variant>
        <vt:lpwstr>https://rmd.msc.fema.gov/EngineeringModeling/EngineeringServices/MT2 CLOMRLOMR Processing/MT-2 Procedures Manual/MT-2 Procedures Manual_2023.pdf</vt:lpwstr>
      </vt:variant>
      <vt:variant>
        <vt:lpwstr/>
      </vt:variant>
      <vt:variant>
        <vt:i4>3080302</vt:i4>
      </vt:variant>
      <vt:variant>
        <vt:i4>272</vt:i4>
      </vt:variant>
      <vt:variant>
        <vt:i4>0</vt:i4>
      </vt:variant>
      <vt:variant>
        <vt:i4>5</vt:i4>
      </vt:variant>
      <vt:variant>
        <vt:lpwstr>https://www.ecfr.gov/current/title-44/chapter-I/subchapter-B/part-60/subpart-A/section-60.3</vt:lpwstr>
      </vt:variant>
      <vt:variant>
        <vt:lpwstr/>
      </vt:variant>
      <vt:variant>
        <vt:i4>5177374</vt:i4>
      </vt:variant>
      <vt:variant>
        <vt:i4>269</vt:i4>
      </vt:variant>
      <vt:variant>
        <vt:i4>0</vt:i4>
      </vt:variant>
      <vt:variant>
        <vt:i4>5</vt:i4>
      </vt:variant>
      <vt:variant>
        <vt:lpwstr>https://www.ecfr.gov/current/title-44/chapter-I/subchapter-B/part-65/section-65.9</vt:lpwstr>
      </vt:variant>
      <vt:variant>
        <vt:lpwstr/>
      </vt:variant>
      <vt:variant>
        <vt:i4>3080302</vt:i4>
      </vt:variant>
      <vt:variant>
        <vt:i4>266</vt:i4>
      </vt:variant>
      <vt:variant>
        <vt:i4>0</vt:i4>
      </vt:variant>
      <vt:variant>
        <vt:i4>5</vt:i4>
      </vt:variant>
      <vt:variant>
        <vt:lpwstr>https://www.ecfr.gov/current/title-44/chapter-I/subchapter-B/part-60/subpart-A/section-60.3</vt:lpwstr>
      </vt:variant>
      <vt:variant>
        <vt:lpwstr/>
      </vt:variant>
      <vt:variant>
        <vt:i4>8192047</vt:i4>
      </vt:variant>
      <vt:variant>
        <vt:i4>263</vt:i4>
      </vt:variant>
      <vt:variant>
        <vt:i4>0</vt:i4>
      </vt:variant>
      <vt:variant>
        <vt:i4>5</vt:i4>
      </vt:variant>
      <vt:variant>
        <vt:lpwstr>https://www.ecfr.gov/current/title-44/chapter-I/subchapter-B/part-65/section-65.12</vt:lpwstr>
      </vt:variant>
      <vt:variant>
        <vt:lpwstr/>
      </vt:variant>
      <vt:variant>
        <vt:i4>5177374</vt:i4>
      </vt:variant>
      <vt:variant>
        <vt:i4>260</vt:i4>
      </vt:variant>
      <vt:variant>
        <vt:i4>0</vt:i4>
      </vt:variant>
      <vt:variant>
        <vt:i4>5</vt:i4>
      </vt:variant>
      <vt:variant>
        <vt:lpwstr>https://www.ecfr.gov/current/title-44/chapter-I/subchapter-B/part-65/section-65.8</vt:lpwstr>
      </vt:variant>
      <vt:variant>
        <vt:lpwstr/>
      </vt:variant>
      <vt:variant>
        <vt:i4>3080302</vt:i4>
      </vt:variant>
      <vt:variant>
        <vt:i4>257</vt:i4>
      </vt:variant>
      <vt:variant>
        <vt:i4>0</vt:i4>
      </vt:variant>
      <vt:variant>
        <vt:i4>5</vt:i4>
      </vt:variant>
      <vt:variant>
        <vt:lpwstr>https://www.ecfr.gov/current/title-44/chapter-I/subchapter-B/part-60/subpart-A/section-60.3</vt:lpwstr>
      </vt:variant>
      <vt:variant>
        <vt:lpwstr/>
      </vt:variant>
      <vt:variant>
        <vt:i4>4194391</vt:i4>
      </vt:variant>
      <vt:variant>
        <vt:i4>254</vt:i4>
      </vt:variant>
      <vt:variant>
        <vt:i4>0</vt:i4>
      </vt:variant>
      <vt:variant>
        <vt:i4>5</vt:i4>
      </vt:variant>
      <vt:variant>
        <vt:lpwstr>https://www.ecfr.gov/current/title-44/chapter-I/subchapter-B/part-65</vt:lpwstr>
      </vt:variant>
      <vt:variant>
        <vt:lpwstr/>
      </vt:variant>
      <vt:variant>
        <vt:i4>4784152</vt:i4>
      </vt:variant>
      <vt:variant>
        <vt:i4>248</vt:i4>
      </vt:variant>
      <vt:variant>
        <vt:i4>0</vt:i4>
      </vt:variant>
      <vt:variant>
        <vt:i4>5</vt:i4>
      </vt:variant>
      <vt:variant>
        <vt:lpwstr>https://www.ecfr.gov/current/title-44/chapter-I/subchapter-B/part-72/section-72.2</vt:lpwstr>
      </vt:variant>
      <vt:variant>
        <vt:lpwstr/>
      </vt:variant>
      <vt:variant>
        <vt:i4>6750245</vt:i4>
      </vt:variant>
      <vt:variant>
        <vt:i4>233</vt:i4>
      </vt:variant>
      <vt:variant>
        <vt:i4>0</vt:i4>
      </vt:variant>
      <vt:variant>
        <vt:i4>5</vt:i4>
      </vt:variant>
      <vt:variant>
        <vt:lpwstr>https://www.fema.gov/sites/default/files/documents/fema_ctp-blue-book_2023.pdf</vt:lpwstr>
      </vt:variant>
      <vt:variant>
        <vt:lpwstr/>
      </vt:variant>
      <vt:variant>
        <vt:i4>2162756</vt:i4>
      </vt:variant>
      <vt:variant>
        <vt:i4>189</vt:i4>
      </vt:variant>
      <vt:variant>
        <vt:i4>0</vt:i4>
      </vt:variant>
      <vt:variant>
        <vt:i4>5</vt:i4>
      </vt:variant>
      <vt:variant>
        <vt:lpwstr>https://rmd.msc.fema.gov/EngineeringModeling/EngineeringServices/MT2 CLOMRLOMR Processing/MT-2 Procedures Manual/MT-2 Procedures Manual_2023.pdf</vt:lpwstr>
      </vt:variant>
      <vt:variant>
        <vt:lpwstr/>
      </vt:variant>
      <vt:variant>
        <vt:i4>3080302</vt:i4>
      </vt:variant>
      <vt:variant>
        <vt:i4>186</vt:i4>
      </vt:variant>
      <vt:variant>
        <vt:i4>0</vt:i4>
      </vt:variant>
      <vt:variant>
        <vt:i4>5</vt:i4>
      </vt:variant>
      <vt:variant>
        <vt:lpwstr>https://www.ecfr.gov/current/title-44/chapter-I/subchapter-B/part-60/subpart-A/section-60.3</vt:lpwstr>
      </vt:variant>
      <vt:variant>
        <vt:lpwstr/>
      </vt:variant>
      <vt:variant>
        <vt:i4>7929858</vt:i4>
      </vt:variant>
      <vt:variant>
        <vt:i4>183</vt:i4>
      </vt:variant>
      <vt:variant>
        <vt:i4>0</vt:i4>
      </vt:variant>
      <vt:variant>
        <vt:i4>5</vt:i4>
      </vt:variant>
      <vt:variant>
        <vt:lpwstr>https://www.ecfr.gov/cgi-bin/text-idx?SID=0fb8cc27b03bf52c3ea88882d2b275c0&amp;mc=true&amp;node=se44.1.59_11&amp;rgn=div8</vt:lpwstr>
      </vt:variant>
      <vt:variant>
        <vt:lpwstr/>
      </vt:variant>
      <vt:variant>
        <vt:i4>1900602</vt:i4>
      </vt:variant>
      <vt:variant>
        <vt:i4>176</vt:i4>
      </vt:variant>
      <vt:variant>
        <vt:i4>0</vt:i4>
      </vt:variant>
      <vt:variant>
        <vt:i4>5</vt:i4>
      </vt:variant>
      <vt:variant>
        <vt:lpwstr/>
      </vt:variant>
      <vt:variant>
        <vt:lpwstr>_Toc191031926</vt:lpwstr>
      </vt:variant>
      <vt:variant>
        <vt:i4>1900602</vt:i4>
      </vt:variant>
      <vt:variant>
        <vt:i4>170</vt:i4>
      </vt:variant>
      <vt:variant>
        <vt:i4>0</vt:i4>
      </vt:variant>
      <vt:variant>
        <vt:i4>5</vt:i4>
      </vt:variant>
      <vt:variant>
        <vt:lpwstr/>
      </vt:variant>
      <vt:variant>
        <vt:lpwstr>_Toc191031925</vt:lpwstr>
      </vt:variant>
      <vt:variant>
        <vt:i4>1900602</vt:i4>
      </vt:variant>
      <vt:variant>
        <vt:i4>164</vt:i4>
      </vt:variant>
      <vt:variant>
        <vt:i4>0</vt:i4>
      </vt:variant>
      <vt:variant>
        <vt:i4>5</vt:i4>
      </vt:variant>
      <vt:variant>
        <vt:lpwstr/>
      </vt:variant>
      <vt:variant>
        <vt:lpwstr>_Toc191031924</vt:lpwstr>
      </vt:variant>
      <vt:variant>
        <vt:i4>1900602</vt:i4>
      </vt:variant>
      <vt:variant>
        <vt:i4>158</vt:i4>
      </vt:variant>
      <vt:variant>
        <vt:i4>0</vt:i4>
      </vt:variant>
      <vt:variant>
        <vt:i4>5</vt:i4>
      </vt:variant>
      <vt:variant>
        <vt:lpwstr/>
      </vt:variant>
      <vt:variant>
        <vt:lpwstr>_Toc191031923</vt:lpwstr>
      </vt:variant>
      <vt:variant>
        <vt:i4>1900602</vt:i4>
      </vt:variant>
      <vt:variant>
        <vt:i4>152</vt:i4>
      </vt:variant>
      <vt:variant>
        <vt:i4>0</vt:i4>
      </vt:variant>
      <vt:variant>
        <vt:i4>5</vt:i4>
      </vt:variant>
      <vt:variant>
        <vt:lpwstr/>
      </vt:variant>
      <vt:variant>
        <vt:lpwstr>_Toc191031922</vt:lpwstr>
      </vt:variant>
      <vt:variant>
        <vt:i4>1900602</vt:i4>
      </vt:variant>
      <vt:variant>
        <vt:i4>146</vt:i4>
      </vt:variant>
      <vt:variant>
        <vt:i4>0</vt:i4>
      </vt:variant>
      <vt:variant>
        <vt:i4>5</vt:i4>
      </vt:variant>
      <vt:variant>
        <vt:lpwstr/>
      </vt:variant>
      <vt:variant>
        <vt:lpwstr>_Toc191031921</vt:lpwstr>
      </vt:variant>
      <vt:variant>
        <vt:i4>1900602</vt:i4>
      </vt:variant>
      <vt:variant>
        <vt:i4>140</vt:i4>
      </vt:variant>
      <vt:variant>
        <vt:i4>0</vt:i4>
      </vt:variant>
      <vt:variant>
        <vt:i4>5</vt:i4>
      </vt:variant>
      <vt:variant>
        <vt:lpwstr/>
      </vt:variant>
      <vt:variant>
        <vt:lpwstr>_Toc191031920</vt:lpwstr>
      </vt:variant>
      <vt:variant>
        <vt:i4>1966138</vt:i4>
      </vt:variant>
      <vt:variant>
        <vt:i4>134</vt:i4>
      </vt:variant>
      <vt:variant>
        <vt:i4>0</vt:i4>
      </vt:variant>
      <vt:variant>
        <vt:i4>5</vt:i4>
      </vt:variant>
      <vt:variant>
        <vt:lpwstr/>
      </vt:variant>
      <vt:variant>
        <vt:lpwstr>_Toc191031919</vt:lpwstr>
      </vt:variant>
      <vt:variant>
        <vt:i4>1966138</vt:i4>
      </vt:variant>
      <vt:variant>
        <vt:i4>128</vt:i4>
      </vt:variant>
      <vt:variant>
        <vt:i4>0</vt:i4>
      </vt:variant>
      <vt:variant>
        <vt:i4>5</vt:i4>
      </vt:variant>
      <vt:variant>
        <vt:lpwstr/>
      </vt:variant>
      <vt:variant>
        <vt:lpwstr>_Toc191031918</vt:lpwstr>
      </vt:variant>
      <vt:variant>
        <vt:i4>1966138</vt:i4>
      </vt:variant>
      <vt:variant>
        <vt:i4>122</vt:i4>
      </vt:variant>
      <vt:variant>
        <vt:i4>0</vt:i4>
      </vt:variant>
      <vt:variant>
        <vt:i4>5</vt:i4>
      </vt:variant>
      <vt:variant>
        <vt:lpwstr/>
      </vt:variant>
      <vt:variant>
        <vt:lpwstr>_Toc191031917</vt:lpwstr>
      </vt:variant>
      <vt:variant>
        <vt:i4>1966138</vt:i4>
      </vt:variant>
      <vt:variant>
        <vt:i4>116</vt:i4>
      </vt:variant>
      <vt:variant>
        <vt:i4>0</vt:i4>
      </vt:variant>
      <vt:variant>
        <vt:i4>5</vt:i4>
      </vt:variant>
      <vt:variant>
        <vt:lpwstr/>
      </vt:variant>
      <vt:variant>
        <vt:lpwstr>_Toc191031916</vt:lpwstr>
      </vt:variant>
      <vt:variant>
        <vt:i4>1966138</vt:i4>
      </vt:variant>
      <vt:variant>
        <vt:i4>110</vt:i4>
      </vt:variant>
      <vt:variant>
        <vt:i4>0</vt:i4>
      </vt:variant>
      <vt:variant>
        <vt:i4>5</vt:i4>
      </vt:variant>
      <vt:variant>
        <vt:lpwstr/>
      </vt:variant>
      <vt:variant>
        <vt:lpwstr>_Toc191031915</vt:lpwstr>
      </vt:variant>
      <vt:variant>
        <vt:i4>1966138</vt:i4>
      </vt:variant>
      <vt:variant>
        <vt:i4>104</vt:i4>
      </vt:variant>
      <vt:variant>
        <vt:i4>0</vt:i4>
      </vt:variant>
      <vt:variant>
        <vt:i4>5</vt:i4>
      </vt:variant>
      <vt:variant>
        <vt:lpwstr/>
      </vt:variant>
      <vt:variant>
        <vt:lpwstr>_Toc191031914</vt:lpwstr>
      </vt:variant>
      <vt:variant>
        <vt:i4>1966138</vt:i4>
      </vt:variant>
      <vt:variant>
        <vt:i4>98</vt:i4>
      </vt:variant>
      <vt:variant>
        <vt:i4>0</vt:i4>
      </vt:variant>
      <vt:variant>
        <vt:i4>5</vt:i4>
      </vt:variant>
      <vt:variant>
        <vt:lpwstr/>
      </vt:variant>
      <vt:variant>
        <vt:lpwstr>_Toc191031913</vt:lpwstr>
      </vt:variant>
      <vt:variant>
        <vt:i4>1966138</vt:i4>
      </vt:variant>
      <vt:variant>
        <vt:i4>92</vt:i4>
      </vt:variant>
      <vt:variant>
        <vt:i4>0</vt:i4>
      </vt:variant>
      <vt:variant>
        <vt:i4>5</vt:i4>
      </vt:variant>
      <vt:variant>
        <vt:lpwstr/>
      </vt:variant>
      <vt:variant>
        <vt:lpwstr>_Toc191031912</vt:lpwstr>
      </vt:variant>
      <vt:variant>
        <vt:i4>1966138</vt:i4>
      </vt:variant>
      <vt:variant>
        <vt:i4>86</vt:i4>
      </vt:variant>
      <vt:variant>
        <vt:i4>0</vt:i4>
      </vt:variant>
      <vt:variant>
        <vt:i4>5</vt:i4>
      </vt:variant>
      <vt:variant>
        <vt:lpwstr/>
      </vt:variant>
      <vt:variant>
        <vt:lpwstr>_Toc191031911</vt:lpwstr>
      </vt:variant>
      <vt:variant>
        <vt:i4>1966138</vt:i4>
      </vt:variant>
      <vt:variant>
        <vt:i4>80</vt:i4>
      </vt:variant>
      <vt:variant>
        <vt:i4>0</vt:i4>
      </vt:variant>
      <vt:variant>
        <vt:i4>5</vt:i4>
      </vt:variant>
      <vt:variant>
        <vt:lpwstr/>
      </vt:variant>
      <vt:variant>
        <vt:lpwstr>_Toc191031910</vt:lpwstr>
      </vt:variant>
      <vt:variant>
        <vt:i4>2031674</vt:i4>
      </vt:variant>
      <vt:variant>
        <vt:i4>74</vt:i4>
      </vt:variant>
      <vt:variant>
        <vt:i4>0</vt:i4>
      </vt:variant>
      <vt:variant>
        <vt:i4>5</vt:i4>
      </vt:variant>
      <vt:variant>
        <vt:lpwstr/>
      </vt:variant>
      <vt:variant>
        <vt:lpwstr>_Toc191031909</vt:lpwstr>
      </vt:variant>
      <vt:variant>
        <vt:i4>2031674</vt:i4>
      </vt:variant>
      <vt:variant>
        <vt:i4>68</vt:i4>
      </vt:variant>
      <vt:variant>
        <vt:i4>0</vt:i4>
      </vt:variant>
      <vt:variant>
        <vt:i4>5</vt:i4>
      </vt:variant>
      <vt:variant>
        <vt:lpwstr/>
      </vt:variant>
      <vt:variant>
        <vt:lpwstr>_Toc191031908</vt:lpwstr>
      </vt:variant>
      <vt:variant>
        <vt:i4>2031674</vt:i4>
      </vt:variant>
      <vt:variant>
        <vt:i4>62</vt:i4>
      </vt:variant>
      <vt:variant>
        <vt:i4>0</vt:i4>
      </vt:variant>
      <vt:variant>
        <vt:i4>5</vt:i4>
      </vt:variant>
      <vt:variant>
        <vt:lpwstr/>
      </vt:variant>
      <vt:variant>
        <vt:lpwstr>_Toc191031907</vt:lpwstr>
      </vt:variant>
      <vt:variant>
        <vt:i4>2031674</vt:i4>
      </vt:variant>
      <vt:variant>
        <vt:i4>56</vt:i4>
      </vt:variant>
      <vt:variant>
        <vt:i4>0</vt:i4>
      </vt:variant>
      <vt:variant>
        <vt:i4>5</vt:i4>
      </vt:variant>
      <vt:variant>
        <vt:lpwstr/>
      </vt:variant>
      <vt:variant>
        <vt:lpwstr>_Toc191031906</vt:lpwstr>
      </vt:variant>
      <vt:variant>
        <vt:i4>2031674</vt:i4>
      </vt:variant>
      <vt:variant>
        <vt:i4>50</vt:i4>
      </vt:variant>
      <vt:variant>
        <vt:i4>0</vt:i4>
      </vt:variant>
      <vt:variant>
        <vt:i4>5</vt:i4>
      </vt:variant>
      <vt:variant>
        <vt:lpwstr/>
      </vt:variant>
      <vt:variant>
        <vt:lpwstr>_Toc191031905</vt:lpwstr>
      </vt:variant>
      <vt:variant>
        <vt:i4>2031674</vt:i4>
      </vt:variant>
      <vt:variant>
        <vt:i4>44</vt:i4>
      </vt:variant>
      <vt:variant>
        <vt:i4>0</vt:i4>
      </vt:variant>
      <vt:variant>
        <vt:i4>5</vt:i4>
      </vt:variant>
      <vt:variant>
        <vt:lpwstr/>
      </vt:variant>
      <vt:variant>
        <vt:lpwstr>_Toc191031904</vt:lpwstr>
      </vt:variant>
      <vt:variant>
        <vt:i4>2031674</vt:i4>
      </vt:variant>
      <vt:variant>
        <vt:i4>38</vt:i4>
      </vt:variant>
      <vt:variant>
        <vt:i4>0</vt:i4>
      </vt:variant>
      <vt:variant>
        <vt:i4>5</vt:i4>
      </vt:variant>
      <vt:variant>
        <vt:lpwstr/>
      </vt:variant>
      <vt:variant>
        <vt:lpwstr>_Toc191031903</vt:lpwstr>
      </vt:variant>
      <vt:variant>
        <vt:i4>2031674</vt:i4>
      </vt:variant>
      <vt:variant>
        <vt:i4>32</vt:i4>
      </vt:variant>
      <vt:variant>
        <vt:i4>0</vt:i4>
      </vt:variant>
      <vt:variant>
        <vt:i4>5</vt:i4>
      </vt:variant>
      <vt:variant>
        <vt:lpwstr/>
      </vt:variant>
      <vt:variant>
        <vt:lpwstr>_Toc191031902</vt:lpwstr>
      </vt:variant>
      <vt:variant>
        <vt:i4>2031674</vt:i4>
      </vt:variant>
      <vt:variant>
        <vt:i4>26</vt:i4>
      </vt:variant>
      <vt:variant>
        <vt:i4>0</vt:i4>
      </vt:variant>
      <vt:variant>
        <vt:i4>5</vt:i4>
      </vt:variant>
      <vt:variant>
        <vt:lpwstr/>
      </vt:variant>
      <vt:variant>
        <vt:lpwstr>_Toc191031901</vt:lpwstr>
      </vt:variant>
      <vt:variant>
        <vt:i4>2031674</vt:i4>
      </vt:variant>
      <vt:variant>
        <vt:i4>20</vt:i4>
      </vt:variant>
      <vt:variant>
        <vt:i4>0</vt:i4>
      </vt:variant>
      <vt:variant>
        <vt:i4>5</vt:i4>
      </vt:variant>
      <vt:variant>
        <vt:lpwstr/>
      </vt:variant>
      <vt:variant>
        <vt:lpwstr>_Toc191031900</vt:lpwstr>
      </vt:variant>
      <vt:variant>
        <vt:i4>1441851</vt:i4>
      </vt:variant>
      <vt:variant>
        <vt:i4>14</vt:i4>
      </vt:variant>
      <vt:variant>
        <vt:i4>0</vt:i4>
      </vt:variant>
      <vt:variant>
        <vt:i4>5</vt:i4>
      </vt:variant>
      <vt:variant>
        <vt:lpwstr/>
      </vt:variant>
      <vt:variant>
        <vt:lpwstr>_Toc191031899</vt:lpwstr>
      </vt:variant>
      <vt:variant>
        <vt:i4>1441851</vt:i4>
      </vt:variant>
      <vt:variant>
        <vt:i4>8</vt:i4>
      </vt:variant>
      <vt:variant>
        <vt:i4>0</vt:i4>
      </vt:variant>
      <vt:variant>
        <vt:i4>5</vt:i4>
      </vt:variant>
      <vt:variant>
        <vt:lpwstr/>
      </vt:variant>
      <vt:variant>
        <vt:lpwstr>_Toc191031898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CTP National FY25 LOMR MAS Properties</dc:title>
  <dc:subject/>
  <dc:creator>Algeo, Laura</dc:creator>
  <cp:keywords/>
  <dc:description/>
  <cp:lastModifiedBy>Chaille, Brian</cp:lastModifiedBy>
  <cp:revision>2</cp:revision>
  <dcterms:created xsi:type="dcterms:W3CDTF">2025-07-11T18:09:00Z</dcterms:created>
  <dcterms:modified xsi:type="dcterms:W3CDTF">2025-07-11T18:09:00Z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0x0101004E00D7482CB1024AA31C272D02AF1EF5</vt:lpwstr>
  </property>
  <property fmtid="{D5CDD505-2E9C-101B-9397-08002B2CF9AE}" pid="3" name="MediaServiceImageTags">
    <vt:lpwstr/>
  </property>
  <property fmtid="{D5CDD505-2E9C-101B-9397-08002B2CF9AE}" pid="4" name="_dlc_DocIdItemGuid">
    <vt:lpwstr>4112a55a-35cf-4367-9fce-7476f7ec327c</vt:lpwstr>
  </property>
</Properties>
</file>