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11BE" w14:textId="77074BF2" w:rsidR="00E95977" w:rsidRPr="001E4FBA" w:rsidRDefault="003766F8" w:rsidP="00824383">
      <w:pPr>
        <w:spacing w:after="0" w:line="240" w:lineRule="auto"/>
        <w:jc w:val="center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</w:rPr>
      </w:pPr>
      <w:r w:rsidRPr="001E4FB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</w:rPr>
        <w:t xml:space="preserve">METROFRATERNIDAD </w:t>
      </w:r>
      <w:r w:rsidR="007336FC" w:rsidRPr="001E4FB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</w:rPr>
        <w:t xml:space="preserve">REALIZÓ </w:t>
      </w:r>
      <w:r w:rsidR="00E22120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</w:rPr>
        <w:t xml:space="preserve">MÁS DE </w:t>
      </w:r>
      <w:r w:rsidR="007336FC" w:rsidRPr="001E4FB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</w:rPr>
        <w:t>2</w:t>
      </w:r>
      <w:r w:rsidR="0043186A" w:rsidRPr="001E4FB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</w:rPr>
        <w:t>3</w:t>
      </w:r>
      <w:r w:rsidR="00E22120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</w:rPr>
        <w:t>0</w:t>
      </w:r>
      <w:r w:rsidR="007336FC" w:rsidRPr="001E4FB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</w:rPr>
        <w:t xml:space="preserve"> CIRUGÍAS </w:t>
      </w:r>
      <w:r w:rsidR="00647A5A" w:rsidRPr="001E4FB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</w:rPr>
        <w:t xml:space="preserve">DE ALTA COMPLEJIDAD </w:t>
      </w:r>
      <w:r w:rsidR="001439FA" w:rsidRPr="001E4FB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</w:rPr>
        <w:t xml:space="preserve">PARA SALVAR LA VIDA DE </w:t>
      </w:r>
      <w:r w:rsidR="00647A5A" w:rsidRPr="001E4FB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</w:rPr>
        <w:t xml:space="preserve">NIÑOS Y ADOLESCENTES </w:t>
      </w:r>
    </w:p>
    <w:p w14:paraId="7ADCB7C5" w14:textId="079751E6" w:rsidR="00E95977" w:rsidRDefault="00EE21CE" w:rsidP="00824383">
      <w:pPr>
        <w:spacing w:after="0" w:line="240" w:lineRule="auto"/>
        <w:jc w:val="center"/>
        <w:rPr>
          <w:rFonts w:asciiTheme="majorHAnsi" w:hAnsiTheme="majorHAnsi" w:cstheme="majorHAnsi"/>
          <w:b/>
          <w:bCs/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462DF8AE" wp14:editId="61472574">
            <wp:extent cx="3874770" cy="2702431"/>
            <wp:effectExtent l="0" t="0" r="0" b="3175"/>
            <wp:docPr id="1099428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72" cy="271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6296" w14:textId="19D8FE91" w:rsidR="00BA565B" w:rsidRDefault="00BA565B" w:rsidP="00824383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262626" w:themeColor="text1" w:themeTint="D9"/>
          <w:sz w:val="24"/>
          <w:szCs w:val="24"/>
        </w:rPr>
      </w:pPr>
      <w:r w:rsidRPr="00BF4FBB">
        <w:rPr>
          <w:rFonts w:asciiTheme="majorHAnsi" w:hAnsiTheme="majorHAnsi" w:cstheme="majorHAnsi"/>
          <w:i/>
          <w:iCs/>
          <w:color w:val="262626" w:themeColor="text1" w:themeTint="D9"/>
        </w:rPr>
        <w:t xml:space="preserve">Durante 37 años, Fundación Metrofraternidad </w:t>
      </w:r>
      <w:r w:rsidR="008074B9">
        <w:rPr>
          <w:rFonts w:asciiTheme="majorHAnsi" w:hAnsiTheme="majorHAnsi" w:cstheme="majorHAnsi"/>
          <w:i/>
          <w:iCs/>
          <w:color w:val="262626" w:themeColor="text1" w:themeTint="D9"/>
        </w:rPr>
        <w:t>ha tenido</w:t>
      </w:r>
      <w:r w:rsidR="006231B1">
        <w:rPr>
          <w:rFonts w:asciiTheme="majorHAnsi" w:hAnsiTheme="majorHAnsi" w:cstheme="majorHAnsi"/>
          <w:i/>
          <w:iCs/>
          <w:color w:val="262626" w:themeColor="text1" w:themeTint="D9"/>
        </w:rPr>
        <w:t xml:space="preserve"> </w:t>
      </w:r>
      <w:r w:rsidRPr="00BF4FBB">
        <w:rPr>
          <w:rFonts w:asciiTheme="majorHAnsi" w:hAnsiTheme="majorHAnsi" w:cstheme="majorHAnsi"/>
          <w:i/>
          <w:iCs/>
          <w:color w:val="262626" w:themeColor="text1" w:themeTint="D9"/>
        </w:rPr>
        <w:t xml:space="preserve">como propósito </w:t>
      </w:r>
      <w:r w:rsidR="006A50A8" w:rsidRPr="00BF4FBB">
        <w:rPr>
          <w:rFonts w:asciiTheme="majorHAnsi" w:hAnsiTheme="majorHAnsi" w:cstheme="majorHAnsi"/>
          <w:i/>
          <w:iCs/>
          <w:color w:val="262626" w:themeColor="text1" w:themeTint="D9"/>
        </w:rPr>
        <w:t xml:space="preserve">facilitar el acceso a la salud </w:t>
      </w:r>
      <w:r w:rsidR="005A5130">
        <w:rPr>
          <w:rFonts w:asciiTheme="majorHAnsi" w:hAnsiTheme="majorHAnsi" w:cstheme="majorHAnsi"/>
          <w:i/>
          <w:iCs/>
          <w:color w:val="262626" w:themeColor="text1" w:themeTint="D9"/>
        </w:rPr>
        <w:t>p</w:t>
      </w:r>
      <w:r w:rsidR="006A50A8" w:rsidRPr="00BF4FBB">
        <w:rPr>
          <w:rFonts w:asciiTheme="majorHAnsi" w:hAnsiTheme="majorHAnsi" w:cstheme="majorHAnsi"/>
          <w:i/>
          <w:iCs/>
          <w:color w:val="262626" w:themeColor="text1" w:themeTint="D9"/>
        </w:rPr>
        <w:t>a</w:t>
      </w:r>
      <w:r w:rsidR="005A5130">
        <w:rPr>
          <w:rFonts w:asciiTheme="majorHAnsi" w:hAnsiTheme="majorHAnsi" w:cstheme="majorHAnsi"/>
          <w:i/>
          <w:iCs/>
          <w:color w:val="262626" w:themeColor="text1" w:themeTint="D9"/>
        </w:rPr>
        <w:t>ra</w:t>
      </w:r>
      <w:r w:rsidR="006A50A8" w:rsidRPr="00BF4FBB">
        <w:rPr>
          <w:rFonts w:asciiTheme="majorHAnsi" w:hAnsiTheme="majorHAnsi" w:cstheme="majorHAnsi"/>
          <w:i/>
          <w:iCs/>
          <w:color w:val="262626" w:themeColor="text1" w:themeTint="D9"/>
        </w:rPr>
        <w:t xml:space="preserve"> niños y adolescentes en situación de vulnerabilidad que requieren una cirugía de alta complejidad </w:t>
      </w:r>
      <w:r w:rsidR="008074B9">
        <w:rPr>
          <w:rFonts w:asciiTheme="majorHAnsi" w:hAnsiTheme="majorHAnsi" w:cstheme="majorHAnsi"/>
          <w:i/>
          <w:iCs/>
          <w:color w:val="262626" w:themeColor="text1" w:themeTint="D9"/>
        </w:rPr>
        <w:t xml:space="preserve">que resuelva </w:t>
      </w:r>
      <w:r w:rsidR="006A50A8" w:rsidRPr="00BF4FBB">
        <w:rPr>
          <w:rFonts w:asciiTheme="majorHAnsi" w:hAnsiTheme="majorHAnsi" w:cstheme="majorHAnsi"/>
          <w:i/>
          <w:iCs/>
          <w:color w:val="262626" w:themeColor="text1" w:themeTint="D9"/>
        </w:rPr>
        <w:t>una enfermedad que pone en riesgo su vida. La Organización realiza un recuento de sus logros en este año</w:t>
      </w:r>
      <w:r w:rsidR="00560479" w:rsidRPr="00BF4FBB">
        <w:rPr>
          <w:rFonts w:asciiTheme="majorHAnsi" w:hAnsiTheme="majorHAnsi" w:cstheme="majorHAnsi"/>
          <w:i/>
          <w:iCs/>
          <w:color w:val="262626" w:themeColor="text1" w:themeTint="D9"/>
        </w:rPr>
        <w:t xml:space="preserve">. </w:t>
      </w:r>
    </w:p>
    <w:p w14:paraId="0FBD82BD" w14:textId="77777777" w:rsidR="00D22D10" w:rsidRPr="00BA565B" w:rsidRDefault="00D22D10" w:rsidP="00824383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262626" w:themeColor="text1" w:themeTint="D9"/>
          <w:sz w:val="24"/>
          <w:szCs w:val="24"/>
        </w:rPr>
      </w:pPr>
    </w:p>
    <w:p w14:paraId="07B1191E" w14:textId="35885F69" w:rsidR="00E04C95" w:rsidRPr="00BF4FBB" w:rsidRDefault="00973DC8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  <w:r>
        <w:rPr>
          <w:rFonts w:asciiTheme="majorHAnsi" w:hAnsiTheme="majorHAnsi" w:cstheme="majorHAnsi"/>
          <w:b/>
          <w:bCs/>
          <w:color w:val="262626" w:themeColor="text1" w:themeTint="D9"/>
        </w:rPr>
        <w:t xml:space="preserve">Quito, diciembre de 2023.- </w:t>
      </w:r>
      <w:r w:rsidR="001B6015" w:rsidRPr="00BF4FBB">
        <w:rPr>
          <w:rFonts w:asciiTheme="majorHAnsi" w:hAnsiTheme="majorHAnsi" w:cstheme="majorHAnsi"/>
          <w:color w:val="262626" w:themeColor="text1" w:themeTint="D9"/>
        </w:rPr>
        <w:t>Jade es una pequeña beb</w:t>
      </w:r>
      <w:r w:rsidR="00C71B53">
        <w:rPr>
          <w:rFonts w:asciiTheme="majorHAnsi" w:hAnsiTheme="majorHAnsi" w:cstheme="majorHAnsi"/>
          <w:color w:val="262626" w:themeColor="text1" w:themeTint="D9"/>
        </w:rPr>
        <w:t>é</w:t>
      </w:r>
      <w:r w:rsidR="001B6015" w:rsidRPr="00BF4FBB">
        <w:rPr>
          <w:rFonts w:asciiTheme="majorHAnsi" w:hAnsiTheme="majorHAnsi" w:cstheme="majorHAnsi"/>
          <w:color w:val="262626" w:themeColor="text1" w:themeTint="D9"/>
        </w:rPr>
        <w:t xml:space="preserve"> que nació con una grave </w:t>
      </w:r>
      <w:r w:rsidR="00AD166E" w:rsidRPr="00BF4FBB">
        <w:rPr>
          <w:rFonts w:asciiTheme="majorHAnsi" w:hAnsiTheme="majorHAnsi" w:cstheme="majorHAnsi"/>
          <w:color w:val="262626" w:themeColor="text1" w:themeTint="D9"/>
        </w:rPr>
        <w:t xml:space="preserve">malformación cardiaca. La pequeña necesitaba una cirugía para resolver este defecto en su </w:t>
      </w:r>
      <w:r w:rsidR="000F0B5C" w:rsidRPr="00BF4FBB">
        <w:rPr>
          <w:rFonts w:asciiTheme="majorHAnsi" w:hAnsiTheme="majorHAnsi" w:cstheme="majorHAnsi"/>
          <w:color w:val="262626" w:themeColor="text1" w:themeTint="D9"/>
        </w:rPr>
        <w:t>corazón,</w:t>
      </w:r>
      <w:r w:rsidR="00AD166E" w:rsidRPr="00BF4FBB">
        <w:rPr>
          <w:rFonts w:asciiTheme="majorHAnsi" w:hAnsiTheme="majorHAnsi" w:cstheme="majorHAnsi"/>
          <w:color w:val="262626" w:themeColor="text1" w:themeTint="D9"/>
        </w:rPr>
        <w:t xml:space="preserve"> pero, lamentablemente, su familia no contaba con los recursos suficientes para pagar este tipo de intervención quirúrgica. </w:t>
      </w:r>
      <w:r w:rsidR="0080493F" w:rsidRPr="00BF4FBB">
        <w:rPr>
          <w:rFonts w:asciiTheme="majorHAnsi" w:hAnsiTheme="majorHAnsi" w:cstheme="majorHAnsi"/>
          <w:color w:val="262626" w:themeColor="text1" w:themeTint="D9"/>
        </w:rPr>
        <w:t xml:space="preserve">Con el apoyo de la Fundación Metrofraternidad, la pequeña </w:t>
      </w:r>
      <w:r w:rsidR="004650A6" w:rsidRPr="00BF4FBB">
        <w:rPr>
          <w:rFonts w:asciiTheme="majorHAnsi" w:hAnsiTheme="majorHAnsi" w:cstheme="majorHAnsi"/>
          <w:color w:val="262626" w:themeColor="text1" w:themeTint="D9"/>
        </w:rPr>
        <w:t xml:space="preserve">fue </w:t>
      </w:r>
      <w:r w:rsidR="00A275DA" w:rsidRPr="00BF4FBB">
        <w:rPr>
          <w:rFonts w:asciiTheme="majorHAnsi" w:hAnsiTheme="majorHAnsi" w:cstheme="majorHAnsi"/>
          <w:color w:val="262626" w:themeColor="text1" w:themeTint="D9"/>
        </w:rPr>
        <w:t>operada</w:t>
      </w:r>
      <w:r w:rsidR="004650A6" w:rsidRPr="00BF4FBB">
        <w:rPr>
          <w:rFonts w:asciiTheme="majorHAnsi" w:hAnsiTheme="majorHAnsi" w:cstheme="majorHAnsi"/>
          <w:color w:val="262626" w:themeColor="text1" w:themeTint="D9"/>
        </w:rPr>
        <w:t xml:space="preserve"> por un equipo de médicos cirujanos especialistas en cardiología pediátrica. </w:t>
      </w:r>
      <w:r w:rsidR="00A275DA" w:rsidRPr="00BF4FBB">
        <w:rPr>
          <w:rFonts w:asciiTheme="majorHAnsi" w:hAnsiTheme="majorHAnsi" w:cstheme="majorHAnsi"/>
          <w:color w:val="262626" w:themeColor="text1" w:themeTint="D9"/>
        </w:rPr>
        <w:t>Esta cirugía fue una de las 2</w:t>
      </w:r>
      <w:r w:rsidR="004C4CD7" w:rsidRPr="00BF4FBB">
        <w:rPr>
          <w:rFonts w:asciiTheme="majorHAnsi" w:hAnsiTheme="majorHAnsi" w:cstheme="majorHAnsi"/>
          <w:color w:val="262626" w:themeColor="text1" w:themeTint="D9"/>
        </w:rPr>
        <w:t>35</w:t>
      </w:r>
      <w:r w:rsidR="00A275DA" w:rsidRPr="00BF4FBB">
        <w:rPr>
          <w:rFonts w:asciiTheme="majorHAnsi" w:hAnsiTheme="majorHAnsi" w:cstheme="majorHAnsi"/>
          <w:color w:val="262626" w:themeColor="text1" w:themeTint="D9"/>
        </w:rPr>
        <w:t xml:space="preserve"> intervenciones quirúrgicas que </w:t>
      </w:r>
      <w:r w:rsidR="0080493F" w:rsidRPr="00BF4FBB">
        <w:rPr>
          <w:rFonts w:asciiTheme="majorHAnsi" w:hAnsiTheme="majorHAnsi" w:cstheme="majorHAnsi"/>
          <w:color w:val="262626" w:themeColor="text1" w:themeTint="D9"/>
        </w:rPr>
        <w:t xml:space="preserve">esta organización </w:t>
      </w:r>
      <w:r w:rsidR="00A275DA" w:rsidRPr="00BF4FBB">
        <w:rPr>
          <w:rFonts w:asciiTheme="majorHAnsi" w:hAnsiTheme="majorHAnsi" w:cstheme="majorHAnsi"/>
          <w:color w:val="262626" w:themeColor="text1" w:themeTint="D9"/>
        </w:rPr>
        <w:t xml:space="preserve">realizó en el 2023 para salvar y mejorar la calidad de vida de niños y adolescentes en situación vulnerable. </w:t>
      </w:r>
    </w:p>
    <w:p w14:paraId="1B1A0B7E" w14:textId="77777777" w:rsidR="00E04C95" w:rsidRPr="00BF4FBB" w:rsidRDefault="00E04C95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323E8A28" w14:textId="5EAB831C" w:rsidR="00640A74" w:rsidRPr="00BF4FBB" w:rsidRDefault="00F961AF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  <w:r w:rsidRPr="00BF4FBB">
        <w:rPr>
          <w:rFonts w:asciiTheme="majorHAnsi" w:hAnsiTheme="majorHAnsi" w:cstheme="majorHAnsi"/>
          <w:color w:val="262626" w:themeColor="text1" w:themeTint="D9"/>
        </w:rPr>
        <w:t xml:space="preserve">Durante el 2023, Metrofraternidad </w:t>
      </w:r>
      <w:r w:rsidR="004130FA" w:rsidRPr="00BF4FBB">
        <w:rPr>
          <w:rFonts w:asciiTheme="majorHAnsi" w:hAnsiTheme="majorHAnsi" w:cstheme="majorHAnsi"/>
          <w:color w:val="262626" w:themeColor="text1" w:themeTint="D9"/>
        </w:rPr>
        <w:t xml:space="preserve">fortaleció </w:t>
      </w:r>
      <w:r w:rsidR="001B779D" w:rsidRPr="00BF4FBB">
        <w:rPr>
          <w:rFonts w:asciiTheme="majorHAnsi" w:hAnsiTheme="majorHAnsi" w:cstheme="majorHAnsi"/>
          <w:color w:val="262626" w:themeColor="text1" w:themeTint="D9"/>
        </w:rPr>
        <w:t>su equipo de médicos voluntarios</w:t>
      </w:r>
      <w:r w:rsidR="00640A74" w:rsidRPr="00BF4FBB">
        <w:rPr>
          <w:rFonts w:asciiTheme="majorHAnsi" w:hAnsiTheme="majorHAnsi" w:cstheme="majorHAnsi"/>
          <w:color w:val="262626" w:themeColor="text1" w:themeTint="D9"/>
        </w:rPr>
        <w:t xml:space="preserve">, programas de salud y brigadas médicas para que cada vez sean más los niños beneficiados. </w:t>
      </w:r>
    </w:p>
    <w:p w14:paraId="52BAB7C7" w14:textId="77777777" w:rsidR="00640A74" w:rsidRPr="00BF4FBB" w:rsidRDefault="00640A74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7411B2B7" w14:textId="452EE650" w:rsidR="004C4CD7" w:rsidRPr="00BF4FBB" w:rsidRDefault="001B779D" w:rsidP="00CC69CE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  <w:r w:rsidRPr="00BF4FBB">
        <w:rPr>
          <w:rFonts w:asciiTheme="majorHAnsi" w:hAnsiTheme="majorHAnsi" w:cstheme="majorHAnsi"/>
          <w:b/>
          <w:bCs/>
          <w:color w:val="262626" w:themeColor="text1" w:themeTint="D9"/>
        </w:rPr>
        <w:t>En el programa de cirugías de alta complejidad</w:t>
      </w:r>
      <w:r w:rsidR="004130FA" w:rsidRPr="00BF4FBB">
        <w:rPr>
          <w:rFonts w:asciiTheme="majorHAnsi" w:hAnsiTheme="majorHAnsi" w:cstheme="majorHAnsi"/>
          <w:b/>
          <w:bCs/>
          <w:color w:val="262626" w:themeColor="text1" w:themeTint="D9"/>
        </w:rPr>
        <w:t xml:space="preserve">, </w:t>
      </w:r>
      <w:r w:rsidR="005A5130">
        <w:rPr>
          <w:rFonts w:asciiTheme="majorHAnsi" w:hAnsiTheme="majorHAnsi" w:cstheme="majorHAnsi"/>
          <w:color w:val="262626" w:themeColor="text1" w:themeTint="D9"/>
        </w:rPr>
        <w:t xml:space="preserve">Metrofraternidad contó con la colaboración de más de 100 médicos especialistas, </w:t>
      </w:r>
      <w:r w:rsidR="00D73719" w:rsidRPr="00BF4FBB">
        <w:rPr>
          <w:rFonts w:asciiTheme="majorHAnsi" w:hAnsiTheme="majorHAnsi" w:cstheme="majorHAnsi"/>
          <w:color w:val="262626" w:themeColor="text1" w:themeTint="D9"/>
        </w:rPr>
        <w:t>entre cirujanos, anestesiólogos y especialistas pediátrico</w:t>
      </w:r>
      <w:r w:rsidR="00242859" w:rsidRPr="00BF4FBB">
        <w:rPr>
          <w:rFonts w:asciiTheme="majorHAnsi" w:hAnsiTheme="majorHAnsi" w:cstheme="majorHAnsi"/>
          <w:color w:val="262626" w:themeColor="text1" w:themeTint="D9"/>
        </w:rPr>
        <w:t>s</w:t>
      </w:r>
      <w:r w:rsidR="004130FA" w:rsidRPr="00BF4FBB">
        <w:rPr>
          <w:rFonts w:asciiTheme="majorHAnsi" w:hAnsiTheme="majorHAnsi" w:cstheme="majorHAnsi"/>
          <w:color w:val="262626" w:themeColor="text1" w:themeTint="D9"/>
        </w:rPr>
        <w:t xml:space="preserve">, </w:t>
      </w:r>
      <w:r w:rsidR="00242859" w:rsidRPr="00BF4FBB">
        <w:rPr>
          <w:rFonts w:asciiTheme="majorHAnsi" w:hAnsiTheme="majorHAnsi" w:cstheme="majorHAnsi"/>
          <w:color w:val="262626" w:themeColor="text1" w:themeTint="D9"/>
        </w:rPr>
        <w:t xml:space="preserve">se logró realizar más de </w:t>
      </w:r>
      <w:r w:rsidR="00D73719" w:rsidRPr="00BF4FBB">
        <w:rPr>
          <w:rFonts w:asciiTheme="majorHAnsi" w:hAnsiTheme="majorHAnsi" w:cstheme="majorHAnsi"/>
          <w:color w:val="262626" w:themeColor="text1" w:themeTint="D9"/>
        </w:rPr>
        <w:t>2</w:t>
      </w:r>
      <w:r w:rsidR="004C4CD7" w:rsidRPr="00BF4FBB">
        <w:rPr>
          <w:rFonts w:asciiTheme="majorHAnsi" w:hAnsiTheme="majorHAnsi" w:cstheme="majorHAnsi"/>
          <w:color w:val="262626" w:themeColor="text1" w:themeTint="D9"/>
        </w:rPr>
        <w:t>35</w:t>
      </w:r>
      <w:r w:rsidR="00D73719" w:rsidRPr="00BF4FBB">
        <w:rPr>
          <w:rFonts w:asciiTheme="majorHAnsi" w:hAnsiTheme="majorHAnsi" w:cstheme="majorHAnsi"/>
          <w:color w:val="262626" w:themeColor="text1" w:themeTint="D9"/>
        </w:rPr>
        <w:t xml:space="preserve"> cirugías en </w:t>
      </w:r>
      <w:r w:rsidR="001512FC" w:rsidRPr="00BF4FBB">
        <w:rPr>
          <w:rFonts w:asciiTheme="majorHAnsi" w:hAnsiTheme="majorHAnsi" w:cstheme="majorHAnsi"/>
          <w:color w:val="262626" w:themeColor="text1" w:themeTint="D9"/>
        </w:rPr>
        <w:t>6</w:t>
      </w:r>
      <w:r w:rsidR="00D73719" w:rsidRPr="00BF4FBB">
        <w:rPr>
          <w:rFonts w:asciiTheme="majorHAnsi" w:hAnsiTheme="majorHAnsi" w:cstheme="majorHAnsi"/>
          <w:color w:val="262626" w:themeColor="text1" w:themeTint="D9"/>
        </w:rPr>
        <w:t xml:space="preserve"> especialidades médicas: Cardiología Pediátrica, Cirugía Pediátrica, Neurocirugía, </w:t>
      </w:r>
      <w:r w:rsidR="004C4CD7" w:rsidRPr="00BF4FBB">
        <w:rPr>
          <w:rFonts w:asciiTheme="majorHAnsi" w:hAnsiTheme="majorHAnsi" w:cstheme="majorHAnsi"/>
          <w:color w:val="262626" w:themeColor="text1" w:themeTint="D9"/>
        </w:rPr>
        <w:t xml:space="preserve">Oftalmología, </w:t>
      </w:r>
      <w:r w:rsidR="00D73719" w:rsidRPr="00BF4FBB">
        <w:rPr>
          <w:rFonts w:asciiTheme="majorHAnsi" w:hAnsiTheme="majorHAnsi" w:cstheme="majorHAnsi"/>
          <w:color w:val="262626" w:themeColor="text1" w:themeTint="D9"/>
        </w:rPr>
        <w:t>Otorrinolaringologí</w:t>
      </w:r>
      <w:r w:rsidR="004C4CD7" w:rsidRPr="00BF4FBB">
        <w:rPr>
          <w:rFonts w:asciiTheme="majorHAnsi" w:hAnsiTheme="majorHAnsi" w:cstheme="majorHAnsi"/>
          <w:color w:val="262626" w:themeColor="text1" w:themeTint="D9"/>
        </w:rPr>
        <w:t>a</w:t>
      </w:r>
      <w:r w:rsidR="00D73719" w:rsidRPr="00BF4FBB">
        <w:rPr>
          <w:rFonts w:asciiTheme="majorHAnsi" w:hAnsiTheme="majorHAnsi" w:cstheme="majorHAnsi"/>
          <w:color w:val="262626" w:themeColor="text1" w:themeTint="D9"/>
        </w:rPr>
        <w:t xml:space="preserve"> y </w:t>
      </w:r>
      <w:r w:rsidR="004C4CD7" w:rsidRPr="00BF4FBB">
        <w:rPr>
          <w:rFonts w:asciiTheme="majorHAnsi" w:hAnsiTheme="majorHAnsi" w:cstheme="majorHAnsi"/>
          <w:color w:val="262626" w:themeColor="text1" w:themeTint="D9"/>
        </w:rPr>
        <w:t>Traumatología</w:t>
      </w:r>
      <w:r w:rsidR="00E32882" w:rsidRPr="00BF4FBB">
        <w:rPr>
          <w:rFonts w:asciiTheme="majorHAnsi" w:hAnsiTheme="majorHAnsi" w:cstheme="majorHAnsi"/>
          <w:color w:val="262626" w:themeColor="text1" w:themeTint="D9"/>
        </w:rPr>
        <w:t>.</w:t>
      </w:r>
      <w:r w:rsidR="00CC69CE" w:rsidRPr="00BF4FBB">
        <w:rPr>
          <w:rFonts w:asciiTheme="majorHAnsi" w:hAnsiTheme="majorHAnsi" w:cstheme="majorHAnsi"/>
          <w:color w:val="262626" w:themeColor="text1" w:themeTint="D9"/>
        </w:rPr>
        <w:t xml:space="preserve"> </w:t>
      </w:r>
    </w:p>
    <w:p w14:paraId="2EE589EB" w14:textId="77777777" w:rsidR="00933D7A" w:rsidRPr="00BF4FBB" w:rsidRDefault="00933D7A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6F390D94" w14:textId="01A0C693" w:rsidR="003374C6" w:rsidRPr="00BF4FBB" w:rsidRDefault="00986D18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  <w:r>
        <w:rPr>
          <w:rFonts w:asciiTheme="majorHAnsi" w:hAnsiTheme="majorHAnsi" w:cstheme="majorHAnsi"/>
          <w:color w:val="262626" w:themeColor="text1" w:themeTint="D9"/>
        </w:rPr>
        <w:t xml:space="preserve">Metrofraternidad también continuó impulsando el </w:t>
      </w:r>
      <w:r>
        <w:rPr>
          <w:rFonts w:asciiTheme="majorHAnsi" w:hAnsiTheme="majorHAnsi" w:cstheme="majorHAnsi"/>
          <w:b/>
          <w:bCs/>
          <w:color w:val="262626" w:themeColor="text1" w:themeTint="D9"/>
        </w:rPr>
        <w:t>Programa de Prevención de Ceguera Infantil</w:t>
      </w:r>
      <w:r>
        <w:rPr>
          <w:rFonts w:asciiTheme="majorHAnsi" w:hAnsiTheme="majorHAnsi" w:cstheme="majorHAnsi"/>
          <w:color w:val="262626" w:themeColor="text1" w:themeTint="D9"/>
        </w:rPr>
        <w:t xml:space="preserve"> y, con el apoyo de</w:t>
      </w:r>
      <w:r w:rsidR="00215503">
        <w:rPr>
          <w:rFonts w:asciiTheme="majorHAnsi" w:hAnsiTheme="majorHAnsi" w:cstheme="majorHAnsi"/>
          <w:color w:val="262626" w:themeColor="text1" w:themeTint="D9"/>
        </w:rPr>
        <w:t xml:space="preserve"> los</w:t>
      </w:r>
      <w:r>
        <w:rPr>
          <w:rFonts w:asciiTheme="majorHAnsi" w:hAnsiTheme="majorHAnsi" w:cstheme="majorHAnsi"/>
          <w:color w:val="262626" w:themeColor="text1" w:themeTint="D9"/>
        </w:rPr>
        <w:t xml:space="preserve"> más de 10 oftalmólogos </w:t>
      </w:r>
      <w:r w:rsidR="005D6191">
        <w:rPr>
          <w:rFonts w:asciiTheme="majorHAnsi" w:hAnsiTheme="majorHAnsi" w:cstheme="majorHAnsi"/>
          <w:color w:val="262626" w:themeColor="text1" w:themeTint="D9"/>
        </w:rPr>
        <w:t>pediátricos</w:t>
      </w:r>
      <w:r w:rsidR="00215503">
        <w:rPr>
          <w:rFonts w:asciiTheme="majorHAnsi" w:hAnsiTheme="majorHAnsi" w:cstheme="majorHAnsi"/>
          <w:color w:val="262626" w:themeColor="text1" w:themeTint="D9"/>
        </w:rPr>
        <w:t xml:space="preserve"> que integran el programa, se efectuaron</w:t>
      </w:r>
      <w:r>
        <w:rPr>
          <w:rFonts w:asciiTheme="majorHAnsi" w:hAnsiTheme="majorHAnsi" w:cstheme="majorHAnsi"/>
          <w:color w:val="262626" w:themeColor="text1" w:themeTint="D9"/>
        </w:rPr>
        <w:t xml:space="preserve"> </w:t>
      </w:r>
      <w:r w:rsidR="006A65DE" w:rsidRPr="00BF4FBB">
        <w:rPr>
          <w:rFonts w:asciiTheme="majorHAnsi" w:hAnsiTheme="majorHAnsi" w:cstheme="majorHAnsi"/>
          <w:color w:val="262626" w:themeColor="text1" w:themeTint="D9"/>
        </w:rPr>
        <w:t>alrededor</w:t>
      </w:r>
      <w:r w:rsidR="001F3CC6" w:rsidRPr="00BF4FBB">
        <w:rPr>
          <w:rFonts w:asciiTheme="majorHAnsi" w:hAnsiTheme="majorHAnsi" w:cstheme="majorHAnsi"/>
          <w:color w:val="262626" w:themeColor="text1" w:themeTint="D9"/>
        </w:rPr>
        <w:t xml:space="preserve"> de 1040 atenciones </w:t>
      </w:r>
      <w:r w:rsidR="00C75A71" w:rsidRPr="00BF4FBB">
        <w:rPr>
          <w:rFonts w:asciiTheme="majorHAnsi" w:hAnsiTheme="majorHAnsi" w:cstheme="majorHAnsi"/>
          <w:color w:val="262626" w:themeColor="text1" w:themeTint="D9"/>
        </w:rPr>
        <w:t xml:space="preserve">y 110 cirugías para </w:t>
      </w:r>
      <w:r w:rsidR="006240EB">
        <w:rPr>
          <w:rFonts w:asciiTheme="majorHAnsi" w:hAnsiTheme="majorHAnsi" w:cstheme="majorHAnsi"/>
          <w:color w:val="262626" w:themeColor="text1" w:themeTint="D9"/>
        </w:rPr>
        <w:t>corregir</w:t>
      </w:r>
      <w:r w:rsidR="00C75A71" w:rsidRPr="00BF4FBB">
        <w:rPr>
          <w:rFonts w:asciiTheme="majorHAnsi" w:hAnsiTheme="majorHAnsi" w:cstheme="majorHAnsi"/>
          <w:color w:val="262626" w:themeColor="text1" w:themeTint="D9"/>
        </w:rPr>
        <w:t xml:space="preserve"> problemas visuales en niños</w:t>
      </w:r>
      <w:r w:rsidR="008C320B" w:rsidRPr="00BF4FBB">
        <w:rPr>
          <w:rFonts w:asciiTheme="majorHAnsi" w:hAnsiTheme="majorHAnsi" w:cstheme="majorHAnsi"/>
          <w:color w:val="262626" w:themeColor="text1" w:themeTint="D9"/>
        </w:rPr>
        <w:t>.</w:t>
      </w:r>
      <w:r w:rsidR="00C75A71" w:rsidRPr="00BF4FBB">
        <w:rPr>
          <w:rFonts w:asciiTheme="majorHAnsi" w:hAnsiTheme="majorHAnsi" w:cstheme="majorHAnsi"/>
          <w:color w:val="262626" w:themeColor="text1" w:themeTint="D9"/>
        </w:rPr>
        <w:t xml:space="preserve"> </w:t>
      </w:r>
      <w:r w:rsidR="00581C92">
        <w:rPr>
          <w:rFonts w:asciiTheme="majorHAnsi" w:hAnsiTheme="majorHAnsi" w:cstheme="majorHAnsi"/>
          <w:color w:val="262626" w:themeColor="text1" w:themeTint="D9"/>
        </w:rPr>
        <w:t xml:space="preserve"> </w:t>
      </w:r>
      <w:r w:rsidR="00613D12">
        <w:rPr>
          <w:rFonts w:asciiTheme="majorHAnsi" w:hAnsiTheme="majorHAnsi" w:cstheme="majorHAnsi"/>
          <w:color w:val="262626" w:themeColor="text1" w:themeTint="D9"/>
        </w:rPr>
        <w:t xml:space="preserve">También se realizaron </w:t>
      </w:r>
      <w:r w:rsidR="00D4201B" w:rsidRPr="00BF4FBB">
        <w:rPr>
          <w:rFonts w:asciiTheme="majorHAnsi" w:hAnsiTheme="majorHAnsi" w:cstheme="majorHAnsi"/>
          <w:color w:val="262626" w:themeColor="text1" w:themeTint="D9"/>
        </w:rPr>
        <w:t>b</w:t>
      </w:r>
      <w:r w:rsidR="00F729C0" w:rsidRPr="00BF4FBB">
        <w:rPr>
          <w:rFonts w:asciiTheme="majorHAnsi" w:hAnsiTheme="majorHAnsi" w:cstheme="majorHAnsi"/>
          <w:color w:val="262626" w:themeColor="text1" w:themeTint="D9"/>
        </w:rPr>
        <w:t xml:space="preserve">rigadas </w:t>
      </w:r>
      <w:r w:rsidR="003374C6" w:rsidRPr="00BF4FBB">
        <w:rPr>
          <w:rFonts w:asciiTheme="majorHAnsi" w:hAnsiTheme="majorHAnsi" w:cstheme="majorHAnsi"/>
          <w:color w:val="262626" w:themeColor="text1" w:themeTint="D9"/>
        </w:rPr>
        <w:t xml:space="preserve">de Oftalmología Pediátrica </w:t>
      </w:r>
      <w:r w:rsidR="00D4201B" w:rsidRPr="00BF4FBB">
        <w:rPr>
          <w:rFonts w:asciiTheme="majorHAnsi" w:hAnsiTheme="majorHAnsi" w:cstheme="majorHAnsi"/>
          <w:color w:val="262626" w:themeColor="text1" w:themeTint="D9"/>
        </w:rPr>
        <w:t xml:space="preserve">en </w:t>
      </w:r>
      <w:r w:rsidR="003374C6" w:rsidRPr="00BF4FBB">
        <w:rPr>
          <w:rFonts w:asciiTheme="majorHAnsi" w:hAnsiTheme="majorHAnsi" w:cstheme="majorHAnsi"/>
          <w:color w:val="262626" w:themeColor="text1" w:themeTint="D9"/>
        </w:rPr>
        <w:t xml:space="preserve">diferentes sectores </w:t>
      </w:r>
      <w:r w:rsidR="00613D12">
        <w:rPr>
          <w:rFonts w:asciiTheme="majorHAnsi" w:hAnsiTheme="majorHAnsi" w:cstheme="majorHAnsi"/>
          <w:color w:val="262626" w:themeColor="text1" w:themeTint="D9"/>
        </w:rPr>
        <w:t>de</w:t>
      </w:r>
      <w:r w:rsidR="003374C6" w:rsidRPr="00BF4FBB">
        <w:rPr>
          <w:rFonts w:asciiTheme="majorHAnsi" w:hAnsiTheme="majorHAnsi" w:cstheme="majorHAnsi"/>
          <w:color w:val="262626" w:themeColor="text1" w:themeTint="D9"/>
        </w:rPr>
        <w:t xml:space="preserve"> Quito y Ambato, </w:t>
      </w:r>
      <w:r w:rsidR="00266960">
        <w:rPr>
          <w:rFonts w:asciiTheme="majorHAnsi" w:hAnsiTheme="majorHAnsi" w:cstheme="majorHAnsi"/>
          <w:color w:val="262626" w:themeColor="text1" w:themeTint="D9"/>
        </w:rPr>
        <w:t xml:space="preserve">en las que se atendieron </w:t>
      </w:r>
      <w:r w:rsidR="003374C6" w:rsidRPr="00BF4FBB">
        <w:rPr>
          <w:rFonts w:asciiTheme="majorHAnsi" w:hAnsiTheme="majorHAnsi" w:cstheme="majorHAnsi"/>
          <w:color w:val="262626" w:themeColor="text1" w:themeTint="D9"/>
        </w:rPr>
        <w:t xml:space="preserve">a 210 niños en edad escolar. </w:t>
      </w:r>
    </w:p>
    <w:p w14:paraId="3E2651D9" w14:textId="77777777" w:rsidR="00F60FF0" w:rsidRPr="00BF4FBB" w:rsidRDefault="00F60FF0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2EE56997" w14:textId="0A53485B" w:rsidR="00DF06EA" w:rsidRPr="00BF4FBB" w:rsidRDefault="003D65AA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  <w:r>
        <w:rPr>
          <w:rFonts w:asciiTheme="majorHAnsi" w:hAnsiTheme="majorHAnsi" w:cstheme="majorHAnsi"/>
          <w:color w:val="262626" w:themeColor="text1" w:themeTint="D9"/>
        </w:rPr>
        <w:t>Y, c</w:t>
      </w:r>
      <w:r w:rsidR="00266960">
        <w:rPr>
          <w:rFonts w:asciiTheme="majorHAnsi" w:hAnsiTheme="majorHAnsi" w:cstheme="majorHAnsi"/>
          <w:color w:val="262626" w:themeColor="text1" w:themeTint="D9"/>
        </w:rPr>
        <w:t xml:space="preserve">on su programa de </w:t>
      </w:r>
      <w:r w:rsidR="00266960">
        <w:rPr>
          <w:rFonts w:asciiTheme="majorHAnsi" w:hAnsiTheme="majorHAnsi" w:cstheme="majorHAnsi"/>
          <w:b/>
          <w:bCs/>
          <w:color w:val="262626" w:themeColor="text1" w:themeTint="D9"/>
        </w:rPr>
        <w:t xml:space="preserve">Brigadas Médicas Clínico </w:t>
      </w:r>
      <w:r w:rsidR="000A365C">
        <w:rPr>
          <w:rFonts w:asciiTheme="majorHAnsi" w:hAnsiTheme="majorHAnsi" w:cstheme="majorHAnsi"/>
          <w:b/>
          <w:bCs/>
          <w:color w:val="262626" w:themeColor="text1" w:themeTint="D9"/>
        </w:rPr>
        <w:t>–</w:t>
      </w:r>
      <w:r w:rsidR="00266960">
        <w:rPr>
          <w:rFonts w:asciiTheme="majorHAnsi" w:hAnsiTheme="majorHAnsi" w:cstheme="majorHAnsi"/>
          <w:b/>
          <w:bCs/>
          <w:color w:val="262626" w:themeColor="text1" w:themeTint="D9"/>
        </w:rPr>
        <w:t xml:space="preserve"> Quirúrgicas</w:t>
      </w:r>
      <w:r w:rsidR="000A365C">
        <w:rPr>
          <w:rFonts w:asciiTheme="majorHAnsi" w:hAnsiTheme="majorHAnsi" w:cstheme="majorHAnsi"/>
          <w:b/>
          <w:bCs/>
          <w:color w:val="262626" w:themeColor="text1" w:themeTint="D9"/>
        </w:rPr>
        <w:t xml:space="preserve">, </w:t>
      </w:r>
      <w:r w:rsidR="000A365C">
        <w:rPr>
          <w:rFonts w:asciiTheme="majorHAnsi" w:hAnsiTheme="majorHAnsi" w:cstheme="majorHAnsi"/>
          <w:color w:val="262626" w:themeColor="text1" w:themeTint="D9"/>
        </w:rPr>
        <w:t xml:space="preserve">el equipo de médicos y voluntarios de Metrofraternidad regresó a Macas (Morona Santiago) por segundo año consecutivo para dar continuidad </w:t>
      </w:r>
      <w:r w:rsidR="00706C33" w:rsidRPr="00BF4FBB">
        <w:rPr>
          <w:rFonts w:asciiTheme="majorHAnsi" w:hAnsiTheme="majorHAnsi" w:cstheme="majorHAnsi"/>
          <w:color w:val="262626" w:themeColor="text1" w:themeTint="D9"/>
        </w:rPr>
        <w:t>a los pacientes atendido</w:t>
      </w:r>
      <w:r w:rsidR="00E3226A" w:rsidRPr="00BF4FBB">
        <w:rPr>
          <w:rFonts w:asciiTheme="majorHAnsi" w:hAnsiTheme="majorHAnsi" w:cstheme="majorHAnsi"/>
          <w:color w:val="262626" w:themeColor="text1" w:themeTint="D9"/>
        </w:rPr>
        <w:t>s</w:t>
      </w:r>
      <w:r w:rsidR="00706C33" w:rsidRPr="00BF4FBB">
        <w:rPr>
          <w:rFonts w:asciiTheme="majorHAnsi" w:hAnsiTheme="majorHAnsi" w:cstheme="majorHAnsi"/>
          <w:color w:val="262626" w:themeColor="text1" w:themeTint="D9"/>
        </w:rPr>
        <w:t xml:space="preserve"> en el 2022 y </w:t>
      </w:r>
      <w:r w:rsidR="00E27D91">
        <w:rPr>
          <w:rFonts w:asciiTheme="majorHAnsi" w:hAnsiTheme="majorHAnsi" w:cstheme="majorHAnsi"/>
          <w:color w:val="262626" w:themeColor="text1" w:themeTint="D9"/>
        </w:rPr>
        <w:t xml:space="preserve">atender </w:t>
      </w:r>
      <w:r w:rsidR="00706C33" w:rsidRPr="00BF4FBB">
        <w:rPr>
          <w:rFonts w:asciiTheme="majorHAnsi" w:hAnsiTheme="majorHAnsi" w:cstheme="majorHAnsi"/>
          <w:color w:val="262626" w:themeColor="text1" w:themeTint="D9"/>
        </w:rPr>
        <w:t>a nuevos beneficiario</w:t>
      </w:r>
      <w:r w:rsidR="00780ED9" w:rsidRPr="00BF4FBB">
        <w:rPr>
          <w:rFonts w:asciiTheme="majorHAnsi" w:hAnsiTheme="majorHAnsi" w:cstheme="majorHAnsi"/>
          <w:color w:val="262626" w:themeColor="text1" w:themeTint="D9"/>
        </w:rPr>
        <w:t>s. Como resultado,</w:t>
      </w:r>
      <w:r w:rsidR="00216418" w:rsidRPr="00BF4FBB">
        <w:rPr>
          <w:rFonts w:asciiTheme="majorHAnsi" w:hAnsiTheme="majorHAnsi" w:cstheme="majorHAnsi"/>
          <w:color w:val="262626" w:themeColor="text1" w:themeTint="D9"/>
        </w:rPr>
        <w:t xml:space="preserve"> </w:t>
      </w:r>
      <w:r w:rsidR="00706C33" w:rsidRPr="00BF4FBB">
        <w:rPr>
          <w:rFonts w:asciiTheme="majorHAnsi" w:hAnsiTheme="majorHAnsi" w:cstheme="majorHAnsi"/>
          <w:color w:val="262626" w:themeColor="text1" w:themeTint="D9"/>
        </w:rPr>
        <w:t>más de 700 personas</w:t>
      </w:r>
      <w:r w:rsidR="00C82DB1" w:rsidRPr="00BF4FBB">
        <w:rPr>
          <w:rFonts w:asciiTheme="majorHAnsi" w:hAnsiTheme="majorHAnsi" w:cstheme="majorHAnsi"/>
          <w:color w:val="262626" w:themeColor="text1" w:themeTint="D9"/>
        </w:rPr>
        <w:t xml:space="preserve"> tuvieron acceso a consultas clínicas</w:t>
      </w:r>
      <w:r w:rsidR="00706C33" w:rsidRPr="00BF4FBB">
        <w:rPr>
          <w:rFonts w:asciiTheme="majorHAnsi" w:hAnsiTheme="majorHAnsi" w:cstheme="majorHAnsi"/>
          <w:color w:val="262626" w:themeColor="text1" w:themeTint="D9"/>
        </w:rPr>
        <w:t xml:space="preserve">, </w:t>
      </w:r>
      <w:r w:rsidR="001A5246">
        <w:rPr>
          <w:rFonts w:asciiTheme="majorHAnsi" w:hAnsiTheme="majorHAnsi" w:cstheme="majorHAnsi"/>
          <w:color w:val="262626" w:themeColor="text1" w:themeTint="D9"/>
        </w:rPr>
        <w:t xml:space="preserve">y se realizaron </w:t>
      </w:r>
      <w:r w:rsidR="00D02E36" w:rsidRPr="00BF4FBB">
        <w:rPr>
          <w:rFonts w:asciiTheme="majorHAnsi" w:hAnsiTheme="majorHAnsi" w:cstheme="majorHAnsi"/>
          <w:color w:val="262626" w:themeColor="text1" w:themeTint="D9"/>
        </w:rPr>
        <w:t xml:space="preserve">60 cirugías y 100 exámenes y procedimientos. </w:t>
      </w:r>
    </w:p>
    <w:p w14:paraId="437F1A9C" w14:textId="77777777" w:rsidR="00DF06EA" w:rsidRDefault="00DF06EA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3DE9FC6D" w14:textId="11677546" w:rsidR="00A03402" w:rsidRPr="00BF4FBB" w:rsidRDefault="000747E2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  <w:r>
        <w:rPr>
          <w:rFonts w:asciiTheme="majorHAnsi" w:hAnsiTheme="majorHAnsi" w:cstheme="majorHAnsi"/>
          <w:color w:val="262626" w:themeColor="text1" w:themeTint="D9"/>
        </w:rPr>
        <w:lastRenderedPageBreak/>
        <w:t xml:space="preserve">Y, por primera vez, se realizó </w:t>
      </w:r>
      <w:r w:rsidR="00E208A0">
        <w:rPr>
          <w:rFonts w:asciiTheme="majorHAnsi" w:hAnsiTheme="majorHAnsi" w:cstheme="majorHAnsi"/>
          <w:color w:val="262626" w:themeColor="text1" w:themeTint="D9"/>
        </w:rPr>
        <w:t xml:space="preserve">una </w:t>
      </w:r>
      <w:r w:rsidR="0081437A">
        <w:rPr>
          <w:rFonts w:asciiTheme="majorHAnsi" w:hAnsiTheme="majorHAnsi" w:cstheme="majorHAnsi"/>
          <w:color w:val="262626" w:themeColor="text1" w:themeTint="D9"/>
        </w:rPr>
        <w:t>b</w:t>
      </w:r>
      <w:r w:rsidR="00E208A0">
        <w:rPr>
          <w:rFonts w:asciiTheme="majorHAnsi" w:hAnsiTheme="majorHAnsi" w:cstheme="majorHAnsi"/>
          <w:color w:val="262626" w:themeColor="text1" w:themeTint="D9"/>
        </w:rPr>
        <w:t xml:space="preserve">rigada de </w:t>
      </w:r>
      <w:r w:rsidR="0081437A">
        <w:rPr>
          <w:rFonts w:asciiTheme="majorHAnsi" w:hAnsiTheme="majorHAnsi" w:cstheme="majorHAnsi"/>
          <w:color w:val="262626" w:themeColor="text1" w:themeTint="D9"/>
        </w:rPr>
        <w:t>c</w:t>
      </w:r>
      <w:r w:rsidR="00E208A0">
        <w:rPr>
          <w:rFonts w:asciiTheme="majorHAnsi" w:hAnsiTheme="majorHAnsi" w:cstheme="majorHAnsi"/>
          <w:color w:val="262626" w:themeColor="text1" w:themeTint="D9"/>
        </w:rPr>
        <w:t xml:space="preserve">irugías </w:t>
      </w:r>
      <w:r w:rsidR="0081437A">
        <w:rPr>
          <w:rFonts w:asciiTheme="majorHAnsi" w:hAnsiTheme="majorHAnsi" w:cstheme="majorHAnsi"/>
          <w:color w:val="262626" w:themeColor="text1" w:themeTint="D9"/>
        </w:rPr>
        <w:t xml:space="preserve">de mano, brazo y codo </w:t>
      </w:r>
      <w:r w:rsidR="00E208A0">
        <w:rPr>
          <w:rFonts w:asciiTheme="majorHAnsi" w:hAnsiTheme="majorHAnsi" w:cstheme="majorHAnsi"/>
          <w:color w:val="262626" w:themeColor="text1" w:themeTint="D9"/>
        </w:rPr>
        <w:t>que benefició a 30 personas con</w:t>
      </w:r>
      <w:r w:rsidR="00CB7EEE">
        <w:rPr>
          <w:rFonts w:asciiTheme="majorHAnsi" w:hAnsiTheme="majorHAnsi" w:cstheme="majorHAnsi"/>
          <w:color w:val="262626" w:themeColor="text1" w:themeTint="D9"/>
        </w:rPr>
        <w:t xml:space="preserve"> dificultades de movilidad en estos miembros, asegurándoles una mejor calidad de vida</w:t>
      </w:r>
      <w:r w:rsidR="00A95AEC" w:rsidRPr="00BF4FBB">
        <w:rPr>
          <w:rFonts w:asciiTheme="majorHAnsi" w:hAnsiTheme="majorHAnsi" w:cstheme="majorHAnsi"/>
          <w:color w:val="262626" w:themeColor="text1" w:themeTint="D9"/>
        </w:rPr>
        <w:t xml:space="preserve">. Esto fue posible gracias </w:t>
      </w:r>
      <w:r w:rsidR="00A03402" w:rsidRPr="00BF4FBB">
        <w:rPr>
          <w:rFonts w:asciiTheme="majorHAnsi" w:hAnsiTheme="majorHAnsi" w:cstheme="majorHAnsi"/>
          <w:color w:val="262626" w:themeColor="text1" w:themeTint="D9"/>
        </w:rPr>
        <w:t>al apoyo y gestión de la Sociedad Ecuatoriana de Cirugía de la Mano</w:t>
      </w:r>
      <w:r w:rsidR="00FB0C23" w:rsidRPr="00BF4FBB">
        <w:rPr>
          <w:rFonts w:asciiTheme="majorHAnsi" w:hAnsiTheme="majorHAnsi" w:cstheme="majorHAnsi"/>
          <w:color w:val="262626" w:themeColor="text1" w:themeTint="D9"/>
        </w:rPr>
        <w:t>, el Hospital Metropolitano y la ONG Internacional GICAM (Cirujanos Amigos de la Mano)</w:t>
      </w:r>
      <w:r w:rsidR="00216802" w:rsidRPr="00BF4FBB">
        <w:rPr>
          <w:rFonts w:asciiTheme="majorHAnsi" w:hAnsiTheme="majorHAnsi" w:cstheme="majorHAnsi"/>
          <w:color w:val="262626" w:themeColor="text1" w:themeTint="D9"/>
        </w:rPr>
        <w:t xml:space="preserve">. </w:t>
      </w:r>
    </w:p>
    <w:p w14:paraId="28665585" w14:textId="77777777" w:rsidR="00A03402" w:rsidRPr="00BF4FBB" w:rsidRDefault="00A03402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17389FF5" w14:textId="28E04DC4" w:rsidR="00BE49B9" w:rsidRPr="00BF4FBB" w:rsidRDefault="00BF4FBB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b/>
          <w:bCs/>
          <w:color w:val="262626" w:themeColor="text1" w:themeTint="D9"/>
        </w:rPr>
      </w:pPr>
      <w:r w:rsidRPr="00BF4FBB">
        <w:rPr>
          <w:rFonts w:asciiTheme="majorHAnsi" w:hAnsiTheme="majorHAnsi" w:cstheme="majorHAnsi"/>
          <w:b/>
          <w:bCs/>
          <w:color w:val="262626" w:themeColor="text1" w:themeTint="D9"/>
        </w:rPr>
        <w:t>S</w:t>
      </w:r>
      <w:r w:rsidR="00050C7B" w:rsidRPr="00BF4FBB">
        <w:rPr>
          <w:rFonts w:asciiTheme="majorHAnsi" w:hAnsiTheme="majorHAnsi" w:cstheme="majorHAnsi"/>
          <w:b/>
          <w:bCs/>
          <w:color w:val="262626" w:themeColor="text1" w:themeTint="D9"/>
        </w:rPr>
        <w:t>er muchos más</w:t>
      </w:r>
      <w:r w:rsidR="00206EC2">
        <w:rPr>
          <w:rFonts w:asciiTheme="majorHAnsi" w:hAnsiTheme="majorHAnsi" w:cstheme="majorHAnsi"/>
          <w:b/>
          <w:bCs/>
          <w:color w:val="262626" w:themeColor="text1" w:themeTint="D9"/>
        </w:rPr>
        <w:t>,</w:t>
      </w:r>
      <w:r w:rsidR="00050C7B" w:rsidRPr="00BF4FBB">
        <w:rPr>
          <w:rFonts w:asciiTheme="majorHAnsi" w:hAnsiTheme="majorHAnsi" w:cstheme="majorHAnsi"/>
          <w:b/>
          <w:bCs/>
          <w:color w:val="262626" w:themeColor="text1" w:themeTint="D9"/>
        </w:rPr>
        <w:t xml:space="preserve"> para llegar a más niños</w:t>
      </w:r>
    </w:p>
    <w:p w14:paraId="08FBB265" w14:textId="5DE1F2E0" w:rsidR="00E3056F" w:rsidRDefault="00AD496C" w:rsidP="005F5F63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  <w:r w:rsidRPr="00BF4FBB">
        <w:rPr>
          <w:rFonts w:asciiTheme="majorHAnsi" w:hAnsiTheme="majorHAnsi" w:cstheme="majorHAnsi"/>
          <w:color w:val="262626" w:themeColor="text1" w:themeTint="D9"/>
        </w:rPr>
        <w:t xml:space="preserve">En el 2023, Fundación Metrofraternidad </w:t>
      </w:r>
      <w:r w:rsidR="00565224">
        <w:rPr>
          <w:rFonts w:asciiTheme="majorHAnsi" w:hAnsiTheme="majorHAnsi" w:cstheme="majorHAnsi"/>
          <w:color w:val="262626" w:themeColor="text1" w:themeTint="D9"/>
        </w:rPr>
        <w:t>fortaleció sus</w:t>
      </w:r>
      <w:r w:rsidRPr="00BF4FBB">
        <w:rPr>
          <w:rFonts w:asciiTheme="majorHAnsi" w:hAnsiTheme="majorHAnsi" w:cstheme="majorHAnsi"/>
          <w:color w:val="262626" w:themeColor="text1" w:themeTint="D9"/>
        </w:rPr>
        <w:t xml:space="preserve"> alianzas co</w:t>
      </w:r>
      <w:r w:rsidR="002A016A" w:rsidRPr="00BF4FBB">
        <w:rPr>
          <w:rFonts w:asciiTheme="majorHAnsi" w:hAnsiTheme="majorHAnsi" w:cstheme="majorHAnsi"/>
          <w:color w:val="262626" w:themeColor="text1" w:themeTint="D9"/>
        </w:rPr>
        <w:t xml:space="preserve">n empresas y organizaciones sin fines de lucro que trabajan por el desarrollo social de comunidades vulnerables. </w:t>
      </w:r>
      <w:r w:rsidR="00B63A5E">
        <w:rPr>
          <w:rFonts w:asciiTheme="majorHAnsi" w:hAnsiTheme="majorHAnsi" w:cstheme="majorHAnsi"/>
          <w:color w:val="262626" w:themeColor="text1" w:themeTint="D9"/>
        </w:rPr>
        <w:t xml:space="preserve"> </w:t>
      </w:r>
      <w:r w:rsidR="00CB6EB6">
        <w:rPr>
          <w:rFonts w:asciiTheme="majorHAnsi" w:hAnsiTheme="majorHAnsi" w:cstheme="majorHAnsi"/>
          <w:color w:val="262626" w:themeColor="text1" w:themeTint="D9"/>
        </w:rPr>
        <w:t xml:space="preserve">Se sumaron también </w:t>
      </w:r>
      <w:r w:rsidR="00AF301C">
        <w:rPr>
          <w:rFonts w:asciiTheme="majorHAnsi" w:hAnsiTheme="majorHAnsi" w:cstheme="majorHAnsi"/>
          <w:color w:val="262626" w:themeColor="text1" w:themeTint="D9"/>
        </w:rPr>
        <w:t xml:space="preserve">nuevos aportantes, especialmente </w:t>
      </w:r>
      <w:r w:rsidR="00CB6EB6">
        <w:rPr>
          <w:rFonts w:asciiTheme="majorHAnsi" w:hAnsiTheme="majorHAnsi" w:cstheme="majorHAnsi"/>
          <w:color w:val="262626" w:themeColor="text1" w:themeTint="D9"/>
        </w:rPr>
        <w:t xml:space="preserve">personas </w:t>
      </w:r>
      <w:r w:rsidR="00AF301C">
        <w:rPr>
          <w:rFonts w:asciiTheme="majorHAnsi" w:hAnsiTheme="majorHAnsi" w:cstheme="majorHAnsi"/>
          <w:color w:val="262626" w:themeColor="text1" w:themeTint="D9"/>
        </w:rPr>
        <w:t>que han querido permanecer</w:t>
      </w:r>
      <w:r w:rsidR="00565224">
        <w:rPr>
          <w:rFonts w:asciiTheme="majorHAnsi" w:hAnsiTheme="majorHAnsi" w:cstheme="majorHAnsi"/>
          <w:color w:val="262626" w:themeColor="text1" w:themeTint="D9"/>
        </w:rPr>
        <w:t xml:space="preserve"> en el anonimato</w:t>
      </w:r>
      <w:r w:rsidR="00AF301C">
        <w:rPr>
          <w:rFonts w:asciiTheme="majorHAnsi" w:hAnsiTheme="majorHAnsi" w:cstheme="majorHAnsi"/>
          <w:color w:val="262626" w:themeColor="text1" w:themeTint="D9"/>
        </w:rPr>
        <w:t xml:space="preserve">, con aportes que han marcado la diferencia en la vida de muchos niños. </w:t>
      </w:r>
    </w:p>
    <w:p w14:paraId="431C8D61" w14:textId="77777777" w:rsidR="00E3056F" w:rsidRDefault="00E3056F" w:rsidP="004130F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6C341518" w14:textId="49648DA6" w:rsidR="000767C6" w:rsidRDefault="00E76E1D" w:rsidP="001E4FBA">
      <w:pPr>
        <w:spacing w:after="0" w:line="240" w:lineRule="auto"/>
        <w:ind w:left="-709" w:right="-660"/>
        <w:jc w:val="both"/>
        <w:rPr>
          <w:rFonts w:asciiTheme="majorHAnsi" w:hAnsiTheme="majorHAnsi" w:cstheme="majorHAnsi"/>
          <w:color w:val="262626" w:themeColor="text1" w:themeTint="D9"/>
        </w:rPr>
      </w:pPr>
      <w:r>
        <w:rPr>
          <w:rFonts w:asciiTheme="majorHAnsi" w:hAnsiTheme="majorHAnsi" w:cstheme="majorHAnsi"/>
          <w:color w:val="262626" w:themeColor="text1" w:themeTint="D9"/>
        </w:rPr>
        <w:t xml:space="preserve">La Fundación Metrofraternidad invita a las </w:t>
      </w:r>
      <w:r w:rsidR="00E22120">
        <w:rPr>
          <w:rFonts w:asciiTheme="majorHAnsi" w:hAnsiTheme="majorHAnsi" w:cstheme="majorHAnsi"/>
          <w:color w:val="262626" w:themeColor="text1" w:themeTint="D9"/>
        </w:rPr>
        <w:t xml:space="preserve">personas que </w:t>
      </w:r>
      <w:r>
        <w:rPr>
          <w:rFonts w:asciiTheme="majorHAnsi" w:hAnsiTheme="majorHAnsi" w:cstheme="majorHAnsi"/>
          <w:color w:val="262626" w:themeColor="text1" w:themeTint="D9"/>
        </w:rPr>
        <w:t xml:space="preserve">se sumen y realicen </w:t>
      </w:r>
      <w:r w:rsidR="00E22120">
        <w:rPr>
          <w:rFonts w:asciiTheme="majorHAnsi" w:hAnsiTheme="majorHAnsi" w:cstheme="majorHAnsi"/>
          <w:color w:val="262626" w:themeColor="text1" w:themeTint="D9"/>
        </w:rPr>
        <w:t>sus aportes</w:t>
      </w:r>
      <w:r>
        <w:rPr>
          <w:rFonts w:asciiTheme="majorHAnsi" w:hAnsiTheme="majorHAnsi" w:cstheme="majorHAnsi"/>
          <w:color w:val="262626" w:themeColor="text1" w:themeTint="D9"/>
        </w:rPr>
        <w:t xml:space="preserve"> </w:t>
      </w:r>
      <w:r w:rsidR="00E22120">
        <w:rPr>
          <w:rFonts w:asciiTheme="majorHAnsi" w:hAnsiTheme="majorHAnsi" w:cstheme="majorHAnsi"/>
          <w:color w:val="262626" w:themeColor="text1" w:themeTint="D9"/>
        </w:rPr>
        <w:t xml:space="preserve">a </w:t>
      </w:r>
      <w:r w:rsidR="00FF0EFA" w:rsidRPr="00BF4FBB">
        <w:rPr>
          <w:rFonts w:asciiTheme="majorHAnsi" w:hAnsiTheme="majorHAnsi" w:cstheme="majorHAnsi"/>
          <w:color w:val="262626" w:themeColor="text1" w:themeTint="D9"/>
        </w:rPr>
        <w:t xml:space="preserve">través de la página web </w:t>
      </w:r>
      <w:r w:rsidR="00F92923" w:rsidRPr="00562FD8">
        <w:t>https://metrofraternidad.org/donar-salud/</w:t>
      </w:r>
      <w:r w:rsidR="00FF0EFA" w:rsidRPr="00BF4FBB">
        <w:rPr>
          <w:rFonts w:asciiTheme="majorHAnsi" w:hAnsiTheme="majorHAnsi" w:cstheme="majorHAnsi"/>
          <w:color w:val="262626" w:themeColor="text1" w:themeTint="D9"/>
        </w:rPr>
        <w:t xml:space="preserve">, o realizando una transferencia directa </w:t>
      </w:r>
      <w:r w:rsidR="00EE13D3">
        <w:rPr>
          <w:rFonts w:asciiTheme="majorHAnsi" w:hAnsiTheme="majorHAnsi" w:cstheme="majorHAnsi"/>
          <w:color w:val="262626" w:themeColor="text1" w:themeTint="D9"/>
        </w:rPr>
        <w:t xml:space="preserve">a la cuenta de la Fundación Metrofraternidad en el </w:t>
      </w:r>
      <w:r w:rsidR="00EE13D3" w:rsidRPr="00EE13D3">
        <w:rPr>
          <w:rFonts w:asciiTheme="majorHAnsi" w:hAnsiTheme="majorHAnsi" w:cstheme="majorHAnsi"/>
          <w:color w:val="262626" w:themeColor="text1" w:themeTint="D9"/>
        </w:rPr>
        <w:t>Banco del Pacífico, Cta. Cte. 5175957, RUC. 1790850234001</w:t>
      </w:r>
      <w:r w:rsidR="00EE13D3">
        <w:rPr>
          <w:rFonts w:asciiTheme="majorHAnsi" w:hAnsiTheme="majorHAnsi" w:cstheme="majorHAnsi"/>
          <w:color w:val="262626" w:themeColor="text1" w:themeTint="D9"/>
        </w:rPr>
        <w:t xml:space="preserve">. </w:t>
      </w:r>
    </w:p>
    <w:sectPr w:rsidR="000767C6" w:rsidSect="000213A8">
      <w:headerReference w:type="default" r:id="rId10"/>
      <w:footerReference w:type="default" r:id="rId11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F1DC" w14:textId="77777777" w:rsidR="00076DCE" w:rsidRDefault="00076DCE" w:rsidP="00550592">
      <w:pPr>
        <w:spacing w:after="0" w:line="240" w:lineRule="auto"/>
      </w:pPr>
      <w:r>
        <w:separator/>
      </w:r>
    </w:p>
  </w:endnote>
  <w:endnote w:type="continuationSeparator" w:id="0">
    <w:p w14:paraId="75A8FBA1" w14:textId="77777777" w:rsidR="00076DCE" w:rsidRDefault="00076DCE" w:rsidP="0055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2FFD" w14:textId="77777777" w:rsidR="00550592" w:rsidRDefault="00550592" w:rsidP="00550592">
    <w:pPr>
      <w:pStyle w:val="Piedepgina"/>
      <w:jc w:val="right"/>
      <w:rPr>
        <w:rFonts w:ascii="Segoe UI Symbol" w:hAnsi="Segoe UI Symbol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2B581" w14:textId="77777777" w:rsidR="00076DCE" w:rsidRDefault="00076DCE" w:rsidP="00550592">
      <w:pPr>
        <w:spacing w:after="0" w:line="240" w:lineRule="auto"/>
      </w:pPr>
      <w:r>
        <w:separator/>
      </w:r>
    </w:p>
  </w:footnote>
  <w:footnote w:type="continuationSeparator" w:id="0">
    <w:p w14:paraId="6D44AD94" w14:textId="77777777" w:rsidR="00076DCE" w:rsidRDefault="00076DCE" w:rsidP="00550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30A2" w14:textId="676EC08C" w:rsidR="00550592" w:rsidRDefault="00550592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67407F9" wp14:editId="1EDD9CDE">
          <wp:simplePos x="0" y="0"/>
          <wp:positionH relativeFrom="margin">
            <wp:posOffset>5124450</wp:posOffset>
          </wp:positionH>
          <wp:positionV relativeFrom="paragraph">
            <wp:posOffset>-114935</wp:posOffset>
          </wp:positionV>
          <wp:extent cx="735613" cy="454646"/>
          <wp:effectExtent l="0" t="0" r="0" b="3175"/>
          <wp:wrapNone/>
          <wp:docPr id="1526166928" name="Imagen 1526166928" descr="Metrofraternidad – Fundación enfocada en Salud Infant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trofraternidad – Fundación enfocada en Salud Infanti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680"/>
                  <a:stretch/>
                </pic:blipFill>
                <pic:spPr bwMode="auto">
                  <a:xfrm>
                    <a:off x="0" y="0"/>
                    <a:ext cx="735613" cy="45464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953"/>
    <w:multiLevelType w:val="hybridMultilevel"/>
    <w:tmpl w:val="7CB23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1B9"/>
    <w:multiLevelType w:val="multilevel"/>
    <w:tmpl w:val="9F24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00A60"/>
    <w:multiLevelType w:val="multilevel"/>
    <w:tmpl w:val="7432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BC716B"/>
    <w:multiLevelType w:val="multilevel"/>
    <w:tmpl w:val="DC24F2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A1823"/>
    <w:multiLevelType w:val="multilevel"/>
    <w:tmpl w:val="4E9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0171D0"/>
    <w:multiLevelType w:val="hybridMultilevel"/>
    <w:tmpl w:val="D5B88AA0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543DAE"/>
    <w:multiLevelType w:val="hybridMultilevel"/>
    <w:tmpl w:val="18E696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771E0"/>
    <w:multiLevelType w:val="hybridMultilevel"/>
    <w:tmpl w:val="C062041A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25F0FA3"/>
    <w:multiLevelType w:val="hybridMultilevel"/>
    <w:tmpl w:val="12AA84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C79EE"/>
    <w:multiLevelType w:val="hybridMultilevel"/>
    <w:tmpl w:val="090EB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A2558"/>
    <w:multiLevelType w:val="multilevel"/>
    <w:tmpl w:val="C990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3980214">
    <w:abstractNumId w:val="5"/>
  </w:num>
  <w:num w:numId="2" w16cid:durableId="1055079753">
    <w:abstractNumId w:val="6"/>
  </w:num>
  <w:num w:numId="3" w16cid:durableId="1800999483">
    <w:abstractNumId w:val="7"/>
  </w:num>
  <w:num w:numId="4" w16cid:durableId="304360291">
    <w:abstractNumId w:val="10"/>
  </w:num>
  <w:num w:numId="5" w16cid:durableId="914047661">
    <w:abstractNumId w:val="3"/>
  </w:num>
  <w:num w:numId="6" w16cid:durableId="91821166">
    <w:abstractNumId w:val="4"/>
  </w:num>
  <w:num w:numId="7" w16cid:durableId="951203969">
    <w:abstractNumId w:val="8"/>
  </w:num>
  <w:num w:numId="8" w16cid:durableId="1046679876">
    <w:abstractNumId w:val="9"/>
  </w:num>
  <w:num w:numId="9" w16cid:durableId="889147304">
    <w:abstractNumId w:val="2"/>
  </w:num>
  <w:num w:numId="10" w16cid:durableId="590432109">
    <w:abstractNumId w:val="1"/>
  </w:num>
  <w:num w:numId="11" w16cid:durableId="38741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AB"/>
    <w:rsid w:val="00001B8C"/>
    <w:rsid w:val="0001546C"/>
    <w:rsid w:val="000213A8"/>
    <w:rsid w:val="00050C7B"/>
    <w:rsid w:val="00060445"/>
    <w:rsid w:val="00072AB0"/>
    <w:rsid w:val="000747E2"/>
    <w:rsid w:val="000767C6"/>
    <w:rsid w:val="00076DCE"/>
    <w:rsid w:val="00080FF7"/>
    <w:rsid w:val="0008676E"/>
    <w:rsid w:val="000A365C"/>
    <w:rsid w:val="000B5D81"/>
    <w:rsid w:val="000C1B4E"/>
    <w:rsid w:val="000F0B5C"/>
    <w:rsid w:val="00103F64"/>
    <w:rsid w:val="0014019D"/>
    <w:rsid w:val="00140538"/>
    <w:rsid w:val="001410B2"/>
    <w:rsid w:val="001439FA"/>
    <w:rsid w:val="001512FC"/>
    <w:rsid w:val="00152526"/>
    <w:rsid w:val="001969F4"/>
    <w:rsid w:val="001A382E"/>
    <w:rsid w:val="001A5246"/>
    <w:rsid w:val="001B6015"/>
    <w:rsid w:val="001B779D"/>
    <w:rsid w:val="001C5365"/>
    <w:rsid w:val="001D793D"/>
    <w:rsid w:val="001E1AEF"/>
    <w:rsid w:val="001E2A01"/>
    <w:rsid w:val="001E3AA1"/>
    <w:rsid w:val="001E4FBA"/>
    <w:rsid w:val="001F3CC6"/>
    <w:rsid w:val="00206EC2"/>
    <w:rsid w:val="002129A7"/>
    <w:rsid w:val="00215503"/>
    <w:rsid w:val="00216418"/>
    <w:rsid w:val="00216802"/>
    <w:rsid w:val="002200BF"/>
    <w:rsid w:val="00242859"/>
    <w:rsid w:val="0025311C"/>
    <w:rsid w:val="00260827"/>
    <w:rsid w:val="00266960"/>
    <w:rsid w:val="00270460"/>
    <w:rsid w:val="002A016A"/>
    <w:rsid w:val="002B3495"/>
    <w:rsid w:val="002B4EED"/>
    <w:rsid w:val="002F02C5"/>
    <w:rsid w:val="002F3235"/>
    <w:rsid w:val="00305D9B"/>
    <w:rsid w:val="003162BB"/>
    <w:rsid w:val="00320737"/>
    <w:rsid w:val="00331547"/>
    <w:rsid w:val="003374C6"/>
    <w:rsid w:val="00341BF6"/>
    <w:rsid w:val="003508B0"/>
    <w:rsid w:val="00352B5F"/>
    <w:rsid w:val="00354293"/>
    <w:rsid w:val="0037234F"/>
    <w:rsid w:val="003766F8"/>
    <w:rsid w:val="00396C68"/>
    <w:rsid w:val="003A4BEC"/>
    <w:rsid w:val="003D65AA"/>
    <w:rsid w:val="003F2357"/>
    <w:rsid w:val="004130FA"/>
    <w:rsid w:val="0043186A"/>
    <w:rsid w:val="004641BA"/>
    <w:rsid w:val="004650A6"/>
    <w:rsid w:val="00465D12"/>
    <w:rsid w:val="004861AA"/>
    <w:rsid w:val="0049141C"/>
    <w:rsid w:val="004A3C09"/>
    <w:rsid w:val="004A4D26"/>
    <w:rsid w:val="004A70D7"/>
    <w:rsid w:val="004B5C6A"/>
    <w:rsid w:val="004B7B6F"/>
    <w:rsid w:val="004C1A62"/>
    <w:rsid w:val="004C4CD7"/>
    <w:rsid w:val="004C4FFF"/>
    <w:rsid w:val="004C6DF6"/>
    <w:rsid w:val="004D48C4"/>
    <w:rsid w:val="004D626E"/>
    <w:rsid w:val="005174E5"/>
    <w:rsid w:val="00523158"/>
    <w:rsid w:val="0053616C"/>
    <w:rsid w:val="005504A8"/>
    <w:rsid w:val="00550592"/>
    <w:rsid w:val="00551086"/>
    <w:rsid w:val="00560479"/>
    <w:rsid w:val="00562FD8"/>
    <w:rsid w:val="00565224"/>
    <w:rsid w:val="00575A3F"/>
    <w:rsid w:val="00581C92"/>
    <w:rsid w:val="005A2A8C"/>
    <w:rsid w:val="005A5130"/>
    <w:rsid w:val="005C70C8"/>
    <w:rsid w:val="005D431B"/>
    <w:rsid w:val="005D6191"/>
    <w:rsid w:val="005F5F63"/>
    <w:rsid w:val="00613D12"/>
    <w:rsid w:val="00614339"/>
    <w:rsid w:val="0061538F"/>
    <w:rsid w:val="006231B1"/>
    <w:rsid w:val="006240EB"/>
    <w:rsid w:val="00633405"/>
    <w:rsid w:val="00640A74"/>
    <w:rsid w:val="00645DCD"/>
    <w:rsid w:val="00647A5A"/>
    <w:rsid w:val="00647E2E"/>
    <w:rsid w:val="006753D0"/>
    <w:rsid w:val="006A3BFC"/>
    <w:rsid w:val="006A50A8"/>
    <w:rsid w:val="006A65DE"/>
    <w:rsid w:val="006A695A"/>
    <w:rsid w:val="006E5336"/>
    <w:rsid w:val="006F36E1"/>
    <w:rsid w:val="006F3781"/>
    <w:rsid w:val="006F5179"/>
    <w:rsid w:val="00704BAA"/>
    <w:rsid w:val="00705387"/>
    <w:rsid w:val="00706C33"/>
    <w:rsid w:val="00727CBD"/>
    <w:rsid w:val="007336FC"/>
    <w:rsid w:val="00745A1C"/>
    <w:rsid w:val="00756DB1"/>
    <w:rsid w:val="00772984"/>
    <w:rsid w:val="00773368"/>
    <w:rsid w:val="0077780B"/>
    <w:rsid w:val="00780ED9"/>
    <w:rsid w:val="007D5880"/>
    <w:rsid w:val="007E561C"/>
    <w:rsid w:val="007E7DC4"/>
    <w:rsid w:val="0080493F"/>
    <w:rsid w:val="00804B7F"/>
    <w:rsid w:val="00804E0C"/>
    <w:rsid w:val="008074B9"/>
    <w:rsid w:val="00811F84"/>
    <w:rsid w:val="00812D42"/>
    <w:rsid w:val="0081437A"/>
    <w:rsid w:val="00815A1D"/>
    <w:rsid w:val="00824383"/>
    <w:rsid w:val="008565AB"/>
    <w:rsid w:val="00881939"/>
    <w:rsid w:val="00886272"/>
    <w:rsid w:val="0088778B"/>
    <w:rsid w:val="008A6C11"/>
    <w:rsid w:val="008B78A0"/>
    <w:rsid w:val="008C320B"/>
    <w:rsid w:val="008D2075"/>
    <w:rsid w:val="008E5742"/>
    <w:rsid w:val="00902D10"/>
    <w:rsid w:val="0092367D"/>
    <w:rsid w:val="009307B1"/>
    <w:rsid w:val="00933D7A"/>
    <w:rsid w:val="00970AC2"/>
    <w:rsid w:val="00973DC8"/>
    <w:rsid w:val="009820E6"/>
    <w:rsid w:val="0098530D"/>
    <w:rsid w:val="00986D18"/>
    <w:rsid w:val="009E33EC"/>
    <w:rsid w:val="00A014E9"/>
    <w:rsid w:val="00A03402"/>
    <w:rsid w:val="00A275DA"/>
    <w:rsid w:val="00A409F2"/>
    <w:rsid w:val="00A45BAC"/>
    <w:rsid w:val="00A73AC4"/>
    <w:rsid w:val="00A8526D"/>
    <w:rsid w:val="00A95AEC"/>
    <w:rsid w:val="00AD166E"/>
    <w:rsid w:val="00AD496C"/>
    <w:rsid w:val="00AE1A02"/>
    <w:rsid w:val="00AE49A5"/>
    <w:rsid w:val="00AF301C"/>
    <w:rsid w:val="00AF7713"/>
    <w:rsid w:val="00B10083"/>
    <w:rsid w:val="00B100CA"/>
    <w:rsid w:val="00B253D9"/>
    <w:rsid w:val="00B34012"/>
    <w:rsid w:val="00B44786"/>
    <w:rsid w:val="00B63A5E"/>
    <w:rsid w:val="00B6744E"/>
    <w:rsid w:val="00B72DFF"/>
    <w:rsid w:val="00B84339"/>
    <w:rsid w:val="00BA565B"/>
    <w:rsid w:val="00BE49B9"/>
    <w:rsid w:val="00BF2577"/>
    <w:rsid w:val="00BF4FBB"/>
    <w:rsid w:val="00C04C62"/>
    <w:rsid w:val="00C0747D"/>
    <w:rsid w:val="00C71B53"/>
    <w:rsid w:val="00C75A71"/>
    <w:rsid w:val="00C82DB1"/>
    <w:rsid w:val="00C935F7"/>
    <w:rsid w:val="00C94BEC"/>
    <w:rsid w:val="00C95016"/>
    <w:rsid w:val="00CA57D9"/>
    <w:rsid w:val="00CB6EB6"/>
    <w:rsid w:val="00CB7EEE"/>
    <w:rsid w:val="00CC6061"/>
    <w:rsid w:val="00CC69CE"/>
    <w:rsid w:val="00D02E36"/>
    <w:rsid w:val="00D13F8E"/>
    <w:rsid w:val="00D14917"/>
    <w:rsid w:val="00D15129"/>
    <w:rsid w:val="00D22C16"/>
    <w:rsid w:val="00D22D10"/>
    <w:rsid w:val="00D252CD"/>
    <w:rsid w:val="00D4201B"/>
    <w:rsid w:val="00D6389D"/>
    <w:rsid w:val="00D70594"/>
    <w:rsid w:val="00D73676"/>
    <w:rsid w:val="00D73719"/>
    <w:rsid w:val="00D870EE"/>
    <w:rsid w:val="00DC621F"/>
    <w:rsid w:val="00DD4CBE"/>
    <w:rsid w:val="00DE1CDF"/>
    <w:rsid w:val="00DF06EA"/>
    <w:rsid w:val="00E04C95"/>
    <w:rsid w:val="00E11D9E"/>
    <w:rsid w:val="00E208A0"/>
    <w:rsid w:val="00E22120"/>
    <w:rsid w:val="00E27D91"/>
    <w:rsid w:val="00E3056F"/>
    <w:rsid w:val="00E3226A"/>
    <w:rsid w:val="00E32882"/>
    <w:rsid w:val="00E61C99"/>
    <w:rsid w:val="00E76E1D"/>
    <w:rsid w:val="00E95977"/>
    <w:rsid w:val="00ED011A"/>
    <w:rsid w:val="00ED1470"/>
    <w:rsid w:val="00ED618E"/>
    <w:rsid w:val="00ED7B8B"/>
    <w:rsid w:val="00EE13D3"/>
    <w:rsid w:val="00EE21CE"/>
    <w:rsid w:val="00EE3CCC"/>
    <w:rsid w:val="00EE5F63"/>
    <w:rsid w:val="00F1741B"/>
    <w:rsid w:val="00F26264"/>
    <w:rsid w:val="00F46389"/>
    <w:rsid w:val="00F60FF0"/>
    <w:rsid w:val="00F70156"/>
    <w:rsid w:val="00F729C0"/>
    <w:rsid w:val="00F92923"/>
    <w:rsid w:val="00F95388"/>
    <w:rsid w:val="00F961AF"/>
    <w:rsid w:val="00FA309C"/>
    <w:rsid w:val="00FA6513"/>
    <w:rsid w:val="00FB0C23"/>
    <w:rsid w:val="00FC6A64"/>
    <w:rsid w:val="00FD19D2"/>
    <w:rsid w:val="00FF0AB7"/>
    <w:rsid w:val="00FF0EFA"/>
    <w:rsid w:val="00FF366E"/>
    <w:rsid w:val="3951E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E2DBF"/>
  <w15:chartTrackingRefBased/>
  <w15:docId w15:val="{4E68046A-14FB-44EA-9FA7-C177EC06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AB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5A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565AB"/>
    <w:rPr>
      <w:b/>
      <w:bCs/>
    </w:rPr>
  </w:style>
  <w:style w:type="character" w:customStyle="1" w:styleId="normaltextrun">
    <w:name w:val="normaltextrun"/>
    <w:basedOn w:val="Fuentedeprrafopredeter"/>
    <w:rsid w:val="009E33EC"/>
  </w:style>
  <w:style w:type="character" w:customStyle="1" w:styleId="eop">
    <w:name w:val="eop"/>
    <w:basedOn w:val="Fuentedeprrafopredeter"/>
    <w:rsid w:val="009E33EC"/>
  </w:style>
  <w:style w:type="paragraph" w:customStyle="1" w:styleId="paragraph">
    <w:name w:val="paragraph"/>
    <w:basedOn w:val="Normal"/>
    <w:rsid w:val="0046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465D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5D1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505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592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505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592"/>
    <w:rPr>
      <w:lang w:val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647E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47E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7E2E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7E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7E2E"/>
    <w:rPr>
      <w:b/>
      <w:bCs/>
      <w:sz w:val="20"/>
      <w:szCs w:val="20"/>
      <w:lang w:val="es-EC"/>
    </w:rPr>
  </w:style>
  <w:style w:type="paragraph" w:styleId="Revisin">
    <w:name w:val="Revision"/>
    <w:hidden/>
    <w:uiPriority w:val="99"/>
    <w:semiHidden/>
    <w:rsid w:val="00E95977"/>
    <w:pPr>
      <w:spacing w:after="0" w:line="240" w:lineRule="auto"/>
    </w:pPr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5CC7E58BB4647B13BA0FFA21B9A72" ma:contentTypeVersion="16" ma:contentTypeDescription="Crear nuevo documento." ma:contentTypeScope="" ma:versionID="7c4fe5effd0c7db41354e044ec59d67a">
  <xsd:schema xmlns:xsd="http://www.w3.org/2001/XMLSchema" xmlns:xs="http://www.w3.org/2001/XMLSchema" xmlns:p="http://schemas.microsoft.com/office/2006/metadata/properties" xmlns:ns2="4f713ce8-e51f-4438-953f-a039af758c24" xmlns:ns3="ce3285a0-0690-42ac-8a70-021bdf51889d" targetNamespace="http://schemas.microsoft.com/office/2006/metadata/properties" ma:root="true" ma:fieldsID="de851b6aed30b668f9f0305de45fcba8" ns2:_="" ns3:_="">
    <xsd:import namespace="4f713ce8-e51f-4438-953f-a039af758c24"/>
    <xsd:import namespace="ce3285a0-0690-42ac-8a70-021bdf5188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SILVIAVILLAC_x00cd_S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13ce8-e51f-4438-953f-a039af758c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59a58c3-f0a2-41c3-acb9-b479ec66a160}" ma:internalName="TaxCatchAll" ma:showField="CatchAllData" ma:web="4f713ce8-e51f-4438-953f-a039af758c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285a0-0690-42ac-8a70-021bdf51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cacb5534-3972-403a-8593-a76d6e5538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ILVIAVILLAC_x00cd_S" ma:index="22" nillable="true" ma:displayName="SILVIA VILLACÍS" ma:format="Dropdown" ma:internalName="SILVIAVILLAC_x00cd_S">
      <xsd:simpleType>
        <xsd:restriction base="dms:Text">
          <xsd:maxLength value="255"/>
        </xsd:restriction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C746B1-D88F-454A-96E9-2D7637414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13ce8-e51f-4438-953f-a039af758c24"/>
    <ds:schemaRef ds:uri="ce3285a0-0690-42ac-8a70-021bdf518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DE65EA-F8B2-4F76-BE03-EB459F413C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Moya</dc:creator>
  <cp:keywords/>
  <dc:description/>
  <cp:lastModifiedBy>Doménica Alarcón</cp:lastModifiedBy>
  <cp:revision>148</cp:revision>
  <cp:lastPrinted>2023-12-21T13:51:00Z</cp:lastPrinted>
  <dcterms:created xsi:type="dcterms:W3CDTF">2023-12-14T16:08:00Z</dcterms:created>
  <dcterms:modified xsi:type="dcterms:W3CDTF">2023-12-22T22:08:00Z</dcterms:modified>
</cp:coreProperties>
</file>