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52"/>
          <w:szCs w:val="52"/>
        </w:rPr>
        <w:t xml:space="preserve">Context &amp; Memory Management</w:t>
      </w:r>
    </w:p>
    <w:p>
      <w:pPr>
        <w:spacing w:before="0" w:after="60"/>
      </w:pPr>
      <w:r>
        <w:rPr>
          <w:rFonts w:ascii="Arial" w:cs="Arial" w:eastAsia="Arial" w:hAnsi="Arial"/>
          <w:b/>
          <w:bCs/>
          <w:color w:val="2E75B6"/>
          <w:sz w:val="52"/>
          <w:szCs w:val="52"/>
        </w:rPr>
        <w:t xml:space="preserve">for Frontier Agentic Systems</w:t>
      </w:r>
    </w:p>
    <w:p>
      <w:pPr>
        <w:spacing w:before="60" w:after="80"/>
      </w:pPr>
      <w:r>
        <w:rPr>
          <w:rFonts w:ascii="Arial" w:cs="Arial" w:eastAsia="Arial" w:hAnsi="Arial"/>
          <w:color w:val="666666"/>
          <w:sz w:val="22"/>
          <w:szCs w:val="22"/>
        </w:rPr>
        <w:t xml:space="preserve">A Research Survey &amp; Architecture Recommendations  ·  March 2026</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TL;DR — Key Takeaways</w:t>
            </w:r>
          </w:p>
          <w:p>
            <w:pPr>
              <w:spacing w:before="40"/>
            </w:pPr>
            <w:r>
              <w:rPr>
                <w:rFonts w:ascii="Arial" w:cs="Arial" w:eastAsia="Arial" w:hAnsi="Arial"/>
                <w:color w:val="1A1A2E"/>
                <w:sz w:val="20"/>
                <w:szCs w:val="20"/>
              </w:rPr>
              <w:t xml:space="preserve">Your current sliding-window + per-turn summary + hard-trim stack has three structural weaknesses: (1) single-granularity compression loses fine-grained detail irreversibly, (2) flat vector retrieval conflates recency with relevance, and (3) passive eviction has no semantic awareness. The frontier has moved to hierarchical multi-tier memory with structured external stores, attention-weighted or importance-scored eviction, graph-augmented retrieval, and RL-trained unified memory controllers.</w:t>
            </w:r>
          </w:p>
        </w:tc>
      </w:tr>
    </w:tbl>
    <w:p>
      <w:pPr>
        <w:spacing w:before="0" w:after="120"/>
      </w:pPr>
      <w:r>
        <w:t xml:space="preserve"/>
      </w:r>
    </w:p>
    <w:p>
      <w:pPr>
        <w:pStyle w:val="Heading1"/>
        <w:spacing w:before="400" w:after="160"/>
      </w:pPr>
      <w:r>
        <w:rPr>
          <w:rFonts w:ascii="Arial" w:cs="Arial" w:eastAsia="Arial" w:hAnsi="Arial"/>
          <w:b/>
          <w:bCs/>
          <w:color w:val="1F4E79"/>
          <w:sz w:val="34"/>
          <w:szCs w:val="34"/>
        </w:rPr>
        <w:t xml:space="preserve">1. Your Current Architecture — An Honest Assessment</w:t>
      </w:r>
    </w:p>
    <w:p>
      <w:pPr>
        <w:spacing w:before="60" w:after="80"/>
      </w:pPr>
      <w:r>
        <w:rPr>
          <w:rFonts w:ascii="Arial" w:cs="Arial" w:eastAsia="Arial" w:hAnsi="Arial"/>
          <w:sz w:val="21"/>
          <w:szCs w:val="21"/>
        </w:rPr>
        <w:t xml:space="preserve">Before surveying alternatives it is worth being precise about what your current stack does well and where it structurally fails, so any replacement is designed to directly address the gaps.</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1.1 What works</w:t>
      </w:r>
    </w:p>
    <w:p>
      <w:pPr>
        <w:pStyle w:val="ListParagraph"/>
        <w:numPr>
          <w:ilvl w:val="0"/>
          <w:numId w:val="2"/>
        </w:numPr>
        <w:spacing w:before="40" w:after="40"/>
      </w:pPr>
      <w:r>
        <w:rPr>
          <w:rFonts w:ascii="Arial" w:cs="Arial" w:eastAsia="Arial" w:hAnsi="Arial"/>
          <w:sz w:val="21"/>
          <w:szCs w:val="21"/>
        </w:rPr>
        <w:t xml:space="preserve">Sliding window keeps the most recent conversation coherent and cheap to populate.</w:t>
      </w:r>
    </w:p>
    <w:p>
      <w:pPr>
        <w:pStyle w:val="ListParagraph"/>
        <w:numPr>
          <w:ilvl w:val="0"/>
          <w:numId w:val="2"/>
        </w:numPr>
        <w:spacing w:before="40" w:after="40"/>
      </w:pPr>
      <w:r>
        <w:rPr>
          <w:rFonts w:ascii="Arial" w:cs="Arial" w:eastAsia="Arial" w:hAnsi="Arial"/>
          <w:sz w:val="21"/>
          <w:szCs w:val="21"/>
        </w:rPr>
        <w:t xml:space="preserve">Per-turn LLM summary provides a human-readable rationale for decisions made before the window.</w:t>
      </w:r>
    </w:p>
    <w:p>
      <w:pPr>
        <w:pStyle w:val="ListParagraph"/>
        <w:numPr>
          <w:ilvl w:val="0"/>
          <w:numId w:val="2"/>
        </w:numPr>
        <w:spacing w:before="40" w:after="40"/>
      </w:pPr>
      <w:r>
        <w:rPr>
          <w:rFonts w:ascii="Arial" w:cs="Arial" w:eastAsia="Arial" w:hAnsi="Arial"/>
          <w:sz w:val="21"/>
          <w:szCs w:val="21"/>
        </w:rPr>
        <w:t xml:space="preserve">Hard trim as a last resort prevents context-overflow crashes and is predictable.</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1.2 Structural failure modes</w:t>
      </w:r>
    </w:p>
    <w:p>
      <w:pPr>
        <w:pStyle w:val="ListParagraph"/>
        <w:numPr>
          <w:ilvl w:val="0"/>
          <w:numId w:val="2"/>
        </w:numPr>
        <w:spacing w:before="40" w:after="40"/>
      </w:pPr>
      <w:r>
        <w:rPr>
          <w:rFonts w:ascii="Arial" w:cs="Arial" w:eastAsia="Arial" w:hAnsi="Arial"/>
          <w:sz w:val="21"/>
          <w:szCs w:val="21"/>
        </w:rPr>
        <w:t xml:space="preserve">Single-granularity summary: each turn is compressed to one flat blob. Detail that is irrelevant now but critical later (e.g., a file path mentioned 40 turns ago) is permanently destroyed at compression time.</w:t>
      </w:r>
    </w:p>
    <w:p>
      <w:pPr>
        <w:pStyle w:val="ListParagraph"/>
        <w:numPr>
          <w:ilvl w:val="0"/>
          <w:numId w:val="2"/>
        </w:numPr>
        <w:spacing w:before="40" w:after="40"/>
      </w:pPr>
      <w:r>
        <w:rPr>
          <w:rFonts w:ascii="Arial" w:cs="Arial" w:eastAsia="Arial" w:hAnsi="Arial"/>
          <w:sz w:val="21"/>
          <w:szCs w:val="21"/>
        </w:rPr>
        <w:t xml:space="preserve">No importance differentiation: the hard trim drops the oldest tool-pair atomically, regardless of whether that pair carried a critical user correction or a trivial status check.</w:t>
      </w:r>
    </w:p>
    <w:p>
      <w:pPr>
        <w:pStyle w:val="ListParagraph"/>
        <w:numPr>
          <w:ilvl w:val="0"/>
          <w:numId w:val="2"/>
        </w:numPr>
        <w:spacing w:before="40" w:after="40"/>
      </w:pPr>
      <w:r>
        <w:rPr>
          <w:rFonts w:ascii="Arial" w:cs="Arial" w:eastAsia="Arial" w:hAnsi="Arial"/>
          <w:sz w:val="21"/>
          <w:szCs w:val="21"/>
        </w:rPr>
        <w:t xml:space="preserve">Passive retrieval: the only "retrieval" is recency. There is no mechanism to surface a crucial piece of information from 200 turns ago when it suddenly becomes relevant again.</w:t>
      </w:r>
    </w:p>
    <w:p>
      <w:pPr>
        <w:pStyle w:val="ListParagraph"/>
        <w:numPr>
          <w:ilvl w:val="0"/>
          <w:numId w:val="2"/>
        </w:numPr>
        <w:spacing w:before="40" w:after="40"/>
      </w:pPr>
      <w:r>
        <w:rPr>
          <w:rFonts w:ascii="Arial" w:cs="Arial" w:eastAsia="Arial" w:hAnsi="Arial"/>
          <w:sz w:val="21"/>
          <w:szCs w:val="21"/>
        </w:rPr>
        <w:t xml:space="preserve">Summary drift: successive per-turn compressions of a summary accumulate paraphrase error, a form of telephone-game degradation that manifests as goal misalignment in ultra-long loops.</w:t>
      </w:r>
    </w:p>
    <w:p>
      <w:pPr>
        <w:pStyle w:val="ListParagraph"/>
        <w:numPr>
          <w:ilvl w:val="0"/>
          <w:numId w:val="2"/>
        </w:numPr>
        <w:spacing w:before="40" w:after="40"/>
      </w:pPr>
      <w:r>
        <w:rPr>
          <w:rFonts w:ascii="Arial" w:cs="Arial" w:eastAsia="Arial" w:hAnsi="Arial"/>
          <w:sz w:val="21"/>
          <w:szCs w:val="21"/>
        </w:rPr>
        <w:t xml:space="preserve">No episodic vs. semantic separation: short-lived execution details and durable user goals are entangled in the same summary blob.</w:t>
      </w:r>
    </w:p>
    <w:p>
      <w:pPr>
        <w:spacing w:before="0" w:after="120"/>
      </w:pPr>
      <w:r>
        <w:t xml:space="preserve"/>
      </w:r>
    </w:p>
    <w:p>
      <w:pPr>
        <w:pStyle w:val="Heading1"/>
        <w:spacing w:before="400" w:after="160"/>
      </w:pPr>
      <w:r>
        <w:rPr>
          <w:rFonts w:ascii="Arial" w:cs="Arial" w:eastAsia="Arial" w:hAnsi="Arial"/>
          <w:b/>
          <w:bCs/>
          <w:color w:val="1F4E79"/>
          <w:sz w:val="34"/>
          <w:szCs w:val="34"/>
        </w:rPr>
        <w:t xml:space="preserve">2. Taxonomy of Novel Approaches</w:t>
      </w:r>
    </w:p>
    <w:p>
      <w:pPr>
        <w:spacing w:before="60" w:after="80"/>
      </w:pPr>
      <w:r>
        <w:rPr>
          <w:rFonts w:ascii="Arial" w:cs="Arial" w:eastAsia="Arial" w:hAnsi="Arial"/>
          <w:sz w:val="21"/>
          <w:szCs w:val="21"/>
        </w:rPr>
        <w:t xml:space="preserve">The 2024–2026 literature clusters into five non-exclusive paradigms. Most production-grade proposals combine two or more.</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2.1  OS-Inspired Virtual Memory Tiering</w:t>
      </w:r>
    </w:p>
    <w:p>
      <w:pPr>
        <w:spacing w:before="60" w:after="80"/>
      </w:pPr>
      <w:r>
        <w:rPr>
          <w:rFonts w:ascii="Arial" w:cs="Arial" w:eastAsia="Arial" w:hAnsi="Arial"/>
          <w:sz w:val="21"/>
          <w:szCs w:val="21"/>
        </w:rPr>
        <w:t xml:space="preserve">Pioneered by MemGPT (Packer et al., 2023) and productionised by Letta, this paradigm draws a direct analogy between LLM context management and operating-system virtual memory. The key insight is that RAM (in-context window) and disk (external database) should be managed by an explicit paging layer under the model's control, not by a heuristic trim.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MemGPT / Letta Architecture</w:t>
            </w:r>
          </w:p>
          <w:p>
            <w:pPr>
              <w:spacing w:before="40"/>
            </w:pPr>
            <w:r>
              <w:rPr>
                <w:rFonts w:ascii="Arial" w:cs="Arial" w:eastAsia="Arial" w:hAnsi="Arial"/>
                <w:color w:val="1A1A2E"/>
                <w:sz w:val="20"/>
                <w:szCs w:val="20"/>
              </w:rPr>
              <w:t xml:space="preserve">Three fixed in-context memory BLOCKS with hard token budgets: (1) System instructions — read-only control-flow rules; (2) Core memory — read/write facts about the user, task state, and agent persona; (3) FIFO message queue — recent conversation history. When the queue fills, the agent issues a function call to: archive the oldest exchanges to an external vector/relational store, summarise if needed, and retrieve relevant archival records via semantic search. All memory mutations are explicit function calls, giving the agent full agency over what persists.</w:t>
            </w:r>
          </w:p>
        </w:tc>
      </w:tr>
    </w:tbl>
    <w:p>
      <w:pPr>
        <w:spacing w:before="0" w:after="60"/>
      </w:pPr>
      <w:r>
        <w:t xml:space="preserve"/>
      </w:r>
    </w:p>
    <w:p>
      <w:pPr>
        <w:spacing w:before="60" w:after="80"/>
      </w:pPr>
      <w:r>
        <w:rPr>
          <w:rFonts w:ascii="Arial" w:cs="Arial" w:eastAsia="Arial" w:hAnsi="Arial"/>
          <w:sz w:val="21"/>
          <w:szCs w:val="21"/>
        </w:rPr>
        <w:t xml:space="preserve">The Letta 2025 extension introduces structured Memory Blocks — typed, schema-validated slots. This gives the runtime provenance, access control, and differential updates (only dirty blocks must be re-serialised into the prompt). Block-level updates are O(block_size) rather than O(full_context).</w:t>
      </w:r>
    </w:p>
    <w:p>
      <w:pPr>
        <w:pStyle w:val="ListParagraph"/>
        <w:numPr>
          <w:ilvl w:val="0"/>
          <w:numId w:val="2"/>
        </w:numPr>
        <w:spacing w:before="40" w:after="40"/>
      </w:pPr>
      <w:r>
        <w:rPr>
          <w:rFonts w:ascii="Arial" w:cs="Arial" w:eastAsia="Arial" w:hAnsi="Arial"/>
          <w:sz w:val="21"/>
          <w:szCs w:val="21"/>
        </w:rPr>
        <w:t xml:space="preserve">Speed: block reads are O(1) dictionary lookups; archival search is embedding-similarity query</w:t>
      </w:r>
    </w:p>
    <w:p>
      <w:pPr>
        <w:pStyle w:val="ListParagraph"/>
        <w:numPr>
          <w:ilvl w:val="0"/>
          <w:numId w:val="2"/>
        </w:numPr>
        <w:spacing w:before="40" w:after="40"/>
      </w:pPr>
      <w:r>
        <w:rPr>
          <w:rFonts w:ascii="Arial" w:cs="Arial" w:eastAsia="Arial" w:hAnsi="Arial"/>
          <w:sz w:val="21"/>
          <w:szCs w:val="21"/>
        </w:rPr>
        <w:t xml:space="preserve">Compactness: core memory has a hard token cap; archival is off-context</w:t>
      </w:r>
    </w:p>
    <w:p>
      <w:pPr>
        <w:pStyle w:val="ListParagraph"/>
        <w:numPr>
          <w:ilvl w:val="0"/>
          <w:numId w:val="2"/>
        </w:numPr>
        <w:spacing w:before="40" w:after="40"/>
      </w:pPr>
      <w:r>
        <w:rPr>
          <w:rFonts w:ascii="Arial" w:cs="Arial" w:eastAsia="Arial" w:hAnsi="Arial"/>
          <w:sz w:val="21"/>
          <w:szCs w:val="21"/>
        </w:rPr>
        <w:t xml:space="preserve">Loop durability: agent self-directs archival writes, preventing passive drift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1F4E79"/>
                <w:sz w:val="20"/>
                <w:szCs w:val="20"/>
              </w:rPr>
              <w:t xml:space="preserve">Limitation to address</w:t>
            </w:r>
          </w:p>
          <w:p>
            <w:pPr>
              <w:spacing w:before="40"/>
            </w:pPr>
            <w:r>
              <w:rPr>
                <w:rFonts w:ascii="Arial" w:cs="Arial" w:eastAsia="Arial" w:hAnsi="Arial"/>
                <w:color w:val="1A1A2E"/>
                <w:sz w:val="20"/>
                <w:szCs w:val="20"/>
              </w:rPr>
              <w:t xml:space="preserve">Session isolation: standard MemGPT treats each session independently. Cross-session retrieval (e.g. recalling a correction from a prior run) requires additional graph or timeline indexing on top of archival storage.</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2.2  Hierarchical Multi-Level Memory (H-MEM / MIRIX)</w:t>
      </w:r>
    </w:p>
    <w:p>
      <w:pPr>
        <w:spacing w:before="60" w:after="80"/>
      </w:pPr>
      <w:r>
        <w:rPr>
          <w:rFonts w:ascii="Arial" w:cs="Arial" w:eastAsia="Arial" w:hAnsi="Arial"/>
          <w:sz w:val="21"/>
          <w:szCs w:val="21"/>
        </w:rPr>
        <w:t xml:space="preserve">Where MemGPT uses two tiers (hot context + cold archive), hierarchical systems introduce three to six levels modelled on human cognitive architecture. The recent MIRIX framework (Wang et al., 2025) defines six specialised modules:</w:t>
      </w:r>
    </w:p>
    <w:p>
      <w:pPr>
        <w:pStyle w:val="ListParagraph"/>
        <w:numPr>
          <w:ilvl w:val="0"/>
          <w:numId w:val="2"/>
        </w:numPr>
        <w:spacing w:before="40" w:after="40"/>
      </w:pPr>
      <w:r>
        <w:rPr>
          <w:rFonts w:ascii="Arial" w:cs="Arial" w:eastAsia="Arial" w:hAnsi="Arial"/>
          <w:sz w:val="21"/>
          <w:szCs w:val="21"/>
        </w:rPr>
        <w:t xml:space="preserve">Core Memory — stable agent identity and user preferences (persistent, small)</w:t>
      </w:r>
    </w:p>
    <w:p>
      <w:pPr>
        <w:pStyle w:val="ListParagraph"/>
        <w:numPr>
          <w:ilvl w:val="0"/>
          <w:numId w:val="2"/>
        </w:numPr>
        <w:spacing w:before="40" w:after="40"/>
      </w:pPr>
      <w:r>
        <w:rPr>
          <w:rFonts w:ascii="Arial" w:cs="Arial" w:eastAsia="Arial" w:hAnsi="Arial"/>
          <w:sz w:val="21"/>
          <w:szCs w:val="21"/>
        </w:rPr>
        <w:t xml:space="preserve">Episodic Memory — temporally-indexed event log with timestamps and causality links</w:t>
      </w:r>
    </w:p>
    <w:p>
      <w:pPr>
        <w:pStyle w:val="ListParagraph"/>
        <w:numPr>
          <w:ilvl w:val="0"/>
          <w:numId w:val="2"/>
        </w:numPr>
        <w:spacing w:before="40" w:after="40"/>
      </w:pPr>
      <w:r>
        <w:rPr>
          <w:rFonts w:ascii="Arial" w:cs="Arial" w:eastAsia="Arial" w:hAnsi="Arial"/>
          <w:sz w:val="21"/>
          <w:szCs w:val="21"/>
        </w:rPr>
        <w:t xml:space="preserve">Semantic Memory — extracted world-knowledge facts and domain concepts (knowledge-graph triples)</w:t>
      </w:r>
    </w:p>
    <w:p>
      <w:pPr>
        <w:pStyle w:val="ListParagraph"/>
        <w:numPr>
          <w:ilvl w:val="0"/>
          <w:numId w:val="2"/>
        </w:numPr>
        <w:spacing w:before="40" w:after="40"/>
      </w:pPr>
      <w:r>
        <w:rPr>
          <w:rFonts w:ascii="Arial" w:cs="Arial" w:eastAsia="Arial" w:hAnsi="Arial"/>
          <w:sz w:val="21"/>
          <w:szCs w:val="21"/>
        </w:rPr>
        <w:t xml:space="preserve">Procedural Memory — learned tool-use policies, prompt templates, and verified strategies</w:t>
      </w:r>
    </w:p>
    <w:p>
      <w:pPr>
        <w:pStyle w:val="ListParagraph"/>
        <w:numPr>
          <w:ilvl w:val="0"/>
          <w:numId w:val="2"/>
        </w:numPr>
        <w:spacing w:before="40" w:after="40"/>
      </w:pPr>
      <w:r>
        <w:rPr>
          <w:rFonts w:ascii="Arial" w:cs="Arial" w:eastAsia="Arial" w:hAnsi="Arial"/>
          <w:sz w:val="21"/>
          <w:szCs w:val="21"/>
        </w:rPr>
        <w:t xml:space="preserve">Resource Memory — file handles, intermediate artefact paths, tool call results</w:t>
      </w:r>
    </w:p>
    <w:p>
      <w:pPr>
        <w:pStyle w:val="ListParagraph"/>
        <w:numPr>
          <w:ilvl w:val="0"/>
          <w:numId w:val="2"/>
        </w:numPr>
        <w:spacing w:before="40" w:after="40"/>
      </w:pPr>
      <w:r>
        <w:rPr>
          <w:rFonts w:ascii="Arial" w:cs="Arial" w:eastAsia="Arial" w:hAnsi="Arial"/>
          <w:sz w:val="21"/>
          <w:szCs w:val="21"/>
        </w:rPr>
        <w:t xml:space="preserve">Knowledge Vault — slow-write, high-confidence facts that survive session resets</w:t>
      </w:r>
    </w:p>
    <w:p>
      <w:pPr>
        <w:spacing w:before="0" w:after="60"/>
      </w:pPr>
      <w:r>
        <w:t xml:space="preserve"/>
      </w:r>
    </w:p>
    <w:p>
      <w:pPr>
        <w:spacing w:before="60" w:after="80"/>
      </w:pPr>
      <w:r>
        <w:rPr>
          <w:rFonts w:ascii="Arial" w:cs="Arial" w:eastAsia="Arial" w:hAnsi="Arial"/>
          <w:sz w:val="21"/>
          <w:szCs w:val="21"/>
        </w:rPr>
        <w:t xml:space="preserve">Each module has a distinct storage medium and access SLA. Episodic memory is append-only with fast indexed retrieval by timestamp or actor. Semantic memory uses a knowledge graph with Personalized PageRank traversal (HippoRAG, Gutierrez et al., 2024). Procedural memory is a compacted, human-auditable ruleset.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Why this beats flat summarisation for your use case</w:t>
            </w:r>
          </w:p>
          <w:p>
            <w:pPr>
              <w:spacing w:before="40"/>
            </w:pPr>
            <w:r>
              <w:rPr>
                <w:rFonts w:ascii="Arial" w:cs="Arial" w:eastAsia="Arial" w:hAnsi="Arial"/>
                <w:color w:val="1A1A2E"/>
                <w:sz w:val="20"/>
                <w:szCs w:val="20"/>
              </w:rPr>
              <w:t xml:space="preserve">A long agentic loop executing 500+ tool calls accumulates state across all six dimensions simultaneously. Flat summarisation compresses them into a single paragraph. Hierarchical storage lets you retrieve only the relevant module for the next action — e.g., pull only Procedural memory to decide which tool to call, only Episodic memory to reconstruct what happened to a specific file. Token cost drops dramatically.</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2.3  Graph-Augmented Retrieval (HippoRAG / AriGraph / A-MEM)</w:t>
      </w:r>
    </w:p>
    <w:p>
      <w:pPr>
        <w:spacing w:before="60" w:after="80"/>
      </w:pPr>
      <w:r>
        <w:rPr>
          <w:rFonts w:ascii="Arial" w:cs="Arial" w:eastAsia="Arial" w:hAnsi="Arial"/>
          <w:sz w:val="21"/>
          <w:szCs w:val="21"/>
        </w:rPr>
        <w:t xml:space="preserve">The core limitation of pure vector-similarity retrieval is that it treats each stored item as independent. Multi-hop reasoning — e.g. "what tool call caused the state that triggered the error in step 312?" — requires traversing chains of causally-linked events, not just nearest-neighbour search.</w:t>
      </w:r>
    </w:p>
    <w:p>
      <w:pPr>
        <w:spacing w:before="0" w:after="60"/>
      </w:pPr>
      <w:r>
        <w:t xml:space="preserve"/>
      </w:r>
    </w:p>
    <w:p>
      <w:pPr>
        <w:pStyle w:val="Heading3"/>
        <w:spacing w:before="200" w:after="80"/>
      </w:pPr>
      <w:r>
        <w:rPr>
          <w:rFonts w:ascii="Arial" w:cs="Arial" w:eastAsia="Arial" w:hAnsi="Arial"/>
          <w:b/>
          <w:bCs/>
          <w:color w:val="C55A11"/>
          <w:sz w:val="22"/>
          <w:szCs w:val="22"/>
        </w:rPr>
        <w:t xml:space="preserve">HippoRAG 2 (Gutierrez et al., 2024–2025)</w:t>
      </w:r>
    </w:p>
    <w:p>
      <w:pPr>
        <w:spacing w:before="60" w:after="80"/>
      </w:pPr>
      <w:r>
        <w:rPr>
          <w:rFonts w:ascii="Arial" w:cs="Arial" w:eastAsia="Arial" w:hAnsi="Arial"/>
          <w:sz w:val="21"/>
          <w:szCs w:val="21"/>
        </w:rPr>
        <w:t xml:space="preserve">Inspired by hippocampal indexing theory, HippoRAG builds a knowledge graph where nodes are extracted facts/entities and edges encode relationships. Retrieval uses Personalized PageRank starting from query-relevant nodes, propagating relevance through the graph. This gives correct multi-hop answers at costs far lower than re-reading raw history.</w:t>
      </w:r>
    </w:p>
    <w:p>
      <w:pPr>
        <w:spacing w:before="0" w:after="60"/>
      </w:pPr>
      <w:r>
        <w:t xml:space="preserve"/>
      </w:r>
    </w:p>
    <w:p>
      <w:pPr>
        <w:pStyle w:val="Heading3"/>
        <w:spacing w:before="200" w:after="80"/>
      </w:pPr>
      <w:r>
        <w:rPr>
          <w:rFonts w:ascii="Arial" w:cs="Arial" w:eastAsia="Arial" w:hAnsi="Arial"/>
          <w:b/>
          <w:bCs/>
          <w:color w:val="C55A11"/>
          <w:sz w:val="22"/>
          <w:szCs w:val="22"/>
        </w:rPr>
        <w:t xml:space="preserve">AriGraph (IJCAI 2025)</w:t>
      </w:r>
    </w:p>
    <w:p>
      <w:pPr>
        <w:spacing w:before="60" w:after="80"/>
      </w:pPr>
      <w:r>
        <w:rPr>
          <w:rFonts w:ascii="Arial" w:cs="Arial" w:eastAsia="Arial" w:hAnsi="Arial"/>
          <w:sz w:val="21"/>
          <w:szCs w:val="21"/>
        </w:rPr>
        <w:t xml:space="preserve">Designed specifically for long-horizon agentic tasks (text-based games, workflow agents). AriGraph maintains two parallel stores: a semantic knowledge graph of extracted world-state triples, and an episodic vertex chain of raw observations. At each step, new observations update the semantic graph and create a new episodic vertex linked to all triples it contributed. Working memory at inference time is populated with recent history PLUS relevant semantic and episodic nodes retrieved by graph traversal. AriGraph agents achieve near-human performance on difficult game benchmarks where flat-memory agents plateau.</w:t>
      </w:r>
    </w:p>
    <w:p>
      <w:pPr>
        <w:spacing w:before="0" w:after="60"/>
      </w:pPr>
      <w:r>
        <w:t xml:space="preserve"/>
      </w:r>
    </w:p>
    <w:p>
      <w:pPr>
        <w:pStyle w:val="Heading3"/>
        <w:spacing w:before="200" w:after="80"/>
      </w:pPr>
      <w:r>
        <w:rPr>
          <w:rFonts w:ascii="Arial" w:cs="Arial" w:eastAsia="Arial" w:hAnsi="Arial"/>
          <w:b/>
          <w:bCs/>
          <w:color w:val="C55A11"/>
          <w:sz w:val="22"/>
          <w:szCs w:val="22"/>
        </w:rPr>
        <w:t xml:space="preserve">A-MEM / Zettelkasten Memory (NeurIPS 2025)</w:t>
      </w:r>
    </w:p>
    <w:p>
      <w:pPr>
        <w:spacing w:before="60" w:after="80"/>
      </w:pPr>
      <w:r>
        <w:rPr>
          <w:rFonts w:ascii="Arial" w:cs="Arial" w:eastAsia="Arial" w:hAnsi="Arial"/>
          <w:sz w:val="21"/>
          <w:szCs w:val="21"/>
        </w:rPr>
        <w:t xml:space="preserve">A-MEM treats every stored memory as an atomic "note" enriched with contextual description, keywords, and tags. When a new memory is inserted, an LLM identifies links to existing notes and updates their contextual representations — a form of online knowledge consolidation. Retrieval is selective top-k over this dynamic link-graph. A-MEM achieves state-of-the-art on multi-hop conversational benchmarks using far fewer tokens than MemGPT baselines.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1F4E79"/>
                <w:sz w:val="20"/>
                <w:szCs w:val="20"/>
              </w:rPr>
              <w:t xml:space="preserve">Design consideration for speed</w:t>
            </w:r>
          </w:p>
          <w:p>
            <w:pPr>
              <w:spacing w:before="40"/>
            </w:pPr>
            <w:r>
              <w:rPr>
                <w:rFonts w:ascii="Arial" w:cs="Arial" w:eastAsia="Arial" w:hAnsi="Arial"/>
                <w:color w:val="1A1A2E"/>
                <w:sz w:val="20"/>
                <w:szCs w:val="20"/>
              </w:rPr>
              <w:t xml:space="preserve">Graph traversal (PPR) has higher latency than a single ANN lookup. Mitigate by caching hot subgraphs, using incremental PPR updates (not full recomputation on every insert), and limiting traversal depth to 2–3 hops for inline retrieval. Reserve deep traversal for background consolidation.</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2.4  Importance-Scored &amp; Learned Eviction (SideQuest / TRIM-KV / AgeMem)</w:t>
      </w:r>
    </w:p>
    <w:p>
      <w:pPr>
        <w:spacing w:before="60" w:after="80"/>
      </w:pPr>
      <w:r>
        <w:rPr>
          <w:rFonts w:ascii="Arial" w:cs="Arial" w:eastAsia="Arial" w:hAnsi="Arial"/>
          <w:sz w:val="21"/>
          <w:szCs w:val="21"/>
        </w:rPr>
        <w:t xml:space="preserve">Your current hard trim removes the oldest exchanges blindly. The 2025 literature has converged on the view that eviction should be driven by predicted future importance, not chronological order.</w:t>
      </w:r>
    </w:p>
    <w:p>
      <w:pPr>
        <w:spacing w:before="0" w:after="60"/>
      </w:pPr>
      <w:r>
        <w:t xml:space="preserve"/>
      </w:r>
    </w:p>
    <w:p>
      <w:pPr>
        <w:pStyle w:val="Heading3"/>
        <w:spacing w:before="200" w:after="80"/>
      </w:pPr>
      <w:r>
        <w:rPr>
          <w:rFonts w:ascii="Arial" w:cs="Arial" w:eastAsia="Arial" w:hAnsi="Arial"/>
          <w:b/>
          <w:bCs/>
          <w:color w:val="C55A11"/>
          <w:sz w:val="22"/>
          <w:szCs w:val="22"/>
        </w:rPr>
        <w:t xml:space="preserve">SideQuest (2025 — model-driven KV cache management)</w:t>
      </w:r>
    </w:p>
    <w:p>
      <w:pPr>
        <w:spacing w:before="60" w:after="80"/>
      </w:pPr>
      <w:r>
        <w:rPr>
          <w:rFonts w:ascii="Arial" w:cs="Arial" w:eastAsia="Arial" w:hAnsi="Arial"/>
          <w:sz w:val="21"/>
          <w:szCs w:val="21"/>
        </w:rPr>
        <w:t xml:space="preserve">SideQuest treats context management as a learnable reasoning skill. The model is trained to issue explicit memory-management "side actions" alongside task actions — deciding which past observations to retain, summarise, or evict based on task-relevance. On multi-turn web browsing benchmarks, SideQuest reduces peak memory usage by 65% with minimal accuracy loss, and eliminates the need for manually-tuned token budgets by adaptively scaling context to query complexity.</w:t>
      </w:r>
    </w:p>
    <w:p>
      <w:pPr>
        <w:spacing w:before="0" w:after="60"/>
      </w:pPr>
      <w:r>
        <w:t xml:space="preserve"/>
      </w:r>
    </w:p>
    <w:p>
      <w:pPr>
        <w:pStyle w:val="Heading3"/>
        <w:spacing w:before="200" w:after="80"/>
      </w:pPr>
      <w:r>
        <w:rPr>
          <w:rFonts w:ascii="Arial" w:cs="Arial" w:eastAsia="Arial" w:hAnsi="Arial"/>
          <w:b/>
          <w:bCs/>
          <w:color w:val="C55A11"/>
          <w:sz w:val="22"/>
          <w:szCs w:val="22"/>
        </w:rPr>
        <w:t xml:space="preserve">TRIM-KV (NeurIPS 2025)</w:t>
      </w:r>
    </w:p>
    <w:p>
      <w:pPr>
        <w:spacing w:before="60" w:after="80"/>
      </w:pPr>
      <w:r>
        <w:rPr>
          <w:rFonts w:ascii="Arial" w:cs="Arial" w:eastAsia="Arial" w:hAnsi="Arial"/>
          <w:sz w:val="21"/>
          <w:szCs w:val="21"/>
        </w:rPr>
        <w:t xml:space="preserve">At the KV cache level, TRIM-KV attaches a lightweight retention gate to each token at creation time. The gate predicts a scalar importance score that decays over time with layer/head specificity. When the memory budget is exceeded, the lowest-scoring tokens are evicted. Crucially, TRIM-KV outperforms attention-weight-based heuristics (SnapKV, H2O) because it predicts long-term utility rather than using recent attention as a proxy — a proxy that fails for tokens that are dormant but critical later. TRIM-KV even surpasses full-cache baselines in some regimes, suggesting selective retention acts as regularisation.</w:t>
      </w:r>
    </w:p>
    <w:p>
      <w:pPr>
        <w:spacing w:before="0" w:after="60"/>
      </w:pPr>
      <w:r>
        <w:t xml:space="preserve"/>
      </w:r>
    </w:p>
    <w:p>
      <w:pPr>
        <w:pStyle w:val="Heading3"/>
        <w:spacing w:before="200" w:after="80"/>
      </w:pPr>
      <w:r>
        <w:rPr>
          <w:rFonts w:ascii="Arial" w:cs="Arial" w:eastAsia="Arial" w:hAnsi="Arial"/>
          <w:b/>
          <w:bCs/>
          <w:color w:val="C55A11"/>
          <w:sz w:val="22"/>
          <w:szCs w:val="22"/>
        </w:rPr>
        <w:t xml:space="preserve">AgeMem — Unified RL Memory Controller (Jan 2026)</w:t>
      </w:r>
    </w:p>
    <w:p>
      <w:pPr>
        <w:spacing w:before="60" w:after="80"/>
      </w:pPr>
      <w:r>
        <w:rPr>
          <w:rFonts w:ascii="Arial" w:cs="Arial" w:eastAsia="Arial" w:hAnsi="Arial"/>
          <w:sz w:val="21"/>
          <w:szCs w:val="21"/>
        </w:rPr>
        <w:t xml:space="preserve">AgeMem integrates both long-term memory (LTM) and short-term memory (STM) management as tool-based actions within the agent's policy, trained end-to-end with a three-stage progressive RL strategy using step-wise GRPO. The agent decides when to store, retrieve, update, summarise, or discard. This eliminates the need for a separate auxiliary LLM for memory control — the primary model is the memory controller. Evaluation shows robustness on long-horizon benchmarks across multiple model backbones.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Why importance-scoring matters for your loop durability goal</w:t>
            </w:r>
          </w:p>
          <w:p>
            <w:pPr>
              <w:spacing w:before="40"/>
            </w:pPr>
            <w:r>
              <w:rPr>
                <w:rFonts w:ascii="Arial" w:cs="Arial" w:eastAsia="Arial" w:hAnsi="Arial"/>
                <w:color w:val="1A1A2E"/>
                <w:sz w:val="20"/>
                <w:szCs w:val="20"/>
              </w:rPr>
              <w:t xml:space="preserve">Tool call results in long agentic loops follow a very non-uniform importance distribution. A file-read result showing 'file not found' is critical context. A successful HTTP 200 status check is nearly always disposable. Hard-trim discards both equally. Importance scoring keeps the signal, drops the noise.</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2.5  Temporal Knowledge Graphs &amp; Timeline Indexing</w:t>
      </w:r>
    </w:p>
    <w:p>
      <w:pPr>
        <w:spacing w:before="60" w:after="80"/>
      </w:pPr>
      <w:r>
        <w:rPr>
          <w:rFonts w:ascii="Arial" w:cs="Arial" w:eastAsia="Arial" w:hAnsi="Arial"/>
          <w:sz w:val="21"/>
          <w:szCs w:val="21"/>
        </w:rPr>
        <w:t xml:space="preserve">Standard knowledge graphs are static snapshots. In long agentic loops, entity states change over time (a variable's value, the contents of a file, the status of a sub-task). Temporal KGs extend standard graphs with versioned nodes and time-stamped edges.</w:t>
      </w:r>
    </w:p>
    <w:p>
      <w:pPr>
        <w:pStyle w:val="ListParagraph"/>
        <w:numPr>
          <w:ilvl w:val="0"/>
          <w:numId w:val="2"/>
        </w:numPr>
        <w:spacing w:before="40" w:after="40"/>
      </w:pPr>
      <w:r>
        <w:rPr>
          <w:rFonts w:ascii="Arial" w:cs="Arial" w:eastAsia="Arial" w:hAnsi="Arial"/>
          <w:sz w:val="21"/>
          <w:szCs w:val="21"/>
        </w:rPr>
        <w:t xml:space="preserve">Zep (Rasmussen et al., 2025): production-grade temporal KG memory layer for agents. Tracks evolving entity states across sessions, supports temporal queries ("what was the value of X at step 150?"), and performs graph-based retrieval combining lexical, dense, and temporal signals via reciprocal rank fusion.</w:t>
      </w:r>
    </w:p>
    <w:p>
      <w:pPr>
        <w:pStyle w:val="ListParagraph"/>
        <w:numPr>
          <w:ilvl w:val="0"/>
          <w:numId w:val="2"/>
        </w:numPr>
        <w:spacing w:before="40" w:after="40"/>
      </w:pPr>
      <w:r>
        <w:rPr>
          <w:rFonts w:ascii="Arial" w:cs="Arial" w:eastAsia="Arial" w:hAnsi="Arial"/>
          <w:sz w:val="21"/>
          <w:szCs w:val="21"/>
        </w:rPr>
        <w:t xml:space="preserve">MemoTime (Tan et al., 2025): extends KG retrieval with time-aware scoring so recent state changes are weighted more heavily than stale ones.</w:t>
      </w:r>
    </w:p>
    <w:p>
      <w:pPr>
        <w:pStyle w:val="ListParagraph"/>
        <w:numPr>
          <w:ilvl w:val="0"/>
          <w:numId w:val="2"/>
        </w:numPr>
        <w:spacing w:before="40" w:after="40"/>
      </w:pPr>
      <w:r>
        <w:rPr>
          <w:rFonts w:ascii="Arial" w:cs="Arial" w:eastAsia="Arial" w:hAnsi="Arial"/>
          <w:sz w:val="21"/>
          <w:szCs w:val="21"/>
        </w:rPr>
        <w:t xml:space="preserve">BMAM (Brain-inspired Multi-Agent Memory, 2026): hippocampus-to-temporal-lobe consolidation pathway — frequently accessed and high-confidence episodic memories are asynchronously promoted into stable semantic representations, mirroring sleep-consolidation in humans.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Critical for your use case</w:t>
            </w:r>
          </w:p>
          <w:p>
            <w:pPr>
              <w:spacing w:before="40"/>
            </w:pPr>
            <w:r>
              <w:rPr>
                <w:rFonts w:ascii="Arial" w:cs="Arial" w:eastAsia="Arial" w:hAnsi="Arial"/>
                <w:color w:val="1A1A2E"/>
                <w:sz w:val="20"/>
                <w:szCs w:val="20"/>
              </w:rPr>
              <w:t xml:space="preserve">In an ultra-long agentic loop, the same entity (a file, an API endpoint, a sub-goal) may be referenced, modified, and re-referenced dozens of times. Without temporal indexing, retrieval conflates old and new states. Temporal KGs give you correct answers to 'what is the current state of X' without re-reading all prior tool calls.</w:t>
            </w:r>
          </w:p>
        </w:tc>
      </w:tr>
    </w:tbl>
    <w:p>
      <w:pPr>
        <w:spacing w:before="0" w:after="120"/>
      </w:pPr>
      <w:r>
        <w:t xml:space="preserve"/>
      </w:r>
    </w:p>
    <w:p>
      <w:pPr>
        <w:pStyle w:val="Heading1"/>
        <w:spacing w:before="400" w:after="160"/>
      </w:pPr>
      <w:r>
        <w:rPr>
          <w:rFonts w:ascii="Arial" w:cs="Arial" w:eastAsia="Arial" w:hAnsi="Arial"/>
          <w:b/>
          <w:bCs/>
          <w:color w:val="1F4E79"/>
          <w:sz w:val="34"/>
          <w:szCs w:val="34"/>
        </w:rPr>
        <w:t xml:space="preserve">3. Comparative Evaluation</w:t>
      </w:r>
    </w:p>
    <w:p>
      <w:pPr>
        <w:spacing w:before="60" w:after="80"/>
      </w:pPr>
      <w:r>
        <w:rPr>
          <w:rFonts w:ascii="Arial" w:cs="Arial" w:eastAsia="Arial" w:hAnsi="Arial"/>
          <w:sz w:val="21"/>
          <w:szCs w:val="21"/>
        </w:rPr>
        <w:t xml:space="preserve">The table below scores each paradigm against your three stated priorities: speed (retrieval latency), compactness (token efficiency of retrieved context), and loop durability (resistance to catastrophic forgetting over hundreds of turns).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Compactness</w:t>
            </w:r>
          </w:p>
        </w:tc>
        <w:tc>
          <w:tcPr>
            <w:tcW w:type="dxa" w:w="2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Loop Durability</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Sliding window + flat summary (current)</w:t>
            </w:r>
          </w:p>
        </w:tc>
        <w:tc>
          <w:tcPr>
            <w:tcW w:type="dxa" w:w="23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(no retrieval)</w:t>
            </w:r>
          </w:p>
        </w:tc>
        <w:tc>
          <w:tcPr>
            <w:tcW w:type="dxa" w:w="23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(grows with turns)</w:t>
            </w:r>
          </w:p>
        </w:tc>
        <w:tc>
          <w:tcPr>
            <w:tcW w:type="dxa" w:w="2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(summary drift, hard trim)</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OS-tier virtual memory (MemGPT/Letta)</w:t>
            </w:r>
          </w:p>
        </w:tc>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(block lookup + ANN)</w:t>
            </w:r>
          </w:p>
        </w:tc>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(off-context archive)</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(agent-controlled writes)</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Hierarchical multi-level (H-MEM/MIRIX)</w:t>
            </w:r>
          </w:p>
        </w:tc>
        <w:tc>
          <w:tcPr>
            <w:tcW w:type="dxa" w:w="23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(module-targeted fetch)</w:t>
            </w:r>
          </w:p>
        </w:tc>
        <w:tc>
          <w:tcPr>
            <w:tcW w:type="dxa" w:w="23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(per-module scope)</w:t>
            </w:r>
          </w:p>
        </w:tc>
        <w:tc>
          <w:tcPr>
            <w:tcW w:type="dxa" w:w="2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(semantic/episodic split)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Graph-augmented retrieval (HippoRAG/A-MEM)</w:t>
            </w:r>
          </w:p>
        </w:tc>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(PPR traversal)</w:t>
            </w:r>
          </w:p>
        </w:tc>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(multi-hop precision)</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(link evolution prevents drift)</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Importance-scored eviction (SideQuest/AgeMem)</w:t>
            </w:r>
          </w:p>
        </w:tc>
        <w:tc>
          <w:tcPr>
            <w:tcW w:type="dxa" w:w="23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(in-context, no fetch)</w:t>
            </w:r>
          </w:p>
        </w:tc>
        <w:tc>
          <w:tcPr>
            <w:tcW w:type="dxa" w:w="23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(adaptive budget)</w:t>
            </w:r>
          </w:p>
        </w:tc>
        <w:tc>
          <w:tcPr>
            <w:tcW w:type="dxa" w:w="2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  (semantic eviction)</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Temporal KG (Zep / BMAM)</w:t>
            </w:r>
          </w:p>
        </w:tc>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(graph query)</w:t>
            </w:r>
          </w:p>
        </w:tc>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(exact state retrieval)</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  (versioned entity state)</w:t>
            </w:r>
          </w:p>
        </w:tc>
      </w:tr>
    </w:tbl>
    <w:p>
      <w:pPr>
        <w:spacing w:before="0" w:after="120"/>
      </w:pPr>
      <w:r>
        <w:t xml:space="preserve"/>
      </w:r>
    </w:p>
    <w:p>
      <w:pPr>
        <w:pStyle w:val="Heading1"/>
        <w:spacing w:before="400" w:after="160"/>
      </w:pPr>
      <w:r>
        <w:rPr>
          <w:rFonts w:ascii="Arial" w:cs="Arial" w:eastAsia="Arial" w:hAnsi="Arial"/>
          <w:b/>
          <w:bCs/>
          <w:color w:val="1F4E79"/>
          <w:sz w:val="34"/>
          <w:szCs w:val="34"/>
        </w:rPr>
        <w:t xml:space="preserve">4. Recommended Architecture</w:t>
      </w:r>
    </w:p>
    <w:p>
      <w:pPr>
        <w:spacing w:before="60" w:after="80"/>
      </w:pPr>
      <w:r>
        <w:rPr>
          <w:rFonts w:ascii="Arial" w:cs="Arial" w:eastAsia="Arial" w:hAnsi="Arial"/>
          <w:sz w:val="21"/>
          <w:szCs w:val="21"/>
        </w:rPr>
        <w:t xml:space="preserve">Given your priorities — fast retrieval, high-density context, and ultra-long loop durability — we recommend a five-layer hybrid that combines the best properties of paradigms 1, 2, 4, and 5. Graph-augmented retrieval (paradigm 3) is added as an optional enhancement for tasks requiring multi-hop reasoning.</w:t>
      </w:r>
    </w:p>
    <w:p>
      <w:pPr>
        <w:spacing w:before="0" w:after="120"/>
      </w:pPr>
      <w:r>
        <w:t xml:space="preserve"/>
      </w:r>
    </w:p>
    <w:p>
      <w:pPr>
        <w:pStyle w:val="Heading2"/>
        <w:spacing w:before="300" w:after="120"/>
      </w:pPr>
      <w:r>
        <w:rPr>
          <w:rFonts w:ascii="Arial" w:cs="Arial" w:eastAsia="Arial" w:hAnsi="Arial"/>
          <w:b/>
          <w:bCs/>
          <w:color w:val="2E75B6"/>
          <w:sz w:val="26"/>
          <w:szCs w:val="26"/>
        </w:rPr>
        <w:t xml:space="preserve">4.1 The Five-Layer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 / Component</w:t>
            </w:r>
          </w:p>
        </w:tc>
        <w:tc>
          <w:tcPr>
            <w:tcW w:type="dxa" w:w="22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 Type</w:t>
            </w:r>
          </w:p>
        </w:tc>
        <w:tc>
          <w:tcPr>
            <w:tcW w:type="dxa" w:w="45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L0 — Hot Working Buffer</w:t>
            </w:r>
          </w:p>
        </w:tc>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In-context (fixed token budget)</w:t>
            </w:r>
          </w:p>
        </w:tc>
        <w:tc>
          <w:tcPr>
            <w:tcW w:type="dxa" w:w="4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Last N turns verbatim, goal pin, and active task state. Never compressed. Ring-buffer eviction only when L0 overflows, with importance scoring to decide what moves to L1 vs. L2.</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L1 — Structured Core Memory</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In-context blocks (schema-typed)</w:t>
            </w:r>
          </w:p>
        </w:tc>
        <w:tc>
          <w:tcPr>
            <w:tcW w:type="dxa" w:w="4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Persistent typed slots: goal, constraints, user corrections, active file paths, error history. Agent writes via tool calls. Hard token cap per slot. Updated incrementally, not re-summarised.</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L2 — Episodic Timeline Store</w:t>
            </w:r>
          </w:p>
        </w:tc>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External DB, indexed by timestamp + turn ID</w:t>
            </w:r>
          </w:p>
        </w:tc>
        <w:tc>
          <w:tcPr>
            <w:tcW w:type="dxa" w:w="4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Append-only log of (turn_id, action, result, importance_score). Each entry tagged with entities touched. Retrieval: recency OR entity-match OR importance threshold. Off-context but fast (sub-100ms via indexed DB).</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L3 — Semantic/Procedural KG</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External graph DB (e.g. Neo4j / in-memory)</w:t>
            </w:r>
          </w:p>
        </w:tc>
        <w:tc>
          <w:tcPr>
            <w:tcW w:type="dxa" w:w="4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19"/>
                <w:szCs w:val="19"/>
              </w:rPr>
              <w:t xml:space="preserve">Entity state nodes + relationship edges. Versioned with timestamps. Procedural memory as validated strategy templates. Retrieved on demand via 2-hop traversal; results injected as compact triples, not raw text.</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L4 — Knowledge Vault</w:t>
            </w:r>
          </w:p>
        </w:tc>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External vector store (slow-write)</w:t>
            </w:r>
          </w:p>
        </w:tc>
        <w:tc>
          <w:tcPr>
            <w:tcW w:type="dxa" w:w="4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sz w:val="19"/>
                <w:szCs w:val="19"/>
              </w:rPr>
              <w:t xml:space="preserve">High-confidence, session-invariant facts. Populated by consolidation process (async, not on critical path). Retrieved at session start and on explicit query. Never injected inline during hot loops.</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4.2 Replacing Your Current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200"/>
            </w:tcMar>
          </w:tcPr>
          <w:p>
            <w:pPr>
              <w:spacing w:before="40" w:after="80"/>
            </w:pPr>
            <w:r>
              <w:rPr>
                <w:rFonts w:ascii="Arial" w:cs="Arial" w:eastAsia="Arial" w:hAnsi="Arial"/>
                <w:b/>
                <w:bCs/>
                <w:color w:val="C55A11"/>
                <w:sz w:val="22"/>
                <w:szCs w:val="22"/>
              </w:rPr>
              <w:t xml:space="preserve">Current mechanism</w:t>
            </w:r>
          </w:p>
          <w:p>
            <w:pPr>
              <w:spacing w:before="60" w:after="80"/>
            </w:pPr>
            <w:r>
              <w:rPr>
                <w:rFonts w:ascii="Arial" w:cs="Arial" w:eastAsia="Arial" w:hAnsi="Arial"/>
                <w:sz w:val="21"/>
                <w:szCs w:val="21"/>
              </w:rPr>
              <w:t xml:space="preserve">1. Sliding window (last N user turns)</w:t>
            </w:r>
          </w:p>
          <w:p>
            <w:pPr>
              <w:spacing w:before="60" w:after="80"/>
            </w:pPr>
            <w:r>
              <w:rPr>
                <w:rFonts w:ascii="Arial" w:cs="Arial" w:eastAsia="Arial" w:hAnsi="Arial"/>
                <w:sz w:val="21"/>
                <w:szCs w:val="21"/>
              </w:rPr>
              <w:t xml:space="preserve">2. Per-turn LLM summary injected as system row</w:t>
            </w:r>
          </w:p>
          <w:p>
            <w:pPr>
              <w:spacing w:before="60" w:after="80"/>
            </w:pPr>
            <w:r>
              <w:rPr>
                <w:rFonts w:ascii="Arial" w:cs="Arial" w:eastAsia="Arial" w:hAnsi="Arial"/>
                <w:sz w:val="21"/>
                <w:szCs w:val="21"/>
              </w:rPr>
              <w:t xml:space="preserve">3. Hard trim — drop oldest tool-exchange pairs</w:t>
            </w:r>
          </w:p>
        </w:tc>
        <w:tc>
          <w:tcPr>
            <w:tcW w:type="dxa" w:w="4660"/>
            <w:tcBorders>
              <w:top w:val="none" w:color="FFFFFF" w:sz="0"/>
              <w:left w:val="none" w:color="FFFFFF" w:sz="0"/>
              <w:bottom w:val="none" w:color="FFFFFF" w:sz="0"/>
              <w:right w:val="none" w:color="FFFFFF" w:sz="0"/>
            </w:tcBorders>
            <w:tcMar>
              <w:top w:type="dxa" w:w="60"/>
              <w:left w:type="dxa" w:w="200"/>
              <w:bottom w:type="dxa" w:w="60"/>
              <w:right w:type="dxa" w:w="60"/>
            </w:tcMar>
          </w:tcPr>
          <w:p>
            <w:pPr>
              <w:spacing w:before="40" w:after="80"/>
            </w:pPr>
            <w:r>
              <w:rPr>
                <w:rFonts w:ascii="Arial" w:cs="Arial" w:eastAsia="Arial" w:hAnsi="Arial"/>
                <w:b/>
                <w:bCs/>
                <w:color w:val="375623"/>
                <w:sz w:val="22"/>
                <w:szCs w:val="22"/>
              </w:rPr>
              <w:t xml:space="preserve">Replacement</w:t>
            </w:r>
          </w:p>
          <w:p>
            <w:pPr>
              <w:spacing w:before="60" w:after="80"/>
            </w:pPr>
            <w:r>
              <w:rPr>
                <w:rFonts w:ascii="Arial" w:cs="Arial" w:eastAsia="Arial" w:hAnsi="Arial"/>
                <w:sz w:val="21"/>
                <w:szCs w:val="21"/>
              </w:rPr>
              <w:t xml:space="preserve">L0 Hot Buffer (ring buffer) + L1 Core Memory blocks for persistent state</w:t>
            </w:r>
          </w:p>
          <w:p>
            <w:pPr>
              <w:spacing w:before="60" w:after="80"/>
            </w:pPr>
            <w:r>
              <w:rPr>
                <w:rFonts w:ascii="Arial" w:cs="Arial" w:eastAsia="Arial" w:hAnsi="Arial"/>
                <w:sz w:val="21"/>
                <w:szCs w:val="21"/>
              </w:rPr>
              <w:t xml:space="preserve">L2 Episodic store: entity-tagged entries replace flat summary. Retrieval replaces injection — pull only what's relevant, not everything.</w:t>
            </w:r>
          </w:p>
          <w:p>
            <w:pPr>
              <w:spacing w:before="60" w:after="80"/>
            </w:pPr>
            <w:r>
              <w:rPr>
                <w:rFonts w:ascii="Arial" w:cs="Arial" w:eastAsia="Arial" w:hAnsi="Arial"/>
                <w:sz w:val="21"/>
                <w:szCs w:val="21"/>
              </w:rPr>
              <w:t xml:space="preserve">Importance-scored eviction: score each tool-exchange pair before eviction. Critical pairs (user corrections, errors, goal changes) are written to L1/L2 before being dropped from L0.</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4.3 The Importance Scoring Function</w:t>
      </w:r>
    </w:p>
    <w:p>
      <w:pPr>
        <w:spacing w:before="60" w:after="80"/>
      </w:pPr>
      <w:r>
        <w:rPr>
          <w:rFonts w:ascii="Arial" w:cs="Arial" w:eastAsia="Arial" w:hAnsi="Arial"/>
          <w:sz w:val="21"/>
          <w:szCs w:val="21"/>
        </w:rPr>
        <w:t xml:space="preserve">This is the single highest-leverage improvement over your current stack. Before any eviction, each tool-exchange pair receives a composite score: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Importance Score = w1·Recency + w2·Entity_Coverage + w3·Outcome_Novelty + w4·Goal_Relevance + w5·Error_Flag</w:t>
            </w:r>
          </w:p>
          <w:p>
            <w:pPr>
              <w:spacing w:before="40"/>
            </w:pPr>
            <w:r>
              <w:rPr>
                <w:rFonts w:ascii="Arial" w:cs="Arial" w:eastAsia="Arial" w:hAnsi="Arial"/>
                <w:color w:val="1A1A2E"/>
                <w:sz w:val="20"/>
                <w:szCs w:val="20"/>
              </w:rPr>
              <w:t xml:space="preserve">Recency: exponential decay over turns. Entity_Coverage: how many currently-active entities does this exchange reference (from L3 KG). Outcome_Novelty: did this exchange change any entity state (high score) or confirm expected state (low score). Goal_Relevance: cosine similarity of exchange embedding to current goal embedding. Error_Flag: binary — any exception, retry, or user correction = 1.0. Pairs scoring above threshold are written to L2 before eviction; pairs scoring below threshold are hard-dropped.</w:t>
            </w:r>
          </w:p>
        </w:tc>
      </w:tr>
    </w:tbl>
    <w:p>
      <w:pPr>
        <w:spacing w:before="0" w:after="120"/>
      </w:pPr>
      <w:r>
        <w:t xml:space="preserve"/>
      </w:r>
    </w:p>
    <w:p>
      <w:pPr>
        <w:pStyle w:val="Heading2"/>
        <w:spacing w:before="300" w:after="120"/>
      </w:pPr>
      <w:r>
        <w:rPr>
          <w:rFonts w:ascii="Arial" w:cs="Arial" w:eastAsia="Arial" w:hAnsi="Arial"/>
          <w:b/>
          <w:bCs/>
          <w:color w:val="2E75B6"/>
          <w:sz w:val="26"/>
          <w:szCs w:val="26"/>
        </w:rPr>
        <w:t xml:space="preserve">4.4 Summary Evolution — From Flat to Structured</w:t>
      </w:r>
    </w:p>
    <w:p>
      <w:pPr>
        <w:spacing w:before="60" w:after="80"/>
      </w:pPr>
      <w:r>
        <w:rPr>
          <w:rFonts w:ascii="Arial" w:cs="Arial" w:eastAsia="Arial" w:hAnsi="Arial"/>
          <w:sz w:val="21"/>
          <w:szCs w:val="21"/>
        </w:rPr>
        <w:t xml:space="preserve">Replace the single flat summary with a three-part structured summary that maps cleanly onto the memory layers:</w:t>
      </w:r>
    </w:p>
    <w:p>
      <w:pPr>
        <w:pStyle w:val="ListParagraph"/>
        <w:numPr>
          <w:ilvl w:val="0"/>
          <w:numId w:val="2"/>
        </w:numPr>
        <w:spacing w:before="40" w:after="40"/>
      </w:pPr>
      <w:r>
        <w:rPr>
          <w:rFonts w:ascii="Arial" w:cs="Arial" w:eastAsia="Arial" w:hAnsi="Arial"/>
          <w:sz w:val="21"/>
          <w:szCs w:val="21"/>
        </w:rPr>
        <w:t xml:space="preserve">Goal &amp; Constraints (L1 update): One sentence. What is the active goal and what constraints has the user imposed? Overwrite previous entry.</w:t>
      </w:r>
    </w:p>
    <w:p>
      <w:pPr>
        <w:pStyle w:val="ListParagraph"/>
        <w:numPr>
          <w:ilvl w:val="0"/>
          <w:numId w:val="2"/>
        </w:numPr>
        <w:spacing w:before="40" w:after="40"/>
      </w:pPr>
      <w:r>
        <w:rPr>
          <w:rFonts w:ascii="Arial" w:cs="Arial" w:eastAsia="Arial" w:hAnsi="Arial"/>
          <w:sz w:val="21"/>
          <w:szCs w:val="21"/>
        </w:rPr>
        <w:t xml:space="preserve">Entity State Delta (L3 update): Bulleted list of entity states that changed this turn. E.g. 'file:report.md — created', 'api:endpoint — returned 403'. Used to update KG nodes.</w:t>
      </w:r>
    </w:p>
    <w:p>
      <w:pPr>
        <w:pStyle w:val="ListParagraph"/>
        <w:numPr>
          <w:ilvl w:val="0"/>
          <w:numId w:val="2"/>
        </w:numPr>
        <w:spacing w:before="40" w:after="40"/>
      </w:pPr>
      <w:r>
        <w:rPr>
          <w:rFonts w:ascii="Arial" w:cs="Arial" w:eastAsia="Arial" w:hAnsi="Arial"/>
          <w:sz w:val="21"/>
          <w:szCs w:val="21"/>
        </w:rPr>
        <w:t xml:space="preserve">Decision Rationale (L2 append): One sentence explaining why the last action was chosen and what outcome was expected vs. observed. Feeds into future retrieval.</w:t>
      </w:r>
    </w:p>
    <w:p>
      <w:pPr>
        <w:spacing w:before="60" w:after="80"/>
      </w:pPr>
      <w:r>
        <w:rPr>
          <w:rFonts w:ascii="Arial" w:cs="Arial" w:eastAsia="Arial" w:hAnsi="Arial"/>
          <w:sz w:val="21"/>
          <w:szCs w:val="21"/>
        </w:rPr>
        <w:t xml:space="preserve">This structured summary is ~3x more token-efficient than a narrative paragraph and directly feeds each memory layer rather than sitting in an undifferentiated system row.</w:t>
      </w:r>
    </w:p>
    <w:p>
      <w:pPr>
        <w:spacing w:before="0" w:after="120"/>
      </w:pPr>
      <w:r>
        <w:t xml:space="preserve"/>
      </w:r>
    </w:p>
    <w:p>
      <w:pPr>
        <w:pStyle w:val="Heading2"/>
        <w:spacing w:before="300" w:after="120"/>
      </w:pPr>
      <w:r>
        <w:rPr>
          <w:rFonts w:ascii="Arial" w:cs="Arial" w:eastAsia="Arial" w:hAnsi="Arial"/>
          <w:b/>
          <w:bCs/>
          <w:color w:val="2E75B6"/>
          <w:sz w:val="26"/>
          <w:szCs w:val="26"/>
        </w:rPr>
        <w:t xml:space="preserve">4.5 Retrieval at Inference Time</w:t>
      </w:r>
    </w:p>
    <w:p>
      <w:pPr>
        <w:spacing w:before="60" w:after="80"/>
      </w:pPr>
      <w:r>
        <w:rPr>
          <w:rFonts w:ascii="Arial" w:cs="Arial" w:eastAsia="Arial" w:hAnsi="Arial"/>
          <w:sz w:val="21"/>
          <w:szCs w:val="21"/>
        </w:rPr>
        <w:t xml:space="preserve">At every API call, context assembly should be:</w:t>
      </w:r>
    </w:p>
    <w:p>
      <w:pPr>
        <w:pStyle w:val="ListParagraph"/>
        <w:numPr>
          <w:ilvl w:val="0"/>
          <w:numId w:val="3"/>
        </w:numPr>
        <w:spacing w:before="40" w:after="40"/>
      </w:pPr>
      <w:r>
        <w:rPr>
          <w:rFonts w:ascii="Arial" w:cs="Arial" w:eastAsia="Arial" w:hAnsi="Arial"/>
          <w:sz w:val="21"/>
          <w:szCs w:val="21"/>
        </w:rPr>
        <w:t xml:space="preserve">L0 Hot Buffer — last N turns verbatim (always included)</w:t>
      </w:r>
    </w:p>
    <w:p>
      <w:pPr>
        <w:pStyle w:val="ListParagraph"/>
        <w:numPr>
          <w:ilvl w:val="0"/>
          <w:numId w:val="3"/>
        </w:numPr>
        <w:spacing w:before="40" w:after="40"/>
      </w:pPr>
      <w:r>
        <w:rPr>
          <w:rFonts w:ascii="Arial" w:cs="Arial" w:eastAsia="Arial" w:hAnsi="Arial"/>
          <w:sz w:val="21"/>
          <w:szCs w:val="21"/>
        </w:rPr>
        <w:t xml:space="preserve">L1 Core Memory — all active blocks (always included, token-budgeted)</w:t>
      </w:r>
    </w:p>
    <w:p>
      <w:pPr>
        <w:pStyle w:val="ListParagraph"/>
        <w:numPr>
          <w:ilvl w:val="0"/>
          <w:numId w:val="3"/>
        </w:numPr>
        <w:spacing w:before="40" w:after="40"/>
      </w:pPr>
      <w:r>
        <w:rPr>
          <w:rFonts w:ascii="Arial" w:cs="Arial" w:eastAsia="Arial" w:hAnsi="Arial"/>
          <w:sz w:val="21"/>
          <w:szCs w:val="21"/>
        </w:rPr>
        <w:t xml:space="preserve">L2 Episodic retrieval — top-k entries matching current entities OR high importance score within last M turns (conditional — only if relevant entities detected)</w:t>
      </w:r>
    </w:p>
    <w:p>
      <w:pPr>
        <w:pStyle w:val="ListParagraph"/>
        <w:numPr>
          <w:ilvl w:val="0"/>
          <w:numId w:val="3"/>
        </w:numPr>
        <w:spacing w:before="40" w:after="40"/>
      </w:pPr>
      <w:r>
        <w:rPr>
          <w:rFonts w:ascii="Arial" w:cs="Arial" w:eastAsia="Arial" w:hAnsi="Arial"/>
          <w:sz w:val="21"/>
          <w:szCs w:val="21"/>
        </w:rPr>
        <w:t xml:space="preserve">L3 KG retrieval — 2-hop subgraph around current goal + active file paths (conditional — only if multi-hop context is needed)</w:t>
      </w:r>
    </w:p>
    <w:p>
      <w:pPr>
        <w:pStyle w:val="ListParagraph"/>
        <w:numPr>
          <w:ilvl w:val="0"/>
          <w:numId w:val="3"/>
        </w:numPr>
        <w:spacing w:before="40" w:after="40"/>
      </w:pPr>
      <w:r>
        <w:rPr>
          <w:rFonts w:ascii="Arial" w:cs="Arial" w:eastAsia="Arial" w:hAnsi="Arial"/>
          <w:sz w:val="21"/>
          <w:szCs w:val="21"/>
        </w:rPr>
        <w:t xml:space="preserve">L4 Vault — session-start injection only, not repeated</w:t>
      </w:r>
    </w:p>
    <w:p>
      <w:pPr>
        <w:spacing w:before="0" w:after="60"/>
      </w:pPr>
      <w:r>
        <w:t xml:space="preserve"/>
      </w:r>
    </w:p>
    <w:p>
      <w:pPr>
        <w:spacing w:before="60" w:after="80"/>
      </w:pPr>
      <w:r>
        <w:rPr>
          <w:rFonts w:ascii="Arial" w:cs="Arial" w:eastAsia="Arial" w:hAnsi="Arial"/>
          <w:sz w:val="21"/>
          <w:szCs w:val="21"/>
        </w:rPr>
        <w:t xml:space="preserve">Steps 3 and 4 are gated, not always-on. This keeps the common-case inference cost close to your current stack while unlocking deep retrieval for cases that need it.</w:t>
      </w:r>
    </w:p>
    <w:p>
      <w:pPr>
        <w:spacing w:before="0" w:after="120"/>
      </w:pPr>
      <w:r>
        <w:t xml:space="preserve"/>
      </w:r>
    </w:p>
    <w:p>
      <w:pPr>
        <w:pStyle w:val="Heading1"/>
        <w:spacing w:before="400" w:after="160"/>
      </w:pPr>
      <w:r>
        <w:rPr>
          <w:rFonts w:ascii="Arial" w:cs="Arial" w:eastAsia="Arial" w:hAnsi="Arial"/>
          <w:b/>
          <w:bCs/>
          <w:color w:val="1F4E79"/>
          <w:sz w:val="34"/>
          <w:szCs w:val="34"/>
        </w:rPr>
        <w:t xml:space="preserve">5. Implementation Roadmap</w:t>
      </w:r>
    </w:p>
    <w:p>
      <w:pPr>
        <w:spacing w:before="60" w:after="80"/>
      </w:pPr>
      <w:r>
        <w:rPr>
          <w:rFonts w:ascii="Arial" w:cs="Arial" w:eastAsia="Arial" w:hAnsi="Arial"/>
          <w:sz w:val="21"/>
          <w:szCs w:val="21"/>
        </w:rPr>
        <w:t xml:space="preserve">Ordered by impact-to-effort ratio, targeting your stated priorities:</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Phase 1 — Quick Wins (1–2 weeks)</w:t>
      </w:r>
    </w:p>
    <w:p>
      <w:pPr>
        <w:pStyle w:val="ListParagraph"/>
        <w:numPr>
          <w:ilvl w:val="0"/>
          <w:numId w:val="2"/>
        </w:numPr>
        <w:spacing w:before="40" w:after="40"/>
      </w:pPr>
      <w:r>
        <w:rPr>
          <w:rFonts w:ascii="Arial" w:cs="Arial" w:eastAsia="Arial" w:hAnsi="Arial"/>
          <w:sz w:val="21"/>
          <w:szCs w:val="21"/>
        </w:rPr>
        <w:t xml:space="preserve">Replace hard-trim with importance-scored eviction. Requires a small scoring function and a write-to-L2 step before drop. Minimal architectural change, major loop-durability improvement.</w:t>
      </w:r>
    </w:p>
    <w:p>
      <w:pPr>
        <w:pStyle w:val="ListParagraph"/>
        <w:numPr>
          <w:ilvl w:val="0"/>
          <w:numId w:val="2"/>
        </w:numPr>
        <w:spacing w:before="40" w:after="40"/>
      </w:pPr>
      <w:r>
        <w:rPr>
          <w:rFonts w:ascii="Arial" w:cs="Arial" w:eastAsia="Arial" w:hAnsi="Arial"/>
          <w:sz w:val="21"/>
          <w:szCs w:val="21"/>
        </w:rPr>
        <w:t xml:space="preserve">Decompose the flat summary into the three-part structured summary (Goal, Entity Delta, Rationale). Can be done with a prompt change to your existing summarisation call.</w:t>
      </w:r>
    </w:p>
    <w:p>
      <w:pPr>
        <w:pStyle w:val="ListParagraph"/>
        <w:numPr>
          <w:ilvl w:val="0"/>
          <w:numId w:val="2"/>
        </w:numPr>
        <w:spacing w:before="40" w:after="40"/>
      </w:pPr>
      <w:r>
        <w:rPr>
          <w:rFonts w:ascii="Arial" w:cs="Arial" w:eastAsia="Arial" w:hAnsi="Arial"/>
          <w:sz w:val="21"/>
          <w:szCs w:val="21"/>
        </w:rPr>
        <w:t xml:space="preserve">Add an error_flag field: any exchange containing an exception, user correction, or retry gets pinned to a protected buffer that is never hard-trimmed.</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Phase 2 — Structured External Store (2–4 weeks)</w:t>
      </w:r>
    </w:p>
    <w:p>
      <w:pPr>
        <w:pStyle w:val="ListParagraph"/>
        <w:numPr>
          <w:ilvl w:val="0"/>
          <w:numId w:val="2"/>
        </w:numPr>
        <w:spacing w:before="40" w:after="40"/>
      </w:pPr>
      <w:r>
        <w:rPr>
          <w:rFonts w:ascii="Arial" w:cs="Arial" w:eastAsia="Arial" w:hAnsi="Arial"/>
          <w:sz w:val="21"/>
          <w:szCs w:val="21"/>
        </w:rPr>
        <w:t xml:space="preserve">Implement L1 Core Memory blocks as typed JSON objects injected as a dedicated system section. Schema: goal, constraints, active_entities[], error_history[], last_user_correction.</w:t>
      </w:r>
    </w:p>
    <w:p>
      <w:pPr>
        <w:pStyle w:val="ListParagraph"/>
        <w:numPr>
          <w:ilvl w:val="0"/>
          <w:numId w:val="2"/>
        </w:numPr>
        <w:spacing w:before="40" w:after="40"/>
      </w:pPr>
      <w:r>
        <w:rPr>
          <w:rFonts w:ascii="Arial" w:cs="Arial" w:eastAsia="Arial" w:hAnsi="Arial"/>
          <w:sz w:val="21"/>
          <w:szCs w:val="21"/>
        </w:rPr>
        <w:t xml:space="preserve">Implement L2 Episodic store as a lightweight SQLite table with columns: turn_id, action_type, entity_refs (JSON array), outcome_summary, importance_score, timestamp. Enable fast indexed queries on entity_refs and importance_score.</w:t>
      </w:r>
    </w:p>
    <w:p>
      <w:pPr>
        <w:pStyle w:val="ListParagraph"/>
        <w:numPr>
          <w:ilvl w:val="0"/>
          <w:numId w:val="2"/>
        </w:numPr>
        <w:spacing w:before="40" w:after="40"/>
      </w:pPr>
      <w:r>
        <w:rPr>
          <w:rFonts w:ascii="Arial" w:cs="Arial" w:eastAsia="Arial" w:hAnsi="Arial"/>
          <w:sz w:val="21"/>
          <w:szCs w:val="21"/>
        </w:rPr>
        <w:t xml:space="preserve">Wire the structured summary output from Phase 1 to write entity deltas into L2 rather than into the flat system prompt.</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Phase 3 — Graph &amp; Temporal Indexing (4–8 weeks)</w:t>
      </w:r>
    </w:p>
    <w:p>
      <w:pPr>
        <w:pStyle w:val="ListParagraph"/>
        <w:numPr>
          <w:ilvl w:val="0"/>
          <w:numId w:val="2"/>
        </w:numPr>
        <w:spacing w:before="40" w:after="40"/>
      </w:pPr>
      <w:r>
        <w:rPr>
          <w:rFonts w:ascii="Arial" w:cs="Arial" w:eastAsia="Arial" w:hAnsi="Arial"/>
          <w:sz w:val="21"/>
          <w:szCs w:val="21"/>
        </w:rPr>
        <w:t xml:space="preserve">Implement a lightweight in-memory entity state graph (NetworkX or similar). Nodes = entities (files, APIs, sub-tasks). Edges = causal relationships. Each node has a version history. Hydrate from L2 at session start.</w:t>
      </w:r>
    </w:p>
    <w:p>
      <w:pPr>
        <w:pStyle w:val="ListParagraph"/>
        <w:numPr>
          <w:ilvl w:val="0"/>
          <w:numId w:val="2"/>
        </w:numPr>
        <w:spacing w:before="40" w:after="40"/>
      </w:pPr>
      <w:r>
        <w:rPr>
          <w:rFonts w:ascii="Arial" w:cs="Arial" w:eastAsia="Arial" w:hAnsi="Arial"/>
          <w:sz w:val="21"/>
          <w:szCs w:val="21"/>
        </w:rPr>
        <w:t xml:space="preserve">Add 2-hop retrieval: before each LLM call, extract entity mentions from the last turn, walk 2 hops in the graph, inject the resulting subgraph as compact triples.</w:t>
      </w:r>
    </w:p>
    <w:p>
      <w:pPr>
        <w:pStyle w:val="ListParagraph"/>
        <w:numPr>
          <w:ilvl w:val="0"/>
          <w:numId w:val="2"/>
        </w:numPr>
        <w:spacing w:before="40" w:after="40"/>
      </w:pPr>
      <w:r>
        <w:rPr>
          <w:rFonts w:ascii="Arial" w:cs="Arial" w:eastAsia="Arial" w:hAnsi="Arial"/>
          <w:sz w:val="21"/>
          <w:szCs w:val="21"/>
        </w:rPr>
        <w:t xml:space="preserve">Consider Zep or a lightweight temporal KG for production if in-memory graph proves too slow.</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Phase 4 — Learned Controller (optional, long-term)</w:t>
      </w:r>
    </w:p>
    <w:p>
      <w:pPr>
        <w:pStyle w:val="ListParagraph"/>
        <w:numPr>
          <w:ilvl w:val="0"/>
          <w:numId w:val="2"/>
        </w:numPr>
        <w:spacing w:before="40" w:after="40"/>
      </w:pPr>
      <w:r>
        <w:rPr>
          <w:rFonts w:ascii="Arial" w:cs="Arial" w:eastAsia="Arial" w:hAnsi="Arial"/>
          <w:sz w:val="21"/>
          <w:szCs w:val="21"/>
        </w:rPr>
        <w:t xml:space="preserve">Train a memory management policy (AgeMem style) using RL to decide eviction, summarisation, and retrieval decisions end-to-end, eliminating hand-tuned heuristics.</w:t>
      </w:r>
    </w:p>
    <w:p>
      <w:pPr>
        <w:pStyle w:val="ListParagraph"/>
        <w:numPr>
          <w:ilvl w:val="0"/>
          <w:numId w:val="2"/>
        </w:numPr>
        <w:spacing w:before="40" w:after="40"/>
      </w:pPr>
      <w:r>
        <w:rPr>
          <w:rFonts w:ascii="Arial" w:cs="Arial" w:eastAsia="Arial" w:hAnsi="Arial"/>
          <w:sz w:val="21"/>
          <w:szCs w:val="21"/>
        </w:rPr>
        <w:t xml:space="preserve">Use SideQuest's paradigm of treating memory management as explicit model actions rather than external orchestration.</w:t>
      </w:r>
    </w:p>
    <w:p>
      <w:pPr>
        <w:spacing w:before="0" w:after="120"/>
      </w:pPr>
      <w:r>
        <w:t xml:space="preserve"/>
      </w:r>
    </w:p>
    <w:p>
      <w:pPr>
        <w:pStyle w:val="Heading1"/>
        <w:spacing w:before="400" w:after="160"/>
      </w:pPr>
      <w:r>
        <w:rPr>
          <w:rFonts w:ascii="Arial" w:cs="Arial" w:eastAsia="Arial" w:hAnsi="Arial"/>
          <w:b/>
          <w:bCs/>
          <w:color w:val="1F4E79"/>
          <w:sz w:val="34"/>
          <w:szCs w:val="34"/>
        </w:rPr>
        <w:t xml:space="preserve">6. Key Papers &amp; References</w:t>
      </w:r>
    </w:p>
    <w:p>
      <w:pPr>
        <w:spacing w:before="60" w:after="80"/>
      </w:pPr>
      <w:r>
        <w:rPr>
          <w:rFonts w:ascii="Arial" w:cs="Arial" w:eastAsia="Arial" w:hAnsi="Arial"/>
          <w:sz w:val="21"/>
          <w:szCs w:val="21"/>
        </w:rPr>
        <w:t xml:space="preserve">All papers cited in this document, ordered by relevance to your use case:</w:t>
      </w:r>
    </w:p>
    <w:p>
      <w:pPr>
        <w:spacing w:before="0" w:after="60"/>
      </w:pPr>
      <w:r>
        <w:t xml:space="preserve"/>
      </w:r>
    </w:p>
    <w:p>
      <w:pPr>
        <w:pStyle w:val="ListParagraph"/>
        <w:numPr>
          <w:ilvl w:val="0"/>
          <w:numId w:val="2"/>
        </w:numPr>
        <w:spacing w:before="40" w:after="40"/>
      </w:pPr>
      <w:r>
        <w:rPr>
          <w:rFonts w:ascii="Arial" w:cs="Arial" w:eastAsia="Arial" w:hAnsi="Arial"/>
          <w:sz w:val="21"/>
          <w:szCs w:val="21"/>
        </w:rPr>
        <w:t xml:space="preserve">MemGPT: Towards LLMs as Operating Systems — Packer et al., 2023 (arXiv:2310.08560). Foundation of OS-tier virtual memory.</w:t>
      </w:r>
    </w:p>
    <w:p>
      <w:pPr>
        <w:pStyle w:val="ListParagraph"/>
        <w:numPr>
          <w:ilvl w:val="0"/>
          <w:numId w:val="2"/>
        </w:numPr>
        <w:spacing w:before="40" w:after="40"/>
      </w:pPr>
      <w:r>
        <w:rPr>
          <w:rFonts w:ascii="Arial" w:cs="Arial" w:eastAsia="Arial" w:hAnsi="Arial"/>
          <w:sz w:val="21"/>
          <w:szCs w:val="21"/>
        </w:rPr>
        <w:t xml:space="preserve">Letta Memory Blocks — Letta blog, 2024–2025. Production implementation of MemGPT with typed blocks.</w:t>
      </w:r>
    </w:p>
    <w:p>
      <w:pPr>
        <w:pStyle w:val="ListParagraph"/>
        <w:numPr>
          <w:ilvl w:val="0"/>
          <w:numId w:val="2"/>
        </w:numPr>
        <w:spacing w:before="40" w:after="40"/>
      </w:pPr>
      <w:r>
        <w:rPr>
          <w:rFonts w:ascii="Arial" w:cs="Arial" w:eastAsia="Arial" w:hAnsi="Arial"/>
          <w:sz w:val="21"/>
          <w:szCs w:val="21"/>
        </w:rPr>
        <w:t xml:space="preserve">A-MEM: Agentic Memory for LLM Agents — Xu et al., NeurIPS 2025 (arXiv:2502.12110). Zettelkasten-style linked notes with dynamic evolution.</w:t>
      </w:r>
    </w:p>
    <w:p>
      <w:pPr>
        <w:pStyle w:val="ListParagraph"/>
        <w:numPr>
          <w:ilvl w:val="0"/>
          <w:numId w:val="2"/>
        </w:numPr>
        <w:spacing w:before="40" w:after="40"/>
      </w:pPr>
      <w:r>
        <w:rPr>
          <w:rFonts w:ascii="Arial" w:cs="Arial" w:eastAsia="Arial" w:hAnsi="Arial"/>
          <w:sz w:val="21"/>
          <w:szCs w:val="21"/>
        </w:rPr>
        <w:t xml:space="preserve">AgeMem: Agentic Memory — Unified Long-Term and Short-Term Memory Management — arXiv:2601.01885, Jan 2026. RL-trained unified memory controller.</w:t>
      </w:r>
    </w:p>
    <w:p>
      <w:pPr>
        <w:pStyle w:val="ListParagraph"/>
        <w:numPr>
          <w:ilvl w:val="0"/>
          <w:numId w:val="2"/>
        </w:numPr>
        <w:spacing w:before="40" w:after="40"/>
      </w:pPr>
      <w:r>
        <w:rPr>
          <w:rFonts w:ascii="Arial" w:cs="Arial" w:eastAsia="Arial" w:hAnsi="Arial"/>
          <w:sz w:val="21"/>
          <w:szCs w:val="21"/>
        </w:rPr>
        <w:t xml:space="preserve">SideQuest: Model-Driven KV Cache Management for Long-Horizon Agentic Reasoning — arXiv:2602.22603. Learnable context management as agent skill.</w:t>
      </w:r>
    </w:p>
    <w:p>
      <w:pPr>
        <w:pStyle w:val="ListParagraph"/>
        <w:numPr>
          <w:ilvl w:val="0"/>
          <w:numId w:val="2"/>
        </w:numPr>
        <w:spacing w:before="40" w:after="40"/>
      </w:pPr>
      <w:r>
        <w:rPr>
          <w:rFonts w:ascii="Arial" w:cs="Arial" w:eastAsia="Arial" w:hAnsi="Arial"/>
          <w:sz w:val="21"/>
          <w:szCs w:val="21"/>
        </w:rPr>
        <w:t xml:space="preserve">TRIM-KV: Cache What Lasts — NeurIPS 2025 (OpenReview). Importance-gate eviction, outperforms attention-proxy heuristics.</w:t>
      </w:r>
    </w:p>
    <w:p>
      <w:pPr>
        <w:pStyle w:val="ListParagraph"/>
        <w:numPr>
          <w:ilvl w:val="0"/>
          <w:numId w:val="2"/>
        </w:numPr>
        <w:spacing w:before="40" w:after="40"/>
      </w:pPr>
      <w:r>
        <w:rPr>
          <w:rFonts w:ascii="Arial" w:cs="Arial" w:eastAsia="Arial" w:hAnsi="Arial"/>
          <w:sz w:val="21"/>
          <w:szCs w:val="21"/>
        </w:rPr>
        <w:t xml:space="preserve">HippoRAG: Neurobiologically Inspired Long-Term Memory — Gutierrez et al., NeurIPS 2024. KG + Personalized PageRank retrieval.</w:t>
      </w:r>
    </w:p>
    <w:p>
      <w:pPr>
        <w:pStyle w:val="ListParagraph"/>
        <w:numPr>
          <w:ilvl w:val="0"/>
          <w:numId w:val="2"/>
        </w:numPr>
        <w:spacing w:before="40" w:after="40"/>
      </w:pPr>
      <w:r>
        <w:rPr>
          <w:rFonts w:ascii="Arial" w:cs="Arial" w:eastAsia="Arial" w:hAnsi="Arial"/>
          <w:sz w:val="21"/>
          <w:szCs w:val="21"/>
        </w:rPr>
        <w:t xml:space="preserve">AriGraph: Learning Knowledge Graph World Models with Episodic Memory — IJCAI 2025. Dual semantic + episodic graph for long-horizon agents.</w:t>
      </w:r>
    </w:p>
    <w:p>
      <w:pPr>
        <w:pStyle w:val="ListParagraph"/>
        <w:numPr>
          <w:ilvl w:val="0"/>
          <w:numId w:val="2"/>
        </w:numPr>
        <w:spacing w:before="40" w:after="40"/>
      </w:pPr>
      <w:r>
        <w:rPr>
          <w:rFonts w:ascii="Arial" w:cs="Arial" w:eastAsia="Arial" w:hAnsi="Arial"/>
          <w:sz w:val="21"/>
          <w:szCs w:val="21"/>
        </w:rPr>
        <w:t xml:space="preserve">BMAM: Brain-inspired Multi-Agent Memory Framework — arXiv:2601.20465. Hippocampus-to-neocortex consolidation pathway.</w:t>
      </w:r>
    </w:p>
    <w:p>
      <w:pPr>
        <w:pStyle w:val="ListParagraph"/>
        <w:numPr>
          <w:ilvl w:val="0"/>
          <w:numId w:val="2"/>
        </w:numPr>
        <w:spacing w:before="40" w:after="40"/>
      </w:pPr>
      <w:r>
        <w:rPr>
          <w:rFonts w:ascii="Arial" w:cs="Arial" w:eastAsia="Arial" w:hAnsi="Arial"/>
          <w:sz w:val="21"/>
          <w:szCs w:val="21"/>
        </w:rPr>
        <w:t xml:space="preserve">Memory in the Age of AI Agents: A Survey — Shichun Liu et al., 2025. Comprehensive taxonomy. GitHub: Shichun-Liu/Agent-Memory-Paper-List.</w:t>
      </w:r>
    </w:p>
    <w:p>
      <w:pPr>
        <w:pStyle w:val="ListParagraph"/>
        <w:numPr>
          <w:ilvl w:val="0"/>
          <w:numId w:val="2"/>
        </w:numPr>
        <w:spacing w:before="40" w:after="40"/>
      </w:pPr>
      <w:r>
        <w:rPr>
          <w:rFonts w:ascii="Arial" w:cs="Arial" w:eastAsia="Arial" w:hAnsi="Arial"/>
          <w:sz w:val="21"/>
          <w:szCs w:val="21"/>
        </w:rPr>
        <w:t xml:space="preserve">How Memory Management Impacts LLM Agents — arXiv:2505.16067. Empirical study; key finding: unfiltered add-all memory accumulates flawed records and degrades performance.</w:t>
      </w:r>
    </w:p>
    <w:p>
      <w:pPr>
        <w:spacing w:before="0" w:after="120"/>
      </w:pPr>
      <w:r>
        <w:t xml:space="preserve"/>
      </w:r>
    </w:p>
    <w:p>
      <w:pPr>
        <w:pBdr>
          <w:bottom w:val="single" w:color="2E75B6" w:sz="4" w:space="1"/>
        </w:pBdr>
        <w:spacing w:before="160" w:after="160"/>
      </w:pPr>
      <w:r>
        <w:t xml:space="preserve"/>
      </w:r>
    </w:p>
    <w:p>
      <w:pPr>
        <w:spacing w:before="80" w:after="0"/>
        <w:jc w:val="center"/>
      </w:pPr>
      <w:r>
        <w:rPr>
          <w:rFonts w:ascii="Arial" w:cs="Arial" w:eastAsia="Arial" w:hAnsi="Arial"/>
          <w:i/>
          <w:iCs/>
          <w:color w:val="888888"/>
          <w:sz w:val="18"/>
          <w:szCs w:val="18"/>
        </w:rPr>
        <w:t xml:space="preserve">Generated March 2026 — Research current as of agent memory literature through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2026-03-09T11:58:38.947Z</dcterms:created>
  <dcterms:modified xsi:type="dcterms:W3CDTF">2026-03-09T11:58:38.949Z</dcterms:modified>
</cp:coreProperties>
</file>

<file path=docProps/custom.xml><?xml version="1.0" encoding="utf-8"?>
<Properties xmlns="http://schemas.openxmlformats.org/officeDocument/2006/custom-properties" xmlns:vt="http://schemas.openxmlformats.org/officeDocument/2006/docPropsVTypes"/>
</file>