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4965"/>
          <w:sz w:val="56"/>
          <w:szCs w:val="56"/>
        </w:rPr>
        <w:t xml:space="preserve">The Founder's Reading List</w:t>
      </w:r>
    </w:p>
    <w:p>
      <w:pPr>
        <w:spacing w:after="600"/>
        <w:jc w:val="center"/>
      </w:pPr>
      <w:r>
        <w:rPr>
          <w:rFonts w:ascii="Calibri" w:cs="Calibri" w:eastAsia="Calibri" w:hAnsi="Calibri"/>
          <w:i/>
          <w:iCs/>
          <w:color w:val="C5283D"/>
          <w:sz w:val="26"/>
          <w:szCs w:val="26"/>
        </w:rPr>
        <w:t xml:space="preserve">Business, finance &amp; strategy for the do.tn co-founder</w:t>
      </w:r>
    </w:p>
    <w:p>
      <w:pPr>
        <w:spacing w:after="400"/>
        <w:jc w:val="center"/>
      </w:pPr>
      <w:r>
        <w:rPr>
          <w:rFonts w:ascii="Calibri" w:cs="Calibri" w:eastAsia="Calibri" w:hAnsi="Calibri"/>
          <w:i/>
          <w:iCs/>
          <w:color w:val="5A6772"/>
          <w:sz w:val="22"/>
          <w:szCs w:val="22"/>
        </w:rPr>
        <w:t xml:space="preserve">A curated path from "how do startups work" to "how do I run a marketplace and not get crushed."</w:t>
      </w:r>
    </w:p>
    <w:p>
      <w:pPr>
        <w:spacing w:before="800"/>
        <w:jc w:val="center"/>
      </w:pPr>
      <w:r>
        <w:rPr>
          <w:rFonts w:ascii="Calibri" w:cs="Calibri" w:eastAsia="Calibri" w:hAnsi="Calibri"/>
          <w:i/>
          <w:iCs/>
          <w:color w:val="5A6772"/>
          <w:sz w:val="22"/>
          <w:szCs w:val="22"/>
        </w:rPr>
        <w:t xml:space="preserve">From your father</w:t>
      </w:r>
    </w:p>
    <w:p>
      <w:r>
        <w:br w:type="page"/>
      </w:r>
    </w:p>
    <w:p>
      <w:pPr>
        <w:pStyle w:val="Heading1"/>
        <w:spacing w:after="200" w:before="360"/>
      </w:pPr>
      <w:r>
        <w:rPr>
          <w:rFonts w:ascii="Calibri" w:cs="Calibri" w:eastAsia="Calibri" w:hAnsi="Calibri"/>
          <w:b/>
          <w:bCs/>
          <w:color w:val="1B4965"/>
          <w:sz w:val="36"/>
          <w:szCs w:val="36"/>
        </w:rPr>
        <w:t xml:space="preserve">How to use this list</w:t>
      </w:r>
    </w:p>
    <w:p>
      <w:pPr>
        <w:spacing w:after="120" w:before="0" w:line="300"/>
        <w:jc w:val="left"/>
      </w:pPr>
      <w:r>
        <w:rPr>
          <w:rFonts w:ascii="Calibri" w:cs="Calibri" w:eastAsia="Calibri" w:hAnsi="Calibri"/>
          <w:b w:val="false"/>
          <w:bCs w:val="false"/>
          <w:i w:val="false"/>
          <w:iCs w:val="false"/>
          <w:color w:val="222222"/>
          <w:sz w:val="22"/>
          <w:szCs w:val="22"/>
        </w:rPr>
        <w:t xml:space="preserve">This is not a list to read in order, cover-to-cover, in three months. That would be exhausting and you'd retain almost nothing. Instead:</w:t>
      </w:r>
    </w:p>
    <w:p>
      <w:pPr>
        <w:pStyle w:val="ListParagraph"/>
        <w:numPr>
          <w:ilvl w:val="0"/>
          <w:numId w:val="2"/>
        </w:numPr>
        <w:spacing w:after="80" w:line="300"/>
      </w:pPr>
      <w:r>
        <w:rPr>
          <w:rFonts w:ascii="Calibri" w:cs="Calibri" w:eastAsia="Calibri" w:hAnsi="Calibri"/>
          <w:b/>
          <w:bCs/>
          <w:i w:val="false"/>
          <w:iCs w:val="false"/>
          <w:sz w:val="22"/>
          <w:szCs w:val="22"/>
        </w:rPr>
        <w:t xml:space="preserve">Read in waves. </w:t>
      </w:r>
      <w:r>
        <w:rPr>
          <w:rFonts w:ascii="Calibri" w:cs="Calibri" w:eastAsia="Calibri" w:hAnsi="Calibri"/>
          <w:b w:val="false"/>
          <w:bCs w:val="false"/>
          <w:i w:val="false"/>
          <w:iCs w:val="false"/>
          <w:sz w:val="22"/>
          <w:szCs w:val="22"/>
        </w:rPr>
        <w:t xml:space="preserve">The list is grouped into 6 themes. Pick one theme, read 1–2 books from it, then apply what you learned to do.tn for a few weeks before moving on.</w:t>
      </w:r>
    </w:p>
    <w:p>
      <w:pPr>
        <w:pStyle w:val="ListParagraph"/>
        <w:numPr>
          <w:ilvl w:val="0"/>
          <w:numId w:val="2"/>
        </w:numPr>
        <w:spacing w:after="80" w:line="300"/>
      </w:pPr>
      <w:r>
        <w:rPr>
          <w:rFonts w:ascii="Calibri" w:cs="Calibri" w:eastAsia="Calibri" w:hAnsi="Calibri"/>
          <w:b/>
          <w:bCs/>
          <w:i w:val="false"/>
          <w:iCs w:val="false"/>
          <w:sz w:val="22"/>
          <w:szCs w:val="22"/>
        </w:rPr>
        <w:t xml:space="preserve">Take notes by hand. </w:t>
      </w:r>
      <w:r>
        <w:rPr>
          <w:rFonts w:ascii="Calibri" w:cs="Calibri" w:eastAsia="Calibri" w:hAnsi="Calibri"/>
          <w:b w:val="false"/>
          <w:bCs w:val="false"/>
          <w:i w:val="false"/>
          <w:iCs w:val="false"/>
          <w:sz w:val="22"/>
          <w:szCs w:val="22"/>
        </w:rPr>
        <w:t xml:space="preserve">One notebook for the whole startup journey. Write down what you'd actually do differently for do.tn after each chapter. The notebook is more valuable than the books.</w:t>
      </w:r>
    </w:p>
    <w:p>
      <w:pPr>
        <w:pStyle w:val="ListParagraph"/>
        <w:numPr>
          <w:ilvl w:val="0"/>
          <w:numId w:val="2"/>
        </w:numPr>
        <w:spacing w:after="80" w:line="300"/>
      </w:pPr>
      <w:r>
        <w:rPr>
          <w:rFonts w:ascii="Calibri" w:cs="Calibri" w:eastAsia="Calibri" w:hAnsi="Calibri"/>
          <w:b/>
          <w:bCs/>
          <w:i w:val="false"/>
          <w:iCs w:val="false"/>
          <w:sz w:val="22"/>
          <w:szCs w:val="22"/>
        </w:rPr>
        <w:t xml:space="preserve">It's okay to skim. </w:t>
      </w:r>
      <w:r>
        <w:rPr>
          <w:rFonts w:ascii="Calibri" w:cs="Calibri" w:eastAsia="Calibri" w:hAnsi="Calibri"/>
          <w:b w:val="false"/>
          <w:bCs w:val="false"/>
          <w:i w:val="false"/>
          <w:iCs w:val="false"/>
          <w:sz w:val="22"/>
          <w:szCs w:val="22"/>
        </w:rPr>
        <w:t xml:space="preserve">Most business books have one strong idea stretched over 250 pages. Find the idea, understand it, move on. You're not in school.</w:t>
      </w:r>
    </w:p>
    <w:p>
      <w:pPr>
        <w:pStyle w:val="ListParagraph"/>
        <w:numPr>
          <w:ilvl w:val="0"/>
          <w:numId w:val="2"/>
        </w:numPr>
        <w:spacing w:after="80" w:line="300"/>
      </w:pPr>
      <w:r>
        <w:rPr>
          <w:rFonts w:ascii="Calibri" w:cs="Calibri" w:eastAsia="Calibri" w:hAnsi="Calibri"/>
          <w:b/>
          <w:bCs/>
          <w:i w:val="false"/>
          <w:iCs w:val="false"/>
          <w:sz w:val="22"/>
          <w:szCs w:val="22"/>
        </w:rPr>
        <w:t xml:space="preserve">Mix books with practice. </w:t>
      </w:r>
      <w:r>
        <w:rPr>
          <w:rFonts w:ascii="Calibri" w:cs="Calibri" w:eastAsia="Calibri" w:hAnsi="Calibri"/>
          <w:b w:val="false"/>
          <w:bCs w:val="false"/>
          <w:i w:val="false"/>
          <w:iCs w:val="false"/>
          <w:sz w:val="22"/>
          <w:szCs w:val="22"/>
        </w:rPr>
        <w:t xml:space="preserve">Reading without doing is a waste. After every book, talk to a real customer or a real pro for do.tn. That's where the real learning happens.</w:t>
      </w:r>
    </w:p>
    <w:p>
      <w:pPr>
        <w:pStyle w:val="ListParagraph"/>
        <w:numPr>
          <w:ilvl w:val="0"/>
          <w:numId w:val="2"/>
        </w:numPr>
        <w:spacing w:after="80" w:line="300"/>
      </w:pPr>
      <w:r>
        <w:rPr>
          <w:rFonts w:ascii="Calibri" w:cs="Calibri" w:eastAsia="Calibri" w:hAnsi="Calibri"/>
          <w:b/>
          <w:bCs/>
          <w:i w:val="false"/>
          <w:iCs w:val="false"/>
          <w:sz w:val="22"/>
          <w:szCs w:val="22"/>
        </w:rPr>
        <w:t xml:space="preserve">Two languages. </w:t>
      </w:r>
      <w:r>
        <w:rPr>
          <w:rFonts w:ascii="Calibri" w:cs="Calibri" w:eastAsia="Calibri" w:hAnsi="Calibri"/>
          <w:b w:val="false"/>
          <w:bCs w:val="false"/>
          <w:i w:val="false"/>
          <w:iCs w:val="false"/>
          <w:sz w:val="22"/>
          <w:szCs w:val="22"/>
        </w:rPr>
        <w:t xml:space="preserve">Most business books are in English. If a French translation exists and English isn't comfortable, take it — comprehension matters more than prestige.</w:t>
      </w:r>
    </w:p>
    <w:p>
      <w:pPr>
        <w:spacing w:after="120" w:before="0" w:line="300"/>
        <w:jc w:val="left"/>
      </w:pPr>
      <w:r>
        <w:rPr>
          <w:rFonts w:ascii="Calibri" w:cs="Calibri" w:eastAsia="Calibri" w:hAnsi="Calibri"/>
          <w:b w:val="false"/>
          <w:bCs w:val="false"/>
          <w:i w:val="false"/>
          <w:iCs w:val="false"/>
          <w:color w:val="222222"/>
          <w:sz w:val="22"/>
          <w:szCs w:val="22"/>
        </w:rPr>
        <w:t xml:space="preserve">The 6 themes:</w:t>
      </w:r>
    </w:p>
    <w:p>
      <w:pPr>
        <w:pStyle w:val="ListParagraph"/>
        <w:numPr>
          <w:ilvl w:val="0"/>
          <w:numId w:val="2"/>
        </w:numPr>
        <w:spacing w:after="80" w:line="300"/>
      </w:pPr>
      <w:r>
        <w:rPr>
          <w:rFonts w:ascii="Calibri" w:cs="Calibri" w:eastAsia="Calibri" w:hAnsi="Calibri"/>
          <w:sz w:val="22"/>
          <w:szCs w:val="22"/>
        </w:rPr>
        <w:t xml:space="preserve">1. Foundations — how startups actually work</w:t>
      </w:r>
    </w:p>
    <w:p>
      <w:pPr>
        <w:pStyle w:val="ListParagraph"/>
        <w:numPr>
          <w:ilvl w:val="0"/>
          <w:numId w:val="2"/>
        </w:numPr>
        <w:spacing w:after="80" w:line="300"/>
      </w:pPr>
      <w:r>
        <w:rPr>
          <w:rFonts w:ascii="Calibri" w:cs="Calibri" w:eastAsia="Calibri" w:hAnsi="Calibri"/>
          <w:sz w:val="22"/>
          <w:szCs w:val="22"/>
        </w:rPr>
        <w:t xml:space="preserve">2. Marketplaces &amp; platforms — the model do.tn lives in</w:t>
      </w:r>
    </w:p>
    <w:p>
      <w:pPr>
        <w:pStyle w:val="ListParagraph"/>
        <w:numPr>
          <w:ilvl w:val="0"/>
          <w:numId w:val="2"/>
        </w:numPr>
        <w:spacing w:after="80" w:line="300"/>
      </w:pPr>
      <w:r>
        <w:rPr>
          <w:rFonts w:ascii="Calibri" w:cs="Calibri" w:eastAsia="Calibri" w:hAnsi="Calibri"/>
          <w:sz w:val="22"/>
          <w:szCs w:val="22"/>
        </w:rPr>
        <w:t xml:space="preserve">3. Finance for founders — the language of money</w:t>
      </w:r>
    </w:p>
    <w:p>
      <w:pPr>
        <w:pStyle w:val="ListParagraph"/>
        <w:numPr>
          <w:ilvl w:val="0"/>
          <w:numId w:val="2"/>
        </w:numPr>
        <w:spacing w:after="80" w:line="300"/>
      </w:pPr>
      <w:r>
        <w:rPr>
          <w:rFonts w:ascii="Calibri" w:cs="Calibri" w:eastAsia="Calibri" w:hAnsi="Calibri"/>
          <w:sz w:val="22"/>
          <w:szCs w:val="22"/>
        </w:rPr>
        <w:t xml:space="preserve">4. Marketing &amp; growth — getting users for free is hard</w:t>
      </w:r>
    </w:p>
    <w:p>
      <w:pPr>
        <w:pStyle w:val="ListParagraph"/>
        <w:numPr>
          <w:ilvl w:val="0"/>
          <w:numId w:val="2"/>
        </w:numPr>
        <w:spacing w:after="80" w:line="300"/>
      </w:pPr>
      <w:r>
        <w:rPr>
          <w:rFonts w:ascii="Calibri" w:cs="Calibri" w:eastAsia="Calibri" w:hAnsi="Calibri"/>
          <w:sz w:val="22"/>
          <w:szCs w:val="22"/>
        </w:rPr>
        <w:t xml:space="preserve">5. Operations &amp; people — running the company day-to-day</w:t>
      </w:r>
    </w:p>
    <w:p>
      <w:pPr>
        <w:pStyle w:val="ListParagraph"/>
        <w:numPr>
          <w:ilvl w:val="0"/>
          <w:numId w:val="2"/>
        </w:numPr>
        <w:spacing w:after="80" w:line="300"/>
      </w:pPr>
      <w:r>
        <w:rPr>
          <w:rFonts w:ascii="Calibri" w:cs="Calibri" w:eastAsia="Calibri" w:hAnsi="Calibri"/>
          <w:sz w:val="22"/>
          <w:szCs w:val="22"/>
        </w:rPr>
        <w:t xml:space="preserve">6. Mindset — the long game</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1. Foundations — how startups actually work</w:t>
      </w:r>
    </w:p>
    <w:p>
      <w:pPr>
        <w:spacing w:after="120" w:before="0" w:line="300"/>
        <w:jc w:val="left"/>
      </w:pPr>
      <w:r>
        <w:rPr>
          <w:rFonts w:ascii="Calibri" w:cs="Calibri" w:eastAsia="Calibri" w:hAnsi="Calibri"/>
          <w:b w:val="false"/>
          <w:bCs w:val="false"/>
          <w:i w:val="false"/>
          <w:iCs w:val="false"/>
          <w:color w:val="222222"/>
          <w:sz w:val="22"/>
          <w:szCs w:val="22"/>
        </w:rPr>
        <w:t xml:space="preserve">Start here. These are the books that change how you see the whole game.</w:t>
      </w:r>
    </w:p>
    <w:p>
      <w:pPr>
        <w:spacing w:after="60" w:before="160"/>
      </w:pPr>
      <w:r>
        <w:rPr>
          <w:rFonts w:ascii="Calibri" w:cs="Calibri" w:eastAsia="Calibri" w:hAnsi="Calibri"/>
          <w:b/>
          <w:bCs/>
          <w:color w:val="1B4965"/>
          <w:sz w:val="24"/>
          <w:szCs w:val="24"/>
        </w:rPr>
        <w:t xml:space="preserve">The Lean Startup</w:t>
      </w:r>
      <w:r>
        <w:rPr>
          <w:rFonts w:ascii="Calibri" w:cs="Calibri" w:eastAsia="Calibri" w:hAnsi="Calibri"/>
          <w:i/>
          <w:iCs/>
          <w:color w:val="5A6772"/>
          <w:sz w:val="22"/>
          <w:szCs w:val="22"/>
        </w:rPr>
        <w:t xml:space="preserve">  —  Eric Ries</w:t>
      </w:r>
    </w:p>
    <w:p>
      <w:pPr>
        <w:spacing w:after="140" w:line="300"/>
      </w:pPr>
      <w:r>
        <w:rPr>
          <w:rFonts w:ascii="Calibri" w:cs="Calibri" w:eastAsia="Calibri" w:hAnsi="Calibri"/>
          <w:color w:val="222222"/>
          <w:sz w:val="22"/>
          <w:szCs w:val="22"/>
        </w:rPr>
        <w:t xml:space="preserve">The single most important idea: build the smallest thing you can, ship it to real customers, measure, learn, repeat. This is the philosophy behind the do.tn 90-day validation plan in the business plan. If you only read one book before we start, read this one.</w:t>
      </w:r>
    </w:p>
    <w:p>
      <w:pPr>
        <w:spacing w:after="60" w:before="160"/>
      </w:pPr>
      <w:r>
        <w:rPr>
          <w:rFonts w:ascii="Calibri" w:cs="Calibri" w:eastAsia="Calibri" w:hAnsi="Calibri"/>
          <w:b/>
          <w:bCs/>
          <w:color w:val="1B4965"/>
          <w:sz w:val="24"/>
          <w:szCs w:val="24"/>
        </w:rPr>
        <w:t xml:space="preserve">The Mom Test</w:t>
      </w:r>
      <w:r>
        <w:rPr>
          <w:rFonts w:ascii="Calibri" w:cs="Calibri" w:eastAsia="Calibri" w:hAnsi="Calibri"/>
          <w:i/>
          <w:iCs/>
          <w:color w:val="5A6772"/>
          <w:sz w:val="22"/>
          <w:szCs w:val="22"/>
        </w:rPr>
        <w:t xml:space="preserve">  —  Rob Fitzpatrick</w:t>
      </w:r>
    </w:p>
    <w:p>
      <w:pPr>
        <w:spacing w:after="140" w:line="300"/>
      </w:pPr>
      <w:r>
        <w:rPr>
          <w:rFonts w:ascii="Calibri" w:cs="Calibri" w:eastAsia="Calibri" w:hAnsi="Calibri"/>
          <w:color w:val="222222"/>
          <w:sz w:val="22"/>
          <w:szCs w:val="22"/>
        </w:rPr>
        <w:t xml:space="preserve">Short, brutal, essential. Teaches you how to talk to customers without being lied to. People are nice — they say "yes that's a great idea" when they mean "I would never pay for that." This book gives you the questions that get the truth. Read this before our first 30 customer interviews.</w:t>
      </w:r>
    </w:p>
    <w:p>
      <w:pPr>
        <w:spacing w:after="60" w:before="160"/>
      </w:pPr>
      <w:r>
        <w:rPr>
          <w:rFonts w:ascii="Calibri" w:cs="Calibri" w:eastAsia="Calibri" w:hAnsi="Calibri"/>
          <w:b/>
          <w:bCs/>
          <w:color w:val="1B4965"/>
          <w:sz w:val="24"/>
          <w:szCs w:val="24"/>
        </w:rPr>
        <w:t xml:space="preserve">Zero to One</w:t>
      </w:r>
      <w:r>
        <w:rPr>
          <w:rFonts w:ascii="Calibri" w:cs="Calibri" w:eastAsia="Calibri" w:hAnsi="Calibri"/>
          <w:i/>
          <w:iCs/>
          <w:color w:val="5A6772"/>
          <w:sz w:val="22"/>
          <w:szCs w:val="22"/>
        </w:rPr>
        <w:t xml:space="preserve">  —  Peter Thiel</w:t>
      </w:r>
    </w:p>
    <w:p>
      <w:pPr>
        <w:spacing w:after="140" w:line="300"/>
      </w:pPr>
      <w:r>
        <w:rPr>
          <w:rFonts w:ascii="Calibri" w:cs="Calibri" w:eastAsia="Calibri" w:hAnsi="Calibri"/>
          <w:color w:val="222222"/>
          <w:sz w:val="22"/>
          <w:szCs w:val="22"/>
        </w:rPr>
        <w:t xml:space="preserve">The opposite philosophy from Lean Startup. Argues that great companies are monopolies in some narrow space, not iterative experiments. Read it as a counterweight — both views are partially true. The chapter on "start small and monopolize" is exactly our Tunis Grand → Tunisia strategy.</w:t>
      </w:r>
    </w:p>
    <w:p>
      <w:pPr>
        <w:spacing w:after="60" w:before="160"/>
      </w:pPr>
      <w:r>
        <w:rPr>
          <w:rFonts w:ascii="Calibri" w:cs="Calibri" w:eastAsia="Calibri" w:hAnsi="Calibri"/>
          <w:b/>
          <w:bCs/>
          <w:color w:val="1B4965"/>
          <w:sz w:val="24"/>
          <w:szCs w:val="24"/>
        </w:rPr>
        <w:t xml:space="preserve">Disciplined Entrepreneurship</w:t>
      </w:r>
      <w:r>
        <w:rPr>
          <w:rFonts w:ascii="Calibri" w:cs="Calibri" w:eastAsia="Calibri" w:hAnsi="Calibri"/>
          <w:i/>
          <w:iCs/>
          <w:color w:val="5A6772"/>
          <w:sz w:val="22"/>
          <w:szCs w:val="22"/>
        </w:rPr>
        <w:t xml:space="preserve">  —  Bill Aulet</w:t>
      </w:r>
    </w:p>
    <w:p>
      <w:pPr>
        <w:spacing w:after="140" w:line="300"/>
      </w:pPr>
      <w:r>
        <w:rPr>
          <w:rFonts w:ascii="Calibri" w:cs="Calibri" w:eastAsia="Calibri" w:hAnsi="Calibri"/>
          <w:color w:val="222222"/>
          <w:sz w:val="22"/>
          <w:szCs w:val="22"/>
        </w:rPr>
        <w:t xml:space="preserve">A 24-step framework for going from idea to launch. More structured than Lean Startup. Useful as a checklist — even when you skip steps, you'll know what you're skipping. Available in French as L'entrepreneuriat discipliné.</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2. Marketplaces &amp; platforms — the model do.tn lives in</w:t>
      </w:r>
    </w:p>
    <w:p>
      <w:pPr>
        <w:spacing w:after="120" w:before="0" w:line="300"/>
        <w:jc w:val="left"/>
      </w:pPr>
      <w:r>
        <w:rPr>
          <w:rFonts w:ascii="Calibri" w:cs="Calibri" w:eastAsia="Calibri" w:hAnsi="Calibri"/>
          <w:b w:val="false"/>
          <w:bCs w:val="false"/>
          <w:i w:val="false"/>
          <w:iCs w:val="false"/>
          <w:color w:val="222222"/>
          <w:sz w:val="22"/>
          <w:szCs w:val="22"/>
        </w:rPr>
        <w:t xml:space="preserve">This is where you specialize. do.tn is a two-sided marketplace (clients on one side, pros on the other). The dynamics are unique and deserve their own study.</w:t>
      </w:r>
    </w:p>
    <w:p>
      <w:pPr>
        <w:spacing w:after="60" w:before="160"/>
      </w:pPr>
      <w:r>
        <w:rPr>
          <w:rFonts w:ascii="Calibri" w:cs="Calibri" w:eastAsia="Calibri" w:hAnsi="Calibri"/>
          <w:b/>
          <w:bCs/>
          <w:color w:val="1B4965"/>
          <w:sz w:val="24"/>
          <w:szCs w:val="24"/>
        </w:rPr>
        <w:t xml:space="preserve">Platform Revolution</w:t>
      </w:r>
      <w:r>
        <w:rPr>
          <w:rFonts w:ascii="Calibri" w:cs="Calibri" w:eastAsia="Calibri" w:hAnsi="Calibri"/>
          <w:i/>
          <w:iCs/>
          <w:color w:val="5A6772"/>
          <w:sz w:val="22"/>
          <w:szCs w:val="22"/>
        </w:rPr>
        <w:t xml:space="preserve">  —  Geoffrey Parker, Marshall Van Alstyne, Sangeet Paul Choudary</w:t>
      </w:r>
    </w:p>
    <w:p>
      <w:pPr>
        <w:spacing w:after="140" w:line="300"/>
      </w:pPr>
      <w:r>
        <w:rPr>
          <w:rFonts w:ascii="Calibri" w:cs="Calibri" w:eastAsia="Calibri" w:hAnsi="Calibri"/>
          <w:color w:val="222222"/>
          <w:sz w:val="22"/>
          <w:szCs w:val="22"/>
        </w:rPr>
        <w:t xml:space="preserve">The best academic-leaning book on platforms — Uber, Airbnb, eBay, Alibaba. Covers network effects, chicken-and-egg problems (which we have!), pricing, governance. Heavy but worth it.</w:t>
      </w:r>
    </w:p>
    <w:p>
      <w:pPr>
        <w:spacing w:after="60" w:before="160"/>
      </w:pPr>
      <w:r>
        <w:rPr>
          <w:rFonts w:ascii="Calibri" w:cs="Calibri" w:eastAsia="Calibri" w:hAnsi="Calibri"/>
          <w:b/>
          <w:bCs/>
          <w:color w:val="1B4965"/>
          <w:sz w:val="24"/>
          <w:szCs w:val="24"/>
        </w:rPr>
        <w:t xml:space="preserve">Modern Monopolies</w:t>
      </w:r>
      <w:r>
        <w:rPr>
          <w:rFonts w:ascii="Calibri" w:cs="Calibri" w:eastAsia="Calibri" w:hAnsi="Calibri"/>
          <w:i/>
          <w:iCs/>
          <w:color w:val="5A6772"/>
          <w:sz w:val="22"/>
          <w:szCs w:val="22"/>
        </w:rPr>
        <w:t xml:space="preserve">  —  Alex Moazed and Nicholas L. Johnson</w:t>
      </w:r>
    </w:p>
    <w:p>
      <w:pPr>
        <w:spacing w:after="140" w:line="300"/>
      </w:pPr>
      <w:r>
        <w:rPr>
          <w:rFonts w:ascii="Calibri" w:cs="Calibri" w:eastAsia="Calibri" w:hAnsi="Calibri"/>
          <w:color w:val="222222"/>
          <w:sz w:val="22"/>
          <w:szCs w:val="22"/>
        </w:rPr>
        <w:t xml:space="preserve">More accessible than Platform Revolution. Walks through case studies of how modern platforms beat their incumbents. Helpful for thinking about how do.tn beats classifieds like tayara.tn.</w:t>
      </w:r>
    </w:p>
    <w:p>
      <w:pPr>
        <w:spacing w:after="60" w:before="160"/>
      </w:pPr>
      <w:r>
        <w:rPr>
          <w:rFonts w:ascii="Calibri" w:cs="Calibri" w:eastAsia="Calibri" w:hAnsi="Calibri"/>
          <w:b/>
          <w:bCs/>
          <w:color w:val="1B4965"/>
          <w:sz w:val="24"/>
          <w:szCs w:val="24"/>
        </w:rPr>
        <w:t xml:space="preserve">Matchmakers</w:t>
      </w:r>
      <w:r>
        <w:rPr>
          <w:rFonts w:ascii="Calibri" w:cs="Calibri" w:eastAsia="Calibri" w:hAnsi="Calibri"/>
          <w:i/>
          <w:iCs/>
          <w:color w:val="5A6772"/>
          <w:sz w:val="22"/>
          <w:szCs w:val="22"/>
        </w:rPr>
        <w:t xml:space="preserve">  —  David Evans and Richard Schmalensee</w:t>
      </w:r>
    </w:p>
    <w:p>
      <w:pPr>
        <w:spacing w:after="140" w:line="300"/>
      </w:pPr>
      <w:r>
        <w:rPr>
          <w:rFonts w:ascii="Calibri" w:cs="Calibri" w:eastAsia="Calibri" w:hAnsi="Calibri"/>
          <w:color w:val="222222"/>
          <w:sz w:val="22"/>
          <w:szCs w:val="22"/>
        </w:rPr>
        <w:t xml:space="preserve">By two economists who actually consulted on big platform launches. Strong on the economics of multi-sided markets — pricing on the two sides differently is one of the deepest ideas in our model.</w:t>
      </w:r>
    </w:p>
    <w:p>
      <w:pPr>
        <w:spacing w:after="120" w:line="300"/>
        <w:jc w:val="left"/>
      </w:pPr>
      <w:r>
        <w:rPr>
          <w:rFonts w:ascii="Calibri" w:cs="Calibri" w:eastAsia="Calibri" w:hAnsi="Calibri"/>
          <w:b/>
          <w:bCs/>
          <w:i w:val="false"/>
          <w:iCs w:val="false"/>
          <w:color w:val="C5283D"/>
          <w:sz w:val="22"/>
          <w:szCs w:val="22"/>
        </w:rPr>
        <w:t xml:space="preserve">Free essays to read alongside the books: </w:t>
      </w:r>
    </w:p>
    <w:p>
      <w:pPr>
        <w:pStyle w:val="ListParagraph"/>
        <w:numPr>
          <w:ilvl w:val="0"/>
          <w:numId w:val="2"/>
        </w:numPr>
        <w:spacing w:after="80" w:line="300"/>
      </w:pPr>
      <w:r>
        <w:rPr>
          <w:rFonts w:ascii="Calibri" w:cs="Calibri" w:eastAsia="Calibri" w:hAnsi="Calibri"/>
          <w:sz w:val="22"/>
          <w:szCs w:val="22"/>
        </w:rPr>
        <w:t xml:space="preserve">Andrew Chen's blog (andrewchen.com) — especially "The cold start problem," "Why investors don't fund dating," and any post about marketplace liquidity.</w:t>
      </w:r>
    </w:p>
    <w:p>
      <w:pPr>
        <w:pStyle w:val="ListParagraph"/>
        <w:numPr>
          <w:ilvl w:val="0"/>
          <w:numId w:val="2"/>
        </w:numPr>
        <w:spacing w:after="80" w:line="300"/>
      </w:pPr>
      <w:r>
        <w:rPr>
          <w:rFonts w:ascii="Calibri" w:cs="Calibri" w:eastAsia="Calibri" w:hAnsi="Calibri"/>
          <w:sz w:val="22"/>
          <w:szCs w:val="22"/>
        </w:rPr>
        <w:t xml:space="preserve">Bill Gurley, "All Markets Are Not Created Equal" — short essay, defines what makes a great marketplace.</w:t>
      </w:r>
    </w:p>
    <w:p>
      <w:pPr>
        <w:pStyle w:val="ListParagraph"/>
        <w:numPr>
          <w:ilvl w:val="0"/>
          <w:numId w:val="2"/>
        </w:numPr>
        <w:spacing w:after="80" w:line="300"/>
      </w:pPr>
      <w:r>
        <w:rPr>
          <w:rFonts w:ascii="Calibri" w:cs="Calibri" w:eastAsia="Calibri" w:hAnsi="Calibri"/>
          <w:sz w:val="22"/>
          <w:szCs w:val="22"/>
        </w:rPr>
        <w:t xml:space="preserve">a16z marketplace content — search "a16z marketplace 100" for their canonical metrics list.</w:t>
      </w:r>
    </w:p>
    <w:p>
      <w:pPr>
        <w:pStyle w:val="ListParagraph"/>
        <w:numPr>
          <w:ilvl w:val="0"/>
          <w:numId w:val="2"/>
        </w:numPr>
        <w:spacing w:after="80" w:line="300"/>
      </w:pPr>
      <w:r>
        <w:rPr>
          <w:rFonts w:ascii="Calibri" w:cs="Calibri" w:eastAsia="Calibri" w:hAnsi="Calibri"/>
          <w:sz w:val="22"/>
          <w:szCs w:val="22"/>
        </w:rPr>
        <w:t xml:space="preserve">Lenny Rachitsky's newsletter (lennysnewsletter.com) — search "marketplace" — many practical posts.</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3. Finance for founders — the language of money</w:t>
      </w:r>
    </w:p>
    <w:p>
      <w:pPr>
        <w:spacing w:after="120" w:before="0" w:line="300"/>
        <w:jc w:val="left"/>
      </w:pPr>
      <w:r>
        <w:rPr>
          <w:rFonts w:ascii="Calibri" w:cs="Calibri" w:eastAsia="Calibri" w:hAnsi="Calibri"/>
          <w:b w:val="false"/>
          <w:bCs w:val="false"/>
          <w:i w:val="false"/>
          <w:iCs w:val="false"/>
          <w:color w:val="222222"/>
          <w:sz w:val="22"/>
          <w:szCs w:val="22"/>
        </w:rPr>
        <w:t xml:space="preserve">You don't need to become an accountant. You need to be able to read your own financials, talk to investors without sounding lost, and never be surprised by your bank balance. Three books are enough.</w:t>
      </w:r>
    </w:p>
    <w:p>
      <w:pPr>
        <w:spacing w:after="60" w:before="160"/>
      </w:pPr>
      <w:r>
        <w:rPr>
          <w:rFonts w:ascii="Calibri" w:cs="Calibri" w:eastAsia="Calibri" w:hAnsi="Calibri"/>
          <w:b/>
          <w:bCs/>
          <w:color w:val="1B4965"/>
          <w:sz w:val="24"/>
          <w:szCs w:val="24"/>
        </w:rPr>
        <w:t xml:space="preserve">Financial Intelligence for Entrepreneurs</w:t>
      </w:r>
      <w:r>
        <w:rPr>
          <w:rFonts w:ascii="Calibri" w:cs="Calibri" w:eastAsia="Calibri" w:hAnsi="Calibri"/>
          <w:i/>
          <w:iCs/>
          <w:color w:val="5A6772"/>
          <w:sz w:val="22"/>
          <w:szCs w:val="22"/>
        </w:rPr>
        <w:t xml:space="preserve">  —  Karen Berman and Joe Knight</w:t>
      </w:r>
    </w:p>
    <w:p>
      <w:pPr>
        <w:spacing w:after="140" w:line="300"/>
      </w:pPr>
      <w:r>
        <w:rPr>
          <w:rFonts w:ascii="Calibri" w:cs="Calibri" w:eastAsia="Calibri" w:hAnsi="Calibri"/>
          <w:color w:val="222222"/>
          <w:sz w:val="22"/>
          <w:szCs w:val="22"/>
        </w:rPr>
        <w:t xml:space="preserve">The clearest book ever written on reading a P&amp;L, a balance sheet, and a cash flow statement. If you read nothing else on finance, read this. Available in French as L'essentiel de la finance à l'usage des managers.</w:t>
      </w:r>
    </w:p>
    <w:p>
      <w:pPr>
        <w:spacing w:after="60" w:before="160"/>
      </w:pPr>
      <w:r>
        <w:rPr>
          <w:rFonts w:ascii="Calibri" w:cs="Calibri" w:eastAsia="Calibri" w:hAnsi="Calibri"/>
          <w:b/>
          <w:bCs/>
          <w:color w:val="1B4965"/>
          <w:sz w:val="24"/>
          <w:szCs w:val="24"/>
        </w:rPr>
        <w:t xml:space="preserve">Venture Deals</w:t>
      </w:r>
      <w:r>
        <w:rPr>
          <w:rFonts w:ascii="Calibri" w:cs="Calibri" w:eastAsia="Calibri" w:hAnsi="Calibri"/>
          <w:i/>
          <w:iCs/>
          <w:color w:val="5A6772"/>
          <w:sz w:val="22"/>
          <w:szCs w:val="22"/>
        </w:rPr>
        <w:t xml:space="preserve">  —  Brad Feld and Jason Mendelson</w:t>
      </w:r>
    </w:p>
    <w:p>
      <w:pPr>
        <w:spacing w:after="140" w:line="300"/>
      </w:pPr>
      <w:r>
        <w:rPr>
          <w:rFonts w:ascii="Calibri" w:cs="Calibri" w:eastAsia="Calibri" w:hAnsi="Calibri"/>
          <w:color w:val="222222"/>
          <w:sz w:val="22"/>
          <w:szCs w:val="22"/>
        </w:rPr>
        <w:t xml:space="preserve">What every founder must know before raising money: term sheets, valuations, dilution, liquidation preferences, board control. Read this BEFORE you ever sit down with an investor — once you've signed a bad term sheet, you can't unsign it.</w:t>
      </w:r>
    </w:p>
    <w:p>
      <w:pPr>
        <w:spacing w:after="60" w:before="160"/>
      </w:pPr>
      <w:r>
        <w:rPr>
          <w:rFonts w:ascii="Calibri" w:cs="Calibri" w:eastAsia="Calibri" w:hAnsi="Calibri"/>
          <w:b/>
          <w:bCs/>
          <w:color w:val="1B4965"/>
          <w:sz w:val="24"/>
          <w:szCs w:val="24"/>
        </w:rPr>
        <w:t xml:space="preserve">The Personal MBA</w:t>
      </w:r>
      <w:r>
        <w:rPr>
          <w:rFonts w:ascii="Calibri" w:cs="Calibri" w:eastAsia="Calibri" w:hAnsi="Calibri"/>
          <w:i/>
          <w:iCs/>
          <w:color w:val="5A6772"/>
          <w:sz w:val="22"/>
          <w:szCs w:val="22"/>
        </w:rPr>
        <w:t xml:space="preserve">  —  Josh Kaufman</w:t>
      </w:r>
    </w:p>
    <w:p>
      <w:pPr>
        <w:spacing w:after="140" w:line="300"/>
      </w:pPr>
      <w:r>
        <w:rPr>
          <w:rFonts w:ascii="Calibri" w:cs="Calibri" w:eastAsia="Calibri" w:hAnsi="Calibri"/>
          <w:color w:val="222222"/>
          <w:sz w:val="22"/>
          <w:szCs w:val="22"/>
        </w:rPr>
        <w:t xml:space="preserve">Wide rather than deep — covers basic accounting, marketing, sales, operations, finance in one book. Useful as a reference and to fill gaps. Don't read cover-to-cover; use the index.</w:t>
      </w:r>
    </w:p>
    <w:p>
      <w:pPr>
        <w:spacing w:after="120" w:line="300"/>
        <w:jc w:val="left"/>
      </w:pPr>
      <w:r>
        <w:rPr>
          <w:rFonts w:ascii="Calibri" w:cs="Calibri" w:eastAsia="Calibri" w:hAnsi="Calibri"/>
          <w:b/>
          <w:bCs/>
          <w:i w:val="false"/>
          <w:iCs w:val="false"/>
          <w:color w:val="C5283D"/>
          <w:sz w:val="22"/>
          <w:szCs w:val="22"/>
        </w:rPr>
        <w:t xml:space="preserve">Practical concepts to master (worth Googling and writing your own one-page summary of each): </w:t>
      </w:r>
    </w:p>
    <w:p>
      <w:pPr>
        <w:pStyle w:val="ListParagraph"/>
        <w:numPr>
          <w:ilvl w:val="0"/>
          <w:numId w:val="2"/>
        </w:numPr>
        <w:spacing w:after="80" w:line="300"/>
      </w:pPr>
      <w:r>
        <w:rPr>
          <w:rFonts w:ascii="Calibri" w:cs="Calibri" w:eastAsia="Calibri" w:hAnsi="Calibri"/>
          <w:sz w:val="22"/>
          <w:szCs w:val="22"/>
        </w:rPr>
        <w:t xml:space="preserve">Unit economics: CAC, LTV, payback period, contribution margin</w:t>
      </w:r>
    </w:p>
    <w:p>
      <w:pPr>
        <w:pStyle w:val="ListParagraph"/>
        <w:numPr>
          <w:ilvl w:val="0"/>
          <w:numId w:val="2"/>
        </w:numPr>
        <w:spacing w:after="80" w:line="300"/>
      </w:pPr>
      <w:r>
        <w:rPr>
          <w:rFonts w:ascii="Calibri" w:cs="Calibri" w:eastAsia="Calibri" w:hAnsi="Calibri"/>
          <w:sz w:val="22"/>
          <w:szCs w:val="22"/>
        </w:rPr>
        <w:t xml:space="preserve">Cohort analysis (how groups of users behave over time)</w:t>
      </w:r>
    </w:p>
    <w:p>
      <w:pPr>
        <w:pStyle w:val="ListParagraph"/>
        <w:numPr>
          <w:ilvl w:val="0"/>
          <w:numId w:val="2"/>
        </w:numPr>
        <w:spacing w:after="80" w:line="300"/>
      </w:pPr>
      <w:r>
        <w:rPr>
          <w:rFonts w:ascii="Calibri" w:cs="Calibri" w:eastAsia="Calibri" w:hAnsi="Calibri"/>
          <w:sz w:val="22"/>
          <w:szCs w:val="22"/>
        </w:rPr>
        <w:t xml:space="preserve">GMV vs revenue vs net revenue (huge difference for marketplaces!)</w:t>
      </w:r>
    </w:p>
    <w:p>
      <w:pPr>
        <w:pStyle w:val="ListParagraph"/>
        <w:numPr>
          <w:ilvl w:val="0"/>
          <w:numId w:val="2"/>
        </w:numPr>
        <w:spacing w:after="80" w:line="300"/>
      </w:pPr>
      <w:r>
        <w:rPr>
          <w:rFonts w:ascii="Calibri" w:cs="Calibri" w:eastAsia="Calibri" w:hAnsi="Calibri"/>
          <w:sz w:val="22"/>
          <w:szCs w:val="22"/>
        </w:rPr>
        <w:t xml:space="preserve">Cash burn vs P&amp;L losses (you can be "profitable" and still go broke)</w:t>
      </w:r>
    </w:p>
    <w:p>
      <w:pPr>
        <w:pStyle w:val="ListParagraph"/>
        <w:numPr>
          <w:ilvl w:val="0"/>
          <w:numId w:val="2"/>
        </w:numPr>
        <w:spacing w:after="80" w:line="300"/>
      </w:pPr>
      <w:r>
        <w:rPr>
          <w:rFonts w:ascii="Calibri" w:cs="Calibri" w:eastAsia="Calibri" w:hAnsi="Calibri"/>
          <w:sz w:val="22"/>
          <w:szCs w:val="22"/>
        </w:rPr>
        <w:t xml:space="preserve">Runway, default-alive vs default-dead (a Paul Graham concept — read his essay of that name)</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4. Marketing &amp; growth — getting users for free is hard</w:t>
      </w:r>
    </w:p>
    <w:p>
      <w:pPr>
        <w:spacing w:after="60" w:before="160"/>
      </w:pPr>
      <w:r>
        <w:rPr>
          <w:rFonts w:ascii="Calibri" w:cs="Calibri" w:eastAsia="Calibri" w:hAnsi="Calibri"/>
          <w:b/>
          <w:bCs/>
          <w:color w:val="1B4965"/>
          <w:sz w:val="24"/>
          <w:szCs w:val="24"/>
        </w:rPr>
        <w:t xml:space="preserve">Traction</w:t>
      </w:r>
      <w:r>
        <w:rPr>
          <w:rFonts w:ascii="Calibri" w:cs="Calibri" w:eastAsia="Calibri" w:hAnsi="Calibri"/>
          <w:i/>
          <w:iCs/>
          <w:color w:val="5A6772"/>
          <w:sz w:val="22"/>
          <w:szCs w:val="22"/>
        </w:rPr>
        <w:t xml:space="preserve">  —  Gabriel Weinberg and Justin Mares</w:t>
      </w:r>
    </w:p>
    <w:p>
      <w:pPr>
        <w:spacing w:after="140" w:line="300"/>
      </w:pPr>
      <w:r>
        <w:rPr>
          <w:rFonts w:ascii="Calibri" w:cs="Calibri" w:eastAsia="Calibri" w:hAnsi="Calibri"/>
          <w:color w:val="222222"/>
          <w:sz w:val="22"/>
          <w:szCs w:val="22"/>
        </w:rPr>
        <w:t xml:space="preserve">Walks through 19 channels for getting customers (SEO, ads, content, partnerships, offline, PR, etc.) and a framework for choosing which to test first. Practical and short.</w:t>
      </w:r>
    </w:p>
    <w:p>
      <w:pPr>
        <w:spacing w:after="60" w:before="160"/>
      </w:pPr>
      <w:r>
        <w:rPr>
          <w:rFonts w:ascii="Calibri" w:cs="Calibri" w:eastAsia="Calibri" w:hAnsi="Calibri"/>
          <w:b/>
          <w:bCs/>
          <w:color w:val="1B4965"/>
          <w:sz w:val="24"/>
          <w:szCs w:val="24"/>
        </w:rPr>
        <w:t xml:space="preserve">Hooked</w:t>
      </w:r>
      <w:r>
        <w:rPr>
          <w:rFonts w:ascii="Calibri" w:cs="Calibri" w:eastAsia="Calibri" w:hAnsi="Calibri"/>
          <w:i/>
          <w:iCs/>
          <w:color w:val="5A6772"/>
          <w:sz w:val="22"/>
          <w:szCs w:val="22"/>
        </w:rPr>
        <w:t xml:space="preserve">  —  Nir Eyal</w:t>
      </w:r>
    </w:p>
    <w:p>
      <w:pPr>
        <w:spacing w:after="140" w:line="300"/>
      </w:pPr>
      <w:r>
        <w:rPr>
          <w:rFonts w:ascii="Calibri" w:cs="Calibri" w:eastAsia="Calibri" w:hAnsi="Calibri"/>
          <w:color w:val="222222"/>
          <w:sz w:val="22"/>
          <w:szCs w:val="22"/>
        </w:rPr>
        <w:t xml:space="preserve">How products build habits. The trigger → action → reward → investment loop. Useful when designing the do.tn user experience — we want people to open it weekly, not once.</w:t>
      </w:r>
    </w:p>
    <w:p>
      <w:pPr>
        <w:spacing w:after="60" w:before="160"/>
      </w:pPr>
      <w:r>
        <w:rPr>
          <w:rFonts w:ascii="Calibri" w:cs="Calibri" w:eastAsia="Calibri" w:hAnsi="Calibri"/>
          <w:b/>
          <w:bCs/>
          <w:color w:val="1B4965"/>
          <w:sz w:val="24"/>
          <w:szCs w:val="24"/>
        </w:rPr>
        <w:t xml:space="preserve">Made to Stick</w:t>
      </w:r>
      <w:r>
        <w:rPr>
          <w:rFonts w:ascii="Calibri" w:cs="Calibri" w:eastAsia="Calibri" w:hAnsi="Calibri"/>
          <w:i/>
          <w:iCs/>
          <w:color w:val="5A6772"/>
          <w:sz w:val="22"/>
          <w:szCs w:val="22"/>
        </w:rPr>
        <w:t xml:space="preserve">  —  Chip Heath and Dan Heath</w:t>
      </w:r>
    </w:p>
    <w:p>
      <w:pPr>
        <w:spacing w:after="140" w:line="300"/>
      </w:pPr>
      <w:r>
        <w:rPr>
          <w:rFonts w:ascii="Calibri" w:cs="Calibri" w:eastAsia="Calibri" w:hAnsi="Calibri"/>
          <w:color w:val="222222"/>
          <w:sz w:val="22"/>
          <w:szCs w:val="22"/>
        </w:rPr>
        <w:t xml:space="preserve">Why some ideas, slogans, brands stay in your head and others vanish. Critical for building a brand in Tunisia where word-of-mouth is everything. The acronym SUCCES (Simple, Unexpected, Concrete, Credible, Emotional, Stories) is worth tattooing.</w:t>
      </w:r>
    </w:p>
    <w:p>
      <w:pPr>
        <w:spacing w:after="60" w:before="160"/>
      </w:pPr>
      <w:r>
        <w:rPr>
          <w:rFonts w:ascii="Calibri" w:cs="Calibri" w:eastAsia="Calibri" w:hAnsi="Calibri"/>
          <w:b/>
          <w:bCs/>
          <w:color w:val="1B4965"/>
          <w:sz w:val="24"/>
          <w:szCs w:val="24"/>
        </w:rPr>
        <w:t xml:space="preserve">Contagious</w:t>
      </w:r>
      <w:r>
        <w:rPr>
          <w:rFonts w:ascii="Calibri" w:cs="Calibri" w:eastAsia="Calibri" w:hAnsi="Calibri"/>
          <w:i/>
          <w:iCs/>
          <w:color w:val="5A6772"/>
          <w:sz w:val="22"/>
          <w:szCs w:val="22"/>
        </w:rPr>
        <w:t xml:space="preserve">  —  Jonah Berger</w:t>
      </w:r>
    </w:p>
    <w:p>
      <w:pPr>
        <w:spacing w:after="140" w:line="300"/>
      </w:pPr>
      <w:r>
        <w:rPr>
          <w:rFonts w:ascii="Calibri" w:cs="Calibri" w:eastAsia="Calibri" w:hAnsi="Calibri"/>
          <w:color w:val="222222"/>
          <w:sz w:val="22"/>
          <w:szCs w:val="22"/>
        </w:rPr>
        <w:t xml:space="preserve">Why things go viral. STEPPS framework. Light reading but full of practical handles for designing referral mechanics.</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5. Operations &amp; people — running the company day-to-day</w:t>
      </w:r>
    </w:p>
    <w:p>
      <w:pPr>
        <w:spacing w:after="60" w:before="160"/>
      </w:pPr>
      <w:r>
        <w:rPr>
          <w:rFonts w:ascii="Calibri" w:cs="Calibri" w:eastAsia="Calibri" w:hAnsi="Calibri"/>
          <w:b/>
          <w:bCs/>
          <w:color w:val="1B4965"/>
          <w:sz w:val="24"/>
          <w:szCs w:val="24"/>
        </w:rPr>
        <w:t xml:space="preserve">The Hard Thing About Hard Things</w:t>
      </w:r>
      <w:r>
        <w:rPr>
          <w:rFonts w:ascii="Calibri" w:cs="Calibri" w:eastAsia="Calibri" w:hAnsi="Calibri"/>
          <w:i/>
          <w:iCs/>
          <w:color w:val="5A6772"/>
          <w:sz w:val="22"/>
          <w:szCs w:val="22"/>
        </w:rPr>
        <w:t xml:space="preserve">  —  Ben Horowitz</w:t>
      </w:r>
    </w:p>
    <w:p>
      <w:pPr>
        <w:spacing w:after="140" w:line="300"/>
      </w:pPr>
      <w:r>
        <w:rPr>
          <w:rFonts w:ascii="Calibri" w:cs="Calibri" w:eastAsia="Calibri" w:hAnsi="Calibri"/>
          <w:color w:val="222222"/>
          <w:sz w:val="22"/>
          <w:szCs w:val="22"/>
        </w:rPr>
        <w:t xml:space="preserve">Honest, ugly, brilliant. About what it's actually like to run a startup when things go wrong (and they will). The chapters on layoffs, demoting friends, and CEO loneliness will save you years of confusion. Read this when do.tn hits its first crisis — or before, so you recognize it.</w:t>
      </w:r>
    </w:p>
    <w:p>
      <w:pPr>
        <w:spacing w:after="60" w:before="160"/>
      </w:pPr>
      <w:r>
        <w:rPr>
          <w:rFonts w:ascii="Calibri" w:cs="Calibri" w:eastAsia="Calibri" w:hAnsi="Calibri"/>
          <w:b/>
          <w:bCs/>
          <w:color w:val="1B4965"/>
          <w:sz w:val="24"/>
          <w:szCs w:val="24"/>
        </w:rPr>
        <w:t xml:space="preserve">High Output Management</w:t>
      </w:r>
      <w:r>
        <w:rPr>
          <w:rFonts w:ascii="Calibri" w:cs="Calibri" w:eastAsia="Calibri" w:hAnsi="Calibri"/>
          <w:i/>
          <w:iCs/>
          <w:color w:val="5A6772"/>
          <w:sz w:val="22"/>
          <w:szCs w:val="22"/>
        </w:rPr>
        <w:t xml:space="preserve">  —  Andy Grove</w:t>
      </w:r>
    </w:p>
    <w:p>
      <w:pPr>
        <w:spacing w:after="140" w:line="300"/>
      </w:pPr>
      <w:r>
        <w:rPr>
          <w:rFonts w:ascii="Calibri" w:cs="Calibri" w:eastAsia="Calibri" w:hAnsi="Calibri"/>
          <w:color w:val="222222"/>
          <w:sz w:val="22"/>
          <w:szCs w:val="22"/>
        </w:rPr>
        <w:t xml:space="preserve">Written by Intel's CEO in 1983 and still the best book on management ever. Teaches you how to run meetings, give feedback, structure your time. Will be relevant from the moment do.tn has 3 employees.</w:t>
      </w:r>
    </w:p>
    <w:p>
      <w:pPr>
        <w:spacing w:after="60" w:before="160"/>
      </w:pPr>
      <w:r>
        <w:rPr>
          <w:rFonts w:ascii="Calibri" w:cs="Calibri" w:eastAsia="Calibri" w:hAnsi="Calibri"/>
          <w:b/>
          <w:bCs/>
          <w:color w:val="1B4965"/>
          <w:sz w:val="24"/>
          <w:szCs w:val="24"/>
        </w:rPr>
        <w:t xml:space="preserve">Measure What Matters</w:t>
      </w:r>
      <w:r>
        <w:rPr>
          <w:rFonts w:ascii="Calibri" w:cs="Calibri" w:eastAsia="Calibri" w:hAnsi="Calibri"/>
          <w:i/>
          <w:iCs/>
          <w:color w:val="5A6772"/>
          <w:sz w:val="22"/>
          <w:szCs w:val="22"/>
        </w:rPr>
        <w:t xml:space="preserve">  —  John Doerr</w:t>
      </w:r>
    </w:p>
    <w:p>
      <w:pPr>
        <w:spacing w:after="140" w:line="300"/>
      </w:pPr>
      <w:r>
        <w:rPr>
          <w:rFonts w:ascii="Calibri" w:cs="Calibri" w:eastAsia="Calibri" w:hAnsi="Calibri"/>
          <w:color w:val="222222"/>
          <w:sz w:val="22"/>
          <w:szCs w:val="22"/>
        </w:rPr>
        <w:t xml:space="preserve">About OKRs (Objectives and Key Results). The system Google, Intel, and most modern startups use. Adopt it once do.tn has 5+ people. Before that, a notebook is enough.</w:t>
      </w:r>
    </w:p>
    <w:p>
      <w:pPr>
        <w:spacing w:after="60" w:before="160"/>
      </w:pPr>
      <w:r>
        <w:rPr>
          <w:rFonts w:ascii="Calibri" w:cs="Calibri" w:eastAsia="Calibri" w:hAnsi="Calibri"/>
          <w:b/>
          <w:bCs/>
          <w:color w:val="1B4965"/>
          <w:sz w:val="24"/>
          <w:szCs w:val="24"/>
        </w:rPr>
        <w:t xml:space="preserve">Delivering Happiness</w:t>
      </w:r>
      <w:r>
        <w:rPr>
          <w:rFonts w:ascii="Calibri" w:cs="Calibri" w:eastAsia="Calibri" w:hAnsi="Calibri"/>
          <w:i/>
          <w:iCs/>
          <w:color w:val="5A6772"/>
          <w:sz w:val="22"/>
          <w:szCs w:val="22"/>
        </w:rPr>
        <w:t xml:space="preserve">  —  Tony Hsieh</w:t>
      </w:r>
    </w:p>
    <w:p>
      <w:pPr>
        <w:spacing w:after="140" w:line="300"/>
      </w:pPr>
      <w:r>
        <w:rPr>
          <w:rFonts w:ascii="Calibri" w:cs="Calibri" w:eastAsia="Calibri" w:hAnsi="Calibri"/>
          <w:color w:val="222222"/>
          <w:sz w:val="22"/>
          <w:szCs w:val="22"/>
        </w:rPr>
        <w:t xml:space="preserve">Zappos founder's memoir, focused on customer service obsession and culture. do.tn lives or dies on trust and service quality — this book is the operating manual for that mindset.</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6. Mindset — the long game</w:t>
      </w:r>
    </w:p>
    <w:p>
      <w:pPr>
        <w:spacing w:after="120" w:before="0" w:line="300"/>
        <w:jc w:val="left"/>
      </w:pPr>
      <w:r>
        <w:rPr>
          <w:rFonts w:ascii="Calibri" w:cs="Calibri" w:eastAsia="Calibri" w:hAnsi="Calibri"/>
          <w:b w:val="false"/>
          <w:bCs w:val="false"/>
          <w:i w:val="false"/>
          <w:iCs w:val="false"/>
          <w:color w:val="222222"/>
          <w:sz w:val="22"/>
          <w:szCs w:val="22"/>
        </w:rPr>
        <w:t xml:space="preserve">Building a startup over 5–10 years is mostly a psychological challenge. These books are about staying sane, thinking clearly, and not breaking.</w:t>
      </w:r>
    </w:p>
    <w:p>
      <w:pPr>
        <w:spacing w:after="60" w:before="160"/>
      </w:pPr>
      <w:r>
        <w:rPr>
          <w:rFonts w:ascii="Calibri" w:cs="Calibri" w:eastAsia="Calibri" w:hAnsi="Calibri"/>
          <w:b/>
          <w:bCs/>
          <w:color w:val="1B4965"/>
          <w:sz w:val="24"/>
          <w:szCs w:val="24"/>
        </w:rPr>
        <w:t xml:space="preserve">Shoe Dog</w:t>
      </w:r>
      <w:r>
        <w:rPr>
          <w:rFonts w:ascii="Calibri" w:cs="Calibri" w:eastAsia="Calibri" w:hAnsi="Calibri"/>
          <w:i/>
          <w:iCs/>
          <w:color w:val="5A6772"/>
          <w:sz w:val="22"/>
          <w:szCs w:val="22"/>
        </w:rPr>
        <w:t xml:space="preserve">  —  Phil Knight</w:t>
      </w:r>
    </w:p>
    <w:p>
      <w:pPr>
        <w:spacing w:after="140" w:line="300"/>
      </w:pPr>
      <w:r>
        <w:rPr>
          <w:rFonts w:ascii="Calibri" w:cs="Calibri" w:eastAsia="Calibri" w:hAnsi="Calibri"/>
          <w:color w:val="222222"/>
          <w:sz w:val="22"/>
          <w:szCs w:val="22"/>
        </w:rPr>
        <w:t xml:space="preserve">Memoir of the Nike founder. The single best book on what entrepreneurship actually feels like — the doubt, the loneliness, the small wins, the constant feeling of being one mistake from disaster. Read it slowly.</w:t>
      </w:r>
    </w:p>
    <w:p>
      <w:pPr>
        <w:spacing w:after="60" w:before="160"/>
      </w:pPr>
      <w:r>
        <w:rPr>
          <w:rFonts w:ascii="Calibri" w:cs="Calibri" w:eastAsia="Calibri" w:hAnsi="Calibri"/>
          <w:b/>
          <w:bCs/>
          <w:color w:val="1B4965"/>
          <w:sz w:val="24"/>
          <w:szCs w:val="24"/>
        </w:rPr>
        <w:t xml:space="preserve">Poor Charlie's Almanack</w:t>
      </w:r>
      <w:r>
        <w:rPr>
          <w:rFonts w:ascii="Calibri" w:cs="Calibri" w:eastAsia="Calibri" w:hAnsi="Calibri"/>
          <w:i/>
          <w:iCs/>
          <w:color w:val="5A6772"/>
          <w:sz w:val="22"/>
          <w:szCs w:val="22"/>
        </w:rPr>
        <w:t xml:space="preserve">  —  Charles T. Munger</w:t>
      </w:r>
    </w:p>
    <w:p>
      <w:pPr>
        <w:spacing w:after="140" w:line="300"/>
      </w:pPr>
      <w:r>
        <w:rPr>
          <w:rFonts w:ascii="Calibri" w:cs="Calibri" w:eastAsia="Calibri" w:hAnsi="Calibri"/>
          <w:color w:val="222222"/>
          <w:sz w:val="22"/>
          <w:szCs w:val="22"/>
        </w:rPr>
        <w:t xml:space="preserve">Mental models for thinking clearly about business and life. Heavy. Worth re-reading every year of your career.</w:t>
      </w:r>
    </w:p>
    <w:p>
      <w:pPr>
        <w:spacing w:after="60" w:before="160"/>
      </w:pPr>
      <w:r>
        <w:rPr>
          <w:rFonts w:ascii="Calibri" w:cs="Calibri" w:eastAsia="Calibri" w:hAnsi="Calibri"/>
          <w:b/>
          <w:bCs/>
          <w:color w:val="1B4965"/>
          <w:sz w:val="24"/>
          <w:szCs w:val="24"/>
        </w:rPr>
        <w:t xml:space="preserve">Thinking, Fast and Slow</w:t>
      </w:r>
      <w:r>
        <w:rPr>
          <w:rFonts w:ascii="Calibri" w:cs="Calibri" w:eastAsia="Calibri" w:hAnsi="Calibri"/>
          <w:i/>
          <w:iCs/>
          <w:color w:val="5A6772"/>
          <w:sz w:val="22"/>
          <w:szCs w:val="22"/>
        </w:rPr>
        <w:t xml:space="preserve">  —  Daniel Kahneman</w:t>
      </w:r>
    </w:p>
    <w:p>
      <w:pPr>
        <w:spacing w:after="140" w:line="300"/>
      </w:pPr>
      <w:r>
        <w:rPr>
          <w:rFonts w:ascii="Calibri" w:cs="Calibri" w:eastAsia="Calibri" w:hAnsi="Calibri"/>
          <w:color w:val="222222"/>
          <w:sz w:val="22"/>
          <w:szCs w:val="22"/>
        </w:rPr>
        <w:t xml:space="preserve">How our brain actually makes decisions and why most of those decisions are biased. Critical for both product (designing for real humans, not idealized ones) and personal decision-making (don't fool yourself).</w:t>
      </w:r>
    </w:p>
    <w:p>
      <w:pPr>
        <w:spacing w:after="60" w:before="160"/>
      </w:pPr>
      <w:r>
        <w:rPr>
          <w:rFonts w:ascii="Calibri" w:cs="Calibri" w:eastAsia="Calibri" w:hAnsi="Calibri"/>
          <w:b/>
          <w:bCs/>
          <w:color w:val="1B4965"/>
          <w:sz w:val="24"/>
          <w:szCs w:val="24"/>
        </w:rPr>
        <w:t xml:space="preserve">Antifragile</w:t>
      </w:r>
      <w:r>
        <w:rPr>
          <w:rFonts w:ascii="Calibri" w:cs="Calibri" w:eastAsia="Calibri" w:hAnsi="Calibri"/>
          <w:i/>
          <w:iCs/>
          <w:color w:val="5A6772"/>
          <w:sz w:val="22"/>
          <w:szCs w:val="22"/>
        </w:rPr>
        <w:t xml:space="preserve">  —  Nassim Nicholas Taleb</w:t>
      </w:r>
    </w:p>
    <w:p>
      <w:pPr>
        <w:spacing w:after="140" w:line="300"/>
      </w:pPr>
      <w:r>
        <w:rPr>
          <w:rFonts w:ascii="Calibri" w:cs="Calibri" w:eastAsia="Calibri" w:hAnsi="Calibri"/>
          <w:color w:val="222222"/>
          <w:sz w:val="22"/>
          <w:szCs w:val="22"/>
        </w:rPr>
        <w:t xml:space="preserve">Things that gain from disorder vs things that break from it. A useful frame for designing a startup that survives surprises — and Tunisia delivers a lot of macroeconomic surprises. Dense and opinionated; skim if needed.</w:t>
      </w:r>
    </w:p>
    <w:p>
      <w:pPr>
        <w:spacing w:after="60" w:before="160"/>
      </w:pPr>
      <w:r>
        <w:rPr>
          <w:rFonts w:ascii="Calibri" w:cs="Calibri" w:eastAsia="Calibri" w:hAnsi="Calibri"/>
          <w:b/>
          <w:bCs/>
          <w:color w:val="1B4965"/>
          <w:sz w:val="24"/>
          <w:szCs w:val="24"/>
        </w:rPr>
        <w:t xml:space="preserve">The Almanack of Naval Ravikant</w:t>
      </w:r>
      <w:r>
        <w:rPr>
          <w:rFonts w:ascii="Calibri" w:cs="Calibri" w:eastAsia="Calibri" w:hAnsi="Calibri"/>
          <w:i/>
          <w:iCs/>
          <w:color w:val="5A6772"/>
          <w:sz w:val="22"/>
          <w:szCs w:val="22"/>
        </w:rPr>
        <w:t xml:space="preserve">  —  Eric Jorgenson (compiler)</w:t>
      </w:r>
    </w:p>
    <w:p>
      <w:pPr>
        <w:spacing w:after="140" w:line="300"/>
      </w:pPr>
      <w:r>
        <w:rPr>
          <w:rFonts w:ascii="Calibri" w:cs="Calibri" w:eastAsia="Calibri" w:hAnsi="Calibri"/>
          <w:color w:val="222222"/>
          <w:sz w:val="22"/>
          <w:szCs w:val="22"/>
        </w:rPr>
        <w:t xml:space="preserve">Free online (navalmanack.com) and cheap on paper. Distilled wisdom on wealth, leverage, judgment, and happiness. Short, re-readable, addictive.</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Podcasts (instead of, or alongside, the books)</w:t>
      </w:r>
    </w:p>
    <w:p>
      <w:pPr>
        <w:spacing w:after="120" w:before="0" w:line="300"/>
        <w:jc w:val="left"/>
      </w:pPr>
      <w:r>
        <w:rPr>
          <w:rFonts w:ascii="Calibri" w:cs="Calibri" w:eastAsia="Calibri" w:hAnsi="Calibri"/>
          <w:b w:val="false"/>
          <w:bCs w:val="false"/>
          <w:i w:val="false"/>
          <w:iCs w:val="false"/>
          <w:color w:val="222222"/>
          <w:sz w:val="22"/>
          <w:szCs w:val="22"/>
        </w:rPr>
        <w:t xml:space="preserve">If reading isn't your fastest input, these podcasts cover most of the same ground:</w:t>
      </w:r>
    </w:p>
    <w:p>
      <w:pPr>
        <w:pStyle w:val="ListParagraph"/>
        <w:numPr>
          <w:ilvl w:val="0"/>
          <w:numId w:val="2"/>
        </w:numPr>
        <w:spacing w:after="80" w:line="300"/>
      </w:pPr>
      <w:r>
        <w:rPr>
          <w:rFonts w:ascii="Calibri" w:cs="Calibri" w:eastAsia="Calibri" w:hAnsi="Calibri"/>
          <w:b/>
          <w:bCs/>
          <w:i w:val="false"/>
          <w:iCs w:val="false"/>
          <w:sz w:val="22"/>
          <w:szCs w:val="22"/>
        </w:rPr>
        <w:t xml:space="preserve">Acquired </w:t>
      </w:r>
      <w:r>
        <w:rPr>
          <w:rFonts w:ascii="Calibri" w:cs="Calibri" w:eastAsia="Calibri" w:hAnsi="Calibri"/>
          <w:b w:val="false"/>
          <w:bCs w:val="false"/>
          <w:i w:val="false"/>
          <w:iCs w:val="false"/>
          <w:sz w:val="22"/>
          <w:szCs w:val="22"/>
        </w:rPr>
        <w:t xml:space="preserve">— deep-dive episodes on how big companies actually got built (Nike, LVMH, Costco, Meta). The episodes are 3–4 hours but the storytelling is unbeatable. Start with their Nike episode after you finish Shoe Dog.</w:t>
      </w:r>
    </w:p>
    <w:p>
      <w:pPr>
        <w:pStyle w:val="ListParagraph"/>
        <w:numPr>
          <w:ilvl w:val="0"/>
          <w:numId w:val="2"/>
        </w:numPr>
        <w:spacing w:after="80" w:line="300"/>
      </w:pPr>
      <w:r>
        <w:rPr>
          <w:rFonts w:ascii="Calibri" w:cs="Calibri" w:eastAsia="Calibri" w:hAnsi="Calibri"/>
          <w:b/>
          <w:bCs/>
          <w:i w:val="false"/>
          <w:iCs w:val="false"/>
          <w:sz w:val="22"/>
          <w:szCs w:val="22"/>
        </w:rPr>
        <w:t xml:space="preserve">Lenny's Podcast </w:t>
      </w:r>
      <w:r>
        <w:rPr>
          <w:rFonts w:ascii="Calibri" w:cs="Calibri" w:eastAsia="Calibri" w:hAnsi="Calibri"/>
          <w:b w:val="false"/>
          <w:bCs w:val="false"/>
          <w:i w:val="false"/>
          <w:iCs w:val="false"/>
          <w:sz w:val="22"/>
          <w:szCs w:val="22"/>
        </w:rPr>
        <w:t xml:space="preserve">— interviews with PMs and founders, very practical, lots on marketplaces and growth.</w:t>
      </w:r>
    </w:p>
    <w:p>
      <w:pPr>
        <w:pStyle w:val="ListParagraph"/>
        <w:numPr>
          <w:ilvl w:val="0"/>
          <w:numId w:val="2"/>
        </w:numPr>
        <w:spacing w:after="80" w:line="300"/>
      </w:pPr>
      <w:r>
        <w:rPr>
          <w:rFonts w:ascii="Calibri" w:cs="Calibri" w:eastAsia="Calibri" w:hAnsi="Calibri"/>
          <w:b/>
          <w:bCs/>
          <w:i w:val="false"/>
          <w:iCs w:val="false"/>
          <w:sz w:val="22"/>
          <w:szCs w:val="22"/>
        </w:rPr>
        <w:t xml:space="preserve">How I Built This (NPR) </w:t>
      </w:r>
      <w:r>
        <w:rPr>
          <w:rFonts w:ascii="Calibri" w:cs="Calibri" w:eastAsia="Calibri" w:hAnsi="Calibri"/>
          <w:b w:val="false"/>
          <w:bCs w:val="false"/>
          <w:i w:val="false"/>
          <w:iCs w:val="false"/>
          <w:sz w:val="22"/>
          <w:szCs w:val="22"/>
        </w:rPr>
        <w:t xml:space="preserve">— Guy Raz interviews founders. Light, motivating, good for treadmill / car listening.</w:t>
      </w:r>
    </w:p>
    <w:p>
      <w:pPr>
        <w:pStyle w:val="ListParagraph"/>
        <w:numPr>
          <w:ilvl w:val="0"/>
          <w:numId w:val="2"/>
        </w:numPr>
        <w:spacing w:after="80" w:line="300"/>
      </w:pPr>
      <w:r>
        <w:rPr>
          <w:rFonts w:ascii="Calibri" w:cs="Calibri" w:eastAsia="Calibri" w:hAnsi="Calibri"/>
          <w:b/>
          <w:bCs/>
          <w:i w:val="false"/>
          <w:iCs w:val="false"/>
          <w:sz w:val="22"/>
          <w:szCs w:val="22"/>
        </w:rPr>
        <w:t xml:space="preserve">20VC (Harry Stebbings) </w:t>
      </w:r>
      <w:r>
        <w:rPr>
          <w:rFonts w:ascii="Calibri" w:cs="Calibri" w:eastAsia="Calibri" w:hAnsi="Calibri"/>
          <w:b w:val="false"/>
          <w:bCs w:val="false"/>
          <w:i w:val="false"/>
          <w:iCs w:val="false"/>
          <w:sz w:val="22"/>
          <w:szCs w:val="22"/>
        </w:rPr>
        <w:t xml:space="preserve">— interviews with VCs and operators. Useful when do.tn approaches the fundraising stage.</w:t>
      </w:r>
    </w:p>
    <w:p>
      <w:pPr>
        <w:pStyle w:val="ListParagraph"/>
        <w:numPr>
          <w:ilvl w:val="0"/>
          <w:numId w:val="2"/>
        </w:numPr>
        <w:spacing w:after="80" w:line="300"/>
      </w:pPr>
      <w:r>
        <w:rPr>
          <w:rFonts w:ascii="Calibri" w:cs="Calibri" w:eastAsia="Calibri" w:hAnsi="Calibri"/>
          <w:b/>
          <w:bCs/>
          <w:i w:val="false"/>
          <w:iCs w:val="false"/>
          <w:sz w:val="22"/>
          <w:szCs w:val="22"/>
        </w:rPr>
        <w:t xml:space="preserve">a16z Podcast </w:t>
      </w:r>
      <w:r>
        <w:rPr>
          <w:rFonts w:ascii="Calibri" w:cs="Calibri" w:eastAsia="Calibri" w:hAnsi="Calibri"/>
          <w:b w:val="false"/>
          <w:bCs w:val="false"/>
          <w:i w:val="false"/>
          <w:iCs w:val="false"/>
          <w:sz w:val="22"/>
          <w:szCs w:val="22"/>
        </w:rPr>
        <w:t xml:space="preserve">— Andreessen Horowitz's podcast, often deep dives on platform / marketplace / fintech topics.</w:t>
      </w:r>
    </w:p>
    <w:p>
      <w:pPr>
        <w:pStyle w:val="ListParagraph"/>
        <w:numPr>
          <w:ilvl w:val="0"/>
          <w:numId w:val="2"/>
        </w:numPr>
        <w:spacing w:after="80" w:line="300"/>
      </w:pPr>
      <w:r>
        <w:rPr>
          <w:rFonts w:ascii="Calibri" w:cs="Calibri" w:eastAsia="Calibri" w:hAnsi="Calibri"/>
          <w:b/>
          <w:bCs/>
          <w:i w:val="false"/>
          <w:iCs w:val="false"/>
          <w:sz w:val="22"/>
          <w:szCs w:val="22"/>
        </w:rPr>
        <w:t xml:space="preserve">Latitudes (Tunisian / North African startup ecosystem podcasts) </w:t>
      </w:r>
      <w:r>
        <w:rPr>
          <w:rFonts w:ascii="Calibri" w:cs="Calibri" w:eastAsia="Calibri" w:hAnsi="Calibri"/>
          <w:b w:val="false"/>
          <w:bCs w:val="false"/>
          <w:i w:val="false"/>
          <w:iCs w:val="false"/>
          <w:sz w:val="22"/>
          <w:szCs w:val="22"/>
        </w:rPr>
        <w:t xml:space="preserve">— search for podcasts in French/Arabic about Maghreb startups; the local ecosystem context is impossible to get from US-centric content.</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Tunisian / Maghreb context — required reading</w:t>
      </w:r>
    </w:p>
    <w:p>
      <w:pPr>
        <w:spacing w:after="120" w:before="0" w:line="300"/>
        <w:jc w:val="left"/>
      </w:pPr>
      <w:r>
        <w:rPr>
          <w:rFonts w:ascii="Calibri" w:cs="Calibri" w:eastAsia="Calibri" w:hAnsi="Calibri"/>
          <w:b w:val="false"/>
          <w:bCs w:val="false"/>
          <w:i w:val="false"/>
          <w:iCs w:val="false"/>
          <w:color w:val="222222"/>
          <w:sz w:val="22"/>
          <w:szCs w:val="22"/>
        </w:rPr>
        <w:t xml:space="preserve">US/EU startup wisdom is 70% of what you need; the remaining 30% is local. Don't skip this:</w:t>
      </w:r>
    </w:p>
    <w:p>
      <w:pPr>
        <w:pStyle w:val="ListParagraph"/>
        <w:numPr>
          <w:ilvl w:val="0"/>
          <w:numId w:val="2"/>
        </w:numPr>
        <w:spacing w:after="80" w:line="300"/>
      </w:pPr>
      <w:r>
        <w:rPr>
          <w:rFonts w:ascii="Calibri" w:cs="Calibri" w:eastAsia="Calibri" w:hAnsi="Calibri"/>
          <w:b/>
          <w:bCs/>
          <w:i w:val="false"/>
          <w:iCs w:val="false"/>
          <w:sz w:val="22"/>
          <w:szCs w:val="22"/>
        </w:rPr>
        <w:t xml:space="preserve">The Tunisian Startup Act </w:t>
      </w:r>
      <w:r>
        <w:rPr>
          <w:rFonts w:ascii="Calibri" w:cs="Calibri" w:eastAsia="Calibri" w:hAnsi="Calibri"/>
          <w:b w:val="false"/>
          <w:bCs w:val="false"/>
          <w:i w:val="false"/>
          <w:iCs w:val="false"/>
          <w:sz w:val="22"/>
          <w:szCs w:val="22"/>
        </w:rPr>
        <w:t xml:space="preserve">— read the actual law (loi 2018-20). Knowing the Startup Label benefits, tax exemptions, and obligations cold gives you serious leverage. Available on legislation.tn.</w:t>
      </w:r>
    </w:p>
    <w:p>
      <w:pPr>
        <w:pStyle w:val="ListParagraph"/>
        <w:numPr>
          <w:ilvl w:val="0"/>
          <w:numId w:val="2"/>
        </w:numPr>
        <w:spacing w:after="80" w:line="300"/>
      </w:pPr>
      <w:r>
        <w:rPr>
          <w:rFonts w:ascii="Calibri" w:cs="Calibri" w:eastAsia="Calibri" w:hAnsi="Calibri"/>
          <w:b/>
          <w:bCs/>
          <w:i w:val="false"/>
          <w:iCs w:val="false"/>
          <w:sz w:val="22"/>
          <w:szCs w:val="22"/>
        </w:rPr>
        <w:t xml:space="preserve">Smart Capital, IntilaQ, Flat6Labs Tunis, 216 Capital, Anava Seed Fund </w:t>
      </w:r>
      <w:r>
        <w:rPr>
          <w:rFonts w:ascii="Calibri" w:cs="Calibri" w:eastAsia="Calibri" w:hAnsi="Calibri"/>
          <w:b w:val="false"/>
          <w:bCs w:val="false"/>
          <w:i w:val="false"/>
          <w:iCs w:val="false"/>
          <w:sz w:val="22"/>
          <w:szCs w:val="22"/>
        </w:rPr>
        <w:t xml:space="preserve">— read the websites of every Tunisian VC and accelerator. Know who funds what stage and what their portfolio looks like before you ever pitch.</w:t>
      </w:r>
    </w:p>
    <w:p>
      <w:pPr>
        <w:pStyle w:val="ListParagraph"/>
        <w:numPr>
          <w:ilvl w:val="0"/>
          <w:numId w:val="2"/>
        </w:numPr>
        <w:spacing w:after="80" w:line="300"/>
      </w:pPr>
      <w:r>
        <w:rPr>
          <w:rFonts w:ascii="Calibri" w:cs="Calibri" w:eastAsia="Calibri" w:hAnsi="Calibri"/>
          <w:b/>
          <w:bCs/>
          <w:i w:val="false"/>
          <w:iCs w:val="false"/>
          <w:sz w:val="22"/>
          <w:szCs w:val="22"/>
        </w:rPr>
        <w:t xml:space="preserve">Reports from the World Bank, AfDB, OECD on the Tunisian economy </w:t>
      </w:r>
      <w:r>
        <w:rPr>
          <w:rFonts w:ascii="Calibri" w:cs="Calibri" w:eastAsia="Calibri" w:hAnsi="Calibri"/>
          <w:b w:val="false"/>
          <w:bCs w:val="false"/>
          <w:i w:val="false"/>
          <w:iCs w:val="false"/>
          <w:sz w:val="22"/>
          <w:szCs w:val="22"/>
        </w:rPr>
        <w:t xml:space="preserve">— skim once a year. You should know macro numbers (GDP, smartphone penetration, unemployment, banking penetration) by heart.</w:t>
      </w:r>
    </w:p>
    <w:p>
      <w:pPr>
        <w:pStyle w:val="ListParagraph"/>
        <w:numPr>
          <w:ilvl w:val="0"/>
          <w:numId w:val="2"/>
        </w:numPr>
        <w:spacing w:after="80" w:line="300"/>
      </w:pPr>
      <w:r>
        <w:rPr>
          <w:rFonts w:ascii="Calibri" w:cs="Calibri" w:eastAsia="Calibri" w:hAnsi="Calibri"/>
          <w:b/>
          <w:bCs/>
          <w:i w:val="false"/>
          <w:iCs w:val="false"/>
          <w:sz w:val="22"/>
          <w:szCs w:val="22"/>
        </w:rPr>
        <w:t xml:space="preserve">Local press: </w:t>
      </w:r>
      <w:r>
        <w:rPr>
          <w:rFonts w:ascii="Calibri" w:cs="Calibri" w:eastAsia="Calibri" w:hAnsi="Calibri"/>
          <w:b w:val="false"/>
          <w:bCs w:val="false"/>
          <w:i w:val="false"/>
          <w:iCs w:val="false"/>
          <w:sz w:val="22"/>
          <w:szCs w:val="22"/>
        </w:rPr>
        <w:t xml:space="preserve">Maghreb Emergent, African Manager, La Presse de Tunisie, TheNextWeb Africa, WamdaME (covers MENA startups). Daily 10-minute habit.</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Your first 90 days — a concrete plan</w:t>
      </w:r>
    </w:p>
    <w:p>
      <w:pPr>
        <w:spacing w:after="120" w:before="0" w:line="300"/>
        <w:jc w:val="left"/>
      </w:pPr>
      <w:r>
        <w:rPr>
          <w:rFonts w:ascii="Calibri" w:cs="Calibri" w:eastAsia="Calibri" w:hAnsi="Calibri"/>
          <w:b w:val="false"/>
          <w:bCs w:val="false"/>
          <w:i w:val="false"/>
          <w:iCs w:val="false"/>
          <w:color w:val="222222"/>
          <w:sz w:val="22"/>
          <w:szCs w:val="22"/>
        </w:rPr>
        <w:t xml:space="preserve">Here's a realistic reading plan for the next 90 days, while we run the do.tn validation phase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Weeks</w:t>
            </w:r>
          </w:p>
        </w:tc>
        <w:tc>
          <w:tcPr>
            <w:tcW w:type="dxa" w:w="45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Read</w:t>
            </w:r>
          </w:p>
        </w:tc>
        <w:tc>
          <w:tcPr>
            <w:tcW w:type="dxa" w:w="33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Do for do.tn</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1–2</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The Mom Test (whole book — it's short)</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Run 30 client interviews using the book's method</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3–4</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The Lean Startup (skim — get the loop)</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Run 50 pro-side interviews; identify our wedge vertical</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5–6</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Platform Revolution (focus on chicken-and-egg chapters)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Design our concierge MVP — landing page + WhatsApp + Sheets</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7–8</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Traction + Andrew Chen marketplace essays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Pick 3 acquisition channels; run 20 real concierge bookings</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9–10</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Financial Intelligence for Entrepreneurs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Build the do.tn unit-economics spreadsheet; sanity-check pricing</w:t>
            </w:r>
          </w:p>
        </w:tc>
      </w:tr>
      <w:tr>
        <w:tc>
          <w:tcPr>
            <w:tcW w:type="dxa" w:w="150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center"/>
            </w:pPr>
            <w:r>
              <w:rPr>
                <w:rFonts w:ascii="Calibri" w:cs="Calibri" w:eastAsia="Calibri" w:hAnsi="Calibri"/>
                <w:b/>
                <w:bCs/>
                <w:color w:val="222222"/>
                <w:sz w:val="20"/>
                <w:szCs w:val="20"/>
              </w:rPr>
              <w:t xml:space="preserve">11–12</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Tunisian Startup Act + every local VC's website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File Startup Label; map our funding path; brand sprint</w:t>
            </w:r>
          </w:p>
        </w:tc>
      </w:tr>
    </w:tbl>
    <w:p>
      <w:pPr>
        <w:pBdr>
          <w:bottom w:val="single" w:color="1B4965" w:sz="6" w:space="1"/>
        </w:pBdr>
        <w:spacing w:after="200" w:before="200"/>
      </w:pPr>
      <w:r>
        <w:t xml:space="preserve"/>
      </w:r>
    </w:p>
    <w:p>
      <w:pPr>
        <w:pStyle w:val="Heading2"/>
        <w:spacing w:after="140" w:before="280"/>
      </w:pPr>
      <w:r>
        <w:rPr>
          <w:rFonts w:ascii="Calibri" w:cs="Calibri" w:eastAsia="Calibri" w:hAnsi="Calibri"/>
          <w:b/>
          <w:bCs/>
          <w:color w:val="1B4965"/>
          <w:sz w:val="28"/>
          <w:szCs w:val="28"/>
        </w:rPr>
        <w:t xml:space="preserve">One last note</w:t>
      </w:r>
    </w:p>
    <w:p>
      <w:pPr>
        <w:spacing w:after="120" w:before="0" w:line="300"/>
        <w:jc w:val="left"/>
      </w:pPr>
      <w:r>
        <w:rPr>
          <w:rFonts w:ascii="Calibri" w:cs="Calibri" w:eastAsia="Calibri" w:hAnsi="Calibri"/>
          <w:b w:val="false"/>
          <w:bCs w:val="false"/>
          <w:i w:val="false"/>
          <w:iCs w:val="false"/>
          <w:color w:val="222222"/>
          <w:sz w:val="22"/>
          <w:szCs w:val="22"/>
        </w:rPr>
        <w:t xml:space="preserve">Books, podcasts, and frameworks will not make you a great founder. Customers will. Pros will. Mistakes will. The reading is there to compress the time it takes you to recognize what's happening — to give you names for things you'll otherwise have to invent yourself.</w:t>
      </w:r>
    </w:p>
    <w:p>
      <w:pPr>
        <w:spacing w:after="120" w:before="0" w:line="300"/>
        <w:jc w:val="left"/>
      </w:pPr>
      <w:r>
        <w:rPr>
          <w:rFonts w:ascii="Calibri" w:cs="Calibri" w:eastAsia="Calibri" w:hAnsi="Calibri"/>
          <w:b w:val="false"/>
          <w:bCs w:val="false"/>
          <w:i w:val="false"/>
          <w:iCs w:val="false"/>
          <w:color w:val="222222"/>
          <w:sz w:val="22"/>
          <w:szCs w:val="22"/>
        </w:rPr>
        <w:t xml:space="preserve">The most important skill you can develop in the next year is talking to strangers about their problems and listening hard. Everything else, including the technical platform your father is building, is in service of that one skill.</w:t>
      </w:r>
    </w:p>
    <w:p>
      <w:pPr>
        <w:spacing w:after="120" w:line="300"/>
        <w:jc w:val="left"/>
      </w:pPr>
      <w:r>
        <w:rPr>
          <w:rFonts w:ascii="Calibri" w:cs="Calibri" w:eastAsia="Calibri" w:hAnsi="Calibri"/>
          <w:b/>
          <w:bCs/>
          <w:i w:val="false"/>
          <w:iCs w:val="false"/>
          <w:color w:val="C5283D"/>
          <w:sz w:val="24"/>
          <w:szCs w:val="24"/>
        </w:rPr>
        <w:t xml:space="preserve">Read less than you think. Talk to more people than you think. Take notes on both.</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before="0" w:line="300"/>
        <w:jc w:val="left"/>
      </w:pPr>
      <w:r>
        <w:rPr>
          <w:rFonts w:ascii="Calibri" w:cs="Calibri" w:eastAsia="Calibri" w:hAnsi="Calibri"/>
          <w:b w:val="false"/>
          <w:bCs w:val="false"/>
          <w:i/>
          <w:iCs/>
          <w:color w:val="5A6772"/>
          <w:sz w:val="22"/>
          <w:szCs w:val="22"/>
        </w:rPr>
        <w:t xml:space="preserve">Good luck. We're going to build something real.</w:t>
      </w:r>
    </w:p>
    <w:p>
      <w:pPr>
        <w:spacing w:after="120" w:before="0" w:line="300"/>
        <w:jc w:val="left"/>
      </w:pPr>
      <w:r>
        <w:rPr>
          <w:rFonts w:ascii="Calibri" w:cs="Calibri" w:eastAsia="Calibri" w:hAnsi="Calibri"/>
          <w:b w:val="false"/>
          <w:bCs w:val="false"/>
          <w:i/>
          <w:iCs/>
          <w:color w:val="5A6772"/>
          <w:sz w:val="22"/>
          <w:szCs w:val="22"/>
        </w:rPr>
        <w:t xml:space="preserve">— Papa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772"/>
        <w:sz w:val="18"/>
        <w:szCs w:val="18"/>
      </w:rPr>
      <w:t xml:space="preserve">Page </w:t>
    </w:r>
    <w:r>
      <w:rPr>
        <w:rFonts w:ascii="Calibri" w:cs="Calibri" w:eastAsia="Calibri" w:hAnsi="Calibri"/>
        <w:color w:val="5A67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772"/>
        <w:sz w:val="18"/>
        <w:szCs w:val="18"/>
      </w:rPr>
      <w:t xml:space="preserve">do.tn  •  Founder's Reading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96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B496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Founder's Reading List</dc:title>
  <dc:creator>do.tn</dc:creator>
  <cp:lastModifiedBy>Un-named</cp:lastModifiedBy>
  <cp:revision>1</cp:revision>
  <dcterms:created xsi:type="dcterms:W3CDTF">2026-05-02T11:30:15.085Z</dcterms:created>
  <dcterms:modified xsi:type="dcterms:W3CDTF">2026-05-02T11:30:15.086Z</dcterms:modified>
</cp:coreProperties>
</file>

<file path=docProps/custom.xml><?xml version="1.0" encoding="utf-8"?>
<Properties xmlns="http://schemas.openxmlformats.org/officeDocument/2006/custom-properties" xmlns:vt="http://schemas.openxmlformats.org/officeDocument/2006/docPropsVTypes"/>
</file>