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5FE60" w14:textId="138E14C1" w:rsidR="004E4141" w:rsidRDefault="004E4141" w:rsidP="004E4141">
      <w:pPr>
        <w:tabs>
          <w:tab w:val="left" w:pos="593"/>
        </w:tabs>
        <w:autoSpaceDE w:val="0"/>
        <w:autoSpaceDN w:val="0"/>
        <w:adjustRightInd w:val="0"/>
        <w:ind w:left="720" w:hanging="360"/>
        <w:jc w:val="center"/>
        <w:rPr>
          <w:rFonts w:ascii="Helvetica Neue" w:hAnsi="Helvetica Neue" w:cs="Helvetica Neue"/>
          <w:color w:val="000000"/>
          <w:sz w:val="28"/>
          <w:szCs w:val="28"/>
          <w:u w:val="single"/>
        </w:rPr>
      </w:pPr>
      <w:r w:rsidRPr="004E4141">
        <w:rPr>
          <w:rFonts w:ascii="Helvetica Neue" w:hAnsi="Helvetica Neue" w:cs="Helvetica Neue"/>
          <w:color w:val="000000"/>
          <w:sz w:val="28"/>
          <w:szCs w:val="28"/>
          <w:u w:val="single"/>
        </w:rPr>
        <w:t>Kickstarter Data Analysis:</w:t>
      </w:r>
    </w:p>
    <w:p w14:paraId="4CBEF62C" w14:textId="77777777" w:rsidR="004E4141" w:rsidRPr="004E4141" w:rsidRDefault="004E4141" w:rsidP="004E4141">
      <w:pPr>
        <w:tabs>
          <w:tab w:val="left" w:pos="593"/>
        </w:tabs>
        <w:autoSpaceDE w:val="0"/>
        <w:autoSpaceDN w:val="0"/>
        <w:adjustRightInd w:val="0"/>
        <w:ind w:left="720" w:hanging="360"/>
        <w:jc w:val="center"/>
        <w:rPr>
          <w:u w:val="single"/>
        </w:rPr>
      </w:pPr>
    </w:p>
    <w:p w14:paraId="34BD44FE" w14:textId="24E44B75" w:rsidR="004E4141" w:rsidRPr="004E4141" w:rsidRDefault="004E4141" w:rsidP="004E4141">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4E4141">
        <w:rPr>
          <w:rFonts w:ascii="Helvetica Neue" w:hAnsi="Helvetica Neue" w:cs="Helvetica Neue"/>
          <w:color w:val="000000"/>
          <w:sz w:val="28"/>
          <w:szCs w:val="28"/>
        </w:rPr>
        <w:t>Given the provided data, what are three conclusions we can draw about Kickstarter campaigns?</w:t>
      </w:r>
    </w:p>
    <w:p w14:paraId="4FAC6D27" w14:textId="449CEC40" w:rsidR="004E4141" w:rsidRDefault="004E4141" w:rsidP="004E4141">
      <w:pPr>
        <w:pStyle w:val="ListParagraph"/>
        <w:tabs>
          <w:tab w:val="left" w:pos="593"/>
        </w:tabs>
        <w:autoSpaceDE w:val="0"/>
        <w:autoSpaceDN w:val="0"/>
        <w:adjustRightInd w:val="0"/>
        <w:rPr>
          <w:rFonts w:ascii="Helvetica Neue" w:hAnsi="Helvetica Neue" w:cs="Helvetica Neue"/>
          <w:color w:val="000000"/>
          <w:sz w:val="28"/>
          <w:szCs w:val="28"/>
        </w:rPr>
      </w:pPr>
    </w:p>
    <w:p w14:paraId="5320334F" w14:textId="5EE2EDFA" w:rsidR="004E4141" w:rsidRDefault="004E4141" w:rsidP="004E4141">
      <w:pPr>
        <w:pStyle w:val="ListParagraph"/>
        <w:tabs>
          <w:tab w:val="left" w:pos="593"/>
        </w:tabs>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sz w:val="28"/>
          <w:szCs w:val="28"/>
        </w:rPr>
        <w:t>Three conclusions that we can draw from the data of the Kickstarter campaigns are:</w:t>
      </w:r>
    </w:p>
    <w:p w14:paraId="26779AE9" w14:textId="37B3079A" w:rsidR="004E4141" w:rsidRDefault="004E4141" w:rsidP="004E4141">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sidRPr="004E4141">
        <w:rPr>
          <w:rFonts w:ascii="Helvetica Neue" w:hAnsi="Helvetica Neue" w:cs="Menlo"/>
          <w:color w:val="000000"/>
          <w:sz w:val="28"/>
          <w:szCs w:val="28"/>
        </w:rPr>
        <w:t xml:space="preserve">The campaigns that are reach their donation goals the most </w:t>
      </w:r>
      <w:r>
        <w:rPr>
          <w:rFonts w:ascii="Helvetica Neue" w:hAnsi="Helvetica Neue" w:cs="Menlo"/>
          <w:color w:val="000000"/>
          <w:sz w:val="28"/>
          <w:szCs w:val="28"/>
        </w:rPr>
        <w:t>fall under the category of music.</w:t>
      </w:r>
    </w:p>
    <w:p w14:paraId="6A377A0E" w14:textId="3490B4D1" w:rsidR="004E4141" w:rsidRDefault="004E4141" w:rsidP="004E4141">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 xml:space="preserve">Campaigns </w:t>
      </w:r>
      <w:r w:rsidR="000927C5">
        <w:rPr>
          <w:rFonts w:ascii="Helvetica Neue" w:hAnsi="Helvetica Neue" w:cs="Menlo"/>
          <w:color w:val="000000"/>
          <w:sz w:val="28"/>
          <w:szCs w:val="28"/>
        </w:rPr>
        <w:t>that primarily involve journalism or food</w:t>
      </w:r>
      <w:r>
        <w:rPr>
          <w:rFonts w:ascii="Helvetica Neue" w:hAnsi="Helvetica Neue" w:cs="Menlo"/>
          <w:color w:val="000000"/>
          <w:sz w:val="28"/>
          <w:szCs w:val="28"/>
        </w:rPr>
        <w:t xml:space="preserve"> are the least successful types of Kickstarter campaigns </w:t>
      </w:r>
      <w:r w:rsidR="000927C5">
        <w:rPr>
          <w:rFonts w:ascii="Helvetica Neue" w:hAnsi="Helvetica Neue" w:cs="Menlo"/>
          <w:color w:val="000000"/>
          <w:sz w:val="28"/>
          <w:szCs w:val="28"/>
        </w:rPr>
        <w:t xml:space="preserve">with 0% and </w:t>
      </w:r>
      <w:r w:rsidR="000927C5">
        <w:rPr>
          <w:rFonts w:ascii="Helvetica Neue" w:hAnsi="Helvetica Neue" w:cs="Menlo"/>
          <w:color w:val="000000"/>
          <w:sz w:val="28"/>
          <w:szCs w:val="28"/>
        </w:rPr>
        <w:t xml:space="preserve">17.5% </w:t>
      </w:r>
      <w:r>
        <w:rPr>
          <w:rFonts w:ascii="Helvetica Neue" w:hAnsi="Helvetica Neue" w:cs="Menlo"/>
          <w:color w:val="000000"/>
          <w:sz w:val="28"/>
          <w:szCs w:val="28"/>
        </w:rPr>
        <w:t>success rates respectively</w:t>
      </w:r>
    </w:p>
    <w:p w14:paraId="59711664" w14:textId="1EC96A13" w:rsidR="004E4141" w:rsidRPr="004E4141" w:rsidRDefault="000927C5" w:rsidP="004E4141">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Campaigns that begin in May have the highest success rates -60.6%.</w:t>
      </w:r>
    </w:p>
    <w:p w14:paraId="6A517798" w14:textId="77777777" w:rsidR="004E4141" w:rsidRPr="004E4141" w:rsidRDefault="004E4141" w:rsidP="004E4141">
      <w:pPr>
        <w:pStyle w:val="ListParagraph"/>
        <w:tabs>
          <w:tab w:val="left" w:pos="593"/>
        </w:tabs>
        <w:autoSpaceDE w:val="0"/>
        <w:autoSpaceDN w:val="0"/>
        <w:adjustRightInd w:val="0"/>
        <w:rPr>
          <w:rFonts w:ascii="Menlo" w:hAnsi="Menlo" w:cs="Menlo"/>
          <w:color w:val="000000"/>
        </w:rPr>
      </w:pPr>
    </w:p>
    <w:p w14:paraId="5C0C8D7A" w14:textId="65184F2D" w:rsidR="004E4141" w:rsidRPr="000927C5" w:rsidRDefault="004E4141" w:rsidP="000927C5">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0927C5">
        <w:rPr>
          <w:rFonts w:ascii="Helvetica Neue" w:hAnsi="Helvetica Neue" w:cs="Helvetica Neue"/>
          <w:color w:val="000000"/>
          <w:sz w:val="28"/>
          <w:szCs w:val="28"/>
        </w:rPr>
        <w:t>What are some limitations of this dataset?</w:t>
      </w:r>
    </w:p>
    <w:p w14:paraId="3B41C466" w14:textId="651EB5A4" w:rsidR="000927C5" w:rsidRDefault="000927C5" w:rsidP="000927C5">
      <w:pPr>
        <w:pStyle w:val="ListParagraph"/>
        <w:tabs>
          <w:tab w:val="left" w:pos="593"/>
        </w:tabs>
        <w:autoSpaceDE w:val="0"/>
        <w:autoSpaceDN w:val="0"/>
        <w:adjustRightInd w:val="0"/>
        <w:ind w:left="360"/>
        <w:rPr>
          <w:rFonts w:ascii="Menlo" w:hAnsi="Menlo" w:cs="Menlo"/>
          <w:color w:val="000000"/>
        </w:rPr>
      </w:pPr>
    </w:p>
    <w:p w14:paraId="48F3D50B" w14:textId="77777777" w:rsidR="00E52FBB" w:rsidRDefault="00E52FBB" w:rsidP="000927C5">
      <w:pPr>
        <w:pStyle w:val="ListParagraph"/>
        <w:tabs>
          <w:tab w:val="left" w:pos="593"/>
        </w:tabs>
        <w:autoSpaceDE w:val="0"/>
        <w:autoSpaceDN w:val="0"/>
        <w:adjustRightInd w:val="0"/>
        <w:ind w:left="593"/>
        <w:rPr>
          <w:rFonts w:ascii="Helvetica Neue" w:hAnsi="Helvetica Neue" w:cs="Menlo"/>
          <w:color w:val="000000"/>
          <w:sz w:val="28"/>
          <w:szCs w:val="28"/>
        </w:rPr>
      </w:pPr>
      <w:r>
        <w:rPr>
          <w:rFonts w:ascii="Helvetica Neue" w:hAnsi="Helvetica Neue" w:cs="Menlo"/>
          <w:color w:val="000000"/>
          <w:sz w:val="28"/>
          <w:szCs w:val="28"/>
        </w:rPr>
        <w:t>One</w:t>
      </w:r>
      <w:r w:rsidR="000927C5">
        <w:rPr>
          <w:rFonts w:ascii="Helvetica Neue" w:hAnsi="Helvetica Neue" w:cs="Menlo"/>
          <w:color w:val="000000"/>
          <w:sz w:val="28"/>
          <w:szCs w:val="28"/>
        </w:rPr>
        <w:t xml:space="preserve"> limitation</w:t>
      </w:r>
      <w:r>
        <w:rPr>
          <w:rFonts w:ascii="Helvetica Neue" w:hAnsi="Helvetica Neue" w:cs="Menlo"/>
          <w:color w:val="000000"/>
          <w:sz w:val="28"/>
          <w:szCs w:val="28"/>
        </w:rPr>
        <w:t xml:space="preserve"> </w:t>
      </w:r>
      <w:r w:rsidR="000927C5">
        <w:rPr>
          <w:rFonts w:ascii="Helvetica Neue" w:hAnsi="Helvetica Neue" w:cs="Menlo"/>
          <w:color w:val="000000"/>
          <w:sz w:val="28"/>
          <w:szCs w:val="28"/>
        </w:rPr>
        <w:t xml:space="preserve">of this dataset </w:t>
      </w:r>
      <w:r>
        <w:rPr>
          <w:rFonts w:ascii="Helvetica Neue" w:hAnsi="Helvetica Neue" w:cs="Menlo"/>
          <w:color w:val="000000"/>
          <w:sz w:val="28"/>
          <w:szCs w:val="28"/>
        </w:rPr>
        <w:t>is that</w:t>
      </w:r>
      <w:r w:rsidR="000927C5">
        <w:rPr>
          <w:rFonts w:ascii="Helvetica Neue" w:hAnsi="Helvetica Neue" w:cs="Menlo"/>
          <w:color w:val="000000"/>
          <w:sz w:val="28"/>
          <w:szCs w:val="28"/>
        </w:rPr>
        <w:t xml:space="preserve"> it is somewhat subjective what categories different Kickstarter campaigns are labeled. Some could fall under multiple different campaign categories, but only one category</w:t>
      </w:r>
      <w:r>
        <w:rPr>
          <w:rFonts w:ascii="Helvetica Neue" w:hAnsi="Helvetica Neue" w:cs="Menlo"/>
          <w:color w:val="000000"/>
          <w:sz w:val="28"/>
          <w:szCs w:val="28"/>
        </w:rPr>
        <w:t>/subcategory</w:t>
      </w:r>
      <w:r w:rsidR="000927C5">
        <w:rPr>
          <w:rFonts w:ascii="Helvetica Neue" w:hAnsi="Helvetica Neue" w:cs="Menlo"/>
          <w:color w:val="000000"/>
          <w:sz w:val="28"/>
          <w:szCs w:val="28"/>
        </w:rPr>
        <w:t xml:space="preserve"> </w:t>
      </w:r>
      <w:r>
        <w:rPr>
          <w:rFonts w:ascii="Helvetica Neue" w:hAnsi="Helvetica Neue" w:cs="Menlo"/>
          <w:color w:val="000000"/>
          <w:sz w:val="28"/>
          <w:szCs w:val="28"/>
        </w:rPr>
        <w:t xml:space="preserve">is chosen for each campaign. </w:t>
      </w:r>
    </w:p>
    <w:p w14:paraId="4ABF5D47" w14:textId="77777777" w:rsidR="00E52FBB" w:rsidRDefault="00E52FBB" w:rsidP="000927C5">
      <w:pPr>
        <w:pStyle w:val="ListParagraph"/>
        <w:tabs>
          <w:tab w:val="left" w:pos="593"/>
        </w:tabs>
        <w:autoSpaceDE w:val="0"/>
        <w:autoSpaceDN w:val="0"/>
        <w:adjustRightInd w:val="0"/>
        <w:ind w:left="593"/>
        <w:rPr>
          <w:rFonts w:ascii="Helvetica Neue" w:hAnsi="Helvetica Neue" w:cs="Menlo"/>
          <w:color w:val="000000"/>
          <w:sz w:val="28"/>
          <w:szCs w:val="28"/>
        </w:rPr>
      </w:pPr>
    </w:p>
    <w:p w14:paraId="662B463E" w14:textId="264D34A6" w:rsidR="000927C5" w:rsidRDefault="00E52FBB" w:rsidP="000927C5">
      <w:pPr>
        <w:pStyle w:val="ListParagraph"/>
        <w:tabs>
          <w:tab w:val="left" w:pos="593"/>
        </w:tabs>
        <w:autoSpaceDE w:val="0"/>
        <w:autoSpaceDN w:val="0"/>
        <w:adjustRightInd w:val="0"/>
        <w:ind w:left="593"/>
        <w:rPr>
          <w:rFonts w:ascii="Helvetica Neue" w:hAnsi="Helvetica Neue" w:cs="Menlo"/>
          <w:color w:val="000000"/>
          <w:sz w:val="28"/>
          <w:szCs w:val="28"/>
        </w:rPr>
      </w:pPr>
      <w:r>
        <w:rPr>
          <w:rFonts w:ascii="Helvetica Neue" w:hAnsi="Helvetica Neue" w:cs="Menlo"/>
          <w:color w:val="000000"/>
          <w:sz w:val="28"/>
          <w:szCs w:val="28"/>
        </w:rPr>
        <w:t xml:space="preserve">Another limitation is it difficult to determine which type of campaign categories are truly the most successful as there are many more campaigns for theater productions or music ventures than other campaigns. Their greater success rates could be just due simply to a greater sample size rather than the categories themselves </w:t>
      </w:r>
      <w:r w:rsidR="00C92F85">
        <w:rPr>
          <w:rFonts w:ascii="Helvetica Neue" w:hAnsi="Helvetica Neue" w:cs="Menlo"/>
          <w:color w:val="000000"/>
          <w:sz w:val="28"/>
          <w:szCs w:val="28"/>
        </w:rPr>
        <w:t>being more likely to be successful. Similarly,</w:t>
      </w:r>
      <w:r>
        <w:rPr>
          <w:rFonts w:ascii="Helvetica Neue" w:hAnsi="Helvetica Neue" w:cs="Menlo"/>
          <w:color w:val="000000"/>
          <w:sz w:val="28"/>
          <w:szCs w:val="28"/>
        </w:rPr>
        <w:t xml:space="preserve"> </w:t>
      </w:r>
      <w:r w:rsidR="00C92F85">
        <w:rPr>
          <w:rFonts w:ascii="Helvetica Neue" w:hAnsi="Helvetica Neue" w:cs="Menlo"/>
          <w:color w:val="000000"/>
          <w:sz w:val="28"/>
          <w:szCs w:val="28"/>
        </w:rPr>
        <w:t>j</w:t>
      </w:r>
      <w:r>
        <w:rPr>
          <w:rFonts w:ascii="Helvetica Neue" w:hAnsi="Helvetica Neue" w:cs="Menlo"/>
          <w:color w:val="000000"/>
          <w:sz w:val="28"/>
          <w:szCs w:val="28"/>
        </w:rPr>
        <w:t xml:space="preserve">ust because campaigns involving food or journalism have the lowest success rates does not mean that they are truly less likely to be successful as they are also the two least common types of campaigns conducted. You would need a greater sample size to better conclude that these types of campaigns </w:t>
      </w:r>
      <w:r w:rsidR="00C92F85">
        <w:rPr>
          <w:rFonts w:ascii="Helvetica Neue" w:hAnsi="Helvetica Neue" w:cs="Menlo"/>
          <w:color w:val="000000"/>
          <w:sz w:val="28"/>
          <w:szCs w:val="28"/>
        </w:rPr>
        <w:t>are the least likely to be successful.</w:t>
      </w:r>
    </w:p>
    <w:p w14:paraId="7AE987D0" w14:textId="6C0C29A6" w:rsidR="003149F3" w:rsidRDefault="003149F3" w:rsidP="000927C5">
      <w:pPr>
        <w:pStyle w:val="ListParagraph"/>
        <w:tabs>
          <w:tab w:val="left" w:pos="593"/>
        </w:tabs>
        <w:autoSpaceDE w:val="0"/>
        <w:autoSpaceDN w:val="0"/>
        <w:adjustRightInd w:val="0"/>
        <w:ind w:left="593"/>
        <w:rPr>
          <w:rFonts w:ascii="Helvetica Neue" w:hAnsi="Helvetica Neue" w:cs="Menlo"/>
          <w:color w:val="000000"/>
          <w:sz w:val="28"/>
          <w:szCs w:val="28"/>
        </w:rPr>
      </w:pPr>
    </w:p>
    <w:p w14:paraId="29A6C582" w14:textId="21537F02" w:rsidR="003149F3" w:rsidRDefault="003149F3" w:rsidP="000927C5">
      <w:pPr>
        <w:pStyle w:val="ListParagraph"/>
        <w:tabs>
          <w:tab w:val="left" w:pos="593"/>
        </w:tabs>
        <w:autoSpaceDE w:val="0"/>
        <w:autoSpaceDN w:val="0"/>
        <w:adjustRightInd w:val="0"/>
        <w:ind w:left="593"/>
        <w:rPr>
          <w:rFonts w:ascii="Helvetica Neue" w:hAnsi="Helvetica Neue" w:cs="Menlo"/>
          <w:color w:val="000000"/>
          <w:sz w:val="28"/>
          <w:szCs w:val="28"/>
        </w:rPr>
      </w:pPr>
      <w:r>
        <w:rPr>
          <w:rFonts w:ascii="Helvetica Neue" w:hAnsi="Helvetica Neue" w:cs="Menlo"/>
          <w:color w:val="000000"/>
          <w:sz w:val="28"/>
          <w:szCs w:val="28"/>
        </w:rPr>
        <w:t>Last, we do not know why every campaign was canceled. Some or many may have been canceled not out of financial concerns of</w:t>
      </w:r>
      <w:r w:rsidR="00A264E4">
        <w:rPr>
          <w:rFonts w:ascii="Helvetica Neue" w:hAnsi="Helvetica Neue" w:cs="Menlo"/>
          <w:color w:val="000000"/>
          <w:sz w:val="28"/>
          <w:szCs w:val="28"/>
        </w:rPr>
        <w:t xml:space="preserve"> </w:t>
      </w:r>
      <w:r>
        <w:rPr>
          <w:rFonts w:ascii="Helvetica Neue" w:hAnsi="Helvetica Neue" w:cs="Menlo"/>
          <w:color w:val="000000"/>
          <w:sz w:val="28"/>
          <w:szCs w:val="28"/>
        </w:rPr>
        <w:t>not meeting the pledge goal, but due to other unknown reasons. Also, some failed or canceled projects may have set an unreasonable donation goal that had almost no chance of being met.</w:t>
      </w:r>
    </w:p>
    <w:p w14:paraId="130D38A0" w14:textId="77777777" w:rsidR="000927C5" w:rsidRPr="000927C5" w:rsidRDefault="000927C5" w:rsidP="000927C5">
      <w:pPr>
        <w:pStyle w:val="ListParagraph"/>
        <w:tabs>
          <w:tab w:val="left" w:pos="593"/>
        </w:tabs>
        <w:autoSpaceDE w:val="0"/>
        <w:autoSpaceDN w:val="0"/>
        <w:adjustRightInd w:val="0"/>
        <w:ind w:left="360"/>
        <w:rPr>
          <w:rFonts w:ascii="Menlo" w:hAnsi="Menlo" w:cs="Menlo"/>
          <w:color w:val="000000"/>
        </w:rPr>
      </w:pPr>
    </w:p>
    <w:p w14:paraId="5EE20D07" w14:textId="315046FD" w:rsidR="00532AB5" w:rsidRPr="003149F3" w:rsidRDefault="004E4141" w:rsidP="003149F3">
      <w:pPr>
        <w:pStyle w:val="ListParagraph"/>
        <w:numPr>
          <w:ilvl w:val="0"/>
          <w:numId w:val="1"/>
        </w:numPr>
        <w:rPr>
          <w:rFonts w:ascii="Helvetica Neue" w:hAnsi="Helvetica Neue" w:cs="Helvetica Neue"/>
          <w:color w:val="000000"/>
          <w:sz w:val="28"/>
          <w:szCs w:val="28"/>
        </w:rPr>
      </w:pPr>
      <w:r w:rsidRPr="003149F3">
        <w:rPr>
          <w:rFonts w:ascii="Helvetica Neue" w:hAnsi="Helvetica Neue" w:cs="Helvetica Neue"/>
          <w:color w:val="000000"/>
          <w:sz w:val="28"/>
          <w:szCs w:val="28"/>
        </w:rPr>
        <w:t>What are some other possible tables and/or graphs that we could create?</w:t>
      </w:r>
    </w:p>
    <w:p w14:paraId="1A365464" w14:textId="4E02A058" w:rsidR="003149F3" w:rsidRDefault="003149F3" w:rsidP="003149F3">
      <w:pPr>
        <w:rPr>
          <w:rFonts w:ascii="Times New Roman" w:hAnsi="Times New Roman" w:cs="Times New Roman"/>
        </w:rPr>
      </w:pPr>
    </w:p>
    <w:p w14:paraId="55CE2516" w14:textId="68F6DBFB" w:rsidR="003149F3" w:rsidRDefault="003149F3" w:rsidP="003149F3">
      <w:pPr>
        <w:ind w:left="360"/>
        <w:rPr>
          <w:rFonts w:ascii="Helvetica Neue" w:hAnsi="Helvetica Neue" w:cs="Helvetica Neue"/>
          <w:color w:val="000000"/>
          <w:sz w:val="28"/>
          <w:szCs w:val="28"/>
        </w:rPr>
      </w:pPr>
      <w:r>
        <w:rPr>
          <w:rFonts w:ascii="Helvetica Neue" w:hAnsi="Helvetica Neue" w:cs="Helvetica Neue"/>
          <w:color w:val="000000"/>
          <w:sz w:val="28"/>
          <w:szCs w:val="28"/>
        </w:rPr>
        <w:t xml:space="preserve">We could create a table showing the success/failed/canceled/live rates of all campaigns by country of origin with a stacked bar graph showing the number of successful, failed, canceled, and live </w:t>
      </w:r>
      <w:r w:rsidR="00234AC1">
        <w:rPr>
          <w:rFonts w:ascii="Helvetica Neue" w:hAnsi="Helvetica Neue" w:cs="Helvetica Neue"/>
          <w:color w:val="000000"/>
          <w:sz w:val="28"/>
          <w:szCs w:val="28"/>
        </w:rPr>
        <w:t>campaigns to show which country had the greatest number of campaigns and the highest success rates.</w:t>
      </w:r>
    </w:p>
    <w:p w14:paraId="1CF88A9F" w14:textId="05EAC2DE" w:rsidR="00234AC1" w:rsidRDefault="00234AC1" w:rsidP="003149F3">
      <w:pPr>
        <w:ind w:left="360"/>
        <w:rPr>
          <w:rFonts w:ascii="Times New Roman" w:hAnsi="Times New Roman" w:cs="Times New Roman"/>
        </w:rPr>
      </w:pPr>
    </w:p>
    <w:p w14:paraId="1A426E9B" w14:textId="0579668E" w:rsidR="00234AC1" w:rsidRDefault="00234AC1" w:rsidP="003149F3">
      <w:pPr>
        <w:ind w:left="360"/>
        <w:rPr>
          <w:rFonts w:ascii="Helvetica Neue" w:hAnsi="Helvetica Neue" w:cs="Helvetica Neue"/>
          <w:color w:val="000000"/>
          <w:sz w:val="28"/>
          <w:szCs w:val="28"/>
        </w:rPr>
      </w:pPr>
      <w:r>
        <w:rPr>
          <w:rFonts w:ascii="Helvetica Neue" w:hAnsi="Helvetica Neue" w:cs="Helvetica Neue"/>
          <w:color w:val="000000"/>
          <w:sz w:val="28"/>
          <w:szCs w:val="28"/>
        </w:rPr>
        <w:t>We could create a table/bar graph showing the average donation of different categories of campaigns to show which types of campaigns received the highest single donations on average.</w:t>
      </w:r>
    </w:p>
    <w:p w14:paraId="1D6015A7" w14:textId="0A2B66C3" w:rsidR="00234AC1" w:rsidRDefault="00234AC1" w:rsidP="003149F3">
      <w:pPr>
        <w:ind w:left="360"/>
        <w:rPr>
          <w:rFonts w:ascii="Helvetica Neue" w:hAnsi="Helvetica Neue" w:cs="Helvetica Neue"/>
          <w:color w:val="000000"/>
          <w:sz w:val="28"/>
          <w:szCs w:val="28"/>
        </w:rPr>
      </w:pPr>
    </w:p>
    <w:p w14:paraId="3E11F811" w14:textId="6499F57D" w:rsidR="00234AC1" w:rsidRPr="003149F3" w:rsidRDefault="00234AC1" w:rsidP="003149F3">
      <w:pPr>
        <w:ind w:left="360"/>
        <w:rPr>
          <w:rFonts w:ascii="Times New Roman" w:hAnsi="Times New Roman" w:cs="Times New Roman"/>
        </w:rPr>
      </w:pPr>
      <w:r>
        <w:rPr>
          <w:rFonts w:ascii="Helvetica Neue" w:hAnsi="Helvetica Neue" w:cs="Helvetica Neue"/>
          <w:color w:val="000000"/>
          <w:sz w:val="28"/>
          <w:szCs w:val="28"/>
        </w:rPr>
        <w:t>A final table we could create that may be relevant information to a decision maker is the length of time a campaign was going on for and how that correlated with how likely the campaign was in reaching its campaign goal. You could split the dates into less than 1 month, 1 to 2 months, 2 to 3 months, and more than 3 months and see which was the most common length of time campaigns were conducted for and which length of time was the most likely to have a successful campaign. You could make a stacked bar graph to show that information as well.</w:t>
      </w:r>
    </w:p>
    <w:sectPr w:rsidR="00234AC1" w:rsidRPr="0031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32906"/>
    <w:multiLevelType w:val="hybridMultilevel"/>
    <w:tmpl w:val="692294EA"/>
    <w:lvl w:ilvl="0" w:tplc="4DD2D6C2">
      <w:start w:val="1"/>
      <w:numFmt w:val="decimal"/>
      <w:lvlText w:val="%1."/>
      <w:lvlJc w:val="left"/>
      <w:pPr>
        <w:ind w:left="1080" w:hanging="360"/>
      </w:pPr>
      <w:rPr>
        <w:rFonts w:ascii="Helvetica Neue" w:hAnsi="Helvetica Neue" w:cs="Helvetica Neue"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AB51E7"/>
    <w:multiLevelType w:val="hybridMultilevel"/>
    <w:tmpl w:val="25521412"/>
    <w:lvl w:ilvl="0" w:tplc="DF8A6410">
      <w:start w:val="1"/>
      <w:numFmt w:val="decimal"/>
      <w:lvlText w:val="%1."/>
      <w:lvlJc w:val="left"/>
      <w:pPr>
        <w:ind w:left="360" w:hanging="360"/>
      </w:pPr>
      <w:rPr>
        <w:rFonts w:hint="default"/>
        <w:color w:val="815F0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41"/>
    <w:rsid w:val="000927C5"/>
    <w:rsid w:val="00234AC1"/>
    <w:rsid w:val="003149F3"/>
    <w:rsid w:val="004E4141"/>
    <w:rsid w:val="0078492E"/>
    <w:rsid w:val="00A264E4"/>
    <w:rsid w:val="00AD5D7B"/>
    <w:rsid w:val="00C92F85"/>
    <w:rsid w:val="00E5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3BC93"/>
  <w15:chartTrackingRefBased/>
  <w15:docId w15:val="{195F9904-C77C-BA4D-929B-88F2C162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Hicks</dc:creator>
  <cp:keywords/>
  <dc:description/>
  <cp:lastModifiedBy>Grant Hicks</cp:lastModifiedBy>
  <cp:revision>1</cp:revision>
  <dcterms:created xsi:type="dcterms:W3CDTF">2020-09-14T00:02:00Z</dcterms:created>
  <dcterms:modified xsi:type="dcterms:W3CDTF">2020-09-14T01:12:00Z</dcterms:modified>
</cp:coreProperties>
</file>