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72A" w:rsidRDefault="0054072A" w:rsidP="0054072A">
      <w:pPr>
        <w:jc w:val="center"/>
        <w:rPr>
          <w:rFonts w:ascii="ArialMT" w:cs="ArialMT"/>
          <w:sz w:val="40"/>
          <w:szCs w:val="40"/>
        </w:rPr>
      </w:pPr>
    </w:p>
    <w:p w:rsidR="0054072A" w:rsidRDefault="0054072A" w:rsidP="0054072A">
      <w:pPr>
        <w:jc w:val="center"/>
        <w:rPr>
          <w:rFonts w:ascii="ArialMT" w:cs="ArialMT"/>
          <w:sz w:val="40"/>
          <w:szCs w:val="40"/>
        </w:rPr>
      </w:pPr>
    </w:p>
    <w:p w:rsidR="0054072A" w:rsidRDefault="0054072A" w:rsidP="0054072A">
      <w:pPr>
        <w:jc w:val="center"/>
        <w:rPr>
          <w:rFonts w:ascii="ArialMT" w:cs="ArialMT"/>
          <w:sz w:val="40"/>
          <w:szCs w:val="40"/>
        </w:rPr>
      </w:pPr>
    </w:p>
    <w:p w:rsidR="0054072A" w:rsidRDefault="0054072A" w:rsidP="0054072A">
      <w:pPr>
        <w:jc w:val="center"/>
        <w:rPr>
          <w:rFonts w:ascii="ArialMT" w:cs="ArialMT"/>
          <w:sz w:val="40"/>
          <w:szCs w:val="40"/>
        </w:rPr>
      </w:pPr>
    </w:p>
    <w:p w:rsidR="0054072A" w:rsidRPr="0054072A" w:rsidRDefault="0054072A" w:rsidP="0054072A">
      <w:pPr>
        <w:jc w:val="center"/>
        <w:rPr>
          <w:rFonts w:ascii="ArialMT" w:cs="ArialMT"/>
          <w:b/>
          <w:sz w:val="40"/>
          <w:szCs w:val="40"/>
        </w:rPr>
      </w:pPr>
    </w:p>
    <w:p w:rsidR="00AB5D27" w:rsidRDefault="00AB5D27" w:rsidP="0054072A">
      <w:pPr>
        <w:jc w:val="center"/>
        <w:rPr>
          <w:rFonts w:ascii="ArialMT" w:cs="ArialMT"/>
          <w:b/>
          <w:sz w:val="40"/>
          <w:szCs w:val="40"/>
        </w:rPr>
      </w:pPr>
    </w:p>
    <w:p w:rsidR="00AB5D27" w:rsidRDefault="00AB5D27" w:rsidP="0054072A">
      <w:pPr>
        <w:jc w:val="center"/>
        <w:rPr>
          <w:rFonts w:ascii="ArialMT" w:cs="ArialMT"/>
          <w:b/>
          <w:sz w:val="56"/>
          <w:szCs w:val="56"/>
        </w:rPr>
      </w:pPr>
    </w:p>
    <w:p w:rsidR="00AB5D27" w:rsidRDefault="00AB5D27" w:rsidP="0054072A">
      <w:pPr>
        <w:jc w:val="center"/>
        <w:rPr>
          <w:rFonts w:ascii="ArialMT" w:cs="ArialMT"/>
          <w:b/>
          <w:sz w:val="56"/>
          <w:szCs w:val="56"/>
        </w:rPr>
      </w:pPr>
    </w:p>
    <w:p w:rsidR="0054072A" w:rsidRPr="00AB5D27" w:rsidRDefault="00CE11C1" w:rsidP="0054072A">
      <w:pPr>
        <w:jc w:val="center"/>
        <w:rPr>
          <w:rFonts w:ascii="ArialMT" w:cs="ArialMT"/>
          <w:b/>
          <w:sz w:val="56"/>
          <w:szCs w:val="56"/>
        </w:rPr>
      </w:pPr>
      <w:r w:rsidRPr="00CE11C1">
        <w:rPr>
          <w:rFonts w:ascii="ArialMT" w:cs="ArialMT"/>
          <w:b/>
          <w:sz w:val="56"/>
          <w:szCs w:val="56"/>
        </w:rPr>
        <w:t>Ejecuci</w:t>
      </w:r>
      <w:r w:rsidRPr="00CE11C1">
        <w:rPr>
          <w:rFonts w:ascii="ArialMT" w:cs="ArialMT"/>
          <w:b/>
          <w:sz w:val="56"/>
          <w:szCs w:val="56"/>
        </w:rPr>
        <w:t>ó</w:t>
      </w:r>
      <w:r w:rsidRPr="00CE11C1">
        <w:rPr>
          <w:rFonts w:ascii="ArialMT" w:cs="ArialMT"/>
          <w:b/>
          <w:sz w:val="56"/>
          <w:szCs w:val="56"/>
        </w:rPr>
        <w:t>n de secuencia NR_POLIZA_REFERENCIA</w:t>
      </w:r>
    </w:p>
    <w:p w:rsidR="0054072A" w:rsidRPr="007069CF" w:rsidRDefault="00D82F2C" w:rsidP="0054072A">
      <w:pPr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Versión 1.1</w:t>
      </w:r>
    </w:p>
    <w:p w:rsidR="0054072A" w:rsidRDefault="0054072A">
      <w:pPr>
        <w:rPr>
          <w:rFonts w:ascii="ArialMT" w:cs="ArialMT"/>
          <w:sz w:val="40"/>
          <w:szCs w:val="40"/>
        </w:rPr>
      </w:pPr>
    </w:p>
    <w:p w:rsidR="00AB5D27" w:rsidRDefault="00AB5D27" w:rsidP="00AB5D27">
      <w:pPr>
        <w:jc w:val="center"/>
        <w:rPr>
          <w:rFonts w:ascii="Arial Narrow" w:hAnsi="Arial Narrow" w:cs="Arial"/>
          <w:noProof/>
          <w:lang w:eastAsia="es-CR"/>
        </w:rPr>
      </w:pPr>
    </w:p>
    <w:p w:rsidR="0054072A" w:rsidRDefault="0054072A" w:rsidP="008C2F14">
      <w:pPr>
        <w:rPr>
          <w:rFonts w:ascii="ArialMT" w:cs="ArialMT"/>
          <w:sz w:val="40"/>
          <w:szCs w:val="40"/>
        </w:rPr>
      </w:pPr>
      <w:r>
        <w:rPr>
          <w:rFonts w:ascii="ArialMT" w:cs="ArialMT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83038806"/>
        <w:docPartObj>
          <w:docPartGallery w:val="Table of Contents"/>
          <w:docPartUnique/>
        </w:docPartObj>
      </w:sdtPr>
      <w:sdtEndPr/>
      <w:sdtContent>
        <w:p w:rsidR="0054072A" w:rsidRDefault="0054072A">
          <w:pPr>
            <w:pStyle w:val="TtulodeTDC"/>
          </w:pPr>
          <w:r>
            <w:rPr>
              <w:lang w:val="es-ES"/>
            </w:rPr>
            <w:t>Tabla de contenido</w:t>
          </w:r>
        </w:p>
        <w:p w:rsidR="00DC42DF" w:rsidRDefault="005407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87772" w:history="1">
            <w:r w:rsidR="00DC42DF" w:rsidRPr="00D25471">
              <w:rPr>
                <w:rStyle w:val="Hipervnculo"/>
                <w:noProof/>
              </w:rPr>
              <w:t>Ejecución de secuencia NR_POLIZA_REFERENCIA</w:t>
            </w:r>
            <w:r w:rsidR="00DC42DF">
              <w:rPr>
                <w:noProof/>
                <w:webHidden/>
              </w:rPr>
              <w:tab/>
            </w:r>
            <w:r w:rsidR="00DC42DF">
              <w:rPr>
                <w:noProof/>
                <w:webHidden/>
              </w:rPr>
              <w:fldChar w:fldCharType="begin"/>
            </w:r>
            <w:r w:rsidR="00DC42DF">
              <w:rPr>
                <w:noProof/>
                <w:webHidden/>
              </w:rPr>
              <w:instrText xml:space="preserve"> PAGEREF _Toc470187772 \h </w:instrText>
            </w:r>
            <w:r w:rsidR="00DC42DF">
              <w:rPr>
                <w:noProof/>
                <w:webHidden/>
              </w:rPr>
            </w:r>
            <w:r w:rsidR="00DC42DF">
              <w:rPr>
                <w:noProof/>
                <w:webHidden/>
              </w:rPr>
              <w:fldChar w:fldCharType="separate"/>
            </w:r>
            <w:r w:rsidR="00DC42DF">
              <w:rPr>
                <w:noProof/>
                <w:webHidden/>
              </w:rPr>
              <w:t>3</w:t>
            </w:r>
            <w:r w:rsidR="00DC42DF">
              <w:rPr>
                <w:noProof/>
                <w:webHidden/>
              </w:rPr>
              <w:fldChar w:fldCharType="end"/>
            </w:r>
          </w:hyperlink>
        </w:p>
        <w:p w:rsidR="00DC42DF" w:rsidRDefault="00DC42D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0187773" w:history="1">
            <w:r w:rsidRPr="00D25471">
              <w:rPr>
                <w:rStyle w:val="Hipervnculo"/>
                <w:noProof/>
              </w:rPr>
              <w:t>Servidores Implicados en el pase: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2DF" w:rsidRDefault="00DC42D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0187774" w:history="1">
            <w:r w:rsidRPr="00D25471">
              <w:rPr>
                <w:rStyle w:val="Hipervnculo"/>
                <w:noProof/>
              </w:rPr>
              <w:t>Ambiente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2DF" w:rsidRDefault="00DC42D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0187775" w:history="1">
            <w:r w:rsidRPr="00D25471">
              <w:rPr>
                <w:rStyle w:val="Hipervnculo"/>
                <w:noProof/>
              </w:rPr>
              <w:t>Traslado de archivos desde el servidor BCR0433ASEG81  al servidor BCR0433ASEG91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2DF" w:rsidRDefault="00DC42D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0187776" w:history="1">
            <w:r w:rsidRPr="00D25471">
              <w:rPr>
                <w:rStyle w:val="Hipervnculo"/>
                <w:noProof/>
              </w:rPr>
              <w:t>Pre-requisitos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2DF" w:rsidRDefault="00DC42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0187777" w:history="1">
            <w:r w:rsidRPr="00D25471">
              <w:rPr>
                <w:rStyle w:val="Hipervnculo"/>
                <w:noProof/>
              </w:rPr>
              <w:t>Respaldos de Objetos.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2DF" w:rsidRDefault="00DC42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0187778" w:history="1">
            <w:r w:rsidRPr="00D25471">
              <w:rPr>
                <w:rStyle w:val="Hipervnculo"/>
                <w:noProof/>
              </w:rPr>
              <w:t>Instalación del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2DF" w:rsidRDefault="00DC42D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0187779" w:history="1">
            <w:r w:rsidRPr="00D25471">
              <w:rPr>
                <w:rStyle w:val="Hipervnculo"/>
                <w:noProof/>
              </w:rPr>
              <w:t>Instalación objetos de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2DF" w:rsidRDefault="00DC42D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0187780" w:history="1">
            <w:r w:rsidRPr="00D25471">
              <w:rPr>
                <w:rStyle w:val="Hipervnculo"/>
                <w:noProof/>
              </w:rPr>
              <w:t>Ejecución objetos de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2DF" w:rsidRDefault="00DC42D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0187781" w:history="1">
            <w:r w:rsidRPr="00D25471">
              <w:rPr>
                <w:rStyle w:val="Hipervnculo"/>
                <w:noProof/>
                <w:lang w:val="es-CO"/>
              </w:rPr>
              <w:t>Ingresando al Cliente SqlDeveloper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2DF" w:rsidRDefault="00DC42D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0187782" w:history="1">
            <w:r w:rsidRPr="00D25471">
              <w:rPr>
                <w:rStyle w:val="Hipervnculo"/>
                <w:noProof/>
              </w:rPr>
              <w:t xml:space="preserve">Ejecución del objeto </w:t>
            </w:r>
            <w:r w:rsidRPr="00D25471">
              <w:rPr>
                <w:rStyle w:val="Hipervnculo"/>
                <w:noProof/>
                <w:lang w:val="en-US"/>
              </w:rPr>
              <w:t>001_SecuenciaNR_POLIZA_REFERENCIA.sql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72A" w:rsidRDefault="0054072A">
          <w:r>
            <w:rPr>
              <w:b/>
              <w:bCs/>
              <w:lang w:val="es-ES"/>
            </w:rPr>
            <w:fldChar w:fldCharType="end"/>
          </w:r>
        </w:p>
      </w:sdtContent>
    </w:sdt>
    <w:p w:rsidR="0054072A" w:rsidRDefault="0054072A">
      <w:pPr>
        <w:rPr>
          <w:rFonts w:ascii="ArialMT" w:cs="ArialMT"/>
          <w:sz w:val="40"/>
          <w:szCs w:val="40"/>
        </w:rPr>
      </w:pPr>
      <w:r>
        <w:rPr>
          <w:rFonts w:ascii="ArialMT" w:cs="ArialMT"/>
          <w:sz w:val="40"/>
          <w:szCs w:val="40"/>
        </w:rPr>
        <w:br w:type="page"/>
      </w:r>
    </w:p>
    <w:p w:rsidR="00905A4B" w:rsidRDefault="00CE11C1" w:rsidP="00431FF1">
      <w:pPr>
        <w:pStyle w:val="Ttulo1"/>
        <w:jc w:val="center"/>
        <w:rPr>
          <w:sz w:val="23"/>
          <w:szCs w:val="23"/>
        </w:rPr>
      </w:pPr>
      <w:bookmarkStart w:id="0" w:name="_Toc470187772"/>
      <w:r w:rsidRPr="00CE11C1">
        <w:lastRenderedPageBreak/>
        <w:t>Ejecución de</w:t>
      </w:r>
      <w:r>
        <w:t xml:space="preserve"> secuencia NR_POLIZA_REFERENCIA</w:t>
      </w:r>
      <w:bookmarkEnd w:id="0"/>
    </w:p>
    <w:p w:rsidR="00B772C6" w:rsidRDefault="00B772C6" w:rsidP="009F6396">
      <w:pPr>
        <w:jc w:val="both"/>
        <w:rPr>
          <w:sz w:val="23"/>
          <w:szCs w:val="23"/>
        </w:rPr>
      </w:pPr>
    </w:p>
    <w:p w:rsidR="008970F7" w:rsidRPr="008970F7" w:rsidRDefault="00707515" w:rsidP="00CE11C1">
      <w:pPr>
        <w:rPr>
          <w:b/>
          <w:i/>
        </w:rPr>
      </w:pPr>
      <w:r>
        <w:t>El siguiente m</w:t>
      </w:r>
      <w:r w:rsidRPr="000B1AEF">
        <w:t xml:space="preserve">anual indica </w:t>
      </w:r>
      <w:r>
        <w:t xml:space="preserve">los pasos que se deben ejecutar para </w:t>
      </w:r>
      <w:r w:rsidR="00CE11C1">
        <w:t xml:space="preserve">crear la secuencia </w:t>
      </w:r>
      <w:r w:rsidR="00CE11C1" w:rsidRPr="00CE11C1">
        <w:t>NR_POLIZA_REFERENCIA</w:t>
      </w:r>
    </w:p>
    <w:p w:rsidR="00222AF0" w:rsidRPr="00DA6355" w:rsidRDefault="00DA6355" w:rsidP="00F57693">
      <w:pPr>
        <w:pStyle w:val="Ttulo2"/>
      </w:pPr>
      <w:bookmarkStart w:id="1" w:name="_Toc470187773"/>
      <w:r>
        <w:rPr>
          <w:rStyle w:val="Ttulo1Car"/>
          <w:b/>
        </w:rPr>
        <w:t xml:space="preserve">Servidores </w:t>
      </w:r>
      <w:r w:rsidR="00431FF1">
        <w:rPr>
          <w:rStyle w:val="Ttulo1Car"/>
          <w:b/>
        </w:rPr>
        <w:t>Implicados en el pase</w:t>
      </w:r>
      <w:r>
        <w:rPr>
          <w:rStyle w:val="Ttulo1Car"/>
          <w:b/>
        </w:rPr>
        <w:t>:</w:t>
      </w:r>
      <w:bookmarkEnd w:id="1"/>
      <w:r w:rsidR="00F57693" w:rsidRPr="00DA6355">
        <w:t xml:space="preserve"> </w:t>
      </w:r>
    </w:p>
    <w:p w:rsidR="00222AF0" w:rsidRPr="00103F26" w:rsidRDefault="00DA6355" w:rsidP="00431FF1">
      <w:pPr>
        <w:pStyle w:val="Ttulo2"/>
        <w:jc w:val="center"/>
      </w:pPr>
      <w:bookmarkStart w:id="2" w:name="_Toc470187774"/>
      <w:r w:rsidRPr="00103F26">
        <w:t xml:space="preserve">Ambiente de </w:t>
      </w:r>
      <w:r w:rsidR="00905A4B">
        <w:t>p</w:t>
      </w:r>
      <w:r w:rsidRPr="00103F26">
        <w:t>ruebas:</w:t>
      </w:r>
      <w:bookmarkEnd w:id="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7E2BCF" w:rsidRPr="00103F26" w:rsidTr="00431FF1">
        <w:trPr>
          <w:jc w:val="center"/>
        </w:trPr>
        <w:tc>
          <w:tcPr>
            <w:tcW w:w="3085" w:type="dxa"/>
            <w:shd w:val="pct10" w:color="auto" w:fill="auto"/>
          </w:tcPr>
          <w:p w:rsidR="007E2BCF" w:rsidRDefault="00905A4B" w:rsidP="00431FF1">
            <w:pPr>
              <w:pStyle w:val="Sinespaciado"/>
              <w:jc w:val="center"/>
              <w:rPr>
                <w:rStyle w:val="Ttulo1Car"/>
                <w:rFonts w:asciiTheme="minorHAnsi" w:eastAsiaTheme="minorHAnsi" w:hAnsiTheme="minorHAnsi" w:cstheme="minorBidi"/>
                <w:b w:val="0"/>
                <w:bCs w:val="0"/>
                <w:color w:val="auto"/>
                <w:sz w:val="23"/>
                <w:szCs w:val="23"/>
              </w:rPr>
            </w:pPr>
            <w:r>
              <w:t>Servidores de aplicaciones</w:t>
            </w:r>
          </w:p>
        </w:tc>
      </w:tr>
      <w:tr w:rsidR="00905A4B" w:rsidRPr="00103F26" w:rsidTr="00431FF1">
        <w:trPr>
          <w:jc w:val="center"/>
        </w:trPr>
        <w:tc>
          <w:tcPr>
            <w:tcW w:w="3085" w:type="dxa"/>
          </w:tcPr>
          <w:p w:rsidR="00905A4B" w:rsidRPr="00103F26" w:rsidRDefault="00905A4B" w:rsidP="00431FF1">
            <w:pPr>
              <w:pStyle w:val="Sinespaciado"/>
              <w:jc w:val="center"/>
            </w:pPr>
            <w:r w:rsidRPr="00905A4B">
              <w:t>BCR0433</w:t>
            </w:r>
            <w:r w:rsidR="00441A69">
              <w:t>A</w:t>
            </w:r>
            <w:r w:rsidRPr="00905A4B">
              <w:t>SEG91</w:t>
            </w:r>
          </w:p>
        </w:tc>
      </w:tr>
      <w:tr w:rsidR="00905A4B" w:rsidRPr="00103F26" w:rsidTr="00431FF1">
        <w:trPr>
          <w:jc w:val="center"/>
        </w:trPr>
        <w:tc>
          <w:tcPr>
            <w:tcW w:w="3085" w:type="dxa"/>
          </w:tcPr>
          <w:p w:rsidR="00905A4B" w:rsidRPr="00103F26" w:rsidRDefault="00441A69" w:rsidP="00431FF1">
            <w:pPr>
              <w:pStyle w:val="Sinespaciado"/>
              <w:jc w:val="center"/>
            </w:pPr>
            <w:r>
              <w:t>BCR0433A</w:t>
            </w:r>
            <w:r w:rsidR="00905A4B">
              <w:t>SEG92</w:t>
            </w:r>
          </w:p>
        </w:tc>
      </w:tr>
    </w:tbl>
    <w:p w:rsidR="00222AF0" w:rsidRDefault="00222AF0" w:rsidP="00431FF1">
      <w:pPr>
        <w:pStyle w:val="Sinespaciado"/>
        <w:jc w:val="center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85"/>
      </w:tblGrid>
      <w:tr w:rsidR="00905A4B" w:rsidRPr="00103F26" w:rsidTr="00431FF1">
        <w:trPr>
          <w:jc w:val="center"/>
        </w:trPr>
        <w:tc>
          <w:tcPr>
            <w:tcW w:w="3085" w:type="dxa"/>
            <w:shd w:val="pct10" w:color="auto" w:fill="auto"/>
          </w:tcPr>
          <w:p w:rsidR="00905A4B" w:rsidRDefault="00905A4B" w:rsidP="00431FF1">
            <w:pPr>
              <w:pStyle w:val="Sinespaciado"/>
              <w:jc w:val="center"/>
              <w:rPr>
                <w:rStyle w:val="Ttulo1Car"/>
                <w:rFonts w:asciiTheme="minorHAnsi" w:eastAsiaTheme="minorHAnsi" w:hAnsiTheme="minorHAnsi" w:cstheme="minorBidi"/>
                <w:b w:val="0"/>
                <w:bCs w:val="0"/>
                <w:color w:val="auto"/>
                <w:sz w:val="23"/>
                <w:szCs w:val="23"/>
              </w:rPr>
            </w:pPr>
            <w:r>
              <w:t>Servidor base de datos</w:t>
            </w:r>
          </w:p>
        </w:tc>
      </w:tr>
      <w:tr w:rsidR="00905A4B" w:rsidRPr="00103F26" w:rsidTr="00431FF1">
        <w:trPr>
          <w:jc w:val="center"/>
        </w:trPr>
        <w:tc>
          <w:tcPr>
            <w:tcW w:w="3085" w:type="dxa"/>
          </w:tcPr>
          <w:p w:rsidR="00905A4B" w:rsidRPr="00103F26" w:rsidRDefault="00905A4B" w:rsidP="00431FF1">
            <w:pPr>
              <w:pStyle w:val="Sinespaciado"/>
              <w:jc w:val="center"/>
            </w:pPr>
            <w:r w:rsidRPr="00905A4B">
              <w:t>172.26.136.151</w:t>
            </w:r>
          </w:p>
        </w:tc>
      </w:tr>
    </w:tbl>
    <w:p w:rsidR="00905A4B" w:rsidRPr="00103F26" w:rsidRDefault="00905A4B" w:rsidP="00222AF0">
      <w:pPr>
        <w:pStyle w:val="Sinespaciado"/>
      </w:pPr>
    </w:p>
    <w:p w:rsidR="00487140" w:rsidRDefault="006221FC" w:rsidP="006221FC">
      <w:pPr>
        <w:pStyle w:val="Ttulo2"/>
        <w:rPr>
          <w:rStyle w:val="Ttulo1Car"/>
          <w:b/>
        </w:rPr>
      </w:pPr>
      <w:bookmarkStart w:id="3" w:name="_Toc470187775"/>
      <w:r>
        <w:rPr>
          <w:rStyle w:val="Ttulo1Car"/>
          <w:b/>
        </w:rPr>
        <w:t xml:space="preserve">Traslado de </w:t>
      </w:r>
      <w:r w:rsidR="007E2BCF">
        <w:rPr>
          <w:rStyle w:val="Ttulo1Car"/>
          <w:b/>
        </w:rPr>
        <w:t xml:space="preserve">archivos </w:t>
      </w:r>
      <w:r w:rsidR="00D50766">
        <w:rPr>
          <w:rStyle w:val="Ttulo1Car"/>
          <w:b/>
        </w:rPr>
        <w:t xml:space="preserve">desde el </w:t>
      </w:r>
      <w:r w:rsidR="00D50766" w:rsidRPr="007E66C2">
        <w:rPr>
          <w:rStyle w:val="Ttulo1Car"/>
          <w:b/>
        </w:rPr>
        <w:t>ser</w:t>
      </w:r>
      <w:r w:rsidR="00D50766" w:rsidRPr="007E66C2">
        <w:rPr>
          <w:rStyle w:val="Ttulo1Car"/>
        </w:rPr>
        <w:t>vidor</w:t>
      </w:r>
      <w:r w:rsidR="00D50766" w:rsidRPr="0089124F">
        <w:t xml:space="preserve"> </w:t>
      </w:r>
      <w:r w:rsidR="0089124F" w:rsidRPr="0089124F">
        <w:rPr>
          <w:color w:val="FF0000"/>
        </w:rPr>
        <w:t xml:space="preserve">BCR0433ASEG81  </w:t>
      </w:r>
      <w:r w:rsidR="00CE11C1">
        <w:t>a</w:t>
      </w:r>
      <w:r w:rsidR="0089124F" w:rsidRPr="0089124F">
        <w:t xml:space="preserve">l servidor </w:t>
      </w:r>
      <w:r w:rsidR="0089124F" w:rsidRPr="0089124F">
        <w:rPr>
          <w:color w:val="FF0000"/>
        </w:rPr>
        <w:t>BCR0433ASEG91</w:t>
      </w:r>
      <w:bookmarkEnd w:id="3"/>
    </w:p>
    <w:p w:rsidR="0089124F" w:rsidRPr="0089124F" w:rsidRDefault="0089124F" w:rsidP="0089124F">
      <w:pPr>
        <w:jc w:val="both"/>
        <w:rPr>
          <w:sz w:val="23"/>
          <w:szCs w:val="23"/>
        </w:rPr>
      </w:pPr>
      <w:r w:rsidRPr="0089124F">
        <w:rPr>
          <w:bCs/>
          <w:sz w:val="23"/>
          <w:szCs w:val="23"/>
        </w:rPr>
        <w:t>En el servidor de desarrollo (</w:t>
      </w:r>
      <w:r w:rsidRPr="0089124F">
        <w:rPr>
          <w:color w:val="FF0000"/>
          <w:sz w:val="23"/>
          <w:szCs w:val="23"/>
        </w:rPr>
        <w:t>BCR0433aseg81</w:t>
      </w:r>
      <w:r w:rsidRPr="0089124F">
        <w:rPr>
          <w:i/>
          <w:caps/>
          <w:sz w:val="23"/>
          <w:szCs w:val="23"/>
          <w:u w:val="single"/>
        </w:rPr>
        <w:t>)</w:t>
      </w:r>
      <w:r w:rsidRPr="0089124F">
        <w:rPr>
          <w:caps/>
          <w:sz w:val="23"/>
          <w:szCs w:val="23"/>
        </w:rPr>
        <w:t xml:space="preserve">, </w:t>
      </w:r>
      <w:r w:rsidRPr="0089124F">
        <w:rPr>
          <w:sz w:val="23"/>
          <w:szCs w:val="23"/>
        </w:rPr>
        <w:t xml:space="preserve">en la ruta: </w:t>
      </w:r>
      <w:r w:rsidRPr="0089124F">
        <w:rPr>
          <w:i/>
          <w:sz w:val="23"/>
          <w:szCs w:val="23"/>
        </w:rPr>
        <w:t>“</w:t>
      </w:r>
      <w:r w:rsidR="00CE11C1">
        <w:rPr>
          <w:color w:val="FF0000"/>
          <w:sz w:val="23"/>
          <w:szCs w:val="23"/>
        </w:rPr>
        <w:t>e:\</w:t>
      </w:r>
      <w:proofErr w:type="spellStart"/>
      <w:r w:rsidR="00CE11C1">
        <w:rPr>
          <w:color w:val="FF0000"/>
          <w:sz w:val="23"/>
          <w:szCs w:val="23"/>
        </w:rPr>
        <w:t>wog</w:t>
      </w:r>
      <w:proofErr w:type="spellEnd"/>
      <w:r w:rsidR="00CE11C1">
        <w:rPr>
          <w:color w:val="FF0000"/>
          <w:sz w:val="23"/>
          <w:szCs w:val="23"/>
        </w:rPr>
        <w:t>\paso_2</w:t>
      </w:r>
      <w:r w:rsidRPr="0089124F">
        <w:rPr>
          <w:color w:val="FF0000"/>
          <w:sz w:val="23"/>
          <w:szCs w:val="23"/>
        </w:rPr>
        <w:t>\</w:t>
      </w:r>
      <w:r w:rsidRPr="0089124F">
        <w:rPr>
          <w:b/>
          <w:sz w:val="23"/>
          <w:szCs w:val="23"/>
        </w:rPr>
        <w:t>”,</w:t>
      </w:r>
      <w:r w:rsidRPr="0089124F">
        <w:rPr>
          <w:sz w:val="23"/>
          <w:szCs w:val="23"/>
        </w:rPr>
        <w:t xml:space="preserve"> se encuentran los recursos de instalación archivos .</w:t>
      </w:r>
      <w:proofErr w:type="spellStart"/>
      <w:r w:rsidR="00CE11C1">
        <w:rPr>
          <w:sz w:val="23"/>
          <w:szCs w:val="23"/>
        </w:rPr>
        <w:t>sql</w:t>
      </w:r>
      <w:proofErr w:type="spellEnd"/>
      <w:r w:rsidRPr="0089124F">
        <w:rPr>
          <w:sz w:val="23"/>
          <w:szCs w:val="23"/>
        </w:rPr>
        <w:t xml:space="preserve">. Estos archivos deberán ser </w:t>
      </w:r>
      <w:r w:rsidRPr="0089124F">
        <w:rPr>
          <w:sz w:val="23"/>
          <w:szCs w:val="23"/>
          <w:u w:val="single"/>
        </w:rPr>
        <w:t>copiados y pegados</w:t>
      </w:r>
      <w:r w:rsidRPr="0089124F">
        <w:rPr>
          <w:sz w:val="23"/>
          <w:szCs w:val="23"/>
        </w:rPr>
        <w:t xml:space="preserve"> en el  </w:t>
      </w:r>
      <w:r w:rsidRPr="0089124F">
        <w:rPr>
          <w:bCs/>
          <w:sz w:val="23"/>
          <w:szCs w:val="23"/>
        </w:rPr>
        <w:t xml:space="preserve">servidor </w:t>
      </w:r>
      <w:r w:rsidRPr="0089124F">
        <w:rPr>
          <w:color w:val="FF0000"/>
          <w:sz w:val="23"/>
          <w:szCs w:val="23"/>
        </w:rPr>
        <w:t>BCR0433aseg91</w:t>
      </w:r>
      <w:r w:rsidRPr="0089124F">
        <w:rPr>
          <w:i/>
          <w:caps/>
          <w:sz w:val="23"/>
          <w:szCs w:val="23"/>
        </w:rPr>
        <w:t xml:space="preserve">, </w:t>
      </w:r>
      <w:r w:rsidRPr="0089124F">
        <w:rPr>
          <w:i/>
          <w:sz w:val="23"/>
          <w:szCs w:val="23"/>
        </w:rPr>
        <w:t>en la ruta “</w:t>
      </w:r>
      <w:r w:rsidRPr="0089124F">
        <w:rPr>
          <w:color w:val="FF0000"/>
          <w:sz w:val="23"/>
          <w:szCs w:val="23"/>
        </w:rPr>
        <w:t>e:\</w:t>
      </w:r>
      <w:proofErr w:type="spellStart"/>
      <w:r w:rsidRPr="0089124F">
        <w:rPr>
          <w:color w:val="FF0000"/>
          <w:sz w:val="23"/>
          <w:szCs w:val="23"/>
        </w:rPr>
        <w:t>wog</w:t>
      </w:r>
      <w:proofErr w:type="spellEnd"/>
      <w:r w:rsidRPr="0089124F">
        <w:rPr>
          <w:color w:val="FF0000"/>
          <w:sz w:val="23"/>
          <w:szCs w:val="23"/>
        </w:rPr>
        <w:t>\paso_</w:t>
      </w:r>
      <w:r w:rsidR="00CE11C1">
        <w:rPr>
          <w:color w:val="FF0000"/>
          <w:sz w:val="23"/>
          <w:szCs w:val="23"/>
        </w:rPr>
        <w:t>2</w:t>
      </w:r>
      <w:r w:rsidRPr="0089124F">
        <w:rPr>
          <w:color w:val="FF0000"/>
          <w:sz w:val="23"/>
          <w:szCs w:val="23"/>
        </w:rPr>
        <w:t>\</w:t>
      </w:r>
      <w:r w:rsidRPr="0089124F">
        <w:rPr>
          <w:b/>
          <w:sz w:val="23"/>
          <w:szCs w:val="23"/>
        </w:rPr>
        <w:t xml:space="preserve">” </w:t>
      </w:r>
      <w:r w:rsidRPr="0089124F">
        <w:rPr>
          <w:sz w:val="23"/>
          <w:szCs w:val="23"/>
        </w:rPr>
        <w:t>(en caso de no existir dicha carpeta se debe crear para posteriormente pegar los archivos indicados).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86"/>
      </w:tblGrid>
      <w:tr w:rsidR="0089124F" w:rsidTr="0089124F">
        <w:tc>
          <w:tcPr>
            <w:tcW w:w="1668" w:type="dxa"/>
          </w:tcPr>
          <w:p w:rsidR="0089124F" w:rsidRPr="0089124F" w:rsidRDefault="0089124F" w:rsidP="0089124F">
            <w:pPr>
              <w:jc w:val="center"/>
              <w:rPr>
                <w:b/>
                <w:sz w:val="23"/>
                <w:szCs w:val="23"/>
              </w:rPr>
            </w:pPr>
            <w:r w:rsidRPr="0089124F">
              <w:rPr>
                <w:b/>
                <w:sz w:val="23"/>
                <w:szCs w:val="23"/>
              </w:rPr>
              <w:t>Tipo</w:t>
            </w:r>
          </w:p>
        </w:tc>
        <w:tc>
          <w:tcPr>
            <w:tcW w:w="7386" w:type="dxa"/>
          </w:tcPr>
          <w:p w:rsidR="0089124F" w:rsidRPr="0089124F" w:rsidRDefault="0089124F" w:rsidP="0089124F">
            <w:pPr>
              <w:jc w:val="center"/>
              <w:rPr>
                <w:b/>
                <w:sz w:val="23"/>
                <w:szCs w:val="23"/>
              </w:rPr>
            </w:pPr>
            <w:r w:rsidRPr="0089124F">
              <w:rPr>
                <w:b/>
                <w:sz w:val="23"/>
                <w:szCs w:val="23"/>
              </w:rPr>
              <w:t>Archivo</w:t>
            </w:r>
          </w:p>
        </w:tc>
      </w:tr>
      <w:tr w:rsidR="0089124F" w:rsidRPr="008E7FE7" w:rsidTr="0089124F">
        <w:tc>
          <w:tcPr>
            <w:tcW w:w="1668" w:type="dxa"/>
          </w:tcPr>
          <w:p w:rsidR="0089124F" w:rsidRDefault="0089124F" w:rsidP="00487140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</w:t>
            </w:r>
            <w:proofErr w:type="spellStart"/>
            <w:r>
              <w:rPr>
                <w:sz w:val="23"/>
                <w:szCs w:val="23"/>
              </w:rPr>
              <w:t>sql</w:t>
            </w:r>
            <w:proofErr w:type="spellEnd"/>
          </w:p>
        </w:tc>
        <w:tc>
          <w:tcPr>
            <w:tcW w:w="7386" w:type="dxa"/>
          </w:tcPr>
          <w:p w:rsidR="0089124F" w:rsidRPr="008E7FE7" w:rsidRDefault="00CE11C1" w:rsidP="0089124F">
            <w:pPr>
              <w:jc w:val="both"/>
              <w:rPr>
                <w:sz w:val="23"/>
                <w:szCs w:val="23"/>
                <w:lang w:val="en-US"/>
              </w:rPr>
            </w:pPr>
            <w:r w:rsidRPr="00CE11C1">
              <w:rPr>
                <w:sz w:val="23"/>
                <w:szCs w:val="23"/>
                <w:lang w:val="es-CO"/>
              </w:rPr>
              <w:t>001_SecuenciaNR_POLIZA_REFERENCIA</w:t>
            </w:r>
            <w:r w:rsidR="0089124F" w:rsidRPr="008E7FE7">
              <w:rPr>
                <w:sz w:val="23"/>
                <w:szCs w:val="23"/>
                <w:lang w:val="en-US"/>
              </w:rPr>
              <w:t>.</w:t>
            </w:r>
            <w:proofErr w:type="spellStart"/>
            <w:r w:rsidR="0089124F" w:rsidRPr="008E7FE7">
              <w:rPr>
                <w:sz w:val="23"/>
                <w:szCs w:val="23"/>
                <w:lang w:val="en-US"/>
              </w:rPr>
              <w:t>sql</w:t>
            </w:r>
            <w:proofErr w:type="spellEnd"/>
          </w:p>
        </w:tc>
      </w:tr>
    </w:tbl>
    <w:p w:rsidR="00591DD0" w:rsidRPr="008E7FE7" w:rsidRDefault="00591DD0" w:rsidP="00591DD0">
      <w:pPr>
        <w:rPr>
          <w:lang w:val="en-US"/>
        </w:rPr>
      </w:pPr>
    </w:p>
    <w:p w:rsidR="002E0F42" w:rsidRDefault="008C2F14" w:rsidP="00DA0562">
      <w:pPr>
        <w:pStyle w:val="Ttulo2"/>
        <w:rPr>
          <w:rStyle w:val="Ttulo1Car"/>
          <w:b/>
        </w:rPr>
      </w:pPr>
      <w:bookmarkStart w:id="4" w:name="_Toc470187776"/>
      <w:r w:rsidRPr="00DA0562">
        <w:rPr>
          <w:rStyle w:val="Ttulo1Car"/>
          <w:b/>
        </w:rPr>
        <w:t>Pre-requisitos</w:t>
      </w:r>
      <w:r w:rsidR="00BC406D">
        <w:rPr>
          <w:rStyle w:val="Ttulo1Car"/>
          <w:b/>
        </w:rPr>
        <w:t xml:space="preserve"> de Instalación</w:t>
      </w:r>
      <w:bookmarkEnd w:id="4"/>
    </w:p>
    <w:p w:rsidR="000542CF" w:rsidRPr="000542CF" w:rsidRDefault="00F57693" w:rsidP="000542CF">
      <w:r>
        <w:t>P</w:t>
      </w:r>
      <w:r w:rsidR="000542CF">
        <w:t xml:space="preserve">ara llevar a cabo la instalación de los </w:t>
      </w:r>
      <w:r>
        <w:t>ajustes en el ambiente,</w:t>
      </w:r>
      <w:r w:rsidR="00852F88">
        <w:t xml:space="preserve"> deben cumplirse los siguientes  requisitos</w:t>
      </w:r>
      <w:r w:rsidR="000542CF">
        <w:t xml:space="preserve">. </w:t>
      </w:r>
    </w:p>
    <w:p w:rsidR="00453798" w:rsidRDefault="00453798" w:rsidP="00DA0562">
      <w:pPr>
        <w:pStyle w:val="Prrafodelista"/>
        <w:numPr>
          <w:ilvl w:val="0"/>
          <w:numId w:val="5"/>
        </w:numPr>
        <w:jc w:val="both"/>
        <w:rPr>
          <w:sz w:val="23"/>
          <w:szCs w:val="23"/>
        </w:rPr>
      </w:pPr>
      <w:r>
        <w:rPr>
          <w:sz w:val="23"/>
          <w:szCs w:val="23"/>
        </w:rPr>
        <w:t>Se debe contar con acceso al servidor de aplicaciones (</w:t>
      </w:r>
      <w:r w:rsidRPr="00441A69">
        <w:rPr>
          <w:color w:val="FF0000"/>
        </w:rPr>
        <w:t>BCR0433ASEG91</w:t>
      </w:r>
      <w:r>
        <w:rPr>
          <w:sz w:val="23"/>
          <w:szCs w:val="23"/>
        </w:rPr>
        <w:t xml:space="preserve">). </w:t>
      </w:r>
    </w:p>
    <w:p w:rsidR="00453798" w:rsidRDefault="00453798" w:rsidP="00453798">
      <w:pPr>
        <w:pStyle w:val="Prrafodelista"/>
        <w:jc w:val="both"/>
        <w:rPr>
          <w:sz w:val="23"/>
          <w:szCs w:val="23"/>
        </w:rPr>
      </w:pPr>
    </w:p>
    <w:p w:rsidR="00F57693" w:rsidRPr="00C70826" w:rsidRDefault="00F57693" w:rsidP="00DA0562">
      <w:pPr>
        <w:pStyle w:val="Prrafodelista"/>
        <w:numPr>
          <w:ilvl w:val="0"/>
          <w:numId w:val="5"/>
        </w:numPr>
        <w:jc w:val="both"/>
        <w:rPr>
          <w:sz w:val="23"/>
          <w:szCs w:val="23"/>
        </w:rPr>
      </w:pPr>
      <w:r>
        <w:rPr>
          <w:sz w:val="23"/>
          <w:szCs w:val="23"/>
        </w:rPr>
        <w:t>Se debe contar con acceso a la BD</w:t>
      </w:r>
      <w:r w:rsidR="00441A69">
        <w:rPr>
          <w:sz w:val="23"/>
          <w:szCs w:val="23"/>
        </w:rPr>
        <w:t xml:space="preserve"> de seguros ubicada en el servidor: </w:t>
      </w:r>
      <w:r w:rsidR="00441A69" w:rsidRPr="00441A69">
        <w:rPr>
          <w:color w:val="FF0000"/>
        </w:rPr>
        <w:t>172.26.136.151</w:t>
      </w:r>
      <w:r>
        <w:rPr>
          <w:sz w:val="23"/>
          <w:szCs w:val="23"/>
        </w:rPr>
        <w:t xml:space="preserve"> mediante </w:t>
      </w:r>
      <w:r w:rsidR="00441A69">
        <w:rPr>
          <w:sz w:val="23"/>
          <w:szCs w:val="23"/>
        </w:rPr>
        <w:t>un</w:t>
      </w:r>
      <w:r>
        <w:rPr>
          <w:sz w:val="23"/>
          <w:szCs w:val="23"/>
        </w:rPr>
        <w:t xml:space="preserve"> cliente SQLDEVELOPER</w:t>
      </w:r>
      <w:r w:rsidR="00453798">
        <w:rPr>
          <w:sz w:val="23"/>
          <w:szCs w:val="23"/>
        </w:rPr>
        <w:t>. Dicho acceso se podría realizar desde el servidor  de aplicaciones (</w:t>
      </w:r>
      <w:r w:rsidR="002859EF" w:rsidRPr="00441A69">
        <w:rPr>
          <w:color w:val="FF0000"/>
        </w:rPr>
        <w:t>BCR0433ASEG91</w:t>
      </w:r>
      <w:r w:rsidR="00453798">
        <w:rPr>
          <w:color w:val="FF0000"/>
        </w:rPr>
        <w:t xml:space="preserve">) el cual tiene los permisos ya gestionados. </w:t>
      </w:r>
    </w:p>
    <w:p w:rsidR="00C70826" w:rsidRDefault="00C70826" w:rsidP="00C70826">
      <w:pPr>
        <w:pStyle w:val="Prrafodelista"/>
        <w:rPr>
          <w:sz w:val="23"/>
          <w:szCs w:val="23"/>
        </w:rPr>
      </w:pPr>
    </w:p>
    <w:p w:rsidR="00C70826" w:rsidRPr="00C70826" w:rsidRDefault="00C70826" w:rsidP="00C70826">
      <w:pPr>
        <w:pStyle w:val="Prrafodelista"/>
        <w:rPr>
          <w:sz w:val="23"/>
          <w:szCs w:val="23"/>
        </w:rPr>
      </w:pPr>
    </w:p>
    <w:p w:rsidR="00C70826" w:rsidRPr="00C70826" w:rsidRDefault="00C70826" w:rsidP="00C70826">
      <w:pPr>
        <w:pStyle w:val="Ttulo1"/>
      </w:pPr>
      <w:bookmarkStart w:id="5" w:name="_Toc469300721"/>
      <w:bookmarkStart w:id="6" w:name="_Toc470187777"/>
      <w:r w:rsidRPr="00C70826">
        <w:lastRenderedPageBreak/>
        <w:t>Respaldos de Objetos.</w:t>
      </w:r>
      <w:bookmarkEnd w:id="5"/>
      <w:bookmarkEnd w:id="6"/>
    </w:p>
    <w:p w:rsidR="002859EF" w:rsidRDefault="00C70826" w:rsidP="00C70826">
      <w:pPr>
        <w:jc w:val="both"/>
        <w:rPr>
          <w:sz w:val="23"/>
          <w:szCs w:val="23"/>
        </w:rPr>
      </w:pPr>
      <w:r>
        <w:t xml:space="preserve">Antes de ejecutar los </w:t>
      </w:r>
      <w:r>
        <w:rPr>
          <w:u w:val="single"/>
        </w:rPr>
        <w:t>objetos</w:t>
      </w:r>
      <w:r w:rsidRPr="00BB0505">
        <w:rPr>
          <w:u w:val="single"/>
        </w:rPr>
        <w:t xml:space="preserve">  de Base de datos</w:t>
      </w:r>
      <w:r>
        <w:t xml:space="preserve">, se debe realizar un respaldo completo  de la base de datos que está en el equipo </w:t>
      </w:r>
      <w:r w:rsidRPr="0023724A">
        <w:t>172.26.136.151</w:t>
      </w:r>
      <w:r w:rsidR="007E66C2">
        <w:t>,</w:t>
      </w:r>
      <w:bookmarkStart w:id="7" w:name="_GoBack"/>
      <w:bookmarkEnd w:id="7"/>
      <w:r>
        <w:t xml:space="preserve"> base de datos de seguros y colocarla en la ruta: </w:t>
      </w:r>
      <w:r w:rsidRPr="00BB0505">
        <w:rPr>
          <w:b/>
        </w:rPr>
        <w:t>e</w:t>
      </w:r>
      <w:proofErr w:type="gramStart"/>
      <w:r w:rsidRPr="00BB0505">
        <w:rPr>
          <w:b/>
        </w:rPr>
        <w:t>:wog</w:t>
      </w:r>
      <w:proofErr w:type="gramEnd"/>
      <w:r>
        <w:t xml:space="preserve">, servidor: </w:t>
      </w:r>
      <w:r w:rsidRPr="0023724A">
        <w:rPr>
          <w:u w:val="single"/>
        </w:rPr>
        <w:t>BCR0433ASEG91</w:t>
      </w:r>
      <w:r>
        <w:rPr>
          <w:u w:val="single"/>
        </w:rPr>
        <w:t>.</w:t>
      </w:r>
    </w:p>
    <w:p w:rsidR="002859EF" w:rsidRDefault="002859EF" w:rsidP="002859EF">
      <w:pPr>
        <w:pStyle w:val="Ttulo1"/>
      </w:pPr>
      <w:bookmarkStart w:id="8" w:name="_Toc470187778"/>
      <w:r>
        <w:t>Instalación del control de cambios</w:t>
      </w:r>
      <w:bookmarkEnd w:id="8"/>
    </w:p>
    <w:p w:rsidR="00D0129A" w:rsidRDefault="00D0129A" w:rsidP="00D0129A">
      <w:pPr>
        <w:pStyle w:val="Ttulo2"/>
      </w:pPr>
      <w:bookmarkStart w:id="9" w:name="_Toc470187779"/>
      <w:r>
        <w:t>Instalación objetos de BD</w:t>
      </w:r>
      <w:bookmarkEnd w:id="9"/>
    </w:p>
    <w:p w:rsidR="00D0129A" w:rsidRDefault="00D0129A" w:rsidP="00D0129A">
      <w:pPr>
        <w:pStyle w:val="Ttulo3"/>
      </w:pPr>
      <w:bookmarkStart w:id="10" w:name="_Ejecución_objetos_de"/>
      <w:bookmarkStart w:id="11" w:name="_Toc469580015"/>
      <w:bookmarkStart w:id="12" w:name="_Toc470187780"/>
      <w:bookmarkEnd w:id="10"/>
      <w:r>
        <w:t>Ejecución objetos de BD</w:t>
      </w:r>
      <w:bookmarkEnd w:id="11"/>
      <w:bookmarkEnd w:id="12"/>
    </w:p>
    <w:p w:rsidR="00D0129A" w:rsidRDefault="00D0129A" w:rsidP="00D0129A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 este paso se deben ejecutar los scripts de BD (en el orden presentado) ubicados en la ruta </w:t>
      </w:r>
      <w:r w:rsidR="00CE11C1">
        <w:rPr>
          <w:color w:val="FF0000"/>
          <w:sz w:val="23"/>
          <w:szCs w:val="23"/>
        </w:rPr>
        <w:t>e:\wog\paso_2</w:t>
      </w:r>
      <w:r w:rsidRPr="00263B05">
        <w:rPr>
          <w:color w:val="FF0000"/>
          <w:sz w:val="23"/>
          <w:szCs w:val="23"/>
        </w:rPr>
        <w:t>\</w:t>
      </w:r>
      <w:r>
        <w:rPr>
          <w:sz w:val="23"/>
          <w:szCs w:val="23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6662"/>
      </w:tblGrid>
      <w:tr w:rsidR="00D0129A" w:rsidTr="0089124F">
        <w:tc>
          <w:tcPr>
            <w:tcW w:w="381" w:type="dxa"/>
            <w:shd w:val="clear" w:color="auto" w:fill="DAEEF3" w:themeFill="accent5" w:themeFillTint="33"/>
          </w:tcPr>
          <w:p w:rsidR="00D0129A" w:rsidRPr="00F57693" w:rsidRDefault="00D0129A" w:rsidP="0089124F">
            <w:pPr>
              <w:jc w:val="center"/>
              <w:rPr>
                <w:b/>
                <w:sz w:val="23"/>
                <w:szCs w:val="23"/>
              </w:rPr>
            </w:pPr>
            <w:r w:rsidRPr="00F57693">
              <w:rPr>
                <w:b/>
                <w:sz w:val="23"/>
                <w:szCs w:val="23"/>
              </w:rPr>
              <w:t>#</w:t>
            </w:r>
          </w:p>
        </w:tc>
        <w:tc>
          <w:tcPr>
            <w:tcW w:w="6662" w:type="dxa"/>
            <w:shd w:val="clear" w:color="auto" w:fill="DAEEF3" w:themeFill="accent5" w:themeFillTint="33"/>
          </w:tcPr>
          <w:p w:rsidR="00D0129A" w:rsidRPr="00F57693" w:rsidRDefault="00D0129A" w:rsidP="0089124F">
            <w:pPr>
              <w:jc w:val="center"/>
              <w:rPr>
                <w:b/>
                <w:sz w:val="23"/>
                <w:szCs w:val="23"/>
              </w:rPr>
            </w:pPr>
            <w:r w:rsidRPr="00F57693">
              <w:rPr>
                <w:b/>
                <w:sz w:val="23"/>
                <w:szCs w:val="23"/>
              </w:rPr>
              <w:t>Ubicación original</w:t>
            </w:r>
          </w:p>
        </w:tc>
      </w:tr>
      <w:tr w:rsidR="00D0129A" w:rsidRPr="00CE11C1" w:rsidTr="0089124F">
        <w:tc>
          <w:tcPr>
            <w:tcW w:w="381" w:type="dxa"/>
          </w:tcPr>
          <w:p w:rsidR="00D0129A" w:rsidRPr="00F57693" w:rsidRDefault="00BC2F50" w:rsidP="0089124F">
            <w:pPr>
              <w:jc w:val="both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6662" w:type="dxa"/>
          </w:tcPr>
          <w:p w:rsidR="00D0129A" w:rsidRPr="008E7FE7" w:rsidRDefault="00CE11C1" w:rsidP="0089124F">
            <w:pPr>
              <w:jc w:val="both"/>
              <w:rPr>
                <w:sz w:val="16"/>
                <w:szCs w:val="16"/>
                <w:lang w:val="en-US"/>
              </w:rPr>
            </w:pPr>
            <w:r w:rsidRPr="00CE11C1">
              <w:rPr>
                <w:sz w:val="16"/>
                <w:szCs w:val="16"/>
                <w:lang w:val="en-US"/>
              </w:rPr>
              <w:t>001_SecuenciaNR_POLIZA_REFERENCIA</w:t>
            </w:r>
            <w:r w:rsidR="008E7FE7" w:rsidRPr="00F57693">
              <w:rPr>
                <w:sz w:val="16"/>
                <w:szCs w:val="16"/>
                <w:lang w:val="en-US"/>
              </w:rPr>
              <w:t>.sql</w:t>
            </w:r>
          </w:p>
        </w:tc>
      </w:tr>
    </w:tbl>
    <w:p w:rsidR="00D0129A" w:rsidRDefault="00D0129A" w:rsidP="00D0129A">
      <w:pPr>
        <w:jc w:val="both"/>
        <w:rPr>
          <w:sz w:val="23"/>
          <w:szCs w:val="23"/>
          <w:lang w:val="es-CO"/>
        </w:rPr>
      </w:pPr>
    </w:p>
    <w:p w:rsidR="00D23935" w:rsidRPr="00D23935" w:rsidRDefault="00D23935" w:rsidP="00D0129A">
      <w:pPr>
        <w:jc w:val="both"/>
        <w:rPr>
          <w:b/>
          <w:i/>
          <w:sz w:val="23"/>
          <w:szCs w:val="23"/>
          <w:lang w:val="es-CO"/>
        </w:rPr>
      </w:pPr>
      <w:r w:rsidRPr="00D23935">
        <w:rPr>
          <w:b/>
          <w:i/>
          <w:sz w:val="23"/>
          <w:szCs w:val="23"/>
          <w:lang w:val="es-CO"/>
        </w:rPr>
        <w:t>Nota: es normal que la primera sentencia del script falle si la secuencia no existía previamente.</w:t>
      </w:r>
    </w:p>
    <w:p w:rsidR="00D23935" w:rsidRDefault="00A24339" w:rsidP="00A24339">
      <w:pPr>
        <w:pStyle w:val="Ttulo2"/>
        <w:rPr>
          <w:lang w:val="es-CO"/>
        </w:rPr>
      </w:pPr>
      <w:bookmarkStart w:id="13" w:name="_Toc470187781"/>
      <w:r>
        <w:rPr>
          <w:lang w:val="es-CO"/>
        </w:rPr>
        <w:t>Ingresando al Cliente SqlDeveloper</w:t>
      </w:r>
      <w:bookmarkEnd w:id="13"/>
    </w:p>
    <w:p w:rsidR="00A24339" w:rsidRPr="00A24339" w:rsidRDefault="00A24339" w:rsidP="00A24339">
      <w:pPr>
        <w:pStyle w:val="Prrafodelista"/>
        <w:numPr>
          <w:ilvl w:val="0"/>
          <w:numId w:val="28"/>
        </w:numPr>
        <w:jc w:val="both"/>
        <w:rPr>
          <w:lang w:val="es-CO"/>
        </w:rPr>
      </w:pPr>
      <w:r>
        <w:rPr>
          <w:lang w:val="es-CO"/>
        </w:rPr>
        <w:t xml:space="preserve">En la máquina donde se ejecute  el </w:t>
      </w:r>
      <w:r w:rsidRPr="00A24339">
        <w:rPr>
          <w:b/>
          <w:lang w:val="es-CO"/>
        </w:rPr>
        <w:t xml:space="preserve">pase a pruebas </w:t>
      </w:r>
      <w:r>
        <w:rPr>
          <w:lang w:val="es-CO"/>
        </w:rPr>
        <w:t xml:space="preserve">debe tener instalado el cliente </w:t>
      </w:r>
      <w:proofErr w:type="spellStart"/>
      <w:r w:rsidRPr="00A24339">
        <w:rPr>
          <w:b/>
          <w:lang w:val="es-CO"/>
        </w:rPr>
        <w:t>sqlDeveloper</w:t>
      </w:r>
      <w:proofErr w:type="spellEnd"/>
      <w:r>
        <w:rPr>
          <w:lang w:val="es-CO"/>
        </w:rPr>
        <w:t xml:space="preserve"> de Oracle para compilar  la sentencia,  o en su efecto se puede usar el cliente instalado en el equipo </w:t>
      </w:r>
      <w:r w:rsidRPr="00A24339">
        <w:rPr>
          <w:b/>
          <w:lang w:val="es-CO"/>
        </w:rPr>
        <w:t>BCR0433ASEG91</w:t>
      </w:r>
      <w:r w:rsidRPr="00A24339">
        <w:rPr>
          <w:lang w:val="es-CO"/>
        </w:rPr>
        <w:t>, el cual ya tiene parametrizada la conexión a la base de datos.</w:t>
      </w:r>
    </w:p>
    <w:p w:rsidR="00AE3C94" w:rsidRDefault="00A24339" w:rsidP="00AE3C94">
      <w:pPr>
        <w:pStyle w:val="Prrafodelista"/>
        <w:numPr>
          <w:ilvl w:val="0"/>
          <w:numId w:val="28"/>
        </w:numPr>
        <w:rPr>
          <w:sz w:val="23"/>
          <w:szCs w:val="23"/>
        </w:rPr>
      </w:pPr>
      <w:r>
        <w:rPr>
          <w:sz w:val="23"/>
          <w:szCs w:val="23"/>
        </w:rPr>
        <w:t>Una vez se tenga el cliente instalado,  se debe dar clic en el icono</w:t>
      </w:r>
    </w:p>
    <w:p w:rsidR="00A24339" w:rsidRDefault="00A24339" w:rsidP="00AE3C94">
      <w:pPr>
        <w:pStyle w:val="Prrafodelista"/>
        <w:ind w:left="360"/>
        <w:jc w:val="center"/>
        <w:rPr>
          <w:sz w:val="23"/>
          <w:szCs w:val="23"/>
        </w:rPr>
      </w:pPr>
      <w:r>
        <w:rPr>
          <w:noProof/>
          <w:lang w:eastAsia="es-CR"/>
        </w:rPr>
        <w:drawing>
          <wp:inline distT="0" distB="0" distL="0" distR="0" wp14:anchorId="5AE143E2" wp14:editId="0EF60E58">
            <wp:extent cx="2238095" cy="3904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39" w:rsidRDefault="00A24339" w:rsidP="00431FF1">
      <w:pPr>
        <w:pStyle w:val="Prrafodelista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Con lo cual se abrirá una ventana para conectarnos a la base de datos de seguros. </w:t>
      </w:r>
    </w:p>
    <w:p w:rsidR="00A24339" w:rsidRDefault="00A24339" w:rsidP="00A24339">
      <w:pPr>
        <w:pStyle w:val="Prrafodelista"/>
        <w:ind w:left="360"/>
        <w:jc w:val="both"/>
        <w:rPr>
          <w:sz w:val="23"/>
          <w:szCs w:val="23"/>
        </w:rPr>
      </w:pPr>
    </w:p>
    <w:p w:rsidR="00A24339" w:rsidRPr="00A24339" w:rsidRDefault="00A24339" w:rsidP="00A24339">
      <w:pPr>
        <w:pStyle w:val="Prrafodelista"/>
        <w:numPr>
          <w:ilvl w:val="0"/>
          <w:numId w:val="28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Lo siguiente por hacer es conectarnos a la base de datos y ejecutar la sentencia descrita en el apartado: </w:t>
      </w:r>
      <w:hyperlink w:anchor="_Ejecución_objetos_de" w:history="1">
        <w:r w:rsidRPr="00A24339">
          <w:rPr>
            <w:rStyle w:val="Hipervnculo"/>
            <w:sz w:val="23"/>
            <w:szCs w:val="23"/>
          </w:rPr>
          <w:t>Ejecución objetos de BD</w:t>
        </w:r>
      </w:hyperlink>
      <w:r>
        <w:rPr>
          <w:sz w:val="23"/>
          <w:szCs w:val="23"/>
        </w:rPr>
        <w:t>.</w:t>
      </w:r>
    </w:p>
    <w:p w:rsidR="00A24339" w:rsidRDefault="00A24339" w:rsidP="00A24339">
      <w:pPr>
        <w:pStyle w:val="Ttulo3"/>
      </w:pPr>
      <w:bookmarkStart w:id="14" w:name="_Toc470187782"/>
      <w:r>
        <w:t xml:space="preserve">Ejecución del objeto </w:t>
      </w:r>
      <w:r w:rsidRPr="00A24339">
        <w:rPr>
          <w:sz w:val="20"/>
          <w:szCs w:val="16"/>
          <w:lang w:val="en-US"/>
        </w:rPr>
        <w:t>001_SecuenciaNR_POLIZA_REFERENCIA.sql</w:t>
      </w:r>
      <w:bookmarkEnd w:id="14"/>
    </w:p>
    <w:p w:rsidR="00D0129A" w:rsidRPr="00A24339" w:rsidRDefault="004A40A1" w:rsidP="00A24339">
      <w:pPr>
        <w:pStyle w:val="Prrafodelista"/>
        <w:ind w:left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Estando conectados a la base de datos, debemos abrir un editor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y ejecutar el script: </w:t>
      </w:r>
      <w:r w:rsidRPr="004A40A1">
        <w:rPr>
          <w:b/>
          <w:szCs w:val="16"/>
          <w:lang w:val="en-US"/>
        </w:rPr>
        <w:t>001_SecuenciaNR_POLIZA_REFERENCIA.sql</w:t>
      </w:r>
      <w:r>
        <w:rPr>
          <w:b/>
          <w:sz w:val="20"/>
          <w:szCs w:val="16"/>
          <w:lang w:val="en-US"/>
        </w:rPr>
        <w:t xml:space="preserve">, </w:t>
      </w:r>
      <w:r w:rsidRPr="004A40A1">
        <w:rPr>
          <w:sz w:val="23"/>
          <w:szCs w:val="23"/>
        </w:rPr>
        <w:t>así</w:t>
      </w:r>
      <w:r>
        <w:rPr>
          <w:b/>
          <w:sz w:val="20"/>
          <w:szCs w:val="16"/>
          <w:lang w:val="en-US"/>
        </w:rPr>
        <w:t>:</w:t>
      </w:r>
      <w:r w:rsidR="00D0129A" w:rsidRPr="00A24339">
        <w:rPr>
          <w:sz w:val="23"/>
          <w:szCs w:val="23"/>
        </w:rPr>
        <w:t xml:space="preserve"> </w:t>
      </w:r>
    </w:p>
    <w:p w:rsidR="00D0129A" w:rsidRDefault="004A40A1" w:rsidP="00D0129A">
      <w:pPr>
        <w:jc w:val="both"/>
        <w:rPr>
          <w:sz w:val="23"/>
          <w:szCs w:val="23"/>
        </w:rPr>
      </w:pPr>
      <w:r>
        <w:rPr>
          <w:noProof/>
          <w:lang w:eastAsia="es-CR"/>
        </w:rPr>
        <w:lastRenderedPageBreak/>
        <w:drawing>
          <wp:inline distT="0" distB="0" distL="0" distR="0" wp14:anchorId="79C33A0A" wp14:editId="0BA325FC">
            <wp:extent cx="5612130" cy="11887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9A" w:rsidRPr="00CE11C1" w:rsidRDefault="004A40A1" w:rsidP="00CE11C1">
      <w:pPr>
        <w:jc w:val="both"/>
        <w:rPr>
          <w:sz w:val="23"/>
          <w:szCs w:val="23"/>
        </w:rPr>
      </w:pPr>
      <w:r>
        <w:rPr>
          <w:sz w:val="23"/>
          <w:szCs w:val="23"/>
        </w:rPr>
        <w:t>P</w:t>
      </w:r>
      <w:r w:rsidR="00D0129A">
        <w:rPr>
          <w:sz w:val="23"/>
          <w:szCs w:val="23"/>
        </w:rPr>
        <w:t>ara ejecutar</w:t>
      </w:r>
      <w:r>
        <w:rPr>
          <w:sz w:val="23"/>
          <w:szCs w:val="23"/>
        </w:rPr>
        <w:t xml:space="preserve"> dicha sentencia</w:t>
      </w:r>
      <w:r w:rsidR="00D0129A">
        <w:rPr>
          <w:sz w:val="23"/>
          <w:szCs w:val="23"/>
        </w:rPr>
        <w:t xml:space="preserve"> se hace clic en el botón de ejecutar script</w:t>
      </w:r>
      <w:r w:rsidR="00431FF1">
        <w:rPr>
          <w:sz w:val="23"/>
          <w:szCs w:val="23"/>
        </w:rPr>
        <w:t xml:space="preserve"> o presionando la tecla f5</w:t>
      </w:r>
      <w:r w:rsidR="00D0129A">
        <w:rPr>
          <w:sz w:val="23"/>
          <w:szCs w:val="23"/>
        </w:rPr>
        <w:t>:</w:t>
      </w:r>
    </w:p>
    <w:sectPr w:rsidR="00D0129A" w:rsidRPr="00CE11C1" w:rsidSect="00DA6355">
      <w:headerReference w:type="default" r:id="rId11"/>
      <w:foot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3A7" w:rsidRDefault="001453A7" w:rsidP="0054072A">
      <w:pPr>
        <w:spacing w:after="0" w:line="240" w:lineRule="auto"/>
      </w:pPr>
      <w:r>
        <w:separator/>
      </w:r>
    </w:p>
  </w:endnote>
  <w:endnote w:type="continuationSeparator" w:id="0">
    <w:p w:rsidR="001453A7" w:rsidRDefault="001453A7" w:rsidP="00540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0A1" w:rsidRPr="004B1A8F" w:rsidRDefault="004A40A1">
    <w:pPr>
      <w:pStyle w:val="Piedepgina"/>
      <w:pBdr>
        <w:top w:val="thinThickSmallGap" w:sz="24" w:space="1" w:color="622423" w:themeColor="accent2" w:themeShade="7F"/>
      </w:pBdr>
      <w:rPr>
        <w:rFonts w:eastAsiaTheme="majorEastAsia" w:cstheme="majorBidi"/>
      </w:rPr>
    </w:pPr>
    <w:r w:rsidRPr="00CE11C1">
      <w:t>Ejecución de</w:t>
    </w:r>
    <w:r>
      <w:t xml:space="preserve"> secuencia NR_POLIZA_REFERENCIA</w:t>
    </w:r>
    <w:r w:rsidRPr="004B1A8F">
      <w:rPr>
        <w:rFonts w:eastAsiaTheme="majorEastAsia" w:cstheme="majorBidi"/>
      </w:rPr>
      <w:ptab w:relativeTo="margin" w:alignment="right" w:leader="none"/>
    </w:r>
    <w:r w:rsidRPr="004B1A8F">
      <w:rPr>
        <w:rFonts w:eastAsiaTheme="majorEastAsia" w:cstheme="majorBidi"/>
        <w:lang w:val="es-ES"/>
      </w:rPr>
      <w:t xml:space="preserve">Página </w:t>
    </w:r>
    <w:r w:rsidRPr="004B1A8F">
      <w:rPr>
        <w:rFonts w:eastAsiaTheme="minorEastAsia"/>
      </w:rPr>
      <w:fldChar w:fldCharType="begin"/>
    </w:r>
    <w:r w:rsidRPr="004B1A8F">
      <w:instrText>PAGE   \* MERGEFORMAT</w:instrText>
    </w:r>
    <w:r w:rsidRPr="004B1A8F">
      <w:rPr>
        <w:rFonts w:eastAsiaTheme="minorEastAsia"/>
      </w:rPr>
      <w:fldChar w:fldCharType="separate"/>
    </w:r>
    <w:r w:rsidR="007E66C2" w:rsidRPr="007E66C2">
      <w:rPr>
        <w:rFonts w:eastAsiaTheme="majorEastAsia" w:cstheme="majorBidi"/>
        <w:noProof/>
        <w:lang w:val="es-ES"/>
      </w:rPr>
      <w:t>4</w:t>
    </w:r>
    <w:r w:rsidRPr="004B1A8F">
      <w:rPr>
        <w:rFonts w:eastAsiaTheme="majorEastAsia" w:cstheme="majorBidi"/>
      </w:rPr>
      <w:fldChar w:fldCharType="end"/>
    </w:r>
  </w:p>
  <w:p w:rsidR="004A40A1" w:rsidRDefault="004A40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3A7" w:rsidRDefault="001453A7" w:rsidP="0054072A">
      <w:pPr>
        <w:spacing w:after="0" w:line="240" w:lineRule="auto"/>
      </w:pPr>
      <w:r>
        <w:separator/>
      </w:r>
    </w:p>
  </w:footnote>
  <w:footnote w:type="continuationSeparator" w:id="0">
    <w:p w:rsidR="001453A7" w:rsidRDefault="001453A7" w:rsidP="00540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0A1" w:rsidRDefault="004A40A1">
    <w:pPr>
      <w:pStyle w:val="Encabezado"/>
    </w:pPr>
    <w:r w:rsidRPr="005A2B3F">
      <w:rPr>
        <w:noProof/>
        <w:lang w:eastAsia="es-CR"/>
      </w:rPr>
      <w:drawing>
        <wp:inline distT="0" distB="0" distL="0" distR="0" wp14:anchorId="21304E63" wp14:editId="553BF252">
          <wp:extent cx="1190625" cy="400050"/>
          <wp:effectExtent l="19050" t="0" r="9525" b="0"/>
          <wp:docPr id="68" name="Imagen 1" descr="WO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WOG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</w:t>
    </w:r>
    <w:r>
      <w:rPr>
        <w:noProof/>
        <w:sz w:val="20"/>
        <w:lang w:eastAsia="es-CR"/>
      </w:rPr>
      <w:drawing>
        <wp:inline distT="0" distB="0" distL="0" distR="0" wp14:anchorId="77CC2321" wp14:editId="6D6CA60B">
          <wp:extent cx="1219200" cy="508000"/>
          <wp:effectExtent l="0" t="0" r="0" b="6350"/>
          <wp:docPr id="67" name="Imagen 67" descr="logobc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bc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0A1" w:rsidRDefault="004A40A1" w:rsidP="0054072A">
    <w:pPr>
      <w:pStyle w:val="Encabezado"/>
    </w:pPr>
    <w:r>
      <w:t xml:space="preserve">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7F3C"/>
    <w:multiLevelType w:val="hybridMultilevel"/>
    <w:tmpl w:val="79683178"/>
    <w:lvl w:ilvl="0" w:tplc="C25262C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ArialMT"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52041"/>
    <w:multiLevelType w:val="hybridMultilevel"/>
    <w:tmpl w:val="40FEAA5C"/>
    <w:lvl w:ilvl="0" w:tplc="1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C337CB"/>
    <w:multiLevelType w:val="hybridMultilevel"/>
    <w:tmpl w:val="73F2646E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D55787"/>
    <w:multiLevelType w:val="hybridMultilevel"/>
    <w:tmpl w:val="FC6EB6BC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1B2987"/>
    <w:multiLevelType w:val="hybridMultilevel"/>
    <w:tmpl w:val="FC6EB6BC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2616A8"/>
    <w:multiLevelType w:val="hybridMultilevel"/>
    <w:tmpl w:val="510CB29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07B93"/>
    <w:multiLevelType w:val="hybridMultilevel"/>
    <w:tmpl w:val="38DCA270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00E3B"/>
    <w:multiLevelType w:val="hybridMultilevel"/>
    <w:tmpl w:val="5F6AB922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BF2548"/>
    <w:multiLevelType w:val="hybridMultilevel"/>
    <w:tmpl w:val="B8DC57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12A85"/>
    <w:multiLevelType w:val="hybridMultilevel"/>
    <w:tmpl w:val="26560A8C"/>
    <w:lvl w:ilvl="0" w:tplc="06B4748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A574AF"/>
    <w:multiLevelType w:val="hybridMultilevel"/>
    <w:tmpl w:val="42062CAE"/>
    <w:lvl w:ilvl="0" w:tplc="1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A0F10"/>
    <w:multiLevelType w:val="hybridMultilevel"/>
    <w:tmpl w:val="58ECB9FE"/>
    <w:lvl w:ilvl="0" w:tplc="90AEFA7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9F2185B"/>
    <w:multiLevelType w:val="hybridMultilevel"/>
    <w:tmpl w:val="B5F64048"/>
    <w:lvl w:ilvl="0" w:tplc="8AEACE9A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9D2350"/>
    <w:multiLevelType w:val="hybridMultilevel"/>
    <w:tmpl w:val="A3EE8126"/>
    <w:lvl w:ilvl="0" w:tplc="42A07E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42378B1"/>
    <w:multiLevelType w:val="hybridMultilevel"/>
    <w:tmpl w:val="C256F5F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BA2A12"/>
    <w:multiLevelType w:val="hybridMultilevel"/>
    <w:tmpl w:val="6B4EEE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F5140E"/>
    <w:multiLevelType w:val="hybridMultilevel"/>
    <w:tmpl w:val="5296A780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8741B9B"/>
    <w:multiLevelType w:val="hybridMultilevel"/>
    <w:tmpl w:val="947A96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139C4"/>
    <w:multiLevelType w:val="hybridMultilevel"/>
    <w:tmpl w:val="B30A0F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0350E"/>
    <w:multiLevelType w:val="hybridMultilevel"/>
    <w:tmpl w:val="5246C7EA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D0B47E4"/>
    <w:multiLevelType w:val="hybridMultilevel"/>
    <w:tmpl w:val="1E120304"/>
    <w:lvl w:ilvl="0" w:tplc="19285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595036"/>
    <w:multiLevelType w:val="hybridMultilevel"/>
    <w:tmpl w:val="D97862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144E69"/>
    <w:multiLevelType w:val="hybridMultilevel"/>
    <w:tmpl w:val="79683178"/>
    <w:lvl w:ilvl="0" w:tplc="C25262C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ArialMT"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AA2918"/>
    <w:multiLevelType w:val="hybridMultilevel"/>
    <w:tmpl w:val="6D141036"/>
    <w:lvl w:ilvl="0" w:tplc="119E5470">
      <w:start w:val="1"/>
      <w:numFmt w:val="decimal"/>
      <w:lvlText w:val="%1-"/>
      <w:lvlJc w:val="left"/>
      <w:pPr>
        <w:ind w:left="360" w:hanging="360"/>
      </w:pPr>
      <w:rPr>
        <w:rFonts w:ascii="ArialMT" w:cs="ArialMT"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F042E5B"/>
    <w:multiLevelType w:val="hybridMultilevel"/>
    <w:tmpl w:val="1090B3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2A7856"/>
    <w:multiLevelType w:val="hybridMultilevel"/>
    <w:tmpl w:val="A0C64F5A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E973E4"/>
    <w:multiLevelType w:val="hybridMultilevel"/>
    <w:tmpl w:val="8AF68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4033D3"/>
    <w:multiLevelType w:val="hybridMultilevel"/>
    <w:tmpl w:val="B40CE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25"/>
  </w:num>
  <w:num w:numId="4">
    <w:abstractNumId w:val="6"/>
  </w:num>
  <w:num w:numId="5">
    <w:abstractNumId w:val="22"/>
  </w:num>
  <w:num w:numId="6">
    <w:abstractNumId w:val="16"/>
  </w:num>
  <w:num w:numId="7">
    <w:abstractNumId w:val="1"/>
  </w:num>
  <w:num w:numId="8">
    <w:abstractNumId w:val="7"/>
  </w:num>
  <w:num w:numId="9">
    <w:abstractNumId w:val="2"/>
  </w:num>
  <w:num w:numId="10">
    <w:abstractNumId w:val="4"/>
  </w:num>
  <w:num w:numId="11">
    <w:abstractNumId w:val="3"/>
  </w:num>
  <w:num w:numId="12">
    <w:abstractNumId w:val="19"/>
  </w:num>
  <w:num w:numId="13">
    <w:abstractNumId w:val="11"/>
  </w:num>
  <w:num w:numId="14">
    <w:abstractNumId w:val="20"/>
  </w:num>
  <w:num w:numId="15">
    <w:abstractNumId w:val="15"/>
  </w:num>
  <w:num w:numId="16">
    <w:abstractNumId w:val="8"/>
  </w:num>
  <w:num w:numId="17">
    <w:abstractNumId w:val="21"/>
  </w:num>
  <w:num w:numId="18">
    <w:abstractNumId w:val="24"/>
  </w:num>
  <w:num w:numId="19">
    <w:abstractNumId w:val="14"/>
  </w:num>
  <w:num w:numId="20">
    <w:abstractNumId w:val="10"/>
  </w:num>
  <w:num w:numId="21">
    <w:abstractNumId w:val="5"/>
  </w:num>
  <w:num w:numId="22">
    <w:abstractNumId w:val="9"/>
  </w:num>
  <w:num w:numId="23">
    <w:abstractNumId w:val="0"/>
  </w:num>
  <w:num w:numId="24">
    <w:abstractNumId w:val="17"/>
  </w:num>
  <w:num w:numId="25">
    <w:abstractNumId w:val="18"/>
  </w:num>
  <w:num w:numId="26">
    <w:abstractNumId w:val="26"/>
  </w:num>
  <w:num w:numId="27">
    <w:abstractNumId w:val="27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277"/>
    <w:rsid w:val="00006EAA"/>
    <w:rsid w:val="00024CFD"/>
    <w:rsid w:val="00043C76"/>
    <w:rsid w:val="00046277"/>
    <w:rsid w:val="000542CF"/>
    <w:rsid w:val="000669F8"/>
    <w:rsid w:val="00097821"/>
    <w:rsid w:val="000A71FC"/>
    <w:rsid w:val="000B6F14"/>
    <w:rsid w:val="000E286A"/>
    <w:rsid w:val="000F692E"/>
    <w:rsid w:val="00103F26"/>
    <w:rsid w:val="001154E4"/>
    <w:rsid w:val="00130749"/>
    <w:rsid w:val="001411EB"/>
    <w:rsid w:val="001453A7"/>
    <w:rsid w:val="001A0870"/>
    <w:rsid w:val="001A6197"/>
    <w:rsid w:val="001C2CCD"/>
    <w:rsid w:val="001C7F36"/>
    <w:rsid w:val="001E197F"/>
    <w:rsid w:val="00222AF0"/>
    <w:rsid w:val="0023236F"/>
    <w:rsid w:val="0025325D"/>
    <w:rsid w:val="00263B05"/>
    <w:rsid w:val="002744B6"/>
    <w:rsid w:val="002859EF"/>
    <w:rsid w:val="002E0F42"/>
    <w:rsid w:val="002E59BE"/>
    <w:rsid w:val="00304BED"/>
    <w:rsid w:val="00310E62"/>
    <w:rsid w:val="00342E00"/>
    <w:rsid w:val="0036162A"/>
    <w:rsid w:val="0037402D"/>
    <w:rsid w:val="00384273"/>
    <w:rsid w:val="00394260"/>
    <w:rsid w:val="003A0EED"/>
    <w:rsid w:val="003B69B5"/>
    <w:rsid w:val="003C63E6"/>
    <w:rsid w:val="003D031F"/>
    <w:rsid w:val="00423072"/>
    <w:rsid w:val="00431FF1"/>
    <w:rsid w:val="00441A69"/>
    <w:rsid w:val="00453798"/>
    <w:rsid w:val="00461148"/>
    <w:rsid w:val="00461A20"/>
    <w:rsid w:val="0048240F"/>
    <w:rsid w:val="004861A0"/>
    <w:rsid w:val="00487140"/>
    <w:rsid w:val="0049558B"/>
    <w:rsid w:val="004A40A1"/>
    <w:rsid w:val="004B1A8F"/>
    <w:rsid w:val="004D24A2"/>
    <w:rsid w:val="004F1C63"/>
    <w:rsid w:val="004F3F27"/>
    <w:rsid w:val="004F50D0"/>
    <w:rsid w:val="005017C2"/>
    <w:rsid w:val="0052557A"/>
    <w:rsid w:val="00530B23"/>
    <w:rsid w:val="005313C0"/>
    <w:rsid w:val="0054072A"/>
    <w:rsid w:val="00543A82"/>
    <w:rsid w:val="005535B0"/>
    <w:rsid w:val="00565BAF"/>
    <w:rsid w:val="00576728"/>
    <w:rsid w:val="0057762A"/>
    <w:rsid w:val="00585DFD"/>
    <w:rsid w:val="00591DD0"/>
    <w:rsid w:val="00593944"/>
    <w:rsid w:val="005A0BE4"/>
    <w:rsid w:val="005A431B"/>
    <w:rsid w:val="005D5257"/>
    <w:rsid w:val="006167C4"/>
    <w:rsid w:val="006221FC"/>
    <w:rsid w:val="00625515"/>
    <w:rsid w:val="0064070F"/>
    <w:rsid w:val="006973B6"/>
    <w:rsid w:val="00697462"/>
    <w:rsid w:val="006A70B9"/>
    <w:rsid w:val="006C0460"/>
    <w:rsid w:val="006C50E3"/>
    <w:rsid w:val="006D2BD1"/>
    <w:rsid w:val="00707515"/>
    <w:rsid w:val="00726BCF"/>
    <w:rsid w:val="007453C4"/>
    <w:rsid w:val="00763133"/>
    <w:rsid w:val="00776E26"/>
    <w:rsid w:val="007814A1"/>
    <w:rsid w:val="007B5776"/>
    <w:rsid w:val="007D59D0"/>
    <w:rsid w:val="007E2BCF"/>
    <w:rsid w:val="007E66C2"/>
    <w:rsid w:val="007F0EA1"/>
    <w:rsid w:val="00814A44"/>
    <w:rsid w:val="00817BC0"/>
    <w:rsid w:val="008217A7"/>
    <w:rsid w:val="00824DEC"/>
    <w:rsid w:val="00837E0E"/>
    <w:rsid w:val="00852F88"/>
    <w:rsid w:val="00856C4F"/>
    <w:rsid w:val="00857217"/>
    <w:rsid w:val="0089124F"/>
    <w:rsid w:val="008970F7"/>
    <w:rsid w:val="008B6DE6"/>
    <w:rsid w:val="008C2F14"/>
    <w:rsid w:val="008E7FE7"/>
    <w:rsid w:val="008F02C0"/>
    <w:rsid w:val="008F7179"/>
    <w:rsid w:val="009026A9"/>
    <w:rsid w:val="00905A4B"/>
    <w:rsid w:val="0092186B"/>
    <w:rsid w:val="00937704"/>
    <w:rsid w:val="00976216"/>
    <w:rsid w:val="009B411D"/>
    <w:rsid w:val="009F3206"/>
    <w:rsid w:val="009F6396"/>
    <w:rsid w:val="00A10921"/>
    <w:rsid w:val="00A24339"/>
    <w:rsid w:val="00A442D7"/>
    <w:rsid w:val="00A44AFB"/>
    <w:rsid w:val="00A536DB"/>
    <w:rsid w:val="00A70244"/>
    <w:rsid w:val="00A82611"/>
    <w:rsid w:val="00A83315"/>
    <w:rsid w:val="00A949EB"/>
    <w:rsid w:val="00A9643D"/>
    <w:rsid w:val="00AB431D"/>
    <w:rsid w:val="00AB5D27"/>
    <w:rsid w:val="00AE3C94"/>
    <w:rsid w:val="00AF276B"/>
    <w:rsid w:val="00B06DBB"/>
    <w:rsid w:val="00B346A1"/>
    <w:rsid w:val="00B43DDA"/>
    <w:rsid w:val="00B44FF9"/>
    <w:rsid w:val="00B56695"/>
    <w:rsid w:val="00B772C6"/>
    <w:rsid w:val="00BA64DD"/>
    <w:rsid w:val="00BB3087"/>
    <w:rsid w:val="00BB61B9"/>
    <w:rsid w:val="00BC2F50"/>
    <w:rsid w:val="00BC406D"/>
    <w:rsid w:val="00C37114"/>
    <w:rsid w:val="00C37D0D"/>
    <w:rsid w:val="00C4004F"/>
    <w:rsid w:val="00C65A18"/>
    <w:rsid w:val="00C70826"/>
    <w:rsid w:val="00C70A95"/>
    <w:rsid w:val="00C71CFA"/>
    <w:rsid w:val="00CB0D3F"/>
    <w:rsid w:val="00CE0338"/>
    <w:rsid w:val="00CE0596"/>
    <w:rsid w:val="00CE11C1"/>
    <w:rsid w:val="00CE7F39"/>
    <w:rsid w:val="00D0129A"/>
    <w:rsid w:val="00D17177"/>
    <w:rsid w:val="00D23935"/>
    <w:rsid w:val="00D36A9A"/>
    <w:rsid w:val="00D50766"/>
    <w:rsid w:val="00D5348F"/>
    <w:rsid w:val="00D82F2C"/>
    <w:rsid w:val="00D86E92"/>
    <w:rsid w:val="00DA0562"/>
    <w:rsid w:val="00DA1C1C"/>
    <w:rsid w:val="00DA6355"/>
    <w:rsid w:val="00DC42DF"/>
    <w:rsid w:val="00DD21C4"/>
    <w:rsid w:val="00DD46C4"/>
    <w:rsid w:val="00DE4623"/>
    <w:rsid w:val="00DE65B2"/>
    <w:rsid w:val="00DF7446"/>
    <w:rsid w:val="00E10DA7"/>
    <w:rsid w:val="00E74DC4"/>
    <w:rsid w:val="00E9701C"/>
    <w:rsid w:val="00E97FE0"/>
    <w:rsid w:val="00ED5D8F"/>
    <w:rsid w:val="00ED74B3"/>
    <w:rsid w:val="00EE164B"/>
    <w:rsid w:val="00EF02B9"/>
    <w:rsid w:val="00F10949"/>
    <w:rsid w:val="00F15BF8"/>
    <w:rsid w:val="00F22F97"/>
    <w:rsid w:val="00F4643A"/>
    <w:rsid w:val="00F5472A"/>
    <w:rsid w:val="00F57693"/>
    <w:rsid w:val="00F665C0"/>
    <w:rsid w:val="00F82294"/>
    <w:rsid w:val="00F94910"/>
    <w:rsid w:val="00FC4DEF"/>
    <w:rsid w:val="00FC6042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71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0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59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3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6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E2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D0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A7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407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72A"/>
  </w:style>
  <w:style w:type="paragraph" w:styleId="Piedepgina">
    <w:name w:val="footer"/>
    <w:basedOn w:val="Normal"/>
    <w:link w:val="PiedepginaCar"/>
    <w:uiPriority w:val="99"/>
    <w:unhideWhenUsed/>
    <w:rsid w:val="005407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72A"/>
  </w:style>
  <w:style w:type="paragraph" w:styleId="TtulodeTDC">
    <w:name w:val="TOC Heading"/>
    <w:basedOn w:val="Ttulo1"/>
    <w:next w:val="Normal"/>
    <w:uiPriority w:val="39"/>
    <w:semiHidden/>
    <w:unhideWhenUsed/>
    <w:qFormat/>
    <w:rsid w:val="0054072A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54072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072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A0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A0562"/>
    <w:pPr>
      <w:spacing w:after="100"/>
      <w:ind w:left="220"/>
    </w:pPr>
  </w:style>
  <w:style w:type="paragraph" w:styleId="Sinespaciado">
    <w:name w:val="No Spacing"/>
    <w:uiPriority w:val="1"/>
    <w:qFormat/>
    <w:rsid w:val="00FC6042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856C4F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859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2744B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71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0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59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3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6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E2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D0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A7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407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72A"/>
  </w:style>
  <w:style w:type="paragraph" w:styleId="Piedepgina">
    <w:name w:val="footer"/>
    <w:basedOn w:val="Normal"/>
    <w:link w:val="PiedepginaCar"/>
    <w:uiPriority w:val="99"/>
    <w:unhideWhenUsed/>
    <w:rsid w:val="005407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72A"/>
  </w:style>
  <w:style w:type="paragraph" w:styleId="TtulodeTDC">
    <w:name w:val="TOC Heading"/>
    <w:basedOn w:val="Ttulo1"/>
    <w:next w:val="Normal"/>
    <w:uiPriority w:val="39"/>
    <w:semiHidden/>
    <w:unhideWhenUsed/>
    <w:qFormat/>
    <w:rsid w:val="0054072A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54072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072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A0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A0562"/>
    <w:pPr>
      <w:spacing w:after="100"/>
      <w:ind w:left="220"/>
    </w:pPr>
  </w:style>
  <w:style w:type="paragraph" w:styleId="Sinespaciado">
    <w:name w:val="No Spacing"/>
    <w:uiPriority w:val="1"/>
    <w:qFormat/>
    <w:rsid w:val="00FC6042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856C4F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859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2744B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6A279-E46B-4A2F-ACCA-2F5A2EB7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621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wog01</dc:creator>
  <cp:keywords/>
  <dc:description/>
  <cp:lastModifiedBy>wog01</cp:lastModifiedBy>
  <cp:revision>32</cp:revision>
  <cp:lastPrinted>2016-11-23T21:21:00Z</cp:lastPrinted>
  <dcterms:created xsi:type="dcterms:W3CDTF">2016-11-15T16:05:00Z</dcterms:created>
  <dcterms:modified xsi:type="dcterms:W3CDTF">2016-12-22T22:35:00Z</dcterms:modified>
</cp:coreProperties>
</file>