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30"/>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xml:space="preserve">                    UNIVERSITAS KUNINGAN</w:t>
              <w:br/>
              <w:t xml:space="preserve">                   FAKULTAS ILMU KOMPUTER</w:t>
              <w:br/>
              <w:t xml:space="preserve">              PROGRAM STUDI S1 TEKNIK INFORMATIKA</w:t>
            </w:r>
          </w:p>
        </w:tc>
      </w:tr>
    </w:tbl>
    <w:p>
      <w:pPr>
        <w:spacing w:before="0" w:after="120"/>
      </w:pP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Nama Peneliti:</w:t>
      </w:r>
      <w:r>
        <w:rPr>
          <w:rFonts w:ascii="Times New Roman" w:hAnsi="Times New Roman"/>
          <w:color w:val="000000"/>
          <w:sz w:val="24"/>
        </w:rPr>
        <w:t>* Haikal Jibran A. (Haikal Jibran Al-Ghiffarry)</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Nomor Induk Mahasiswa (NIM):</w:t>
      </w:r>
      <w:r>
        <w:rPr>
          <w:rFonts w:ascii="Times New Roman" w:hAnsi="Times New Roman"/>
          <w:color w:val="000000"/>
          <w:sz w:val="24"/>
        </w:rPr>
        <w:t>* 20240810005</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Kelas:</w:t>
      </w:r>
      <w:r>
        <w:rPr>
          <w:rFonts w:ascii="Times New Roman" w:hAnsi="Times New Roman"/>
          <w:color w:val="000000"/>
          <w:sz w:val="24"/>
        </w:rPr>
        <w:t>* TINFC-2024-01</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Program Studi:</w:t>
      </w:r>
      <w:r>
        <w:rPr>
          <w:rFonts w:ascii="Times New Roman" w:hAnsi="Times New Roman"/>
          <w:color w:val="000000"/>
          <w:sz w:val="24"/>
        </w:rPr>
        <w:t>* S1 Teknik Informatika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Fakultas:</w:t>
      </w:r>
      <w:r>
        <w:rPr>
          <w:rFonts w:ascii="Times New Roman" w:hAnsi="Times New Roman"/>
          <w:color w:val="000000"/>
          <w:sz w:val="24"/>
        </w:rPr>
        <w:t>* Ilmu Komputer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Perguruan Tinggi:</w:t>
      </w:r>
      <w:r>
        <w:rPr>
          <w:rFonts w:ascii="Times New Roman" w:hAnsi="Times New Roman"/>
          <w:color w:val="000000"/>
          <w:sz w:val="24"/>
        </w:rPr>
        <w:t>* Universitas Kuningan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Tahun Akademik:</w:t>
      </w:r>
      <w:r>
        <w:rPr>
          <w:rFonts w:ascii="Times New Roman" w:hAnsi="Times New Roman"/>
          <w:color w:val="000000"/>
          <w:sz w:val="24"/>
        </w:rPr>
        <w:t>* 2026</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Topik Kajian:</w:t>
      </w:r>
      <w:r>
        <w:rPr>
          <w:rFonts w:ascii="Times New Roman" w:hAnsi="Times New Roman"/>
          <w:i/>
          <w:color w:val="000000"/>
          <w:sz w:val="24"/>
        </w:rPr>
        <w:t xml:space="preserve"> Sistem Tertanam (</w:t>
      </w:r>
      <w:r>
        <w:rPr>
          <w:rFonts w:ascii="Times New Roman" w:hAnsi="Times New Roman"/>
          <w:color w:val="000000"/>
          <w:sz w:val="24"/>
        </w:rPr>
        <w:t>Embedded System</w:t>
      </w:r>
      <w:r>
        <w:rPr>
          <w:rFonts w:ascii="Times New Roman" w:hAnsi="Times New Roman"/>
          <w:i/>
          <w:color w:val="000000"/>
          <w:sz w:val="24"/>
        </w:rPr>
        <w:t xml:space="preserve">), </w:t>
      </w:r>
      <w:r>
        <w:rPr>
          <w:rFonts w:ascii="Times New Roman" w:hAnsi="Times New Roman"/>
          <w:color w:val="000000"/>
          <w:sz w:val="24"/>
        </w:rPr>
        <w:t>Internet of Things* (IoT), Agrometeorologi Terapan, dan Arsitektur Komputasi Web Multiplatform</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Lokasi Pengujian Lapangan:</w:t>
      </w:r>
      <w:r>
        <w:rPr>
          <w:rFonts w:ascii="Times New Roman" w:hAnsi="Times New Roman"/>
          <w:color w:val="000000"/>
          <w:sz w:val="24"/>
        </w:rPr>
        <w:t>* Stasiun Riset Agrinex, Kabupaten Kuningan, Jawa Barat (Koordinat: 6°53'42" LS, 108°29'18" BT, Elevasi: 560 mdpl)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Repositori Kode Sumber:</w:t>
      </w:r>
      <w:r>
        <w:rPr>
          <w:rFonts w:ascii="Times New Roman" w:hAnsi="Times New Roman"/>
          <w:color w:val="000000"/>
          <w:sz w:val="24"/>
        </w:rPr>
        <w:t>* [https://github.com/ghiffa08/weather-station-agrinex](https://github.com/ghiffa08/weather-station-agrinex)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Aplikasi Web Produksi (Vercel):</w:t>
      </w:r>
      <w:r>
        <w:rPr>
          <w:rFonts w:ascii="Times New Roman" w:hAnsi="Times New Roman"/>
          <w:color w:val="000000"/>
          <w:sz w:val="24"/>
        </w:rPr>
        <w:t>* [https://web-vert-tau-abafcrdbgk.vercel.app](https://web-vert-tau-abafcrdbgk.vercel.app)</w:t>
      </w: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560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504"/>
        <w:jc w:val="both"/>
      </w:pPr>
      <w:r>
        <w:rPr>
          <w:rFonts w:ascii="Times New Roman" w:hAnsi="Times New Roman"/>
          <w:color w:val="000000"/>
          <w:sz w:val="24"/>
        </w:rPr>
        <w:t>1. Penentuan jadwal dan volume irigasi air tanaman yang tidak tepat, berpotensi menimbulkan pemborosan sumber daya air atau sebaliknya memicu stres kekeringan pada tanaman.</w:t>
      </w:r>
    </w:p>
    <w:p>
      <w:pPr>
        <w:spacing w:before="0" w:after="80" w:line="360" w:lineRule="auto"/>
        <w:ind w:left="504"/>
        <w:jc w:val="both"/>
      </w:pPr>
      <w:r>
        <w:rPr>
          <w:rFonts w:ascii="Times New Roman" w:hAnsi="Times New Roman"/>
          <w:color w:val="000000"/>
          <w:sz w:val="24"/>
        </w:rPr>
        <w:t>2. 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3. 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504"/>
        <w:jc w:val="both"/>
      </w:pPr>
      <w:r>
        <w:rPr>
          <w:rFonts w:ascii="Times New Roman" w:hAnsi="Times New Roman"/>
          <w:color w:val="000000"/>
          <w:sz w:val="24"/>
        </w:rPr>
        <w:t xml:space="preserve">1. 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2. 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3. 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504"/>
        <w:jc w:val="both"/>
      </w:pPr>
      <w:r>
        <w:rPr>
          <w:rFonts w:ascii="Times New Roman" w:hAnsi="Times New Roman"/>
          <w:color w:val="000000"/>
          <w:sz w:val="24"/>
        </w:rPr>
        <w:t xml:space="preserve">4. 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5. 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504"/>
        <w:jc w:val="both"/>
      </w:pPr>
      <w:r>
        <w:rPr>
          <w:rFonts w:ascii="Times New Roman" w:hAnsi="Times New Roman"/>
          <w:color w:val="000000"/>
          <w:sz w:val="24"/>
        </w:rPr>
        <w:t xml:space="preserve">1. 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2. 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3. Pengujian komparasi lapangan dilakukan di Kecamatan Cilimus, Kabupaten Kuningan pada elevasi 560 mdpl selama siklus pengamatan intensif 24 jam terhadap data model BMKG Pos Pengamatan Agroklimat Kuningan / Stasiun Kertajati.</w:t>
      </w:r>
    </w:p>
    <w:p>
      <w:pPr>
        <w:spacing w:before="0" w:after="80" w:line="360" w:lineRule="auto"/>
        <w:ind w:left="504"/>
        <w:jc w:val="both"/>
      </w:pPr>
      <w:r>
        <w:rPr>
          <w:rFonts w:ascii="Times New Roman" w:hAnsi="Times New Roman"/>
          <w:color w:val="000000"/>
          <w:sz w:val="24"/>
        </w:rPr>
        <w:t xml:space="preserve">4. 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560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504"/>
        <w:jc w:val="both"/>
      </w:pPr>
      <w:r>
        <w:rPr>
          <w:rFonts w:ascii="Times New Roman" w:hAnsi="Times New Roman"/>
          <w:color w:val="000000"/>
          <w:sz w:val="24"/>
        </w:rPr>
        <w:t>1. 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504"/>
        <w:jc w:val="both"/>
      </w:pPr>
      <w:r>
        <w:rPr>
          <w:rFonts w:ascii="Times New Roman" w:hAnsi="Times New Roman"/>
          <w:color w:val="000000"/>
          <w:sz w:val="24"/>
        </w:rPr>
        <w:t xml:space="preserve">2. 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504"/>
        <w:jc w:val="both"/>
      </w:pPr>
      <w:r>
        <w:rPr>
          <w:rFonts w:ascii="Times New Roman" w:hAnsi="Times New Roman"/>
          <w:color w:val="000000"/>
          <w:sz w:val="24"/>
        </w:rPr>
        <w:t>3. Menghadirkan sistem analitik agrometeorologi otomatis untuk mendukung pengambilan keputusan jadwal irigasi presisi dan peringatan dini serangan penyakit tanaman.</w:t>
      </w:r>
    </w:p>
    <w:p>
      <w:pPr>
        <w:spacing w:before="0" w:after="80" w:line="360" w:lineRule="auto"/>
        <w:ind w:left="504"/>
        <w:jc w:val="both"/>
      </w:pPr>
      <w:r>
        <w:rPr>
          <w:rFonts w:ascii="Times New Roman" w:hAnsi="Times New Roman"/>
          <w:color w:val="000000"/>
          <w:sz w:val="24"/>
        </w:rPr>
        <w:t xml:space="preserve">4. 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504"/>
        <w:jc w:val="both"/>
      </w:pPr>
      <w:r>
        <w:rPr>
          <w:rFonts w:ascii="Times New Roman" w:hAnsi="Times New Roman"/>
          <w:color w:val="000000"/>
          <w:sz w:val="24"/>
        </w:rPr>
        <w:t xml:space="preserve">5. 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Landasan Teori dan Formulasi Matematis Agrometeorologi</w:t>
      </w:r>
    </w:p>
    <w:p>
      <w:pPr>
        <w:spacing w:before="200" w:after="80" w:line="276" w:lineRule="auto"/>
        <w:jc w:val="left"/>
      </w:pPr>
      <w:r>
        <w:rPr>
          <w:rFonts w:ascii="Times New Roman" w:hAnsi="Times New Roman"/>
          <w:b/>
          <w:color w:val="000000"/>
          <w:sz w:val="24"/>
        </w:rPr>
        <w:t>3.1 Model Evapotranspirasi Acuan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0.12\text{ meter}</w:t>
      </w:r>
      <w:r>
        <w:rPr>
          <w:rFonts w:ascii="Times New Roman" w:hAnsi="Times New Roman"/>
          <w:color w:val="000000"/>
          <w:sz w:val="24"/>
        </w:rPr>
        <w:t xml:space="preserve">, tahanan tajuk permukaan </w:t>
      </w:r>
      <w:r>
        <w:rPr>
          <w:rFonts w:ascii="Cambria Math" w:hAnsi="Cambria Math"/>
          <w:i/>
          <w:color w:val="000000"/>
          <w:sz w:val="24"/>
        </w:rPr>
        <w:t>70\text{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subur secara aktif pada tanah dengan kelembapan optimal. Persamaan baku </w:t>
      </w:r>
      <w:r>
        <w:rPr>
          <w:rFonts w:ascii="Times New Roman" w:hAnsi="Times New Roman"/>
          <w:b/>
          <w:color w:val="000000"/>
          <w:sz w:val="24"/>
        </w:rPr>
        <w:t>FAO-56 Penman-Monteith</w:t>
      </w:r>
      <w:r>
        <w:rPr>
          <w:rFonts w:ascii="Times New Roman" w:hAnsi="Times New Roman"/>
          <w:color w:val="000000"/>
          <w:sz w:val="24"/>
        </w:rPr>
        <w:t xml:space="preserve"> dinyatakan sebagai berikut:</w:t>
      </w:r>
    </w:p>
    <w:p>
      <w:pPr>
        <w:spacing w:before="0" w:after="120" w:line="360" w:lineRule="auto"/>
        <w:jc w:val="both"/>
      </w:pPr>
      <w:r>
        <w:rPr>
          <w:rFonts w:ascii="Cambria Math" w:hAnsi="Cambria Math"/>
          <w:i/>
          <w:color w:val="000000"/>
          <w:sz w:val="24"/>
        </w:rPr>
        <w:t>ET_0 = \frac{0.408 \Delta (R_n - G) + \gamma \frac{900}{T_{\text{mean}} + 273} u_2 (e_s - e_a)}{\Delta + \gamma (1 + 0.34 u_2)}</w:t>
      </w:r>
    </w:p>
    <w:p>
      <w:pPr>
        <w:spacing w:before="0" w:after="120" w:line="360" w:lineRule="auto"/>
        <w:jc w:val="both"/>
      </w:pPr>
      <w:r>
        <w:rPr>
          <w:rFonts w:ascii="Times New Roman" w:hAnsi="Times New Roman"/>
          <w:color w:val="000000"/>
          <w:sz w:val="24"/>
        </w:rPr>
        <w:t>Keterangan parameter:</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ET_0</w:t>
      </w:r>
      <w:r>
        <w:rPr>
          <w:rFonts w:ascii="Times New Roman" w:hAnsi="Times New Roman"/>
          <w:color w:val="000000"/>
          <w:sz w:val="24"/>
        </w:rPr>
        <w:t>: Laju evapotranspirasi acuan [</w:t>
      </w:r>
      <w:r>
        <w:rPr>
          <w:rFonts w:ascii="Cambria Math" w:hAnsi="Cambria Math"/>
          <w:i/>
          <w:color w:val="000000"/>
          <w:sz w:val="24"/>
        </w:rPr>
        <w:t>\text{mm/hari}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R_n</w:t>
      </w:r>
      <w:r>
        <w:rPr>
          <w:rFonts w:ascii="Times New Roman" w:hAnsi="Times New Roman"/>
          <w:color w:val="000000"/>
          <w:sz w:val="24"/>
        </w:rPr>
        <w:t>: Radiasi surya netto pada permukaan vegetasi [</w:t>
      </w:r>
      <w:r>
        <w:rPr>
          <w:rFonts w:ascii="Cambria Math" w:hAnsi="Cambria Math"/>
          <w:i/>
          <w:color w:val="000000"/>
          <w:sz w:val="24"/>
        </w:rPr>
        <w:t>\text{MJ/m}^2/\text{hari}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G</w:t>
      </w:r>
      <w:r>
        <w:rPr>
          <w:rFonts w:ascii="Times New Roman" w:hAnsi="Times New Roman"/>
          <w:color w:val="000000"/>
          <w:sz w:val="24"/>
        </w:rPr>
        <w:t>: Kerapatan fluks panas tanah [</w:t>
      </w:r>
      <w:r>
        <w:rPr>
          <w:rFonts w:ascii="Cambria Math" w:hAnsi="Cambria Math"/>
          <w:i/>
          <w:color w:val="000000"/>
          <w:sz w:val="24"/>
        </w:rPr>
        <w:t>\text{MJ/m}^2/\text{hari}</w:t>
      </w:r>
      <w:r>
        <w:rPr>
          <w:rFonts w:ascii="Times New Roman" w:hAnsi="Times New Roman"/>
          <w:color w:val="000000"/>
          <w:sz w:val="24"/>
        </w:rPr>
        <w:t xml:space="preserve">] (untuk skala waktu harian, </w:t>
      </w:r>
      <w:r>
        <w:rPr>
          <w:rFonts w:ascii="Cambria Math" w:hAnsi="Cambria Math"/>
          <w:i/>
          <w:color w:val="000000"/>
          <w:sz w:val="24"/>
        </w:rPr>
        <w:t>G \approx 0</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T_{\text{mean}}</w:t>
      </w:r>
      <w:r>
        <w:rPr>
          <w:rFonts w:ascii="Times New Roman" w:hAnsi="Times New Roman"/>
          <w:color w:val="000000"/>
          <w:sz w:val="24"/>
        </w:rPr>
        <w:t>: Suhu rata-rata harian udara [</w:t>
      </w:r>
      <w:r>
        <w:rPr>
          <w:rFonts w:ascii="Cambria Math" w:hAnsi="Cambria Math"/>
          <w:i/>
          <w:color w:val="000000"/>
          <w:sz w:val="24"/>
        </w:rPr>
        <w:t>^\circ\text{C}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u_2</w:t>
      </w:r>
      <w:r>
        <w:rPr>
          <w:rFonts w:ascii="Times New Roman" w:hAnsi="Times New Roman"/>
          <w:color w:val="000000"/>
          <w:sz w:val="24"/>
        </w:rPr>
        <w:t>: Kecepatan angin pada ketinggian standar 2 meter [</w:t>
      </w:r>
      <w:r>
        <w:rPr>
          <w:rFonts w:ascii="Cambria Math" w:hAnsi="Cambria Math"/>
          <w:i/>
          <w:color w:val="000000"/>
          <w:sz w:val="24"/>
        </w:rPr>
        <w:t>\text{m/s}</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e_s</w:t>
      </w:r>
      <w:r>
        <w:rPr>
          <w:rFonts w:ascii="Times New Roman" w:hAnsi="Times New Roman"/>
          <w:color w:val="000000"/>
          <w:sz w:val="24"/>
        </w:rPr>
        <w:t>: Tekanan uap jenuh rata-rata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e_a</w:t>
      </w:r>
      <w:r>
        <w:rPr>
          <w:rFonts w:ascii="Times New Roman" w:hAnsi="Times New Roman"/>
          <w:color w:val="000000"/>
          <w:sz w:val="24"/>
        </w:rPr>
        <w:t>: Tekanan uap aktual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$(e_s - e_a)$: Defisit tekanan uap jenuh (</w:t>
      </w:r>
      <w:r>
        <w:rPr>
          <w:rFonts w:ascii="Times New Roman" w:hAnsi="Times New Roman"/>
          <w:color w:val="000000"/>
          <w:sz w:val="24"/>
        </w:rPr>
        <w:t>Vapor Pressure Deficit / VPD*)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\Delta</w:t>
      </w:r>
      <w:r>
        <w:rPr>
          <w:rFonts w:ascii="Times New Roman" w:hAnsi="Times New Roman"/>
          <w:color w:val="000000"/>
          <w:sz w:val="24"/>
        </w:rPr>
        <w:t>: Kemiringan kurva tekanan uap terhadap suhu [</w:t>
      </w:r>
      <w:r>
        <w:rPr>
          <w:rFonts w:ascii="Cambria Math" w:hAnsi="Cambria Math"/>
          <w:i/>
          <w:color w:val="000000"/>
          <w:sz w:val="24"/>
        </w:rPr>
        <w:t>\text{kPa/}^\circ\text{C}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\gamma</w:t>
      </w:r>
      <w:r>
        <w:rPr>
          <w:rFonts w:ascii="Times New Roman" w:hAnsi="Times New Roman"/>
          <w:color w:val="000000"/>
          <w:sz w:val="24"/>
        </w:rPr>
        <w:t>: Konstanta psikrometrik [</w:t>
      </w:r>
      <w:r>
        <w:rPr>
          <w:rFonts w:ascii="Cambria Math" w:hAnsi="Cambria Math"/>
          <w:i/>
          <w:color w:val="000000"/>
          <w:sz w:val="24"/>
        </w:rPr>
        <w:t>\text{kPa/}^\circ\text{C}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0.408</w:t>
      </w:r>
      <w:r>
        <w:rPr>
          <w:rFonts w:ascii="Times New Roman" w:hAnsi="Times New Roman"/>
          <w:color w:val="000000"/>
          <w:sz w:val="24"/>
        </w:rPr>
        <w:t>: Faktor konversi radiasi energi (</w:t>
      </w:r>
      <w:r>
        <w:rPr>
          <w:rFonts w:ascii="Cambria Math" w:hAnsi="Cambria Math"/>
          <w:i/>
          <w:color w:val="000000"/>
          <w:sz w:val="24"/>
        </w:rPr>
        <w:t>\text{MJ/m}^2/\text{hari}</w:t>
      </w:r>
      <w:r>
        <w:rPr>
          <w:rFonts w:ascii="Times New Roman" w:hAnsi="Times New Roman"/>
          <w:color w:val="000000"/>
          <w:sz w:val="24"/>
        </w:rPr>
        <w:t>) menjadi ekuivalen kedalaman air (</w:t>
      </w:r>
      <w:r>
        <w:rPr>
          <w:rFonts w:ascii="Cambria Math" w:hAnsi="Cambria Math"/>
          <w:i/>
          <w:color w:val="000000"/>
          <w:sz w:val="24"/>
        </w:rPr>
        <w:t>\text{mm/hari}</w:t>
      </w:r>
      <w:r>
        <w:rPr>
          <w:rFonts w:ascii="Times New Roman" w:hAnsi="Times New Roman"/>
          <w:color w:val="000000"/>
          <w:sz w:val="24"/>
        </w:rPr>
        <w:t>), diturunkan dari inversi panas laten penguapan air (</w:t>
      </w:r>
      <w:r>
        <w:rPr>
          <w:rFonts w:ascii="Cambria Math" w:hAnsi="Cambria Math"/>
          <w:i/>
          <w:color w:val="000000"/>
          <w:sz w:val="24"/>
        </w:rPr>
        <w:t>\lambda \approx 2.45\text{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2" name="Picture 2"/>
            <wp:cNvGraphicFramePr>
              <a:graphicFrameLocks noChangeAspect="1"/>
            </wp:cNvGraphicFramePr>
            <a:graphic>
              <a:graphicData uri="http://schemas.openxmlformats.org/drawingml/2006/picture">
                <pic:pic>
                  <pic:nvPicPr>
                    <pic:cNvPr id="0" name="fig_05_fao56_eto_diurnal.png"/>
                    <pic:cNvPicPr/>
                  </pic:nvPicPr>
                  <pic:blipFill>
                    <a:blip r:embed="rId10"/>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Dinamika Harian Evapotranspirasi Acuan FAO-56 ETo</w:t>
      </w:r>
    </w:p>
    <w:p>
      <w:pPr>
        <w:spacing w:before="0" w:after="120" w:line="360" w:lineRule="auto"/>
        <w:jc w:val="both"/>
      </w:pPr>
      <w:r>
        <w:rPr>
          <w:rFonts w:ascii="Times New Roman" w:hAnsi="Times New Roman"/>
          <w:i/>
          <w:color w:val="000000"/>
          <w:sz w:val="24"/>
        </w:rPr>
        <w:t>Gambar 3.1: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3.2 Penurunan Komponen Matematis dan Penyesuaian Ketinggian Elevasi</w:t>
      </w:r>
    </w:p>
    <w:p>
      <w:pPr>
        <w:spacing w:before="120" w:after="40" w:line="276" w:lineRule="auto"/>
        <w:jc w:val="left"/>
      </w:pPr>
      <w:r>
        <w:rPr>
          <w:rFonts w:ascii="Times New Roman" w:hAnsi="Times New Roman"/>
          <w:b/>
          <w:color w:val="000000"/>
          <w:sz w:val="24"/>
        </w:rPr>
        <w:t>1. Perhitungan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udara </w:t>
      </w:r>
      <w:r>
        <w:rPr>
          <w:rFonts w:ascii="Cambria Math" w:hAnsi="Cambria Math"/>
          <w:i/>
          <w:color w:val="000000"/>
          <w:sz w:val="24"/>
        </w:rPr>
        <w:t>T</w:t>
      </w:r>
      <w:r>
        <w:rPr>
          <w:rFonts w:ascii="Times New Roman" w:hAnsi="Times New Roman"/>
          <w:color w:val="000000"/>
          <w:sz w:val="24"/>
        </w:rPr>
        <w:t xml:space="preserve"> dihitung menggunakan persamaan:</w:t>
      </w:r>
    </w:p>
    <w:p>
      <w:pPr>
        <w:spacing w:before="0" w:after="120" w:line="360" w:lineRule="auto"/>
        <w:jc w:val="both"/>
      </w:pPr>
      <w:r>
        <w:rPr>
          <w:rFonts w:ascii="Cambria Math" w:hAnsi="Cambria Math"/>
          <w:i/>
          <w:color w:val="000000"/>
          <w:sz w:val="24"/>
        </w:rPr>
        <w:t>e^\circ(T) = 0.6108 \exp\left( \frac{17.27 T}{T + 237.3} \right) \quad [\text{kPa}]</w:t>
      </w:r>
    </w:p>
    <w:p>
      <w:pPr>
        <w:spacing w:before="0" w:after="120" w:line="360" w:lineRule="auto"/>
        <w:jc w:val="both"/>
      </w:pPr>
      <w:r>
        <w:rPr>
          <w:rFonts w:ascii="Times New Roman" w:hAnsi="Times New Roman"/>
          <w:color w:val="000000"/>
          <w:sz w:val="24"/>
        </w:rPr>
        <w:t xml:space="preserve">Untuk mengeliminasi galat non-linearitas, standar FAO-56 mewajibkan </w:t>
      </w:r>
      <w:r>
        <w:rPr>
          <w:rFonts w:ascii="Cambria Math" w:hAnsi="Cambria Math"/>
          <w:i/>
          <w:color w:val="000000"/>
          <w:sz w:val="24"/>
        </w:rPr>
        <w:t>e_s</w:t>
      </w:r>
      <w:r>
        <w:rPr>
          <w:rFonts w:ascii="Times New Roman" w:hAnsi="Times New Roman"/>
          <w:color w:val="000000"/>
          <w:sz w:val="24"/>
        </w:rPr>
        <w:t xml:space="preserve"> dihitung sebagai rata-rata dari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\frac{e^\circ(T_{\max}) + e^\circ(T_{\min})}{2}</w:t>
      </w:r>
    </w:p>
    <w:p>
      <w:pPr>
        <w:spacing w:before="120" w:after="40" w:line="276" w:lineRule="auto"/>
        <w:jc w:val="left"/>
      </w:pPr>
      <w:r>
        <w:rPr>
          <w:rFonts w:ascii="Times New Roman" w:hAnsi="Times New Roman"/>
          <w:b/>
          <w:color w:val="000000"/>
          <w:sz w:val="24"/>
        </w:rPr>
        <w:t>2. Perhitungan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diturunkan dari perpaduan kelembapan relatif ekstrem:</w:t>
      </w:r>
    </w:p>
    <w:p>
      <w:pPr>
        <w:spacing w:before="0" w:after="120" w:line="360" w:lineRule="auto"/>
        <w:jc w:val="both"/>
      </w:pPr>
      <w:r>
        <w:rPr>
          <w:rFonts w:ascii="Cambria Math" w:hAnsi="Cambria Math"/>
          <w:i/>
          <w:color w:val="000000"/>
          <w:sz w:val="24"/>
        </w:rPr>
        <w:t>e_a = \frac{e^\circ(T_{\min}) \left( \frac{RH_{\max}}{100} \right) + e^\circ(T_{\max}) \left(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\Delta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kurva tekanan uap jenuh terhadap suhu menghasilkan nilai kemiringan:</w:t>
      </w:r>
    </w:p>
    <w:p>
      <w:pPr>
        <w:spacing w:before="0" w:after="120" w:line="360" w:lineRule="auto"/>
        <w:jc w:val="both"/>
      </w:pPr>
      <w:r>
        <w:rPr>
          <w:rFonts w:ascii="Cambria Math" w:hAnsi="Cambria Math"/>
          <w:i/>
          <w:color w:val="000000"/>
          <w:sz w:val="24"/>
        </w:rPr>
        <w:t>\Delta = \frac{4098 \left[ 0.6108 \exp\left( \frac{17.27 T_{\text{mean}}}{T_{\text{mean}} + 237.3} \right) \right]}{(T_{\text{mean}} + 237.3)^2} \quad [\text{kPa/}^\circ\text{C}]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\gamma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dipengaruhi secara langsung oleh tekanan barometrik lokal (</w:t>
      </w:r>
      <w:r>
        <w:rPr>
          <w:rFonts w:ascii="Cambria Math" w:hAnsi="Cambria Math"/>
          <w:i/>
          <w:color w:val="000000"/>
          <w:sz w:val="24"/>
        </w:rPr>
        <w:t>P</w:t>
      </w:r>
      <w:r>
        <w:rPr>
          <w:rFonts w:ascii="Times New Roman" w:hAnsi="Times New Roman"/>
          <w:color w:val="000000"/>
          <w:sz w:val="24"/>
        </w:rPr>
        <w:t>), yang merupakan fungsi dari elevasi ketinggian stasiun di atas permukaan laut (</w:t>
      </w:r>
      <w:r>
        <w:rPr>
          <w:rFonts w:ascii="Cambria Math" w:hAnsi="Cambria Math"/>
          <w:i/>
          <w:color w:val="000000"/>
          <w:sz w:val="24"/>
        </w:rPr>
        <w:t>z_{\text{elev}}</w:t>
      </w:r>
      <w:r>
        <w:rPr>
          <w:rFonts w:ascii="Times New Roman" w:hAnsi="Times New Roman"/>
          <w:color w:val="000000"/>
          <w:sz w:val="24"/>
        </w:rPr>
        <w:t xml:space="preserve"> dalam satuan meter). Untuk Stasiun Agrinex di Kabupaten Kuningan dengan elevasi </w:t>
      </w:r>
      <w:r>
        <w:rPr>
          <w:rFonts w:ascii="Cambria Math" w:hAnsi="Cambria Math"/>
          <w:i/>
          <w:color w:val="000000"/>
          <w:sz w:val="24"/>
        </w:rPr>
        <w:t>z_{\text{elev}} = 560\text{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\left( \frac{293 - 0.0065 z_{\text{elev}}}{293} \right)^{5.26} = 101.3 \left( \frac{293 - 0.0065(560)}{293} \right)^{5.26} \approx 94.94\text{ kPa}</w:t>
      </w:r>
    </w:p>
    <w:p>
      <w:pPr>
        <w:spacing w:before="0" w:after="120" w:line="360" w:lineRule="auto"/>
        <w:jc w:val="both"/>
      </w:pPr>
      <w:r>
        <w:rPr>
          <w:rFonts w:ascii="Times New Roman" w:hAnsi="Times New Roman"/>
          <w:color w:val="000000"/>
          <w:sz w:val="24"/>
        </w:rPr>
        <w:t>Konstanta psikrometrik lokal dihitung dengan formula:</w:t>
      </w:r>
    </w:p>
    <w:p>
      <w:pPr>
        <w:spacing w:before="0" w:after="120" w:line="360" w:lineRule="auto"/>
        <w:jc w:val="both"/>
      </w:pPr>
      <w:r>
        <w:rPr>
          <w:rFonts w:ascii="Cambria Math" w:hAnsi="Cambria Math"/>
          <w:i/>
          <w:color w:val="000000"/>
          <w:sz w:val="24"/>
        </w:rPr>
        <w:t>\gamma = 0.665 \times 10^{-3} P = 0.665 \times 10^{-3} \times 94.94 \approx 0.0631\text{ kPa/}^\circ\text{C}</w:t>
      </w:r>
    </w:p>
    <w:p>
      <w:pPr>
        <w:spacing w:before="0" w:after="120" w:line="360" w:lineRule="auto"/>
        <w:jc w:val="both"/>
      </w:pPr>
      <w:r>
        <w:rPr>
          <w:rFonts w:ascii="Times New Roman" w:hAnsi="Times New Roman"/>
          <w:color w:val="000000"/>
          <w:sz w:val="24"/>
        </w:rPr>
        <w:t>Penyesuaian terhadap elevasi 560 mdpl ini memberikan koreksi akurasi sebesar 6.2% dibandingkan perhitungan standar permukaan laut (</w:t>
      </w:r>
      <w:r>
        <w:rPr>
          <w:rFonts w:ascii="Cambria Math" w:hAnsi="Cambria Math"/>
          <w:i/>
          <w:color w:val="000000"/>
          <w:sz w:val="24"/>
        </w:rPr>
        <w:t>\gamma = 0.0673\text{ kPa/}^\circ\text{C}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3.3 Pemodelan Fluks Radiasi Surya (</w:t>
      </w:r>
      <w:r>
        <w:rPr>
          <w:rFonts w:ascii="Cambria Math" w:hAnsi="Cambria Math"/>
          <w:i/>
          <w:color w:val="000000"/>
          <w:sz w:val="24"/>
        </w:rPr>
        <w:t>R_s</w:t>
      </w:r>
      <w:r>
        <w:rPr>
          <w:rFonts w:ascii="Times New Roman" w:hAnsi="Times New Roman"/>
          <w:b/>
          <w:color w:val="000000"/>
          <w:sz w:val="24"/>
        </w:rPr>
        <w:t xml:space="preserve"> dan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digital BH1750 mengukur iluminansi cahaya dalam satuan Lux. Untuk mengintegrasikannya ke dalam neraca energi Penman-Monteith, intensitas cahaya dikonversi menjadi radiasi surya global (</w:t>
      </w:r>
      <w:r>
        <w:rPr>
          <w:rFonts w:ascii="Cambria Math" w:hAnsi="Cambria Math"/>
          <w:i/>
          <w:color w:val="000000"/>
          <w:sz w:val="24"/>
        </w:rPr>
        <w:t>R_s</w:t>
      </w:r>
      <w:r>
        <w:rPr>
          <w:rFonts w:ascii="Times New Roman" w:hAnsi="Times New Roman"/>
          <w:color w:val="000000"/>
          <w:sz w:val="24"/>
        </w:rPr>
        <w:t>) menggunakan konstanta efikasi radiasi surya tropis:</w:t>
      </w:r>
    </w:p>
    <w:p>
      <w:pPr>
        <w:spacing w:before="0" w:after="120" w:line="360" w:lineRule="auto"/>
        <w:jc w:val="both"/>
      </w:pPr>
      <w:r>
        <w:rPr>
          <w:rFonts w:ascii="Cambria Math" w:hAnsi="Cambria Math"/>
          <w:i/>
          <w:color w:val="000000"/>
          <w:sz w:val="24"/>
        </w:rPr>
        <w:t>I_{\text{solar}} = \frac{\text{Lux}}{126.7} \quad [\text{W/m}^2]</w:t>
      </w:r>
    </w:p>
    <w:p>
      <w:pPr>
        <w:spacing w:before="0" w:after="120" w:line="360" w:lineRule="auto"/>
        <w:jc w:val="both"/>
      </w:pPr>
      <w:r>
        <w:rPr>
          <w:rFonts w:ascii="Times New Roman" w:hAnsi="Times New Roman"/>
          <w:color w:val="000000"/>
          <w:sz w:val="24"/>
        </w:rPr>
        <w:t>Akumulasi energi harian diperoleh dari integrasi terhadap waktu:</w:t>
      </w:r>
    </w:p>
    <w:p>
      <w:pPr>
        <w:spacing w:before="0" w:after="120" w:line="360" w:lineRule="auto"/>
        <w:jc w:val="both"/>
      </w:pPr>
      <w:r>
        <w:rPr>
          <w:rFonts w:ascii="Cambria Math" w:hAnsi="Cambria Math"/>
          <w:i/>
          <w:color w:val="000000"/>
          <w:sz w:val="24"/>
        </w:rPr>
        <w:t>R_s = \sum_{t=1}^{N} \left( I_{\text{solar}}(t) \times \Delta t \right) \times 10^{-6} \quad [\text{MJ/m}^2/\text{hari}]</w:t>
      </w:r>
    </w:p>
    <w:p>
      <w:pPr>
        <w:spacing w:before="0" w:after="120" w:line="360" w:lineRule="auto"/>
        <w:jc w:val="both"/>
      </w:pPr>
      <w:r>
        <w:rPr>
          <w:rFonts w:ascii="Times New Roman" w:hAnsi="Times New Roman"/>
          <w:color w:val="000000"/>
          <w:sz w:val="24"/>
        </w:rPr>
        <w:t>Radiasi netto vegetasi (</w:t>
      </w:r>
      <w:r>
        <w:rPr>
          <w:rFonts w:ascii="Cambria Math" w:hAnsi="Cambria Math"/>
          <w:i/>
          <w:color w:val="000000"/>
          <w:sz w:val="24"/>
        </w:rPr>
        <w:t>R_n</w:t>
      </w:r>
      <w:r>
        <w:rPr>
          <w:rFonts w:ascii="Times New Roman" w:hAnsi="Times New Roman"/>
          <w:color w:val="000000"/>
          <w:sz w:val="24"/>
        </w:rPr>
        <w:t>) diturunkan dari selisih radiasi gelombang pendek netto (</w:t>
      </w:r>
      <w:r>
        <w:rPr>
          <w:rFonts w:ascii="Cambria Math" w:hAnsi="Cambria Math"/>
          <w:i/>
          <w:color w:val="000000"/>
          <w:sz w:val="24"/>
        </w:rPr>
        <w:t>R_{ns}</w:t>
      </w:r>
      <w:r>
        <w:rPr>
          <w:rFonts w:ascii="Times New Roman" w:hAnsi="Times New Roman"/>
          <w:color w:val="000000"/>
          <w:sz w:val="24"/>
        </w:rPr>
        <w:t>) dan gelombang panjang netto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R_{ns} = (1 - \alpha) R_s = (1 - 0.23) R_s = 0.77 R_s</w:t>
      </w:r>
    </w:p>
    <w:p>
      <w:pPr>
        <w:spacing w:before="0" w:after="120" w:line="360" w:lineRule="auto"/>
        <w:jc w:val="both"/>
      </w:pPr>
      <w:r>
        <w:rPr>
          <w:rFonts w:ascii="Cambria Math" w:hAnsi="Cambria Math"/>
          <w:i/>
          <w:color w:val="000000"/>
          <w:sz w:val="24"/>
        </w:rPr>
        <w:t>R_n = R_{ns} - R_{nl}</w:t>
      </w:r>
    </w:p>
    <w:p>
      <w:pPr>
        <w:spacing w:before="0" w:after="120" w:line="360" w:lineRule="auto"/>
        <w:jc w:val="both"/>
      </w:pPr>
      <w:r>
        <w:rPr>
          <w:rFonts w:ascii="Times New Roman" w:hAnsi="Times New Roman"/>
          <w:color w:val="000000"/>
          <w:sz w:val="24"/>
        </w:rPr>
        <w:t xml:space="preserve">Di mana </w:t>
      </w:r>
      <w:r>
        <w:rPr>
          <w:rFonts w:ascii="Cambria Math" w:hAnsi="Cambria Math"/>
          <w:i/>
          <w:color w:val="000000"/>
          <w:sz w:val="24"/>
        </w:rPr>
        <w:t>R_{nl}</w:t>
      </w:r>
      <w:r>
        <w:rPr>
          <w:rFonts w:ascii="Times New Roman" w:hAnsi="Times New Roman"/>
          <w:color w:val="000000"/>
          <w:sz w:val="24"/>
        </w:rPr>
        <w:t xml:space="preserve"> dihitung berdasarkan hukum Stefan-Boltzmann dengan koreksi rasio penutupan awan (</w:t>
      </w:r>
      <w:r>
        <w:rPr>
          <w:rFonts w:ascii="Cambria Math" w:hAnsi="Cambria Math"/>
          <w:i/>
          <w:color w:val="000000"/>
          <w:sz w:val="24"/>
        </w:rPr>
        <w:t>R_s / R_{so}</w:t>
      </w:r>
      <w:r>
        <w:rPr>
          <w:rFonts w:ascii="Times New Roman" w:hAnsi="Times New Roman"/>
          <w:color w:val="000000"/>
          <w:sz w:val="24"/>
        </w:rPr>
        <w:t xml:space="preserve">) dan tekanan uap aktual </w:t>
      </w:r>
      <w:r>
        <w:rPr>
          <w:rFonts w:ascii="Cambria Math" w:hAnsi="Cambria Math"/>
          <w:i/>
          <w:color w:val="000000"/>
          <w:sz w:val="24"/>
        </w:rPr>
        <w:t>e_a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3.4 Koreksi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Kecepatan angin diukur menggunakan tiang penyangga (</w:t>
      </w:r>
      <w:r>
        <w:rPr>
          <w:rFonts w:ascii="Times New Roman" w:hAnsi="Times New Roman"/>
          <w:i/>
          <w:color w:val="000000"/>
          <w:sz w:val="24"/>
        </w:rPr>
        <w:t>sensor mast</w:t>
      </w:r>
      <w:r>
        <w:rPr>
          <w:rFonts w:ascii="Times New Roman" w:hAnsi="Times New Roman"/>
          <w:color w:val="000000"/>
          <w:sz w:val="24"/>
        </w:rPr>
        <w:t xml:space="preserve">) pada ketinggian </w:t>
      </w:r>
      <w:r>
        <w:rPr>
          <w:rFonts w:ascii="Cambria Math" w:hAnsi="Cambria Math"/>
          <w:i/>
          <w:color w:val="000000"/>
          <w:sz w:val="24"/>
        </w:rPr>
        <w:t>z = 1.5\text{ meter}</w:t>
      </w:r>
      <w:r>
        <w:rPr>
          <w:rFonts w:ascii="Times New Roman" w:hAnsi="Times New Roman"/>
          <w:color w:val="000000"/>
          <w:sz w:val="24"/>
        </w:rPr>
        <w:t>. Standar agrometeorologi FAO-56 mewajibkan kecepatan angin diukur pada ketinggian standar 2.0 meter (</w:t>
      </w:r>
      <w:r>
        <w:rPr>
          <w:rFonts w:ascii="Cambria Math" w:hAnsi="Cambria Math"/>
          <w:i/>
          <w:color w:val="000000"/>
          <w:sz w:val="24"/>
        </w:rPr>
        <w:t>u_2</w:t>
      </w:r>
      <w:r>
        <w:rPr>
          <w:rFonts w:ascii="Times New Roman" w:hAnsi="Times New Roman"/>
          <w:color w:val="000000"/>
          <w:sz w:val="24"/>
        </w:rPr>
        <w:t>). Berdasarkan hukum profil logaritmik batas turbulen atmosfer di atas tajuk rumput pendek:</w:t>
      </w:r>
    </w:p>
    <w:p>
      <w:pPr>
        <w:spacing w:before="0" w:after="120" w:line="360" w:lineRule="auto"/>
        <w:jc w:val="both"/>
      </w:pPr>
      <w:r>
        <w:rPr>
          <w:rFonts w:ascii="Cambria Math" w:hAnsi="Cambria Math"/>
          <w:i/>
          <w:color w:val="000000"/>
          <w:sz w:val="24"/>
        </w:rPr>
        <w:t>u_2 = u_z \frac{\ln\left( \frac{2 - d}{z_0} \right)}{\ln\left( \frac{z - d}{z_0} \right)}</w:t>
      </w:r>
    </w:p>
    <w:p>
      <w:pPr>
        <w:spacing w:before="0" w:after="120" w:line="360" w:lineRule="auto"/>
        <w:jc w:val="both"/>
      </w:pPr>
      <w:r>
        <w:rPr>
          <w:rFonts w:ascii="Times New Roman" w:hAnsi="Times New Roman"/>
          <w:color w:val="000000"/>
          <w:sz w:val="24"/>
        </w:rPr>
        <w:t xml:space="preserve">Dengan parameter tajuk baku: panjang kekasaran permukaan </w:t>
      </w:r>
      <w:r>
        <w:rPr>
          <w:rFonts w:ascii="Cambria Math" w:hAnsi="Cambria Math"/>
          <w:i/>
          <w:color w:val="000000"/>
          <w:sz w:val="24"/>
        </w:rPr>
        <w:t>z_0 = 0.01476\text{ m}</w:t>
      </w:r>
      <w:r>
        <w:rPr>
          <w:rFonts w:ascii="Times New Roman" w:hAnsi="Times New Roman"/>
          <w:color w:val="000000"/>
          <w:sz w:val="24"/>
        </w:rPr>
        <w:t xml:space="preserve"> dan tinggi pergeseran bidang nol </w:t>
      </w:r>
      <w:r>
        <w:rPr>
          <w:rFonts w:ascii="Cambria Math" w:hAnsi="Cambria Math"/>
          <w:i/>
          <w:color w:val="000000"/>
          <w:sz w:val="24"/>
        </w:rPr>
        <w:t>d = 0.08\text{ m}</w:t>
      </w:r>
      <w:r>
        <w:rPr>
          <w:rFonts w:ascii="Times New Roman" w:hAnsi="Times New Roman"/>
          <w:color w:val="000000"/>
          <w:sz w:val="24"/>
        </w:rPr>
        <w:t xml:space="preserve">. Untuk tiang stasiun </w:t>
      </w:r>
      <w:r>
        <w:rPr>
          <w:rFonts w:ascii="Cambria Math" w:hAnsi="Cambria Math"/>
          <w:i/>
          <w:color w:val="000000"/>
          <w:sz w:val="24"/>
        </w:rPr>
        <w:t>z = 1.5\text{ meter}</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k_{\text{height}} = \frac{\ln\left( \frac{2 - 0.08}{0.01476} \right)}{\ln\left( \frac{1.5 - 0.08}{0.01476} \right)} = \frac{\ln(130.08)}{\ln(96.20)} = \frac{4.868}{4.566} \approx 1.0663</w:t>
      </w:r>
    </w:p>
    <w:p>
      <w:pPr>
        <w:spacing w:before="0" w:after="120" w:line="360" w:lineRule="auto"/>
        <w:jc w:val="both"/>
      </w:pPr>
      <w:r>
        <w:rPr>
          <w:rFonts w:ascii="Cambria Math" w:hAnsi="Cambria Math"/>
          <w:i/>
          <w:color w:val="000000"/>
          <w:sz w:val="24"/>
        </w:rPr>
        <w:t>u_2 = u_{1.5} \times 1.0663</w:t>
      </w:r>
    </w:p>
    <w:p>
      <w:pPr>
        <w:spacing w:before="200" w:after="80" w:line="276" w:lineRule="auto"/>
        <w:jc w:val="left"/>
      </w:pPr>
      <w:r>
        <w:rPr>
          <w:rFonts w:ascii="Times New Roman" w:hAnsi="Times New Roman"/>
          <w:b/>
          <w:color w:val="000000"/>
          <w:sz w:val="24"/>
        </w:rPr>
        <w:t>3.5 Formulasi Metrik Validasi Statistik Standar WMO</w:t>
      </w:r>
    </w:p>
    <w:p>
      <w:pPr>
        <w:spacing w:before="0" w:after="120" w:line="360" w:lineRule="auto"/>
        <w:jc w:val="both"/>
      </w:pPr>
      <w:r>
        <w:rPr>
          <w:rFonts w:ascii="Times New Roman" w:hAnsi="Times New Roman"/>
          <w:color w:val="000000"/>
          <w:sz w:val="24"/>
        </w:rPr>
        <w:t>Evaluasi akurasi data sensor mikroklimat lapangan terhadap model resmi BMKG dilakukan dengan menggunakan 6 metrik verifikasi:</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Mean Absolute Error (MAE):</w:t>
      </w:r>
    </w:p>
    <w:p>
      <w:pPr>
        <w:spacing w:before="0" w:after="120" w:line="360" w:lineRule="auto"/>
        <w:jc w:val="both"/>
      </w:pPr>
      <w:r>
        <w:rPr>
          <w:rFonts w:ascii="Cambria Math" w:hAnsi="Cambria Math"/>
          <w:i/>
          <w:color w:val="000000"/>
          <w:sz w:val="24"/>
        </w:rPr>
        <w:t>MAE = \frac{1}{N} \sum_{i=1}^{N} |S_i - O_i|</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Root Mean Square Error (RMSE):</w:t>
      </w:r>
    </w:p>
    <w:p>
      <w:pPr>
        <w:spacing w:before="0" w:after="120" w:line="360" w:lineRule="auto"/>
        <w:jc w:val="both"/>
      </w:pPr>
      <w:r>
        <w:rPr>
          <w:rFonts w:ascii="Cambria Math" w:hAnsi="Cambria Math"/>
          <w:i/>
          <w:color w:val="000000"/>
          <w:sz w:val="24"/>
        </w:rPr>
        <w:t>RMSE = \sqrt{\frac{1}{N} \sum_{i=1}^{N} (S_i - O_i)^2}</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Mean Absolute Percentage Error (MAPE):</w:t>
      </w:r>
    </w:p>
    <w:p>
      <w:pPr>
        <w:spacing w:before="0" w:after="120" w:line="360" w:lineRule="auto"/>
        <w:jc w:val="both"/>
      </w:pPr>
      <w:r>
        <w:rPr>
          <w:rFonts w:ascii="Cambria Math" w:hAnsi="Cambria Math"/>
          <w:i/>
          <w:color w:val="000000"/>
          <w:sz w:val="24"/>
        </w:rPr>
        <w:t>MAPE = \frac{1}{N} \sum_{i=1}^{N} \left| \frac{S_i - O_i}{O_i} \right| \times 100\%</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Mean Bias Error (MBE):</w:t>
      </w:r>
    </w:p>
    <w:p>
      <w:pPr>
        <w:spacing w:before="0" w:after="120" w:line="360" w:lineRule="auto"/>
        <w:jc w:val="both"/>
      </w:pPr>
      <w:r>
        <w:rPr>
          <w:rFonts w:ascii="Cambria Math" w:hAnsi="Cambria Math"/>
          <w:i/>
          <w:color w:val="000000"/>
          <w:sz w:val="24"/>
        </w:rPr>
        <w:t>MBE = \frac{1}{N} \sum_{i=1}^{N} (S_i - O_i)</w:t>
      </w:r>
    </w:p>
    <w:p>
      <w:pPr>
        <w:spacing w:before="0" w:after="80" w:line="360" w:lineRule="auto"/>
        <w:ind w:left="504"/>
        <w:jc w:val="both"/>
      </w:pPr>
      <w:r>
        <w:rPr>
          <w:rFonts w:ascii="Times New Roman" w:hAnsi="Times New Roman"/>
          <w:color w:val="000000"/>
          <w:sz w:val="24"/>
        </w:rPr>
        <w:t xml:space="preserve">5. </w:t>
      </w:r>
      <w:r>
        <w:rPr>
          <w:rFonts w:ascii="Times New Roman" w:hAnsi="Times New Roman"/>
          <w:b/>
          <w:color w:val="000000"/>
          <w:sz w:val="24"/>
        </w:rPr>
        <w:t>Koefisien Korelasi Pearson ($r$):</w:t>
      </w:r>
    </w:p>
    <w:p>
      <w:pPr>
        <w:spacing w:before="0" w:after="120" w:line="360" w:lineRule="auto"/>
        <w:jc w:val="both"/>
      </w:pPr>
      <w:r>
        <w:rPr>
          <w:rFonts w:ascii="Cambria Math" w:hAnsi="Cambria Math"/>
          <w:i/>
          <w:color w:val="000000"/>
          <w:sz w:val="24"/>
        </w:rPr>
        <w:t>r = \frac{\sum (S_i - \bar{S})(O_i - \bar{O})}{\sqrt{\sum (S_i - \bar{S})^2 \sum (O_i - \bar{O})^2}}</w:t>
      </w:r>
    </w:p>
    <w:p>
      <w:pPr>
        <w:spacing w:before="0" w:after="80" w:line="360" w:lineRule="auto"/>
        <w:ind w:left="504"/>
        <w:jc w:val="both"/>
      </w:pPr>
      <w:r>
        <w:rPr>
          <w:rFonts w:ascii="Times New Roman" w:hAnsi="Times New Roman"/>
          <w:color w:val="000000"/>
          <w:sz w:val="24"/>
        </w:rPr>
        <w:t xml:space="preserve">6. </w:t>
      </w:r>
      <w:r>
        <w:rPr>
          <w:rFonts w:ascii="Times New Roman" w:hAnsi="Times New Roman"/>
          <w:b/>
          <w:color w:val="000000"/>
          <w:sz w:val="24"/>
        </w:rPr>
        <w:t>Willmott Index of Agreement ($d$):</w:t>
      </w:r>
    </w:p>
    <w:p>
      <w:pPr>
        <w:spacing w:before="0" w:after="120" w:line="360" w:lineRule="auto"/>
        <w:jc w:val="both"/>
      </w:pPr>
      <w:r>
        <w:rPr>
          <w:rFonts w:ascii="Cambria Math" w:hAnsi="Cambria Math"/>
          <w:i/>
          <w:color w:val="000000"/>
          <w:sz w:val="24"/>
        </w:rPr>
        <w:t>d = 1 - \frac{\sum_{i=1}^{N} (S_i - O_i)^2}{\sum_{i=1}^{N} (|S_i - \bar{O}| + |O_i - \bar{O}|)^2}</w:t>
      </w:r>
    </w:p>
    <w:p>
      <w:pPr>
        <w:spacing w:before="320" w:after="120" w:line="276" w:lineRule="auto"/>
        <w:jc w:val="left"/>
      </w:pPr>
      <w:r>
        <w:rPr>
          <w:rFonts w:ascii="Times New Roman" w:hAnsi="Times New Roman"/>
          <w:b/>
          <w:color w:val="000000"/>
          <w:sz w:val="26"/>
        </w:rPr>
        <w:t>4. Perancangan Arsitektur Sistem dan Perangkat Keras (Hardware)</w:t>
      </w:r>
    </w:p>
    <w:p>
      <w:pPr>
        <w:spacing w:before="200" w:after="80" w:line="276" w:lineRule="auto"/>
        <w:jc w:val="left"/>
      </w:pPr>
      <w:r>
        <w:rPr>
          <w:rFonts w:ascii="Times New Roman" w:hAnsi="Times New Roman"/>
          <w:b/>
          <w:color w:val="000000"/>
          <w:sz w:val="24"/>
        </w:rPr>
        <w:t>4.1 Topologi Fisik Sistem Stasiun Mandiri Energi</w:t>
      </w:r>
    </w:p>
    <w:p>
      <w:pPr>
        <w:spacing w:before="0" w:after="120" w:line="360" w:lineRule="auto"/>
        <w:jc w:val="both"/>
      </w:pPr>
      <w:r>
        <w:rPr>
          <w:rFonts w:ascii="Times New Roman" w:hAnsi="Times New Roman"/>
          <w:color w:val="000000"/>
          <w:sz w:val="24"/>
        </w:rPr>
        <w:t xml:space="preserve">Stasiun cuaca Agrinex dirancang dengan topologi </w:t>
      </w:r>
      <w:r>
        <w:rPr>
          <w:rFonts w:ascii="Times New Roman" w:hAnsi="Times New Roman"/>
          <w:i/>
          <w:color w:val="000000"/>
          <w:sz w:val="24"/>
        </w:rPr>
        <w:t>edge node autonomous</w:t>
      </w:r>
      <w:r>
        <w:rPr>
          <w:rFonts w:ascii="Times New Roman" w:hAnsi="Times New Roman"/>
          <w:color w:val="000000"/>
          <w:sz w:val="24"/>
        </w:rPr>
        <w:t xml:space="preserve"> yang memisahkan subsistem penangkap energi surya, pengkondisi sinyal sensor, mikrokontroler pemroses, dan transmisi nirkabel.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TD</w:t>
              <w:br/>
              <w:t xml:space="preserve">    subgraph PowerSystem["SUBSISTEM MANAJEMEN DAYA SURYA"]</w:t>
              <w:br/>
              <w:t xml:space="preserve">        PV["Panel Surya Monocrystalline 6V 5W"] --&gt; TP["Modul Pengisi TP5000 CC/CV (Threshold 3.6V)"]</w:t>
              <w:br/>
              <w:t xml:space="preserve">        TP --&gt; Bat["Sel Baterai LiFePO4 3.2V (30 Ah)"]</w:t>
              <w:br/>
              <w:t xml:space="preserve">        Bat --&gt; BMS["Proteksi BMS (Overcharge / Deep Discharge)"]</w:t>
              <w:br/>
              <w:t xml:space="preserve">        BMS --&gt; INA["Sensor Daya Presisi INA226 (I2C 0x40)"]</w:t>
              <w:br/>
              <w:t xml:space="preserve">        INA --&gt; VREG["Regulator LDO Tegangan Rendah 3.3V"]</w:t>
              <w:br/>
              <w:t xml:space="preserve">    end</w:t>
              <w:br/>
              <w:br/>
              <w:t xml:space="preserve">    subgraph SensorSystem["SUBSISTEM SENSOR MIKROKLIMAT"]</w:t>
              <w:br/>
              <w:t xml:space="preserve">        DHT["DHT22 (Suhu &amp; Kelembapan Relatif)"] --&gt;|GPIO 4 Data| ESP["ESP32 Dual-Core Xtensa 240 MHz"]</w:t>
              <w:br/>
              <w:t xml:space="preserve">        BH["BH1750 (Intensitas Cahaya / Lux)"] --&gt;|I2C SDA 21 / SCL 22| ESP</w:t>
              <w:br/>
              <w:t xml:space="preserve">        ANEMO["Anemometer v1.3 (Kecepatan Angin)"] --&gt;|GPIO 27 Hardware Interrupt| ESP</w:t>
              <w:br/>
              <w:t xml:space="preserve">        RTC["DS3231 TCXO (Pewaktu Nyata Presisi)"] --&gt;|I2C SDA 21 / SCL 22| ESP</w:t>
              <w:br/>
              <w:t xml:space="preserve">        SD["Modul MicroSD Card (Penyimpanan Cadangan)"] --&gt;|SPI MOSI 23 / MISO 19 / SCK 18 / CS 5| ESP</w:t>
              <w:br/>
              <w:t xml:space="preserve">    end</w:t>
              <w:br/>
              <w:br/>
              <w:t xml:space="preserve">    subgraph ProcessingSystem["SUBSISTEM KOMPUTASI &amp; JARINGAN"]</w:t>
              <w:br/>
              <w:t xml:space="preserve">        VREG --&gt; ESP</w:t>
              <w:br/>
              <w:t xml:space="preserve">        ESP --&gt; FreeRTOS["FreeRTOS Kernel Tasks"]</w:t>
              <w:br/>
              <w:t xml:space="preserve">        FreeRTOS --&gt; WebServ["Embedded REST Web Server (Port 80)"]</w:t>
              <w:br/>
              <w:t xml:space="preserve">        FreeRTOS --&gt; CloudSync["Cloud HTTPS Client (Firestore)"]</w:t>
              <w:br/>
              <w:t xml:space="preserve">    end</w:t>
            </w:r>
          </w:p>
        </w:tc>
      </w:tr>
    </w:tbl>
    <w:p>
      <w:pPr>
        <w:spacing w:before="0" w:after="120"/>
      </w:pPr>
    </w:p>
    <w:p>
      <w:pPr>
        <w:spacing w:before="200" w:after="80" w:line="276" w:lineRule="auto"/>
        <w:jc w:val="left"/>
      </w:pPr>
      <w:r>
        <w:rPr>
          <w:rFonts w:ascii="Times New Roman" w:hAnsi="Times New Roman"/>
          <w:b/>
          <w:color w:val="000000"/>
          <w:sz w:val="24"/>
        </w:rPr>
        <w:t>4.2 Spesifikasi Komponen Perangkat Keras Utama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Perangkat Keras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Sinyal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Fungsional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Karakteristik Operasional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ESP-WROOM-32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SoC Utama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32-bit Xtensa Dual-Core LX6 @ 240 MHz, 520 KB SRAM, 4 MB Flash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Menjalankan RTOS, akuisisi sensorik Core 1, dan HTTP REST Server Core 0.</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DHT22 (AM2302)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Single-Wire Digital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Suhu: -40 hingga +80 °C, Kelembapan: 0 hingga 100% RH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16-bit, akurasi suhu ±0.5 °C, akurasi kelembapan ±2% RH.</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BH1750FVI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0x23</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Iluminansi cahaya: 1 hingga 65.535 Lux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1 Lux, respon spektral menyerupai kurva sensitivitas mata manusia.</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Anemometer v1.3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Hardware Interrupt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Kecepatan angin: 0 hingga 30 m/s (0 hingga 108 km/jam)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 rotasi = 20 pulsa (chopper piringan optik), faktor skala 2.4 km/jam per Hz.</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INA226 (TI)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0x40</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Tegangan bus 0 - 36 V, Arus shunt ±20 A (Resistor Shunt 0.1 Ohm)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ADC 16-bit, akurasi gain 0.1%, monitoring State of Charge (SoC).</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DS3231 RTC</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0x68</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Penunjuk waktu presisi (Tahun, Bulan, Hari, Jam, Menit, 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Osilator kristal terkompensasi suhu (TCXO), deviasi &lt; 2 menit per tahun.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MicroSD SPI Module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SPI Hardware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Penyimpanan log telemetri lokal terpartisi FAT32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Pencatatan berkas harian CSV saat jaringan nirkabel terputus.</w:t>
            </w:r>
          </w:p>
        </w:tc>
      </w:tr>
    </w:tbl>
    <w:p>
      <w:pPr>
        <w:spacing w:after="120"/>
      </w:pPr>
    </w:p>
    <w:p>
      <w:pPr>
        <w:spacing w:before="200" w:after="80" w:line="276" w:lineRule="auto"/>
        <w:jc w:val="left"/>
      </w:pPr>
      <w:r>
        <w:rPr>
          <w:rFonts w:ascii="Times New Roman" w:hAnsi="Times New Roman"/>
          <w:b/>
          <w:color w:val="000000"/>
          <w:sz w:val="24"/>
        </w:rPr>
        <w:t>4.3 Analisis Ketahanan Baterai LiFePO4 dan Anggaran Daya</w:t>
      </w:r>
    </w:p>
    <w:p>
      <w:pPr>
        <w:spacing w:before="0" w:after="120" w:line="360" w:lineRule="auto"/>
        <w:jc w:val="both"/>
      </w:pPr>
      <w:r>
        <w:rPr>
          <w:rFonts w:ascii="Times New Roman" w:hAnsi="Times New Roman"/>
          <w:color w:val="000000"/>
          <w:sz w:val="24"/>
        </w:rPr>
        <w:t xml:space="preserve">Pemilihan kimia baterai </w:t>
      </w:r>
      <w:r>
        <w:rPr>
          <w:rFonts w:ascii="Times New Roman" w:hAnsi="Times New Roman"/>
          <w:b/>
          <w:color w:val="000000"/>
          <w:sz w:val="24"/>
        </w:rPr>
        <w:t>Lithium Iron Phosphate (LiFePO4)</w:t>
      </w:r>
      <w:r>
        <w:rPr>
          <w:rFonts w:ascii="Times New Roman" w:hAnsi="Times New Roman"/>
          <w:color w:val="000000"/>
          <w:sz w:val="24"/>
        </w:rPr>
        <w:t xml:space="preserve"> memberikan keunggulan termal kritis dibandingkan Lithium-Ion (NMC) konvensional:</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Stabilitas Termal:</w:t>
      </w:r>
      <w:r>
        <w:rPr>
          <w:rFonts w:ascii="Times New Roman" w:hAnsi="Times New Roman"/>
          <w:color w:val="000000"/>
          <w:sz w:val="24"/>
        </w:rPr>
        <w:t xml:space="preserve"> LiFePO4 memiliki suhu </w:t>
      </w:r>
      <w:r>
        <w:rPr>
          <w:rFonts w:ascii="Times New Roman" w:hAnsi="Times New Roman"/>
          <w:i/>
          <w:color w:val="000000"/>
          <w:sz w:val="24"/>
        </w:rPr>
        <w:t>thermal runaway</w:t>
      </w:r>
      <w:r>
        <w:rPr>
          <w:rFonts w:ascii="Times New Roman" w:hAnsi="Times New Roman"/>
          <w:color w:val="000000"/>
          <w:sz w:val="24"/>
        </w:rPr>
        <w:t xml:space="preserve"> tinggi di atas 270 °C (berbanding 150 °C pada Li-Ion), sehingga sangat aman ditempatkan di dalam boks panel luar ruangan di bawah paparan terik matahari tropis.</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Siklus Pakai Panjang:</w:t>
      </w:r>
      <w:r>
        <w:rPr>
          <w:rFonts w:ascii="Times New Roman" w:hAnsi="Times New Roman"/>
          <w:color w:val="000000"/>
          <w:sz w:val="24"/>
        </w:rPr>
        <w:t xml:space="preserve"> Mampu beroperasi hingga 2000 - 3000 siklus </w:t>
      </w:r>
      <w:r>
        <w:rPr>
          <w:rFonts w:ascii="Times New Roman" w:hAnsi="Times New Roman"/>
          <w:i/>
          <w:color w:val="000000"/>
          <w:sz w:val="24"/>
        </w:rPr>
        <w:t>charge-discharge</w:t>
      </w:r>
      <w:r>
        <w:rPr>
          <w:rFonts w:ascii="Times New Roman" w:hAnsi="Times New Roman"/>
          <w:color w:val="000000"/>
          <w:sz w:val="24"/>
        </w:rPr>
        <w:t xml:space="preserve"> pada 80% </w:t>
      </w:r>
      <w:r>
        <w:rPr>
          <w:rFonts w:ascii="Times New Roman" w:hAnsi="Times New Roman"/>
          <w:i/>
          <w:color w:val="000000"/>
          <w:sz w:val="24"/>
        </w:rPr>
        <w:t>Depth of Discharge</w:t>
      </w:r>
      <w:r>
        <w:rPr>
          <w:rFonts w:ascii="Times New Roman" w:hAnsi="Times New Roman"/>
          <w:color w:val="000000"/>
          <w:sz w:val="24"/>
        </w:rPr>
        <w:t xml:space="preserve"> (DoD), menjamin masa pakai operasional stasiun lebih dari 5 tahun tanpa degradasi signifikan.</w:t>
      </w:r>
    </w:p>
    <w:p>
      <w:pPr>
        <w:spacing w:before="120" w:after="40" w:line="276" w:lineRule="auto"/>
        <w:jc w:val="left"/>
      </w:pPr>
      <w:r>
        <w:rPr>
          <w:rFonts w:ascii="Times New Roman" w:hAnsi="Times New Roman"/>
          <w:b/>
          <w:color w:val="000000"/>
          <w:sz w:val="24"/>
        </w:rPr>
        <w:t>Perhitungan Anggaran Daya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504"/>
        <w:jc w:val="both"/>
      </w:pPr>
      <w:r>
        <w:rPr>
          <w:rFonts w:ascii="Times New Roman" w:hAnsi="Times New Roman"/>
          <w:color w:val="000000"/>
          <w:sz w:val="24"/>
        </w:rPr>
        <w:t xml:space="preserve">* Konsumsi arus rata-rata stasiun saat aktif dan transmisi Wi-Fi: </w:t>
      </w:r>
      <w:r>
        <w:rPr>
          <w:rFonts w:ascii="Cambria Math" w:hAnsi="Cambria Math"/>
          <w:i/>
          <w:color w:val="000000"/>
          <w:sz w:val="24"/>
        </w:rPr>
        <w:t>I_{\text{avg}} = 88.4\text{ mA}</w:t>
      </w:r>
      <w:r>
        <w:rPr>
          <w:rFonts w:ascii="Times New Roman" w:hAnsi="Times New Roman"/>
          <w:color w:val="000000"/>
          <w:sz w:val="24"/>
        </w:rPr>
        <w:t xml:space="preserve"> pada tegangan bus </w:t>
      </w:r>
      <w:r>
        <w:rPr>
          <w:rFonts w:ascii="Cambria Math" w:hAnsi="Cambria Math"/>
          <w:i/>
          <w:color w:val="000000"/>
          <w:sz w:val="24"/>
        </w:rPr>
        <w:t>3.2\text{ V}</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Daya terdisipasi rata-rata: </w:t>
      </w:r>
      <w:r>
        <w:rPr>
          <w:rFonts w:ascii="Cambria Math" w:hAnsi="Cambria Math"/>
          <w:i/>
          <w:color w:val="000000"/>
          <w:sz w:val="24"/>
        </w:rPr>
        <w:t>P_{\text{avg}} = 3.2\text{ V} \times 0.0884\text{ A} = 0.283\text{ W}</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Konsumsi energi per hari (24 jam): </w:t>
      </w:r>
      <w:r>
        <w:rPr>
          <w:rFonts w:ascii="Cambria Math" w:hAnsi="Cambria Math"/>
          <w:i/>
          <w:color w:val="000000"/>
          <w:sz w:val="24"/>
        </w:rPr>
        <w:t>E_{\text{day}} = 0.283\text{ W} \times 24\text{ jam} = 6.792\text{ Wh/hari}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Kapasitas baterai nominal terpasang: </w:t>
      </w:r>
      <w:r>
        <w:rPr>
          <w:rFonts w:ascii="Cambria Math" w:hAnsi="Cambria Math"/>
          <w:i/>
          <w:color w:val="000000"/>
          <w:sz w:val="24"/>
        </w:rPr>
        <w:t>30\text{ Ah} \times 3.2\text{ V} = 96.0\text{ Wh}</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Kapasitas efektif pada batas aman 80% DoD: </w:t>
      </w:r>
      <w:r>
        <w:rPr>
          <w:rFonts w:ascii="Cambria Math" w:hAnsi="Cambria Math"/>
          <w:i/>
          <w:color w:val="000000"/>
          <w:sz w:val="24"/>
        </w:rPr>
        <w:t>E_{\text{eff}} = 96.0\text{ Wh} \times 0.80 = 76.8\text{ Wh}</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Otonomi cadangan energi tanpa sinar matahari:</w:t>
      </w:r>
    </w:p>
    <w:p>
      <w:pPr>
        <w:spacing w:before="0" w:after="120" w:line="360" w:lineRule="auto"/>
        <w:jc w:val="both"/>
      </w:pPr>
      <w:r>
        <w:rPr>
          <w:rFonts w:ascii="Cambria Math" w:hAnsi="Cambria Math"/>
          <w:i/>
          <w:color w:val="000000"/>
          <w:sz w:val="24"/>
        </w:rPr>
        <w:t>\text{Durasi Otonomi} = \frac{76.8\text{ Wh}}{6.792\text{ Wh/hari}} \approx 11.31\text{ hari (271.4 jam)}</w:t>
      </w:r>
    </w:p>
    <w:p>
      <w:pPr>
        <w:spacing w:before="0" w:after="80" w:line="360" w:lineRule="auto"/>
        <w:ind w:left="504"/>
        <w:jc w:val="both"/>
      </w:pPr>
      <w:r>
        <w:rPr>
          <w:rFonts w:ascii="Times New Roman" w:hAnsi="Times New Roman"/>
          <w:color w:val="000000"/>
          <w:sz w:val="24"/>
        </w:rPr>
        <w:t>* Produksi energi panel surya 6V 5W pada penyinaran efektif rata-rata 4 jam/hari di Kuningan:</w:t>
      </w:r>
    </w:p>
    <w:p>
      <w:pPr>
        <w:spacing w:before="0" w:after="120" w:line="360" w:lineRule="auto"/>
        <w:jc w:val="both"/>
      </w:pPr>
      <w:r>
        <w:rPr>
          <w:rFonts w:ascii="Cambria Math" w:hAnsi="Cambria Math"/>
          <w:i/>
          <w:color w:val="000000"/>
          <w:sz w:val="24"/>
        </w:rPr>
        <w:t>E_{\text{solar}} = 5\text{ W} \times 4\text{ jam} \times 0.75\text{ (efisiensi sistem)} = 15.0\text{ Wh/hari}</w:t>
      </w:r>
    </w:p>
    <w:p>
      <w:pPr>
        <w:spacing w:before="0" w:after="80" w:line="360" w:lineRule="auto"/>
        <w:ind w:left="504"/>
        <w:jc w:val="both"/>
      </w:pPr>
      <w:r>
        <w:rPr>
          <w:rFonts w:ascii="Times New Roman" w:hAnsi="Times New Roman"/>
          <w:color w:val="000000"/>
          <w:sz w:val="24"/>
        </w:rPr>
        <w:t xml:space="preserve">* Surplus energi harian: </w:t>
      </w:r>
      <w:r>
        <w:rPr>
          <w:rFonts w:ascii="Cambria Math" w:hAnsi="Cambria Math"/>
          <w:i/>
          <w:color w:val="000000"/>
          <w:sz w:val="24"/>
        </w:rPr>
        <w:t>15.0\text{ Wh} - 6.792\text{ Wh} = +8.208\text{ Wh/hari}</w:t>
      </w:r>
      <w:r>
        <w:rPr>
          <w:rFonts w:ascii="Times New Roman" w:hAnsi="Times New Roman"/>
          <w:color w:val="000000"/>
          <w:sz w:val="24"/>
        </w:rPr>
        <w:t xml:space="preserve"> (menjamin baterai selalu terisi penuh dalam siklus normal).</w:t>
      </w:r>
    </w:p>
    <w:p>
      <w:pPr>
        <w:spacing w:before="200" w:after="80" w:line="276" w:lineRule="auto"/>
        <w:jc w:val="left"/>
      </w:pPr>
      <w:r>
        <w:rPr>
          <w:rFonts w:ascii="Times New Roman" w:hAnsi="Times New Roman"/>
          <w:b/>
          <w:color w:val="000000"/>
          <w:sz w:val="24"/>
        </w:rPr>
        <w:t>4.4 Integritas Sinyal dan Proteksi Derau Elektromagnetik (EMI)</w:t>
      </w:r>
    </w:p>
    <w:p>
      <w:pPr>
        <w:spacing w:before="0" w:after="120" w:line="360" w:lineRule="auto"/>
        <w:jc w:val="both"/>
      </w:pPr>
      <w:r>
        <w:rPr>
          <w:rFonts w:ascii="Times New Roman" w:hAnsi="Times New Roman"/>
          <w:color w:val="000000"/>
          <w:sz w:val="24"/>
        </w:rPr>
        <w:t>Jalur kabel anemometer sepanjang 2.0 meter rentan bertindak sebagai antena penerima gelombang derau induktif (</w:t>
      </w:r>
      <w:r>
        <w:rPr>
          <w:rFonts w:ascii="Times New Roman" w:hAnsi="Times New Roman"/>
          <w:i/>
          <w:color w:val="000000"/>
          <w:sz w:val="24"/>
        </w:rPr>
        <w:t>radiated EMI</w:t>
      </w:r>
      <w:r>
        <w:rPr>
          <w:rFonts w:ascii="Times New Roman" w:hAnsi="Times New Roman"/>
          <w:color w:val="000000"/>
          <w:sz w:val="24"/>
        </w:rPr>
        <w:t>). Untuk mengamankan integritas sinyal:</w:t>
      </w:r>
    </w:p>
    <w:p>
      <w:pPr>
        <w:spacing w:before="0" w:after="80" w:line="360" w:lineRule="auto"/>
        <w:ind w:left="504"/>
        <w:jc w:val="both"/>
      </w:pPr>
      <w:r>
        <w:rPr>
          <w:rFonts w:ascii="Times New Roman" w:hAnsi="Times New Roman"/>
          <w:i/>
          <w:color w:val="000000"/>
          <w:sz w:val="24"/>
        </w:rPr>
        <w:t xml:space="preserve"> Jalur sinyal optocoupler anemometer dipasang resistor </w:t>
      </w:r>
      <w:r>
        <w:rPr>
          <w:rFonts w:ascii="Times New Roman" w:hAnsi="Times New Roman"/>
          <w:color w:val="000000"/>
          <w:sz w:val="24"/>
        </w:rPr>
        <w:t>pull-up</w:t>
      </w:r>
      <w:r>
        <w:rPr>
          <w:rFonts w:ascii="Times New Roman" w:hAnsi="Times New Roman"/>
          <w:i/>
          <w:color w:val="000000"/>
          <w:sz w:val="24"/>
        </w:rPr>
        <w:t xml:space="preserve"> eksternal $4.7\text{ k}\Omega$ ke rel 3.3V dan kapasitor filter keramik $100\text{ nF}$ ke ground (GND) untuk membentuk filter lolos-rendah (</w:t>
      </w:r>
      <w:r>
        <w:rPr>
          <w:rFonts w:ascii="Times New Roman" w:hAnsi="Times New Roman"/>
          <w:color w:val="000000"/>
          <w:sz w:val="24"/>
        </w:rPr>
        <w:t>low-pass filter*) hardware dengan frekuensi sudut:</w:t>
      </w:r>
    </w:p>
    <w:p>
      <w:pPr>
        <w:spacing w:before="0" w:after="120" w:line="360" w:lineRule="auto"/>
        <w:jc w:val="both"/>
      </w:pPr>
      <w:r>
        <w:rPr>
          <w:rFonts w:ascii="Cambria Math" w:hAnsi="Cambria Math"/>
          <w:i/>
          <w:color w:val="000000"/>
          <w:sz w:val="24"/>
        </w:rPr>
        <w:t>f_c = \frac{1}{2 \pi R C} = \frac{1}{2 \pi \times 4700 \times 100 \times 10^{-9}} \approx 338.6\text{ Hz}</w:t>
      </w:r>
    </w:p>
    <w:p>
      <w:pPr>
        <w:spacing w:before="0" w:after="120" w:line="360" w:lineRule="auto"/>
        <w:jc w:val="both"/>
      </w:pPr>
      <w:r>
        <w:rPr>
          <w:rFonts w:ascii="Times New Roman" w:hAnsi="Times New Roman"/>
          <w:color w:val="000000"/>
          <w:sz w:val="24"/>
        </w:rPr>
        <w:t>Frekuensi ini jauh melampaui frekuensi maksimum rotasi anemometer pada kecepatan badai (~75 Hz pada 180 km/jam), sehingga efektif meredam interferensi transien frekuensi tinggi tanpa mengorbankan pembacaan pulsa asli.</w:t>
      </w:r>
    </w:p>
    <w:p>
      <w:pPr>
        <w:spacing w:before="0" w:after="80" w:line="360" w:lineRule="auto"/>
        <w:ind w:left="504"/>
        <w:jc w:val="both"/>
      </w:pPr>
      <w:r>
        <w:rPr>
          <w:rFonts w:ascii="Times New Roman" w:hAnsi="Times New Roman"/>
          <w:i/>
          <w:color w:val="000000"/>
          <w:sz w:val="24"/>
        </w:rPr>
        <w:t xml:space="preserve"> Seluruh modul I2C dilengkapi kapasitor </w:t>
      </w:r>
      <w:r>
        <w:rPr>
          <w:rFonts w:ascii="Times New Roman" w:hAnsi="Times New Roman"/>
          <w:color w:val="000000"/>
          <w:sz w:val="24"/>
        </w:rPr>
        <w:t xml:space="preserve">bypass* lokal </w:t>
      </w:r>
      <w:r>
        <w:rPr>
          <w:rFonts w:ascii="Cambria Math" w:hAnsi="Cambria Math"/>
          <w:i/>
          <w:color w:val="000000"/>
          <w:sz w:val="24"/>
        </w:rPr>
        <w:t>100\text{ nF}</w:t>
      </w:r>
      <w:r>
        <w:rPr>
          <w:rFonts w:ascii="Times New Roman" w:hAnsi="Times New Roman"/>
          <w:color w:val="000000"/>
          <w:sz w:val="24"/>
        </w:rPr>
        <w:t xml:space="preserve"> yang dipasang sedekat mungkin dengan pin VCC dan GND masing-masing chip sensor.</w:t>
      </w:r>
    </w:p>
    <w:p>
      <w:pPr>
        <w:spacing w:before="320" w:after="120" w:line="276" w:lineRule="auto"/>
        <w:jc w:val="left"/>
      </w:pPr>
      <w:r>
        <w:rPr>
          <w:rFonts w:ascii="Times New Roman" w:hAnsi="Times New Roman"/>
          <w:b/>
          <w:color w:val="000000"/>
          <w:sz w:val="26"/>
        </w:rPr>
        <w:t>5. Implementasi Perangkat Lunak Tertanam (Firmware &amp; Embedded FreeRTOS)</w:t>
      </w:r>
    </w:p>
    <w:p>
      <w:pPr>
        <w:spacing w:before="200" w:after="80" w:line="276" w:lineRule="auto"/>
        <w:jc w:val="left"/>
      </w:pPr>
      <w:r>
        <w:rPr>
          <w:rFonts w:ascii="Times New Roman" w:hAnsi="Times New Roman"/>
          <w:b/>
          <w:color w:val="000000"/>
          <w:sz w:val="24"/>
        </w:rPr>
        <w:t>5.1 Struktur Kode Sumber dan Alokasi Multithreading</w:t>
      </w:r>
    </w:p>
    <w:p>
      <w:pPr>
        <w:spacing w:before="0" w:after="120" w:line="360" w:lineRule="auto"/>
        <w:jc w:val="both"/>
      </w:pPr>
      <w:r>
        <w:rPr>
          <w:rFonts w:ascii="Times New Roman" w:hAnsi="Times New Roman"/>
          <w:color w:val="000000"/>
          <w:sz w:val="24"/>
        </w:rPr>
        <w:t>Firmware Agrinex dibangun dengan membagi beban kerja ke dalam dua thread FreeRTOS independen: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Cuplikan Inisialisasi FreeRTOS Dual-Core pada main.cpp</w:t>
              <w:br/>
              <w:t>void setup() {</w:t>
              <w:br/>
              <w:t xml:space="preserve">    Serial.begin(115200);</w:t>
              <w:br/>
              <w:t xml:space="preserve">    initHardwarePins();</w:t>
              <w:br/>
              <w:t xml:space="preserve">    initLittleFS();</w:t>
              <w:br/>
              <w:t xml:space="preserve">    </w:t>
              <w:br/>
              <w:t xml:space="preserve">    // Inisialisasi Mutex untuk sinkronisasi akses telemetri antar-core</w:t>
              <w:br/>
              <w:t xml:space="preserve">    sensorMutex = xSemaphoreCreateMutex();</w:t>
              <w:br/>
              <w:br/>
              <w:t xml:space="preserve">    // Core 1 (App CPU): Prioritas Tinggi untuk Akuisisi Sensor</w:t>
              <w:br/>
              <w:t xml:space="preserve">    xTaskCreatePinnedToCore(</w:t>
              <w:br/>
              <w:t xml:space="preserve">        sensorTask,       // Fungsi task</w:t>
              <w:br/>
              <w:t xml:space="preserve">        "SensorTask",     // Nama task</w:t>
              <w:br/>
              <w:t xml:space="preserve">        4096,             // Stack depth (bytes)</w:t>
              <w:br/>
              <w:t xml:space="preserve">        NULL,             // Parameter</w:t>
              <w:br/>
              <w:t xml:space="preserve">        2,                // Prioritas (Higher Priority)</w:t>
              <w:br/>
              <w:t xml:space="preserve">        &amp;hSensorTask,     // Task handle</w:t>
              <w:br/>
              <w:t xml:space="preserve">        1                 // ID Core 1</w:t>
              <w:br/>
              <w:t xml:space="preserve">    );</w:t>
              <w:br/>
              <w:br/>
              <w:t xml:space="preserve">    // Core 0 (Pro CPU): Prioritas Standar untuk Layanan Jaringan &amp; Server</w:t>
              <w:br/>
              <w:t xml:space="preserve">    xTaskCreatePinnedToCore(</w:t>
              <w:br/>
              <w:t xml:space="preserve">        networkTask,      // Fungsi task</w:t>
              <w:br/>
              <w:t xml:space="preserve">        "NetworkTask",    // Nama task</w:t>
              <w:br/>
              <w:t xml:space="preserve">        8192,             // Stack depth (bytes untuk buffer TCP/IP)</w:t>
              <w:br/>
              <w:t xml:space="preserve">        NULL,             // Parameter</w:t>
              <w:br/>
              <w:t xml:space="preserve">        1                 // Prioritas standar</w:t>
              <w:br/>
              <w:t xml:space="preserve">        &amp;hNetworkTask,    // Task handle</w:t>
              <w:br/>
              <w:t xml:space="preserve">        0                 // ID Core 0</w:t>
              <w:br/>
              <w:t xml:space="preserve">    );</w:t>
              <w:br/>
              <w:t>}</w:t>
            </w:r>
          </w:p>
        </w:tc>
      </w:tr>
    </w:tbl>
    <w:p>
      <w:pPr>
        <w:spacing w:before="0" w:after="120"/>
      </w:pPr>
    </w:p>
    <w:p>
      <w:pPr>
        <w:spacing w:before="200" w:after="80" w:line="276" w:lineRule="auto"/>
        <w:jc w:val="left"/>
      </w:pPr>
      <w:r>
        <w:rPr>
          <w:rFonts w:ascii="Times New Roman" w:hAnsi="Times New Roman"/>
          <w:b/>
          <w:color w:val="000000"/>
          <w:sz w:val="24"/>
        </w:rPr>
        <w:t>5.2 Pembedahan Kode: Mesin Pemulihan I2C Bus Auto-Recovery</w:t>
      </w:r>
    </w:p>
    <w:p>
      <w:pPr>
        <w:spacing w:before="0" w:after="120" w:line="360" w:lineRule="auto"/>
        <w:jc w:val="both"/>
      </w:pPr>
      <w:r>
        <w:rPr>
          <w:rFonts w:ascii="Times New Roman" w:hAnsi="Times New Roman"/>
          <w:color w:val="000000"/>
          <w:sz w:val="24"/>
        </w:rPr>
        <w:t>Ketika terjadi penurunan tegangan (</w:t>
      </w:r>
      <w:r>
        <w:rPr>
          <w:rFonts w:ascii="Times New Roman" w:hAnsi="Times New Roman"/>
          <w:i/>
          <w:color w:val="000000"/>
          <w:sz w:val="24"/>
        </w:rPr>
        <w:t>brownout</w:t>
      </w:r>
      <w:r>
        <w:rPr>
          <w:rFonts w:ascii="Times New Roman" w:hAnsi="Times New Roman"/>
          <w:color w:val="000000"/>
          <w:sz w:val="24"/>
        </w:rPr>
        <w:t xml:space="preserve">), sensor slave I2C sering kali tertahan pada siklus transmisi bit ACK, mengakibatkan saluran data (SDA) terkunci di level LOW. Fungsi </w:t>
      </w:r>
      <w:r>
        <w:rPr>
          <w:rFonts w:ascii="Consolas" w:hAnsi="Consolas"/>
          <w:color w:val="1E293B"/>
          <w:sz w:val="21"/>
        </w:rPr>
        <w:t>recoverI2CBus</w:t>
      </w:r>
      <w:r>
        <w:rPr>
          <w:rFonts w:ascii="Times New Roman" w:hAnsi="Times New Roman"/>
          <w:color w:val="000000"/>
          <w:sz w:val="24"/>
        </w:rPr>
        <w:t xml:space="preserve"> menyelesaikan pembekuan ini dengan membangkitkan 9 siklus clock buatan: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Evaluasi apakah jalur SDA mengalami bus lockup</w:t>
              <w:br/>
              <w:t xml:space="preserve">    if (digitalRead(sdaPin) == LOW) {</w:t>
              <w:br/>
              <w:t xml:space="preserve">        Serial.println(F("[I2C] Peringatan: Bus lockup terdeteksi pada jalur SDA!"));</w:t>
              <w:br/>
              <w:t xml:space="preserve">        pinMode(sclPin, OUTPUT);</w:t>
              <w:br/>
              <w:br/>
              <w:t xml:space="preserve">        // Kirimkan hingga 9 pulsa clock untuk memicu slave melepaskan SDA</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if (digitalRead(sdaPin) == HIGH) {</w:t>
              <w:br/>
              <w:t xml:space="preserve">                Serial.printf(F("[I2C] Slave berhasil melepaskan bus pada clock ke-%d\n"), i + 1);</w:t>
              <w:br/>
              <w:t xml:space="preserve">                break;</w:t>
              <w:br/>
              <w:t xml:space="preserve">            }</w:t>
              <w:br/>
              <w:t xml:space="preserve">        }</w:t>
              <w:br/>
              <w:br/>
              <w:t xml:space="preserve">        // Bangkitkan kondisi STOP secara manual (SCL HIGH diikuti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br/>
              <w:t xml:space="preserve">    // Inisialisasi ulang perangkat keras I2C dengan frekuensi 100 kHz</w:t>
              <w:br/>
              <w:t xml:space="preserve">    Wire.begin(sdaPin, sclPin);</w:t>
              <w:br/>
              <w:t xml:space="preserve">    Wire.setClock(100000);</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5.3 Pembedahan Kode: Rutinitas Interupsi Anemometer dan Filter Glitch</w:t>
      </w:r>
    </w:p>
    <w:p>
      <w:pPr>
        <w:spacing w:before="0" w:after="120" w:line="360" w:lineRule="auto"/>
        <w:jc w:val="both"/>
      </w:pPr>
      <w:r>
        <w:rPr>
          <w:rFonts w:ascii="Times New Roman" w:hAnsi="Times New Roman"/>
          <w:color w:val="000000"/>
          <w:sz w:val="24"/>
        </w:rPr>
        <w:t>Untuk mencegah lonjakan kecepatan angin palsu saat bilah mangkok berayun di batas optocoupler pada kondisi angin tenang, diterapkan diskriminasi interval mikrodetik: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br/>
              <w:t>void IRAM_ATTR anemometerISR() {</w:t>
              <w:br/>
              <w:t xml:space="preserve">    uint32_t now = micros();</w:t>
              <w:br/>
              <w:t xml:space="preserve">    uint32_t delta = now - g_lastInterruptUs;</w:t>
              <w:br/>
              <w:br/>
              <w:t xml:space="preserve">    // Filter 1: Dead-time minimum 10.000 mikrodetik (kecepatan angin maks 180 km/jam)</w:t>
              <w:br/>
              <w:t xml:space="preserve">    if (delta &lt; 10000) {</w:t>
              <w:br/>
              <w:t xml:space="preserve">        g_rejectedGlitches++;</w:t>
              <w:br/>
              <w:t xml:space="preserve">        return;</w:t>
              <w:br/>
              <w:t xml:space="preserve">    }</w:t>
              <w:br/>
              <w:br/>
              <w:t xml:space="preserve">    // Filter 2: Verifikasi lebar pulsa aktif LOW (&gt; 500 mikrodetik)</w:t>
              <w:br/>
              <w:t xml:space="preserve">    uint32_t startLow = micros();</w:t>
              <w:br/>
              <w:t xml:space="preserve">    while (digitalRead(ANEMOMETER_PIN) == LOW &amp;&amp; (micros() - startLow) &lt; 2500) {</w:t>
              <w:br/>
              <w:t xml:space="preserve">        // Deteksi durasi level rendah</w:t>
              <w:br/>
              <w:t xml:space="preserve">    }</w:t>
              <w:br/>
              <w:t xml:space="preserve">    uint32_t lowWidth = micros() - startLow;</w:t>
              <w:br/>
              <w:br/>
              <w:t xml:space="preserve">    if (lowWidth &lt; 500) {</w:t>
              <w:br/>
              <w:t xml:space="preserve">        g_rejectedGlitches++;</w:t>
              <w:br/>
              <w:t xml:space="preserve">        return;</w:t>
              <w:br/>
              <w:t xml:space="preserve">    }</w:t>
              <w:br/>
              <w:br/>
              <w:t xml:space="preserve">    g_validPulses++;</w:t>
              <w:br/>
              <w:t xml:space="preserve">    g_lastInterruptUs = now;</w:t>
              <w:br/>
              <w:t>}</w:t>
            </w:r>
          </w:p>
        </w:tc>
      </w:tr>
    </w:tbl>
    <w:p>
      <w:pPr>
        <w:spacing w:before="0" w:after="120"/>
      </w:pPr>
    </w:p>
    <w:p>
      <w:pPr>
        <w:spacing w:before="200" w:after="80" w:line="276" w:lineRule="auto"/>
        <w:jc w:val="left"/>
      </w:pPr>
      <w:r>
        <w:rPr>
          <w:rFonts w:ascii="Times New Roman" w:hAnsi="Times New Roman"/>
          <w:b/>
          <w:color w:val="000000"/>
          <w:sz w:val="24"/>
        </w:rPr>
        <w:t>5.4 Spesifikasi REST API Web Server Tertanam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Rute Endpoint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Input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Teknis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/api/sensors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Mengembalikan telemetri real-time terkini seluruh sensor (latensi &lt; 50 ms).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Mengambil konfigurasi stasiun aktif dari berkas </w:t>
            </w:r>
            <w:r>
              <w:rPr>
                <w:rFonts w:ascii="Consolas" w:hAnsi="Consolas"/>
                <w:color w:val="1E293B"/>
                <w:sz w:val="17"/>
              </w:rPr>
              <w:t>/config.json</w:t>
            </w:r>
            <w:r>
              <w:rPr>
                <w:rFonts w:ascii="Times New Roman" w:hAnsi="Times New Roman"/>
                <w:color w:val="000000"/>
                <w:sz w:val="20"/>
              </w:rPr>
              <w:t xml:space="preserve"> di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 Payload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Memperbarui kalibrasi, pinout, dan parameter stasiun ke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OPTIONS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Header 204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Menyetujui </w:t>
            </w:r>
            <w:r>
              <w:rPr>
                <w:rFonts w:ascii="Times New Roman" w:hAnsi="Times New Roman"/>
                <w:i/>
                <w:color w:val="000000"/>
                <w:sz w:val="20"/>
              </w:rPr>
              <w:t>CORS preflight handshake</w:t>
            </w:r>
            <w:r>
              <w:rPr>
                <w:rFonts w:ascii="Times New Roman" w:hAnsi="Times New Roman"/>
                <w:color w:val="000000"/>
                <w:sz w:val="20"/>
              </w:rPr>
              <w:t xml:space="preserve"> dari peramban lintas domain.</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/api/diagnostics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Menjalankan rutinitas pengujian mandiri status 6 modul sensorik.</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/api/restart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Memicu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r>
    </w:tbl>
    <w:p>
      <w:pPr>
        <w:spacing w:after="120"/>
      </w:pPr>
    </w:p>
    <w:p>
      <w:pPr>
        <w:spacing w:before="320" w:after="120" w:line="276" w:lineRule="auto"/>
        <w:jc w:val="left"/>
      </w:pPr>
      <w:r>
        <w:rPr>
          <w:rFonts w:ascii="Times New Roman" w:hAnsi="Times New Roman"/>
          <w:b/>
          <w:color w:val="000000"/>
          <w:sz w:val="26"/>
        </w:rPr>
        <w:t>6. Implementasi Antarmuka Web Pengguna (Frontend React 19 Neumorphic)</w:t>
      </w:r>
    </w:p>
    <w:p>
      <w:pPr>
        <w:spacing w:before="0" w:after="120" w:line="360" w:lineRule="auto"/>
        <w:jc w:val="both"/>
      </w:pPr>
      <w:r>
        <w:rPr>
          <w:rFonts w:ascii="Times New Roman" w:hAnsi="Times New Roman"/>
          <w:color w:val="000000"/>
          <w:sz w:val="24"/>
        </w:rPr>
        <w:t xml:space="preserve">Antarmuka web stasiun cuaca Agrinex dirancang menggunakan arsitektur komponen modern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Gaya visual mengimplementasikan </w:t>
      </w:r>
      <w:r>
        <w:rPr>
          <w:rFonts w:ascii="Times New Roman" w:hAnsi="Times New Roman"/>
          <w:b/>
          <w:color w:val="000000"/>
          <w:sz w:val="24"/>
        </w:rPr>
        <w:t>Neumorphic Soft UI</w:t>
      </w:r>
      <w:r>
        <w:rPr>
          <w:rFonts w:ascii="Times New Roman" w:hAnsi="Times New Roman"/>
          <w:color w:val="000000"/>
          <w:sz w:val="24"/>
        </w:rPr>
        <w:t xml:space="preserve"> (</w:t>
      </w:r>
      <w:r>
        <w:rPr>
          <w:rFonts w:ascii="Consolas" w:hAnsi="Consolas"/>
          <w:color w:val="1E293B"/>
          <w:sz w:val="21"/>
        </w:rPr>
        <w:t>#e6e9ef</w:t>
      </w:r>
      <w:r>
        <w:rPr>
          <w:rFonts w:ascii="Times New Roman" w:hAnsi="Times New Roman"/>
          <w:color w:val="000000"/>
          <w:sz w:val="24"/>
        </w:rPr>
        <w:t>) yang ergonomis dan tahan terhadap pantulan cahaya luar ruangan.</w:t>
      </w:r>
    </w:p>
    <w:p>
      <w:pPr>
        <w:spacing w:before="0" w:after="120" w:line="360" w:lineRule="auto"/>
        <w:jc w:val="both"/>
      </w:pPr>
      <w:r>
        <w:rPr>
          <w:rFonts w:ascii="Times New Roman" w:hAnsi="Times New Roman"/>
          <w:color w:val="000000"/>
          <w:sz w:val="24"/>
        </w:rPr>
        <w:t>Berikut adalah dokumentasi terperinci dari 14 tampilan layar antarmuka pengguna:</w:t>
      </w:r>
    </w:p>
    <w:p>
      <w:pPr>
        <w:spacing w:before="200" w:after="80" w:line="276" w:lineRule="auto"/>
        <w:jc w:val="left"/>
      </w:pPr>
      <w:r>
        <w:rPr>
          <w:rFonts w:ascii="Times New Roman" w:hAnsi="Times New Roman"/>
          <w:b/>
          <w:color w:val="000000"/>
          <w:sz w:val="24"/>
        </w:rPr>
        <w:t>6.1 Layar 1: Formulir Autentikasi Kredensial Lapangan</w:t>
      </w:r>
    </w:p>
    <w:p>
      <w:pPr>
        <w:spacing w:before="0" w:after="120" w:line="360" w:lineRule="auto"/>
        <w:jc w:val="both"/>
      </w:pPr>
      <w:r>
        <w:rPr>
          <w:rFonts w:ascii="Times New Roman" w:hAnsi="Times New Roman"/>
          <w:color w:val="000000"/>
          <w:sz w:val="24"/>
        </w:rPr>
        <w:t>Antarmuka login didesain dengan konsep kartu tunggal terpusat (</w:t>
      </w:r>
      <w:r>
        <w:rPr>
          <w:rFonts w:ascii="Times New Roman" w:hAnsi="Times New Roman"/>
          <w:i/>
          <w:color w:val="000000"/>
          <w:sz w:val="24"/>
        </w:rPr>
        <w:t>compact single-card</w:t>
      </w:r>
      <w:r>
        <w:rPr>
          <w:rFonts w:ascii="Times New Roman" w:hAnsi="Times New Roman"/>
          <w:color w:val="000000"/>
          <w:sz w:val="24"/>
        </w:rPr>
        <w:t xml:space="preserve">, </w:t>
      </w:r>
      <w:r>
        <w:rPr>
          <w:rFonts w:ascii="Consolas" w:hAnsi="Consolas"/>
          <w:color w:val="1E293B"/>
          <w:sz w:val="21"/>
        </w:rPr>
        <w:t>max-w-xs</w:t>
      </w:r>
      <w:r>
        <w:rPr>
          <w:rFonts w:ascii="Times New Roman" w:hAnsi="Times New Roman"/>
          <w:color w:val="000000"/>
          <w:sz w:val="24"/>
        </w:rPr>
        <w:t>), berfokus pada efisiensi akses di lapangan dengan kepatuhan ketat terhadap prinsip keamanan informasi dan isolasi masukan.</w:t>
      </w:r>
    </w:p>
    <w:p>
      <w:pPr>
        <w:spacing w:before="160" w:after="4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ui_01_login_page.png"/>
                    <pic:cNvPicPr/>
                  </pic:nvPicPr>
                  <pic:blipFill>
                    <a:blip r:embed="rId1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Halaman Login Ultra-Minimalis</w:t>
      </w:r>
    </w:p>
    <w:p>
      <w:pPr>
        <w:spacing w:before="0" w:after="120" w:line="360" w:lineRule="auto"/>
        <w:jc w:val="both"/>
      </w:pPr>
      <w:r>
        <w:rPr>
          <w:rFonts w:ascii="Times New Roman" w:hAnsi="Times New Roman"/>
          <w:i/>
          <w:color w:val="000000"/>
          <w:sz w:val="24"/>
        </w:rPr>
        <w:t>Gambar 6.1: Antarmuka Autentikasi Kredensial Pengguna Stasiun Cuaca 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Konfigurasi Input Kredensial Murni (</w:t>
      </w:r>
      <w:r>
        <w:rPr>
          <w:rFonts w:ascii="Times New Roman" w:hAnsi="Times New Roman"/>
          <w:color w:val="000000"/>
          <w:sz w:val="24"/>
        </w:rPr>
        <w:t>Zero-State Input Specification</w:t>
      </w:r>
      <w:r>
        <w:rPr>
          <w:rFonts w:ascii="Times New Roman" w:hAnsi="Times New Roman"/>
          <w:i/>
          <w:color w:val="000000"/>
          <w:sz w:val="24"/>
        </w:rPr>
        <w:t>):</w:t>
      </w:r>
      <w:r>
        <w:rPr>
          <w:rFonts w:ascii="Times New Roman" w:hAnsi="Times New Roman"/>
          <w:i/>
          <w:color w:val="000000"/>
          <w:sz w:val="24"/>
        </w:rPr>
        <w:t xml:space="preserve"> Elemen masukan `Email` dan `Kata Sandi` dikonfigurasi secara ketat tanpa teks contoh bawaan (`placeholder=""`) dan status awal komponen (</w:t>
      </w:r>
      <w:r>
        <w:rPr>
          <w:rFonts w:ascii="Times New Roman" w:hAnsi="Times New Roman"/>
          <w:color w:val="000000"/>
          <w:sz w:val="24"/>
        </w:rPr>
        <w:t>initial state</w:t>
      </w:r>
      <w:r>
        <w:rPr>
          <w:rFonts w:ascii="Times New Roman" w:hAnsi="Times New Roman"/>
          <w:i/>
          <w:color w:val="000000"/>
          <w:sz w:val="24"/>
        </w:rPr>
        <w:t>) diinisialisasi dalam bentuk string kosong (`''`). Bidang masukan juga dilengkapi dengan atribut keamanan peramban `autoComplete="off"`, `autoCorrect="off"`, dan `spellCheck="false"`. Penerapan isolasi masukan ini mengacu pada standar keamanan OWASP (</w:t>
      </w:r>
      <w:r>
        <w:rPr>
          <w:rFonts w:ascii="Times New Roman" w:hAnsi="Times New Roman"/>
          <w:color w:val="000000"/>
          <w:sz w:val="24"/>
        </w:rPr>
        <w:t>Application Security Verification Standard</w:t>
      </w:r>
      <w:r>
        <w:rPr>
          <w:rFonts w:ascii="Times New Roman" w:hAnsi="Times New Roman"/>
          <w:i/>
          <w:color w:val="000000"/>
          <w:sz w:val="24"/>
        </w:rPr>
        <w:t>) guna memitigasi potensi kebocoran informasi (</w:t>
      </w:r>
      <w:r>
        <w:rPr>
          <w:rFonts w:ascii="Times New Roman" w:hAnsi="Times New Roman"/>
          <w:color w:val="000000"/>
          <w:sz w:val="24"/>
        </w:rPr>
        <w:t>information disclosure &amp; credential enumeration</w:t>
      </w:r>
      <w:r>
        <w:rPr>
          <w:rFonts w:ascii="Times New Roman" w:hAnsi="Times New Roman"/>
          <w:i/>
          <w:color w:val="000000"/>
          <w:sz w:val="24"/>
        </w:rPr>
        <w:t>). Pada lingkungan operasional kebun pertanian terbuka di mana tablet pengamatan digunakan secara bergantian (</w:t>
      </w:r>
      <w:r>
        <w:rPr>
          <w:rFonts w:ascii="Times New Roman" w:hAnsi="Times New Roman"/>
          <w:color w:val="000000"/>
          <w:sz w:val="24"/>
        </w:rPr>
        <w:t>shared field devices*), ketiadaan teks placeholder mencegah pihak luar mengidentifikasi pola penamaan akun atau format domain stasiun internal. Bidang masukan memberikan umpan balik taktil digital berupa efek bayangan cekung (</w:t>
      </w:r>
      <w:r>
        <w:rPr>
          <w:rFonts w:ascii="Consolas" w:hAnsi="Consolas"/>
          <w:color w:val="1E293B"/>
          <w:sz w:val="21"/>
        </w:rPr>
        <w:t>--shadow-neo-pressed</w:t>
      </w:r>
      <w:r>
        <w:rPr>
          <w:rFonts w:ascii="Times New Roman" w:hAnsi="Times New Roman"/>
          <w:color w:val="000000"/>
          <w:sz w:val="24"/>
        </w:rPr>
        <w:t>) saat menerima fokus keyboard.</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Mesin Deteksi Peran Otomatis (</w:t>
      </w:r>
      <w:r>
        <w:rPr>
          <w:rFonts w:ascii="Times New Roman" w:hAnsi="Times New Roman"/>
          <w:color w:val="000000"/>
          <w:sz w:val="24"/>
        </w:rPr>
        <w:t>Auto-Role Detection Engine</w:t>
      </w:r>
      <w:r>
        <w:rPr>
          <w:rFonts w:ascii="Times New Roman" w:hAnsi="Times New Roman"/>
          <w:i/>
          <w:color w:val="000000"/>
          <w:sz w:val="24"/>
        </w:rPr>
        <w:t>):</w:t>
      </w:r>
      <w:r>
        <w:rPr>
          <w:rFonts w:ascii="Times New Roman" w:hAnsi="Times New Roman"/>
          <w:i/>
          <w:color w:val="000000"/>
          <w:sz w:val="24"/>
        </w:rPr>
        <w:t xml:space="preserve"> Sistem secara sengaja meniadakan selektor </w:t>
      </w:r>
      <w:r>
        <w:rPr>
          <w:rFonts w:ascii="Times New Roman" w:hAnsi="Times New Roman"/>
          <w:color w:val="000000"/>
          <w:sz w:val="24"/>
        </w:rPr>
        <w:t>dropdown</w:t>
      </w:r>
      <w:r>
        <w:rPr>
          <w:rFonts w:ascii="Times New Roman" w:hAnsi="Times New Roman"/>
          <w:i/>
          <w:color w:val="000000"/>
          <w:sz w:val="24"/>
        </w:rPr>
        <w:t xml:space="preserve"> atau tombol manual pemilihan peran (</w:t>
      </w:r>
      <w:r>
        <w:rPr>
          <w:rFonts w:ascii="Times New Roman" w:hAnsi="Times New Roman"/>
          <w:color w:val="000000"/>
          <w:sz w:val="24"/>
        </w:rPr>
        <w:t>role selector</w:t>
      </w:r>
      <w:r>
        <w:rPr>
          <w:rFonts w:ascii="Times New Roman" w:hAnsi="Times New Roman"/>
          <w:i/>
          <w:color w:val="000000"/>
          <w:sz w:val="24"/>
        </w:rPr>
        <w:t>), guna mengeliminasi potensi manipulasi hak akses pada sisi klien (</w:t>
      </w:r>
      <w:r>
        <w:rPr>
          <w:rFonts w:ascii="Times New Roman" w:hAnsi="Times New Roman"/>
          <w:color w:val="000000"/>
          <w:sz w:val="24"/>
        </w:rPr>
        <w:t xml:space="preserve">client-side privilege escalation*). Komponen </w:t>
      </w:r>
      <w:r>
        <w:rPr>
          <w:rFonts w:ascii="Consolas" w:hAnsi="Consolas"/>
          <w:color w:val="1E293B"/>
          <w:sz w:val="21"/>
        </w:rPr>
        <w:t>AuthService.ts</w:t>
      </w:r>
      <w:r>
        <w:rPr>
          <w:rFonts w:ascii="Times New Roman" w:hAnsi="Times New Roman"/>
          <w:color w:val="000000"/>
          <w:sz w:val="24"/>
        </w:rPr>
        <w:t xml:space="preserve"> mengevaluasi string kredensial secara deterministik pada saat proses validasi berlangsung dan memetakan pengguna ke dalam tiga tingkatan hak akses:</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Tingkat 1 - Administrator:</w:t>
      </w:r>
      <w:r>
        <w:rPr>
          <w:rFonts w:ascii="Times New Roman" w:hAnsi="Times New Roman"/>
          <w:color w:val="000000"/>
          <w:sz w:val="24"/>
        </w:rPr>
        <w:t xml:space="preserve"> Diberikan apabila kredensial memuat identitas administratif (</w:t>
      </w:r>
      <w:r>
        <w:rPr>
          <w:rFonts w:ascii="Consolas" w:hAnsi="Consolas"/>
          <w:color w:val="1E293B"/>
          <w:sz w:val="21"/>
        </w:rPr>
        <w:t>admin</w:t>
      </w:r>
      <w:r>
        <w:rPr>
          <w:rFonts w:ascii="Times New Roman" w:hAnsi="Times New Roman"/>
          <w:color w:val="000000"/>
          <w:sz w:val="24"/>
        </w:rPr>
        <w:t xml:space="preserve">, </w:t>
      </w:r>
      <w:r>
        <w:rPr>
          <w:rFonts w:ascii="Consolas" w:hAnsi="Consolas"/>
          <w:color w:val="1E293B"/>
          <w:sz w:val="21"/>
        </w:rPr>
        <w:t>ghiffa</w:t>
      </w:r>
      <w:r>
        <w:rPr>
          <w:rFonts w:ascii="Times New Roman" w:hAnsi="Times New Roman"/>
          <w:color w:val="000000"/>
          <w:sz w:val="24"/>
        </w:rPr>
        <w:t xml:space="preserve">, atau </w:t>
      </w:r>
      <w:r>
        <w:rPr>
          <w:rFonts w:ascii="Consolas" w:hAnsi="Consolas"/>
          <w:color w:val="1E293B"/>
          <w:sz w:val="21"/>
        </w:rPr>
        <w:t>haikal</w:t>
      </w:r>
      <w:r>
        <w:rPr>
          <w:rFonts w:ascii="Times New Roman" w:hAnsi="Times New Roman"/>
          <w:color w:val="000000"/>
          <w:sz w:val="24"/>
        </w:rPr>
        <w:t>). Peran ini memiliki hak akses penuh (</w:t>
      </w:r>
      <w:r>
        <w:rPr>
          <w:rFonts w:ascii="Times New Roman" w:hAnsi="Times New Roman"/>
          <w:i/>
          <w:color w:val="000000"/>
          <w:sz w:val="24"/>
        </w:rPr>
        <w:t>root privileges</w:t>
      </w:r>
      <w:r>
        <w:rPr>
          <w:rFonts w:ascii="Times New Roman" w:hAnsi="Times New Roman"/>
          <w:color w:val="000000"/>
          <w:sz w:val="24"/>
        </w:rPr>
        <w:t>) terhadap seluruh subsistem, mencakup modifikasi pemetaan pinout GPIO mikrokontroler, penyesuaian koefisien kalibrasi sensor, pengubahan interval transmisi jaringan, manajemen partisi LittleFS, serta penambahan dan penghapusan akun pengguna operasional stasiun.</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Tingkat 2 - Agronomist (Pakar Agroklimat):</w:t>
      </w:r>
      <w:r>
        <w:rPr>
          <w:rFonts w:ascii="Times New Roman" w:hAnsi="Times New Roman"/>
          <w:color w:val="000000"/>
          <w:sz w:val="24"/>
        </w:rPr>
        <w:t xml:space="preserve"> Diberikan apabila kredensial memuat kata kunci keahlian (</w:t>
      </w:r>
      <w:r>
        <w:rPr>
          <w:rFonts w:ascii="Consolas" w:hAnsi="Consolas"/>
          <w:color w:val="1E293B"/>
          <w:sz w:val="21"/>
        </w:rPr>
        <w:t>agro</w:t>
      </w:r>
      <w:r>
        <w:rPr>
          <w:rFonts w:ascii="Times New Roman" w:hAnsi="Times New Roman"/>
          <w:color w:val="000000"/>
          <w:sz w:val="24"/>
        </w:rPr>
        <w:t xml:space="preserve"> atau </w:t>
      </w:r>
      <w:r>
        <w:rPr>
          <w:rFonts w:ascii="Consolas" w:hAnsi="Consolas"/>
          <w:color w:val="1E293B"/>
          <w:sz w:val="21"/>
        </w:rPr>
        <w:t>pakar</w:t>
      </w:r>
      <w:r>
        <w:rPr>
          <w:rFonts w:ascii="Times New Roman" w:hAnsi="Times New Roman"/>
          <w:color w:val="000000"/>
          <w:sz w:val="24"/>
        </w:rPr>
        <w:t>). Peran ini berfokus pada eksplorasi analitik agro-meteorologi, evaluasi deviasi prediksi model atmosfer BMKG, pemantauan kurva laju evapotranspirasi acuan FAO-56 ETo, tren akumulasi fluks radiasi surya, dan panel penasihat risiko penyakit tanaman (</w:t>
      </w:r>
      <w:r>
        <w:rPr>
          <w:rFonts w:ascii="Times New Roman" w:hAnsi="Times New Roman"/>
          <w:i/>
          <w:color w:val="000000"/>
          <w:sz w:val="24"/>
        </w:rPr>
        <w:t>AgroClimate Advisory</w:t>
      </w:r>
      <w:r>
        <w:rPr>
          <w:rFonts w:ascii="Times New Roman" w:hAnsi="Times New Roman"/>
          <w:color w:val="000000"/>
          <w:sz w:val="24"/>
        </w:rPr>
        <w:t xml:space="preserve">). Seluruh modul konfigurasi perangkat keras fisik dan manipulasi berkas sistem dikunci dalam status </w:t>
      </w:r>
      <w:r>
        <w:rPr>
          <w:rFonts w:ascii="Times New Roman" w:hAnsi="Times New Roman"/>
          <w:i/>
          <w:color w:val="000000"/>
          <w:sz w:val="24"/>
        </w:rPr>
        <w:t>read-only</w:t>
      </w:r>
      <w:r>
        <w:rPr>
          <w:rFonts w:ascii="Times New Roman" w:hAnsi="Times New Roman"/>
          <w:color w:val="000000"/>
          <w:sz w:val="24"/>
        </w:rPr>
        <w:t xml:space="preserve"> atau disembunyikan.</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Tingkat 3 - Field Officer (Petugas Lapang):</w:t>
      </w:r>
      <w:r>
        <w:rPr>
          <w:rFonts w:ascii="Times New Roman" w:hAnsi="Times New Roman"/>
          <w:color w:val="000000"/>
          <w:sz w:val="24"/>
        </w:rPr>
        <w:t xml:space="preserve"> Diberikan secara default kepada seluruh kredensial operasional umum. Hak akses dibatasi pada pemantauan visual telemetri </w:t>
      </w:r>
      <w:r>
        <w:rPr>
          <w:rFonts w:ascii="Times New Roman" w:hAnsi="Times New Roman"/>
          <w:i/>
          <w:color w:val="000000"/>
          <w:sz w:val="24"/>
        </w:rPr>
        <w:t>real-time</w:t>
      </w:r>
      <w:r>
        <w:rPr>
          <w:rFonts w:ascii="Times New Roman" w:hAnsi="Times New Roman"/>
          <w:color w:val="000000"/>
          <w:sz w:val="24"/>
        </w:rPr>
        <w:t xml:space="preserve"> pada halaman Dashboard, pencatatan log observasi harian, pemantauan status kesehatan baterai surya LiFePO4, dan pengunduhan arsip data CSV untuk pelaporan manual tanpa wewenang mengubah konfigurasi stasiun.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Mekanisme Otentikasi Bertingkat (</w:t>
      </w:r>
      <w:r>
        <w:rPr>
          <w:rFonts w:ascii="Times New Roman" w:hAnsi="Times New Roman"/>
          <w:color w:val="000000"/>
          <w:sz w:val="24"/>
        </w:rPr>
        <w:t>Dual-Engine Authentication Fallback</w:t>
      </w:r>
      <w:r>
        <w:rPr>
          <w:rFonts w:ascii="Times New Roman" w:hAnsi="Times New Roman"/>
          <w:i/>
          <w:color w:val="000000"/>
          <w:sz w:val="24"/>
        </w:rPr>
        <w:t>):</w:t>
      </w:r>
      <w:r>
        <w:rPr>
          <w:rFonts w:ascii="Times New Roman" w:hAnsi="Times New Roman"/>
          <w:i/>
          <w:color w:val="000000"/>
          <w:sz w:val="24"/>
        </w:rPr>
        <w:t xml:space="preserve"> Untuk menjamin stasiun cuaca tetap dapat dioperasikan pada lahan pertanian terpencil (</w:t>
      </w:r>
      <w:r>
        <w:rPr>
          <w:rFonts w:ascii="Times New Roman" w:hAnsi="Times New Roman"/>
          <w:color w:val="000000"/>
          <w:sz w:val="24"/>
        </w:rPr>
        <w:t>remote agricultural areas</w:t>
      </w:r>
      <w:r>
        <w:rPr>
          <w:rFonts w:ascii="Times New Roman" w:hAnsi="Times New Roman"/>
          <w:i/>
          <w:color w:val="000000"/>
          <w:sz w:val="24"/>
        </w:rPr>
        <w:t>) yang kerap mengalami kehilangan sinyal internet seluler secara berkepanjangan, arsitektur autentikasi mengimplementasikan sistem mesin ganda (</w:t>
      </w:r>
      <w:r>
        <w:rPr>
          <w:rFonts w:ascii="Times New Roman" w:hAnsi="Times New Roman"/>
          <w:color w:val="000000"/>
          <w:sz w:val="24"/>
        </w:rPr>
        <w:t>dual-engine*):</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i/>
          <w:color w:val="000000"/>
          <w:sz w:val="24"/>
        </w:rPr>
        <w:t>Online Primary Engine:</w:t>
      </w:r>
      <w:r>
        <w:rPr>
          <w:rFonts w:ascii="Times New Roman" w:hAnsi="Times New Roman"/>
          <w:color w:val="000000"/>
          <w:sz w:val="24"/>
        </w:rPr>
        <w:t xml:space="preserve"> Sistem mengarahkan validasi kredensial ke layanan Google Firebase Authentication melalui jalur HTTPS terenkripsi TLS 1.3. Jika koneksi cloud berhasil, token JWT sesi diterbitkan dan disinkronkan ke peramban.</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i/>
          <w:color w:val="000000"/>
          <w:sz w:val="24"/>
        </w:rPr>
        <w:t>Offline Secondary Fallback Engine:</w:t>
      </w:r>
      <w:r>
        <w:rPr>
          <w:rFonts w:ascii="Times New Roman" w:hAnsi="Times New Roman"/>
          <w:color w:val="000000"/>
          <w:sz w:val="24"/>
        </w:rPr>
        <w:t xml:space="preserve"> Apabila peramban mendeteksi status tanpa jaringan (</w:t>
      </w:r>
      <w:r>
        <w:rPr>
          <w:rFonts w:ascii="Consolas" w:hAnsi="Consolas"/>
          <w:color w:val="1E293B"/>
          <w:sz w:val="21"/>
        </w:rPr>
        <w:t>navigator.onLine === false</w:t>
      </w:r>
      <w:r>
        <w:rPr>
          <w:rFonts w:ascii="Times New Roman" w:hAnsi="Times New Roman"/>
          <w:color w:val="000000"/>
          <w:sz w:val="24"/>
        </w:rPr>
        <w:t xml:space="preserve">) atau transmisi HTTP Firebase mengalami </w:t>
      </w:r>
      <w:r>
        <w:rPr>
          <w:rFonts w:ascii="Times New Roman" w:hAnsi="Times New Roman"/>
          <w:i/>
          <w:color w:val="000000"/>
          <w:sz w:val="24"/>
        </w:rPr>
        <w:t>timeout</w:t>
      </w:r>
      <w:r>
        <w:rPr>
          <w:rFonts w:ascii="Times New Roman" w:hAnsi="Times New Roman"/>
          <w:color w:val="000000"/>
          <w:sz w:val="24"/>
        </w:rPr>
        <w:t xml:space="preserve"> melampaui batas 3000 ms, sistem secara otomatis dan mulus (</w:t>
      </w:r>
      <w:r>
        <w:rPr>
          <w:rFonts w:ascii="Times New Roman" w:hAnsi="Times New Roman"/>
          <w:i/>
          <w:color w:val="000000"/>
          <w:sz w:val="24"/>
        </w:rPr>
        <w:t>seamless graceful fallback</w:t>
      </w:r>
      <w:r>
        <w:rPr>
          <w:rFonts w:ascii="Times New Roman" w:hAnsi="Times New Roman"/>
          <w:color w:val="000000"/>
          <w:sz w:val="24"/>
        </w:rPr>
        <w:t>) mengalihkan validasi ke tabel basis data kredensial lokal stasiun (</w:t>
      </w:r>
      <w:r>
        <w:rPr>
          <w:rFonts w:ascii="Consolas" w:hAnsi="Consolas"/>
          <w:color w:val="1E293B"/>
          <w:sz w:val="21"/>
        </w:rPr>
        <w:t>agrinex_registered_users</w:t>
      </w:r>
      <w:r>
        <w:rPr>
          <w:rFonts w:ascii="Times New Roman" w:hAnsi="Times New Roman"/>
          <w:color w:val="000000"/>
          <w:sz w:val="24"/>
        </w:rPr>
        <w:t>) yang tersimpan di memori terenkripsi peramban dan flash LittleFS. Teknisi lapangan tetap dapat mengakses dashboard stasiun secara instan melalui Access Point lokal (</w:t>
      </w:r>
      <w:r>
        <w:rPr>
          <w:rFonts w:ascii="Consolas" w:hAnsi="Consolas"/>
          <w:color w:val="1E293B"/>
          <w:sz w:val="21"/>
        </w:rPr>
        <w:t>Agrinex-AP</w:t>
      </w:r>
      <w:r>
        <w:rPr>
          <w:rFonts w:ascii="Times New Roman" w:hAnsi="Times New Roman"/>
          <w:color w:val="000000"/>
          <w:sz w:val="24"/>
        </w:rPr>
        <w:t>) tanpa ketergantungan pada konektivitas internet publik.</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i/>
          <w:color w:val="000000"/>
          <w:sz w:val="24"/>
        </w:rPr>
        <w:t>Manajemen Sesi Persisten:</w:t>
      </w:r>
      <w:r>
        <w:rPr>
          <w:rFonts w:ascii="Times New Roman" w:hAnsi="Times New Roman"/>
          <w:color w:val="000000"/>
          <w:sz w:val="24"/>
        </w:rPr>
        <w:t xml:space="preserve"> Setelah login berhasil, status sesi disimpan ke dalam penyimpanan </w:t>
      </w:r>
      <w:r>
        <w:rPr>
          <w:rFonts w:ascii="Consolas" w:hAnsi="Consolas"/>
          <w:color w:val="1E293B"/>
          <w:sz w:val="21"/>
        </w:rPr>
        <w:t>agrinex_auth_session</w:t>
      </w:r>
      <w:r>
        <w:rPr>
          <w:rFonts w:ascii="Times New Roman" w:hAnsi="Times New Roman"/>
          <w:color w:val="000000"/>
          <w:sz w:val="24"/>
        </w:rPr>
        <w:t xml:space="preserve"> dan profil pengguna ke </w:t>
      </w:r>
      <w:r>
        <w:rPr>
          <w:rFonts w:ascii="Consolas" w:hAnsi="Consolas"/>
          <w:color w:val="1E293B"/>
          <w:sz w:val="21"/>
        </w:rPr>
        <w:t>agrinex_auth_user</w:t>
      </w:r>
      <w:r>
        <w:rPr>
          <w:rFonts w:ascii="Times New Roman" w:hAnsi="Times New Roman"/>
          <w:color w:val="000000"/>
          <w:sz w:val="24"/>
        </w:rPr>
        <w:t>. Ketika halaman dimuat ulang (</w:t>
      </w:r>
      <w:r>
        <w:rPr>
          <w:rFonts w:ascii="Times New Roman" w:hAnsi="Times New Roman"/>
          <w:i/>
          <w:color w:val="000000"/>
          <w:sz w:val="24"/>
        </w:rPr>
        <w:t>page refresh</w:t>
      </w:r>
      <w:r>
        <w:rPr>
          <w:rFonts w:ascii="Times New Roman" w:hAnsi="Times New Roman"/>
          <w:color w:val="000000"/>
          <w:sz w:val="24"/>
        </w:rPr>
        <w:t>) atau browser ditutup sementara, status autentikasi tetap terjaga (</w:t>
      </w:r>
      <w:r>
        <w:rPr>
          <w:rFonts w:ascii="Times New Roman" w:hAnsi="Times New Roman"/>
          <w:i/>
          <w:color w:val="000000"/>
          <w:sz w:val="24"/>
        </w:rPr>
        <w:t>zero session loss</w:t>
      </w:r>
      <w:r>
        <w:rPr>
          <w:rFonts w:ascii="Times New Roman" w:hAnsi="Times New Roman"/>
          <w:color w:val="000000"/>
          <w:sz w:val="24"/>
        </w:rPr>
        <w:t>), mencegah keharusan login berulang kali saat melakukan inspeksi fisik di kebun.</w:t>
      </w:r>
    </w:p>
    <w:p>
      <w:pPr>
        <w:spacing w:before="200" w:after="80" w:line="276" w:lineRule="auto"/>
        <w:jc w:val="left"/>
      </w:pPr>
      <w:r>
        <w:rPr>
          <w:rFonts w:ascii="Times New Roman" w:hAnsi="Times New Roman"/>
          <w:b/>
          <w:color w:val="000000"/>
          <w:sz w:val="24"/>
        </w:rPr>
        <w:t>6.2 Layar 2: Onboarding Setup Wizard 5-Langkah Mandiri</w:t>
      </w:r>
    </w:p>
    <w:p>
      <w:pPr>
        <w:spacing w:before="0" w:after="120" w:line="360" w:lineRule="auto"/>
        <w:jc w:val="both"/>
      </w:pPr>
      <w:r>
        <w:rPr>
          <w:rFonts w:ascii="Times New Roman" w:hAnsi="Times New Roman"/>
          <w:color w:val="000000"/>
          <w:sz w:val="24"/>
        </w:rPr>
        <w:t>Bagi unit stasiun cuaca yang baru pertama kali dinyalakan atau selesai menjalani proses pembaruan firmware secara menyeluruh, antarmuka menyajikan panduan konfigurasi terpandu dalam format kartu tunggal 5-langkah (</w:t>
      </w:r>
      <w:r>
        <w:rPr>
          <w:rFonts w:ascii="Times New Roman" w:hAnsi="Times New Roman"/>
          <w:i/>
          <w:color w:val="000000"/>
          <w:sz w:val="24"/>
        </w:rPr>
        <w:t>run-once setup wizard</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ui_02_onboarding_wizard.png"/>
                    <pic:cNvPicPr/>
                  </pic:nvPicPr>
                  <pic:blipFill>
                    <a:blip r:embed="rId1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Onboarding Wizard</w:t>
      </w:r>
    </w:p>
    <w:p>
      <w:pPr>
        <w:spacing w:before="0" w:after="120" w:line="360" w:lineRule="auto"/>
        <w:jc w:val="both"/>
      </w:pPr>
      <w:r>
        <w:rPr>
          <w:rFonts w:ascii="Times New Roman" w:hAnsi="Times New Roman"/>
          <w:i/>
          <w:color w:val="000000"/>
          <w:sz w:val="24"/>
        </w:rPr>
        <w:t>Gambar 6.2: Panduan Konfigurasi Awal Stasiun (Onboarding Setup Wizard).</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1 (Identitas &amp; Elevasi Topografis Stasiun):</w:t>
      </w:r>
      <w:r>
        <w:rPr>
          <w:rFonts w:ascii="Times New Roman" w:hAnsi="Times New Roman"/>
          <w:i/>
          <w:color w:val="000000"/>
          <w:sz w:val="24"/>
        </w:rPr>
        <w:t xml:space="preserve"> Pengguna menetapkan nama pengenal stasiun (</w:t>
      </w:r>
      <w:r>
        <w:rPr>
          <w:rFonts w:ascii="Times New Roman" w:hAnsi="Times New Roman"/>
          <w:color w:val="000000"/>
          <w:sz w:val="24"/>
        </w:rPr>
        <w:t xml:space="preserve">Station Identifier*, misalnya: </w:t>
      </w:r>
      <w:r>
        <w:rPr>
          <w:rFonts w:ascii="Consolas" w:hAnsi="Consolas"/>
          <w:color w:val="1E293B"/>
          <w:sz w:val="21"/>
        </w:rPr>
        <w:t>AGRINEX-KNG-01</w:t>
      </w:r>
      <w:r>
        <w:rPr>
          <w:rFonts w:ascii="Times New Roman" w:hAnsi="Times New Roman"/>
          <w:color w:val="000000"/>
          <w:sz w:val="24"/>
        </w:rPr>
        <w:t>), deskripsi lokasi lahan perkebunan, serta ketinggian topografis instalasi di atas permukaan laut (default Kabupaten Kuningan: 560 mdpl). Elevasi rujukan (</w:t>
      </w:r>
      <w:r>
        <w:rPr>
          <w:rFonts w:ascii="Cambria Math" w:hAnsi="Cambria Math"/>
          <w:i/>
          <w:color w:val="000000"/>
          <w:sz w:val="24"/>
        </w:rPr>
        <w:t>z</w:t>
      </w:r>
      <w:r>
        <w:rPr>
          <w:rFonts w:ascii="Times New Roman" w:hAnsi="Times New Roman"/>
          <w:color w:val="000000"/>
          <w:sz w:val="24"/>
        </w:rPr>
        <w:t>) merupakan variabel krusial dalam perhitungan tekanan atmosfer standar (</w:t>
      </w:r>
      <w:r>
        <w:rPr>
          <w:rFonts w:ascii="Cambria Math" w:hAnsi="Cambria Math"/>
          <w:i/>
          <w:color w:val="000000"/>
          <w:sz w:val="24"/>
        </w:rPr>
        <w:t>P = 101.3 \times ((293 - 0.0065 z)/293)^{5.26}\text{ kPa}</w:t>
      </w:r>
      <w:r>
        <w:rPr>
          <w:rFonts w:ascii="Times New Roman" w:hAnsi="Times New Roman"/>
          <w:color w:val="000000"/>
          <w:sz w:val="24"/>
        </w:rPr>
        <w:t>). Tekanan atmosfer ini secara langsung menentukan nilai konstanta psikrometrik lokal (</w:t>
      </w:r>
      <w:r>
        <w:rPr>
          <w:rFonts w:ascii="Cambria Math" w:hAnsi="Cambria Math"/>
          <w:i/>
          <w:color w:val="000000"/>
          <w:sz w:val="24"/>
        </w:rPr>
        <w:t>\gamma = 0.665 \times 10^{-3} P\text{ kPa}/^\circ\text{C}</w:t>
      </w:r>
      <w:r>
        <w:rPr>
          <w:rFonts w:ascii="Times New Roman" w:hAnsi="Times New Roman"/>
          <w:color w:val="000000"/>
          <w:sz w:val="24"/>
        </w:rPr>
        <w:t>) pada persamaan FAO-56 Penman-Monteith, sehingga penetapan elevasi yang presisi menjamin keakuratan estimasi kebutuhan air tanaman.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2 (Konfigurasi Jaringan Nirkabel Wi-Fi Lapangan):</w:t>
      </w:r>
      <w:r>
        <w:rPr>
          <w:rFonts w:ascii="Times New Roman" w:hAnsi="Times New Roman"/>
          <w:i/>
          <w:color w:val="000000"/>
          <w:sz w:val="24"/>
        </w:rPr>
        <w:t xml:space="preserve"> Formulir input nama jaringan nirkabel (</w:t>
      </w:r>
      <w:r>
        <w:rPr>
          <w:rFonts w:ascii="Times New Roman" w:hAnsi="Times New Roman"/>
          <w:color w:val="000000"/>
          <w:sz w:val="24"/>
        </w:rPr>
        <w:t xml:space="preserve">SSID*) dan kunci keamanan WPA2/WPA3 router kebun. Masukan kata sandi dilengkapi tombol sakelar visibilitas teks berbasis SVG guna meminimalkan kesalahan pengetikan di lapangan. Wizard memvalidasi kelayakan kredensial dan mengirimkannya ke firmware mikrokontroler melalui endpoint HTTP POST </w:t>
      </w:r>
      <w:r>
        <w:rPr>
          <w:rFonts w:ascii="Consolas" w:hAnsi="Consolas"/>
          <w:color w:val="1E293B"/>
          <w:sz w:val="21"/>
        </w:rPr>
        <w:t>/api/config/wifi</w:t>
      </w:r>
      <w:r>
        <w:rPr>
          <w:rFonts w:ascii="Times New Roman" w:hAnsi="Times New Roman"/>
          <w:color w:val="000000"/>
          <w:sz w:val="24"/>
        </w:rPr>
        <w:t xml:space="preserve"> untuk disimpan secara permanen di partisi memori flash LittleFS.</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3 (Uji Konektivitas Hardware &amp; Diagnostik Bus Sensor):</w:t>
      </w:r>
      <w:r>
        <w:rPr>
          <w:rFonts w:ascii="Times New Roman" w:hAnsi="Times New Roman"/>
          <w:i/>
          <w:color w:val="000000"/>
          <w:sz w:val="24"/>
        </w:rPr>
        <w:t xml:space="preserve"> Proses pengujian interaktif yang mengirimkan permintaan </w:t>
      </w:r>
      <w:r>
        <w:rPr>
          <w:rFonts w:ascii="Times New Roman" w:hAnsi="Times New Roman"/>
          <w:color w:val="000000"/>
          <w:sz w:val="24"/>
        </w:rPr>
        <w:t>ping</w:t>
      </w:r>
      <w:r>
        <w:rPr>
          <w:rFonts w:ascii="Times New Roman" w:hAnsi="Times New Roman"/>
          <w:i/>
          <w:color w:val="000000"/>
          <w:sz w:val="24"/>
        </w:rPr>
        <w:t xml:space="preserve"> diagnostik nirkabel ke endpoint `/api/sensors`. Antarmuka web membedah respons data telemetri dan memvalidasi kesiapan masing-masing modul fisik: deteksi komunikasi bus I2C terhadap alamat sensor daya INA226 (`0x40`), sensor radiasi surya BH1750 (`0x23`), dan pewaktu presisi RTC DS3231 (`0x68`), serta deteksi saluran pulsa interupsi GPIO optocoupler anemometer dan jalur data satu-kawat (</w:t>
      </w:r>
      <w:r>
        <w:rPr>
          <w:rFonts w:ascii="Times New Roman" w:hAnsi="Times New Roman"/>
          <w:color w:val="000000"/>
          <w:sz w:val="24"/>
        </w:rPr>
        <w:t>one-wire</w:t>
      </w:r>
      <w:r>
        <w:rPr>
          <w:rFonts w:ascii="Times New Roman" w:hAnsi="Times New Roman"/>
          <w:i/>
          <w:color w:val="000000"/>
          <w:sz w:val="24"/>
        </w:rPr>
        <w:t>) DHT22. Layar menampilkan nilai latensi respons nirkabel (</w:t>
      </w:r>
      <w:r>
        <w:rPr>
          <w:rFonts w:ascii="Times New Roman" w:hAnsi="Times New Roman"/>
          <w:color w:val="000000"/>
          <w:sz w:val="24"/>
        </w:rPr>
        <w:t>round-trip time</w:t>
      </w:r>
      <w:r>
        <w:rPr>
          <w:rFonts w:ascii="Times New Roman" w:hAnsi="Times New Roman"/>
          <w:i/>
          <w:color w:val="000000"/>
          <w:sz w:val="24"/>
        </w:rPr>
        <w:t>) dalam milidetik dan lencana hijau (</w:t>
      </w:r>
      <w:r>
        <w:rPr>
          <w:rFonts w:ascii="Times New Roman" w:hAnsi="Times New Roman"/>
          <w:color w:val="000000"/>
          <w:sz w:val="24"/>
        </w:rPr>
        <w:t>Hardware Ready*) sebagai jaminan bahwa seluruh sensor berfungsi normal sebelum stasiun memasuki fase operasional penuh.</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4 (Kalibrasi Offset Termal &amp; Noise Gate Anemometer):</w:t>
      </w:r>
      <w:r>
        <w:rPr>
          <w:rFonts w:ascii="Times New Roman" w:hAnsi="Times New Roman"/>
          <w:i/>
          <w:color w:val="000000"/>
          <w:sz w:val="24"/>
        </w:rPr>
        <w:t xml:space="preserve"> Penyetelan nilai kompensasi terhadap fenomena disipasi panas internal (</w:t>
      </w:r>
      <w:r>
        <w:rPr>
          <w:rFonts w:ascii="Times New Roman" w:hAnsi="Times New Roman"/>
          <w:color w:val="000000"/>
          <w:sz w:val="24"/>
        </w:rPr>
        <w:t>enclosure self-heating</w:t>
      </w:r>
      <w:r>
        <w:rPr>
          <w:rFonts w:ascii="Times New Roman" w:hAnsi="Times New Roman"/>
          <w:i/>
          <w:color w:val="000000"/>
          <w:sz w:val="24"/>
        </w:rPr>
        <w:t xml:space="preserve">). Pada enclosure tahan cuaca IP65, panas yang dilepaskan regulator tegangan AMS1117 dan mikrokontroler menyebabkan deviasi suhu udara lokal. Antarmuka menyediakan formulir kalibrasi offset suhu $\Delta T$ (default riset Kuningan: $-4.8^\circ\text{C}$) dan offset kelembapan relatif $\Delta RH$ (default: $+12\%$). Selain itu, dikonfigurasi pula batas ambang </w:t>
      </w:r>
      <w:r>
        <w:rPr>
          <w:rFonts w:ascii="Times New Roman" w:hAnsi="Times New Roman"/>
          <w:color w:val="000000"/>
          <w:sz w:val="24"/>
        </w:rPr>
        <w:t xml:space="preserve">noise gate* anemometer (default: </w:t>
      </w:r>
      <w:r>
        <w:rPr>
          <w:rFonts w:ascii="Cambria Math" w:hAnsi="Cambria Math"/>
          <w:i/>
          <w:color w:val="000000"/>
          <w:sz w:val="24"/>
        </w:rPr>
        <w:t>0.25\text{ m/s}</w:t>
      </w:r>
      <w:r>
        <w:rPr>
          <w:rFonts w:ascii="Times New Roman" w:hAnsi="Times New Roman"/>
          <w:color w:val="000000"/>
          <w:sz w:val="24"/>
        </w:rPr>
        <w:t>) guna membuang pulsa semu akibat getaran tiang stasiun saat kondisi angin tenang sempurna (</w:t>
      </w:r>
      <w:r>
        <w:rPr>
          <w:rFonts w:ascii="Cambria Math" w:hAnsi="Cambria Math"/>
          <w:i/>
          <w:color w:val="000000"/>
          <w:sz w:val="24"/>
        </w:rPr>
        <w:t>0\text{ m/s}</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5 (Komit Memori Flash LittleFS &amp; Mekanisme Kunci Run-Once):</w:t>
      </w:r>
      <w:r>
        <w:rPr>
          <w:rFonts w:ascii="Times New Roman" w:hAnsi="Times New Roman"/>
          <w:color w:val="000000"/>
          <w:sz w:val="24"/>
        </w:rPr>
        <w:t xml:space="preserve">* Tahap final yang mengeksekusi penulisan seluruh parameter konfigurasi dari Langkah 1 hingga Langkah 4 ke dalam berkas non-volatile </w:t>
      </w:r>
      <w:r>
        <w:rPr>
          <w:rFonts w:ascii="Consolas" w:hAnsi="Consolas"/>
          <w:color w:val="1E293B"/>
          <w:sz w:val="21"/>
        </w:rPr>
        <w:t>/config.json</w:t>
      </w:r>
      <w:r>
        <w:rPr>
          <w:rFonts w:ascii="Times New Roman" w:hAnsi="Times New Roman"/>
          <w:color w:val="000000"/>
          <w:sz w:val="24"/>
        </w:rPr>
        <w:t xml:space="preserve"> pada partisi memori flash LittleFS mikrokontroler melalui endpoint </w:t>
      </w:r>
      <w:r>
        <w:rPr>
          <w:rFonts w:ascii="Consolas" w:hAnsi="Consolas"/>
          <w:color w:val="1E293B"/>
          <w:sz w:val="21"/>
        </w:rPr>
        <w:t>/api/config</w:t>
      </w:r>
      <w:r>
        <w:rPr>
          <w:rFonts w:ascii="Times New Roman" w:hAnsi="Times New Roman"/>
          <w:color w:val="000000"/>
          <w:sz w:val="24"/>
        </w:rPr>
        <w:t>. Setelah mikrokontroler mengirimkan status konfirmasi sukses (</w:t>
      </w:r>
      <w:r>
        <w:rPr>
          <w:rFonts w:ascii="Consolas" w:hAnsi="Consolas"/>
          <w:color w:val="1E293B"/>
          <w:sz w:val="21"/>
        </w:rPr>
        <w:t>200 OK</w:t>
      </w:r>
      <w:r>
        <w:rPr>
          <w:rFonts w:ascii="Times New Roman" w:hAnsi="Times New Roman"/>
          <w:color w:val="000000"/>
          <w:sz w:val="24"/>
        </w:rPr>
        <w:t xml:space="preserve">), antarmuka web secara otomatis menuliskan penanda permanen </w:t>
      </w:r>
      <w:r>
        <w:rPr>
          <w:rFonts w:ascii="Consolas" w:hAnsi="Consolas"/>
          <w:color w:val="1E293B"/>
          <w:sz w:val="21"/>
        </w:rPr>
        <w:t>agrinex_onboarding_completed = true</w:t>
      </w:r>
      <w:r>
        <w:rPr>
          <w:rFonts w:ascii="Times New Roman" w:hAnsi="Times New Roman"/>
          <w:color w:val="000000"/>
          <w:sz w:val="24"/>
        </w:rPr>
        <w:t xml:space="preserve"> ke dalam penyimpanan lokal peramban. Mekanisme ini memastikan bahwa pada setiap sesi pemuatan berikutnya, sistem akan langsung membuka Dashboard telemetri utama dan mengunci wizard agar tidak mengganggu operasional rutin.</w:t>
      </w:r>
    </w:p>
    <w:p>
      <w:pPr>
        <w:spacing w:before="200" w:after="80" w:line="276" w:lineRule="auto"/>
        <w:jc w:val="left"/>
      </w:pPr>
      <w:r>
        <w:rPr>
          <w:rFonts w:ascii="Times New Roman" w:hAnsi="Times New Roman"/>
          <w:b/>
          <w:color w:val="000000"/>
          <w:sz w:val="24"/>
        </w:rPr>
        <w:t>6.3 Layar 3: Dashboard Utama Telemetri &amp; Gauge Cuaca</w:t>
      </w:r>
    </w:p>
    <w:p>
      <w:pPr>
        <w:spacing w:before="0" w:after="120" w:line="360" w:lineRule="auto"/>
        <w:jc w:val="both"/>
      </w:pPr>
      <w:r>
        <w:rPr>
          <w:rFonts w:ascii="Times New Roman" w:hAnsi="Times New Roman"/>
          <w:color w:val="000000"/>
          <w:sz w:val="24"/>
        </w:rPr>
        <w:t xml:space="preserve">Dashboard utama merupakan pusat kendali operasional yang menyajikan telemetri mikroklimat secara </w:t>
      </w:r>
      <w:r>
        <w:rPr>
          <w:rFonts w:ascii="Times New Roman" w:hAnsi="Times New Roman"/>
          <w:i/>
          <w:color w:val="000000"/>
          <w:sz w:val="24"/>
        </w:rPr>
        <w:t>real-time</w:t>
      </w:r>
      <w:r>
        <w:rPr>
          <w:rFonts w:ascii="Times New Roman" w:hAnsi="Times New Roman"/>
          <w:color w:val="000000"/>
          <w:sz w:val="24"/>
        </w:rPr>
        <w:t xml:space="preserve"> dengan tata letak Neumorphic yang teratur, bersih, dan informatif:</w:t>
      </w:r>
    </w:p>
    <w:p>
      <w:pPr>
        <w:spacing w:before="160" w:after="4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ui_03_dashboard_overview.png"/>
                    <pic:cNvPicPr/>
                  </pic:nvPicPr>
                  <pic:blipFill>
                    <a:blip r:embed="rId1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Dashboard Utama Telemetri</w:t>
      </w:r>
    </w:p>
    <w:p>
      <w:pPr>
        <w:spacing w:before="0" w:after="120" w:line="360" w:lineRule="auto"/>
        <w:jc w:val="both"/>
      </w:pPr>
      <w:r>
        <w:rPr>
          <w:rFonts w:ascii="Times New Roman" w:hAnsi="Times New Roman"/>
          <w:i/>
          <w:color w:val="000000"/>
          <w:sz w:val="24"/>
        </w:rPr>
        <w:t>Gambar 6.3: Tampilan Dashboard Utama Telemetri Real-Time Stasiun Cuaca 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Header Stasiun &amp; LiveClock Presisi:</w:t>
      </w:r>
      <w:r>
        <w:rPr>
          <w:rFonts w:ascii="Times New Roman" w:hAnsi="Times New Roman"/>
          <w:i/>
          <w:color w:val="000000"/>
          <w:sz w:val="24"/>
        </w:rPr>
        <w:t xml:space="preserve"> Menyajikan identitas administratif stasiun cuaca ("Kelurahan Kuningan, Kecamatan Kuningan"), koordinat lintang dan bujur, elevasi rujukan topografis (560 mdpl), serta penunjuk waktu nyata (</w:t>
      </w:r>
      <w:r>
        <w:rPr>
          <w:rFonts w:ascii="Times New Roman" w:hAnsi="Times New Roman"/>
          <w:color w:val="000000"/>
          <w:sz w:val="24"/>
        </w:rPr>
        <w:t>LiveClock*) dengan presisi detik yang disinkronkan secara periodik terhadap NTP server dan modul RTC DS3231 internal. Pada sisi kanan header disematkan tombol menu navigasi responsif untuk berpindah secara mulus ke tab Analitik dan Pengaturan.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Indikator Aliran Data Ganda (</w:t>
      </w:r>
      <w:r>
        <w:rPr>
          <w:rFonts w:ascii="Times New Roman" w:hAnsi="Times New Roman"/>
          <w:color w:val="000000"/>
          <w:sz w:val="24"/>
        </w:rPr>
        <w:t>Dual-Stream Telemetry Engine</w:t>
      </w:r>
      <w:r>
        <w:rPr>
          <w:rFonts w:ascii="Times New Roman" w:hAnsi="Times New Roman"/>
          <w:i/>
          <w:color w:val="000000"/>
          <w:sz w:val="24"/>
        </w:rPr>
        <w:t>):</w:t>
      </w:r>
      <w:r>
        <w:rPr>
          <w:rFonts w:ascii="Times New Roman" w:hAnsi="Times New Roman"/>
          <w:i/>
          <w:color w:val="000000"/>
          <w:sz w:val="24"/>
        </w:rPr>
        <w:t xml:space="preserve"> Menampilkan metrik performa komunikasi jaringan berupa waktu bolak-balik transmisi data (</w:t>
      </w:r>
      <w:r>
        <w:rPr>
          <w:rFonts w:ascii="Times New Roman" w:hAnsi="Times New Roman"/>
          <w:color w:val="000000"/>
          <w:sz w:val="24"/>
        </w:rPr>
        <w:t xml:space="preserve">Round-Trip Time / RTT*) secara instan. Pada koneksi LAN/Wi-Fi lokal melalui mekanisme HTTP polling langsung ke mikrokontroler, indikator menunjukkan latensi sangat rendah (rata-rata 64 ms) dengan lencana hijau </w:t>
      </w:r>
      <w:r>
        <w:rPr>
          <w:rFonts w:ascii="Consolas" w:hAnsi="Consolas"/>
          <w:color w:val="1E293B"/>
          <w:sz w:val="21"/>
        </w:rPr>
        <w:t>Local REST</w:t>
      </w:r>
      <w:r>
        <w:rPr>
          <w:rFonts w:ascii="Times New Roman" w:hAnsi="Times New Roman"/>
          <w:color w:val="000000"/>
          <w:sz w:val="24"/>
        </w:rPr>
        <w:t xml:space="preserve">. Tombol toggle interaktif memungkinkan operator beralih ke mode </w:t>
      </w:r>
      <w:r>
        <w:rPr>
          <w:rFonts w:ascii="Consolas" w:hAnsi="Consolas"/>
          <w:color w:val="1E293B"/>
          <w:sz w:val="21"/>
        </w:rPr>
        <w:t>Cloud Stream</w:t>
      </w:r>
      <w:r>
        <w:rPr>
          <w:rFonts w:ascii="Times New Roman" w:hAnsi="Times New Roman"/>
          <w:color w:val="000000"/>
          <w:sz w:val="24"/>
        </w:rPr>
        <w:t xml:space="preserve"> (Firestore WAN dengan latensi rata-rata 742 ms) saat melakukan pemantauan jarak jauh dari luar area perkebunan.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Termometer Melingkar Neumorphic (</w:t>
      </w:r>
      <w:r>
        <w:rPr>
          <w:rFonts w:ascii="Times New Roman" w:hAnsi="Times New Roman"/>
          <w:color w:val="000000"/>
          <w:sz w:val="24"/>
        </w:rPr>
        <w:t>ArcGauge</w:t>
      </w:r>
      <w:r>
        <w:rPr>
          <w:rFonts w:ascii="Times New Roman" w:hAnsi="Times New Roman"/>
          <w:i/>
          <w:color w:val="000000"/>
          <w:sz w:val="24"/>
        </w:rPr>
        <w:t>):</w:t>
      </w:r>
      <w:r>
        <w:rPr>
          <w:rFonts w:ascii="Times New Roman" w:hAnsi="Times New Roman"/>
          <w:color w:val="000000"/>
          <w:sz w:val="24"/>
        </w:rPr>
        <w:t>* Komponen visualisasi suhu udara utama yang menggunakan busur lingkaran grafis vektor dinamis 270 derajat (SVG path interpolation). Menampilkan jarum penunjuk virtual dan gradasi warna latar belakang yang bertransisi halus: hijau sejuk (</w:t>
      </w:r>
      <w:r>
        <w:rPr>
          <w:rFonts w:ascii="Cambria Math" w:hAnsi="Cambria Math"/>
          <w:i/>
          <w:color w:val="000000"/>
          <w:sz w:val="24"/>
        </w:rPr>
        <w:t>&lt;24^\circ\text{C}</w:t>
      </w:r>
      <w:r>
        <w:rPr>
          <w:rFonts w:ascii="Times New Roman" w:hAnsi="Times New Roman"/>
          <w:color w:val="000000"/>
          <w:sz w:val="24"/>
        </w:rPr>
        <w:t>), kuning hangat (</w:t>
      </w:r>
      <w:r>
        <w:rPr>
          <w:rFonts w:ascii="Cambria Math" w:hAnsi="Cambria Math"/>
          <w:i/>
          <w:color w:val="000000"/>
          <w:sz w:val="24"/>
        </w:rPr>
        <w:t>24 - 32^\circ\text{C}</w:t>
      </w:r>
      <w:r>
        <w:rPr>
          <w:rFonts w:ascii="Times New Roman" w:hAnsi="Times New Roman"/>
          <w:color w:val="000000"/>
          <w:sz w:val="24"/>
        </w:rPr>
        <w:t>), hingga merah menyengat (</w:t>
      </w:r>
      <w:r>
        <w:rPr>
          <w:rFonts w:ascii="Cambria Math" w:hAnsi="Cambria Math"/>
          <w:i/>
          <w:color w:val="000000"/>
          <w:sz w:val="24"/>
        </w:rPr>
        <w:t>&gt;32^\circ\text{C}</w:t>
      </w:r>
      <w:r>
        <w:rPr>
          <w:rFonts w:ascii="Times New Roman" w:hAnsi="Times New Roman"/>
          <w:color w:val="000000"/>
          <w:sz w:val="24"/>
        </w:rPr>
        <w:t>). Di tengah busur ditampilkan nilai numerik suhu ambien dengan ketelitian 1 desimal, lengkap dengan label status kenyamanan iklim mikro tajuk tanaman ("Normal").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Pemantau Catu Daya LiFePO4 (</w:t>
      </w:r>
      <w:r>
        <w:rPr>
          <w:rFonts w:ascii="Times New Roman" w:hAnsi="Times New Roman"/>
          <w:color w:val="000000"/>
          <w:sz w:val="24"/>
        </w:rPr>
        <w:t>BatteryCard</w:t>
      </w:r>
      <w:r>
        <w:rPr>
          <w:rFonts w:ascii="Times New Roman" w:hAnsi="Times New Roman"/>
          <w:i/>
          <w:color w:val="000000"/>
          <w:sz w:val="24"/>
        </w:rPr>
        <w:t>):</w:t>
      </w:r>
      <w:r>
        <w:rPr>
          <w:rFonts w:ascii="Times New Roman" w:hAnsi="Times New Roman"/>
          <w:i/>
          <w:color w:val="000000"/>
          <w:sz w:val="24"/>
        </w:rPr>
        <w:t xml:space="preserve"> Mengintegrasikan telemetri sistem daya otonom stasiun secara menyeluruh berbasis pengukuran IC sensor INA226. Menyajikan indikator persentase kapasitas baterai (</w:t>
      </w:r>
      <w:r>
        <w:rPr>
          <w:rFonts w:ascii="Times New Roman" w:hAnsi="Times New Roman"/>
          <w:color w:val="000000"/>
          <w:sz w:val="24"/>
        </w:rPr>
        <w:t>State of Charge / SoC</w:t>
      </w:r>
      <w:r>
        <w:rPr>
          <w:rFonts w:ascii="Times New Roman" w:hAnsi="Times New Roman"/>
          <w:i/>
          <w:color w:val="000000"/>
          <w:sz w:val="24"/>
        </w:rPr>
        <w:t>) menggunakan algoritma tabel pemetaan tegangan sel LiFePO4 non-linear, nilai tegangan sel riil (misal: $3.55\text{ V}$, rentang aman $2.8\text{ V} - 3.65\text{ V}$), sisa kapasitas arus terukur terhadap kapasitas nominal ($30\text{ Ah}$), arus pengisian dari panel surya 50Wp atau beban sistem ($mA$), serta estimasi durasi otonomi baterai (</w:t>
      </w:r>
      <w:r>
        <w:rPr>
          <w:rFonts w:ascii="Times New Roman" w:hAnsi="Times New Roman"/>
          <w:color w:val="000000"/>
          <w:sz w:val="24"/>
        </w:rPr>
        <w:t>time-to-empty / time-to-full*).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Metrik Instan (RH, Kecepatan Angin, Intensitas Cahaya):</w:t>
      </w:r>
      <w:r>
        <w:rPr>
          <w:rFonts w:ascii="Times New Roman" w:hAnsi="Times New Roman"/>
          <w:color w:val="000000"/>
          <w:sz w:val="24"/>
        </w:rPr>
        <w:t>* Tiga panel pembacaan instan berdesain kartu Neumorphic timbul:</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Kelembapan Relatif ($RH$):</w:t>
      </w:r>
      <w:r>
        <w:rPr>
          <w:rFonts w:ascii="Times New Roman" w:hAnsi="Times New Roman"/>
          <w:color w:val="000000"/>
          <w:sz w:val="24"/>
        </w:rPr>
        <w:t xml:space="preserve"> Menampilkan persentase saturasi uap air udara dari DHT22 setelah penerapan rumus kompensasi non-linear, disertai indikator titik embun (</w:t>
      </w:r>
      <w:r>
        <w:rPr>
          <w:rFonts w:ascii="Times New Roman" w:hAnsi="Times New Roman"/>
          <w:i/>
          <w:color w:val="000000"/>
          <w:sz w:val="24"/>
        </w:rPr>
        <w:t>dew point</w:t>
      </w:r>
      <w:r>
        <w:rPr>
          <w:rFonts w:ascii="Times New Roman" w:hAnsi="Times New Roman"/>
          <w:color w:val="000000"/>
          <w:sz w:val="24"/>
        </w:rPr>
        <w:t>) dan status kebasahan udara kanopi.</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Kecepatan Angin:</w:t>
      </w:r>
      <w:r>
        <w:rPr>
          <w:rFonts w:ascii="Times New Roman" w:hAnsi="Times New Roman"/>
          <w:color w:val="000000"/>
          <w:sz w:val="24"/>
        </w:rPr>
        <w:t xml:space="preserve"> Menampilkan kecepatan aliran udara terukur dari sensor optocoupler anemometer dalam dua satuan standar ganda (</w:t>
      </w:r>
      <w:r>
        <w:rPr>
          <w:rFonts w:ascii="Cambria Math" w:hAnsi="Cambria Math"/>
          <w:i/>
          <w:color w:val="000000"/>
          <w:sz w:val="24"/>
        </w:rPr>
        <w:t>km/jam</w:t>
      </w:r>
      <w:r>
        <w:rPr>
          <w:rFonts w:ascii="Times New Roman" w:hAnsi="Times New Roman"/>
          <w:color w:val="000000"/>
          <w:sz w:val="24"/>
        </w:rPr>
        <w:t xml:space="preserve"> dan </w:t>
      </w:r>
      <w:r>
        <w:rPr>
          <w:rFonts w:ascii="Cambria Math" w:hAnsi="Cambria Math"/>
          <w:i/>
          <w:color w:val="000000"/>
          <w:sz w:val="24"/>
        </w:rPr>
        <w:t>m/s</w:t>
      </w:r>
      <w:r>
        <w:rPr>
          <w:rFonts w:ascii="Times New Roman" w:hAnsi="Times New Roman"/>
          <w:color w:val="000000"/>
          <w:sz w:val="24"/>
        </w:rPr>
        <w:t>) yang telah dikalibrasi menggunakan hukum logaritma profil angin Hellmann pada ketinggian tajuk standar 2 meter.</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Intensitas Radiasi Cahaya:</w:t>
      </w:r>
      <w:r>
        <w:rPr>
          <w:rFonts w:ascii="Times New Roman" w:hAnsi="Times New Roman"/>
          <w:color w:val="000000"/>
          <w:sz w:val="24"/>
        </w:rPr>
        <w:t xml:space="preserve"> Menampilkan intensitas pencahayaan fotometri terukur dari sensor BH1750 dalam satuan Lux, yang secara simultan dikonversi menjadi ekuivalensi fluks radiasi gelombang pendek surya (</w:t>
      </w:r>
      <w:r>
        <w:rPr>
          <w:rFonts w:ascii="Cambria Math" w:hAnsi="Cambria Math"/>
          <w:i/>
          <w:color w:val="000000"/>
          <w:sz w:val="24"/>
        </w:rPr>
        <w:t>R_s</w:t>
      </w:r>
      <w:r>
        <w:rPr>
          <w:rFonts w:ascii="Times New Roman" w:hAnsi="Times New Roman"/>
          <w:color w:val="000000"/>
          <w:sz w:val="24"/>
        </w:rPr>
        <w:t xml:space="preserve"> dalam </w:t>
      </w:r>
      <w:r>
        <w:rPr>
          <w:rFonts w:ascii="Cambria Math" w:hAnsi="Cambria Math"/>
          <w:i/>
          <w:color w:val="000000"/>
          <w:sz w:val="24"/>
        </w:rPr>
        <w:t>W/m^2</w:t>
      </w:r>
      <w:r>
        <w:rPr>
          <w:rFonts w:ascii="Times New Roman" w:hAnsi="Times New Roman"/>
          <w:color w:val="000000"/>
          <w:sz w:val="24"/>
        </w:rPr>
        <w:t xml:space="preserve"> dan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Kalkulator Terintegrasi FAO-56 ETo (</w:t>
      </w:r>
      <w:r>
        <w:rPr>
          <w:rFonts w:ascii="Times New Roman" w:hAnsi="Times New Roman"/>
          <w:color w:val="000000"/>
          <w:sz w:val="24"/>
        </w:rPr>
        <w:t>EtoWidget</w:t>
      </w:r>
      <w:r>
        <w:rPr>
          <w:rFonts w:ascii="Times New Roman" w:hAnsi="Times New Roman"/>
          <w:i/>
          <w:color w:val="000000"/>
          <w:sz w:val="24"/>
        </w:rPr>
        <w:t>):</w:t>
      </w:r>
      <w:r>
        <w:rPr>
          <w:rFonts w:ascii="Times New Roman" w:hAnsi="Times New Roman"/>
          <w:i/>
          <w:color w:val="000000"/>
          <w:sz w:val="24"/>
        </w:rPr>
        <w:t xml:space="preserve"> Mengimplementasikan komputasi algoritma agrometeorologi persamaan FAO-56 Penman-Monteith secara </w:t>
      </w:r>
      <w:r>
        <w:rPr>
          <w:rFonts w:ascii="Times New Roman" w:hAnsi="Times New Roman"/>
          <w:color w:val="000000"/>
          <w:sz w:val="24"/>
        </w:rPr>
        <w:t>on-the-fly* pada sisi klien peramban. Widget ini memadukan data suhu udara, kelembapan relatif, radiasi surya netto, kecepatan angin pada ketinggian 2 meter, dan konstanta psikrometrik lokal Kuningan untuk menghasilkan estimasi laju kehilangan air harian acuan (</w:t>
      </w:r>
      <w:r>
        <w:rPr>
          <w:rFonts w:ascii="Cambria Math" w:hAnsi="Cambria Math"/>
          <w:i/>
          <w:color w:val="000000"/>
          <w:sz w:val="24"/>
        </w:rPr>
        <w:t>mm/hari</w:t>
      </w:r>
      <w:r>
        <w:rPr>
          <w:rFonts w:ascii="Times New Roman" w:hAnsi="Times New Roman"/>
          <w:color w:val="000000"/>
          <w:sz w:val="24"/>
        </w:rPr>
        <w:t>). Dilengkapi lencana interpretasi agronomi: Rendah (</w:t>
      </w:r>
      <w:r>
        <w:rPr>
          <w:rFonts w:ascii="Cambria Math" w:hAnsi="Cambria Math"/>
          <w:i/>
          <w:color w:val="000000"/>
          <w:sz w:val="24"/>
        </w:rPr>
        <w:t>&lt;3\text{ mm/hari}</w:t>
      </w:r>
      <w:r>
        <w:rPr>
          <w:rFonts w:ascii="Times New Roman" w:hAnsi="Times New Roman"/>
          <w:color w:val="000000"/>
          <w:sz w:val="24"/>
        </w:rPr>
        <w:t>), Sedang (</w:t>
      </w:r>
      <w:r>
        <w:rPr>
          <w:rFonts w:ascii="Cambria Math" w:hAnsi="Cambria Math"/>
          <w:i/>
          <w:color w:val="000000"/>
          <w:sz w:val="24"/>
        </w:rPr>
        <w:t>3 - 5\text{ mm/hari}</w:t>
      </w:r>
      <w:r>
        <w:rPr>
          <w:rFonts w:ascii="Times New Roman" w:hAnsi="Times New Roman"/>
          <w:color w:val="000000"/>
          <w:sz w:val="24"/>
        </w:rPr>
        <w:t>), dan Tinggi (</w:t>
      </w:r>
      <w:r>
        <w:rPr>
          <w:rFonts w:ascii="Cambria Math" w:hAnsi="Cambria Math"/>
          <w:i/>
          <w:color w:val="000000"/>
          <w:sz w:val="24"/>
        </w:rPr>
        <w:t>&gt;5\text{ mm/hari}</w:t>
      </w:r>
      <w:r>
        <w:rPr>
          <w:rFonts w:ascii="Times New Roman" w:hAnsi="Times New Roman"/>
          <w:color w:val="000000"/>
          <w:sz w:val="24"/>
        </w:rPr>
        <w:t>) sebagai pedoman jadwal irigasi presisi.</w:t>
      </w:r>
    </w:p>
    <w:p>
      <w:pPr>
        <w:spacing w:before="200" w:after="80" w:line="276" w:lineRule="auto"/>
        <w:jc w:val="left"/>
      </w:pPr>
      <w:r>
        <w:rPr>
          <w:rFonts w:ascii="Times New Roman" w:hAnsi="Times New Roman"/>
          <w:b/>
          <w:color w:val="000000"/>
          <w:sz w:val="24"/>
        </w:rPr>
        <w:t>6.4 Layar 4: Matriks Komparasi Nilai Ekstrem &amp; Model BMKG</w:t>
      </w:r>
    </w:p>
    <w:p>
      <w:pPr>
        <w:spacing w:before="0" w:after="120" w:line="360" w:lineRule="auto"/>
        <w:jc w:val="both"/>
      </w:pPr>
      <w:r>
        <w:rPr>
          <w:rFonts w:ascii="Times New Roman" w:hAnsi="Times New Roman"/>
          <w:color w:val="000000"/>
          <w:sz w:val="24"/>
        </w:rPr>
        <w:t>Modul komparasi mengevaluasi rentang dinamika cuaca harian dan menyelaraskan data sensor terhadap model atmosfer resmi BMKG:</w:t>
      </w:r>
    </w:p>
    <w:p>
      <w:pPr>
        <w:spacing w:before="160" w:after="4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ui_04_dashboard_extremes_and_forecast.png"/>
                    <pic:cNvPicPr/>
                  </pic:nvPicPr>
                  <pic:blipFill>
                    <a:blip r:embed="rId1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Matriks Ekstrem dan Prakiraan</w:t>
      </w:r>
    </w:p>
    <w:p>
      <w:pPr>
        <w:spacing w:before="0" w:after="120" w:line="360" w:lineRule="auto"/>
        <w:jc w:val="both"/>
      </w:pPr>
      <w:r>
        <w:rPr>
          <w:rFonts w:ascii="Times New Roman" w:hAnsi="Times New Roman"/>
          <w:i/>
          <w:color w:val="000000"/>
          <w:sz w:val="24"/>
        </w:rPr>
        <w:t>Gambar 6.4: Matriks Komparasi Nilai Ekstrem Harian dan Prakiraan Cuaca Sinkron BMKG.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Nilai Ekstrem Harian (</w:t>
      </w:r>
      <w:r>
        <w:rPr>
          <w:rFonts w:ascii="Times New Roman" w:hAnsi="Times New Roman"/>
          <w:color w:val="000000"/>
          <w:sz w:val="24"/>
        </w:rPr>
        <w:t>Extremes Comparison Matrix</w:t>
      </w:r>
      <w:r>
        <w:rPr>
          <w:rFonts w:ascii="Times New Roman" w:hAnsi="Times New Roman"/>
          <w:i/>
          <w:color w:val="000000"/>
          <w:sz w:val="24"/>
        </w:rPr>
        <w:t>):</w:t>
      </w:r>
      <w:r>
        <w:rPr>
          <w:rFonts w:ascii="Times New Roman" w:hAnsi="Times New Roman"/>
          <w:i/>
          <w:color w:val="000000"/>
          <w:sz w:val="24"/>
        </w:rPr>
        <w:t xml:space="preserve"> Menyajikan perbandingan nilai puncak dalam siklus diurnal 24 jam terakhir antara observasi sensor fisik stasiun Agrinex berhadapan dengan model numerik cuaca BMKG wilayah Kuningan. Metrik yang dibandingkan mencakup Suhu Maksimum ($T_{\max}$), Suhu Minimum ($T_{\min}$), Kelembapan Maksimum ($RH_{\max}$), Kelembapan Minimum ($RH_{\min}$), dan Kecepatan Hembusan Angin Puncak (</w:t>
      </w:r>
      <w:r>
        <w:rPr>
          <w:rFonts w:ascii="Times New Roman" w:hAnsi="Times New Roman"/>
          <w:color w:val="000000"/>
          <w:sz w:val="24"/>
        </w:rPr>
        <w:t>Peak Wind Gust*). Setiap kartu menampilkan nilai selisih deviasi otomatis (</w:t>
      </w:r>
      <w:r>
        <w:rPr>
          <w:rFonts w:ascii="Cambria Math" w:hAnsi="Cambria Math"/>
          <w:i/>
          <w:color w:val="000000"/>
          <w:sz w:val="24"/>
        </w:rPr>
        <w:t>\Delta</w:t>
      </w:r>
      <w:r>
        <w:rPr>
          <w:rFonts w:ascii="Times New Roman" w:hAnsi="Times New Roman"/>
          <w:color w:val="000000"/>
          <w:sz w:val="24"/>
        </w:rPr>
        <w:t>) dengan kode warna: hijau untuk deviasi wajar (</w:t>
      </w:r>
      <w:r>
        <w:rPr>
          <w:rFonts w:ascii="Cambria Math" w:hAnsi="Cambria Math"/>
          <w:i/>
          <w:color w:val="000000"/>
          <w:sz w:val="24"/>
        </w:rPr>
        <w:t>&lt;1.0^\circ\text{C}</w:t>
      </w:r>
      <w:r>
        <w:rPr>
          <w:rFonts w:ascii="Times New Roman" w:hAnsi="Times New Roman"/>
          <w:color w:val="000000"/>
          <w:sz w:val="24"/>
        </w:rPr>
        <w:t>), kuning untuk deviasi moderat (</w:t>
      </w:r>
      <w:r>
        <w:rPr>
          <w:rFonts w:ascii="Cambria Math" w:hAnsi="Cambria Math"/>
          <w:i/>
          <w:color w:val="000000"/>
          <w:sz w:val="24"/>
        </w:rPr>
        <w:t>1.0 - 2.5^\circ\text{C}</w:t>
      </w:r>
      <w:r>
        <w:rPr>
          <w:rFonts w:ascii="Times New Roman" w:hAnsi="Times New Roman"/>
          <w:color w:val="000000"/>
          <w:sz w:val="24"/>
        </w:rPr>
        <w:t>), dan merah untuk diskrepansi mikroklimat signifikan (</w:t>
      </w:r>
      <w:r>
        <w:rPr>
          <w:rFonts w:ascii="Cambria Math" w:hAnsi="Cambria Math"/>
          <w:i/>
          <w:color w:val="000000"/>
          <w:sz w:val="24"/>
        </w:rPr>
        <w:t>&gt;2.5^\circ\text{C}</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Matriks Prakiraan Jam-ke-Jam (</w:t>
      </w:r>
      <w:r>
        <w:rPr>
          <w:rFonts w:ascii="Times New Roman" w:hAnsi="Times New Roman"/>
          <w:color w:val="000000"/>
          <w:sz w:val="24"/>
        </w:rPr>
        <w:t>Hourly Sync Table</w:t>
      </w:r>
      <w:r>
        <w:rPr>
          <w:rFonts w:ascii="Times New Roman" w:hAnsi="Times New Roman"/>
          <w:i/>
          <w:color w:val="000000"/>
          <w:sz w:val="24"/>
        </w:rPr>
        <w:t>):</w:t>
      </w:r>
      <w:r>
        <w:rPr>
          <w:rFonts w:ascii="Times New Roman" w:hAnsi="Times New Roman"/>
          <w:color w:val="000000"/>
          <w:sz w:val="24"/>
        </w:rPr>
        <w:t>* Tabel sinkronisasi deret waktu yang memetakan data observasi historis sensor stasiun ke dalam jendela interval waktu per 3 jam yang identik dengan jadwal pembaruan prakiraan resmi BMKG (00:00, 03:00, 06:00, 09:00, 12:00, 15:00, 18:00, dan 21:00 WIB). Kolom tabel menyajikan komparasi suhu udara, kelembapan relatif, deskripsi kualitatif cuaca (Cerah, Berawan, Hujan Ringan), dan ikon representasi visual kondisi atmosferik. Memudahkan agronomis mendeteksi fenomena mikroklimat lokal, seperti pemanasan kanopi yang lebih cepat di pagi hari atau kelembapan malam hari yang lebih tinggi dibandingkan stasiun synoptik regional.</w:t>
      </w:r>
    </w:p>
    <w:p>
      <w:pPr>
        <w:spacing w:before="200" w:after="80" w:line="276" w:lineRule="auto"/>
        <w:jc w:val="left"/>
      </w:pPr>
      <w:r>
        <w:rPr>
          <w:rFonts w:ascii="Times New Roman" w:hAnsi="Times New Roman"/>
          <w:b/>
          <w:color w:val="000000"/>
          <w:sz w:val="24"/>
        </w:rPr>
        <w:t>6.5 Layar 5: Tabel Log Telemetri Real-Time &amp; Riwayat Observasi</w:t>
      </w:r>
    </w:p>
    <w:p>
      <w:pPr>
        <w:spacing w:before="0" w:after="120" w:line="360" w:lineRule="auto"/>
        <w:jc w:val="both"/>
      </w:pPr>
      <w:r>
        <w:rPr>
          <w:rFonts w:ascii="Times New Roman" w:hAnsi="Times New Roman"/>
          <w:color w:val="000000"/>
          <w:sz w:val="24"/>
        </w:rPr>
        <w:t>Tabel log telemetri menyajikan catatan historis data mentah yang direkam stasiun untuk audit agrometeorologi:</w:t>
      </w:r>
    </w:p>
    <w:p>
      <w:pPr>
        <w:spacing w:before="160" w:after="4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ui_05_dashboard_telemetry_table.png"/>
                    <pic:cNvPicPr/>
                  </pic:nvPicPr>
                  <pic:blipFill>
                    <a:blip r:embed="rId1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Tabel Log Telemetri</w:t>
      </w:r>
    </w:p>
    <w:p>
      <w:pPr>
        <w:spacing w:before="0" w:after="120" w:line="360" w:lineRule="auto"/>
        <w:jc w:val="both"/>
      </w:pPr>
      <w:r>
        <w:rPr>
          <w:rFonts w:ascii="Times New Roman" w:hAnsi="Times New Roman"/>
          <w:i/>
          <w:color w:val="000000"/>
          <w:sz w:val="24"/>
        </w:rPr>
        <w:t>Gambar 6.5: Tabel Log Telemetri Real-Time dengan Indikator Status Sensor.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Perekaman Tabular Multi-Parameter Komprehensif:</w:t>
      </w:r>
      <w:r>
        <w:rPr>
          <w:rFonts w:ascii="Times New Roman" w:hAnsi="Times New Roman"/>
          <w:color w:val="000000"/>
          <w:sz w:val="24"/>
        </w:rPr>
        <w:t>* Menyajikan seluruh paket rekaman telemetri dalam format tabel terstruktur. Setiap baris mencakup nomor urut data, stempel waktu ISO-8601 lokal berketelitian detik, suhu udara terkompensasi (</w:t>
      </w:r>
      <w:r>
        <w:rPr>
          <w:rFonts w:ascii="Cambria Math" w:hAnsi="Cambria Math"/>
          <w:i/>
          <w:color w:val="000000"/>
          <w:sz w:val="24"/>
        </w:rPr>
        <w:t>^\circ\text{C}</w:t>
      </w:r>
      <w:r>
        <w:rPr>
          <w:rFonts w:ascii="Times New Roman" w:hAnsi="Times New Roman"/>
          <w:color w:val="000000"/>
          <w:sz w:val="24"/>
        </w:rPr>
        <w:t>), kelembapan relatif (</w:t>
      </w:r>
      <w:r>
        <w:rPr>
          <w:rFonts w:ascii="Cambria Math" w:hAnsi="Cambria Math"/>
          <w:i/>
          <w:color w:val="000000"/>
          <w:sz w:val="24"/>
        </w:rPr>
        <w:t>RH\%</w:t>
      </w:r>
      <w:r>
        <w:rPr>
          <w:rFonts w:ascii="Times New Roman" w:hAnsi="Times New Roman"/>
          <w:color w:val="000000"/>
          <w:sz w:val="24"/>
        </w:rPr>
        <w:t>), intensitas cahaya (</w:t>
      </w:r>
      <w:r>
        <w:rPr>
          <w:rFonts w:ascii="Cambria Math" w:hAnsi="Cambria Math"/>
          <w:i/>
          <w:color w:val="000000"/>
          <w:sz w:val="24"/>
        </w:rPr>
        <w:t>Lux</w:t>
      </w:r>
      <w:r>
        <w:rPr>
          <w:rFonts w:ascii="Times New Roman" w:hAnsi="Times New Roman"/>
          <w:color w:val="000000"/>
          <w:sz w:val="24"/>
        </w:rPr>
        <w:t>), fluks radiasi surya ekuivalen (</w:t>
      </w:r>
      <w:r>
        <w:rPr>
          <w:rFonts w:ascii="Cambria Math" w:hAnsi="Cambria Math"/>
          <w:i/>
          <w:color w:val="000000"/>
          <w:sz w:val="24"/>
        </w:rPr>
        <w:t>W/m^2</w:t>
      </w:r>
      <w:r>
        <w:rPr>
          <w:rFonts w:ascii="Times New Roman" w:hAnsi="Times New Roman"/>
          <w:color w:val="000000"/>
          <w:sz w:val="24"/>
        </w:rPr>
        <w:t>), kecepatan aliran angin (</w:t>
      </w:r>
      <w:r>
        <w:rPr>
          <w:rFonts w:ascii="Cambria Math" w:hAnsi="Cambria Math"/>
          <w:i/>
          <w:color w:val="000000"/>
          <w:sz w:val="24"/>
        </w:rPr>
        <w:t>m/s</w:t>
      </w:r>
      <w:r>
        <w:rPr>
          <w:rFonts w:ascii="Times New Roman" w:hAnsi="Times New Roman"/>
          <w:color w:val="000000"/>
          <w:sz w:val="24"/>
        </w:rPr>
        <w:t>), tegangan baterai LiFePO4 (</w:t>
      </w:r>
      <w:r>
        <w:rPr>
          <w:rFonts w:ascii="Cambria Math" w:hAnsi="Cambria Math"/>
          <w:i/>
          <w:color w:val="000000"/>
          <w:sz w:val="24"/>
        </w:rPr>
        <w:t>V</w:t>
      </w:r>
      <w:r>
        <w:rPr>
          <w:rFonts w:ascii="Times New Roman" w:hAnsi="Times New Roman"/>
          <w:color w:val="000000"/>
          <w:sz w:val="24"/>
        </w:rPr>
        <w:t>), dan arus catu daya operasional (</w:t>
      </w:r>
      <w:r>
        <w:rPr>
          <w:rFonts w:ascii="Cambria Math" w:hAnsi="Cambria Math"/>
          <w:i/>
          <w:color w:val="000000"/>
          <w:sz w:val="24"/>
        </w:rPr>
        <w:t>mA</w:t>
      </w:r>
      <w:r>
        <w:rPr>
          <w:rFonts w:ascii="Times New Roman" w:hAnsi="Times New Roman"/>
          <w:color w:val="000000"/>
          <w:sz w:val="24"/>
        </w:rPr>
        <w:t>). Format tabular ini dirancang dengan gaya Neumorphic datar dengan pemisah baris halus untuk menjamin keterbacaan data log yang padat.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Lencana Status Validitas Diagnostik Sensor (</w:t>
      </w:r>
      <w:r>
        <w:rPr>
          <w:rFonts w:ascii="Times New Roman" w:hAnsi="Times New Roman"/>
          <w:color w:val="000000"/>
          <w:sz w:val="24"/>
        </w:rPr>
        <w:t>Health Status Badges</w:t>
      </w:r>
      <w:r>
        <w:rPr>
          <w:rFonts w:ascii="Times New Roman" w:hAnsi="Times New Roman"/>
          <w:i/>
          <w:color w:val="000000"/>
          <w:sz w:val="24"/>
        </w:rPr>
        <w:t>):</w:t>
      </w:r>
      <w:r>
        <w:rPr>
          <w:rFonts w:ascii="Times New Roman" w:hAnsi="Times New Roman"/>
          <w:i/>
          <w:color w:val="000000"/>
          <w:sz w:val="24"/>
        </w:rPr>
        <w:t xml:space="preserve"> Setiap baris log dilengkapi lencana diagnostik interaktif berbasis algoritma validasi ambang batas (</w:t>
      </w:r>
      <w:r>
        <w:rPr>
          <w:rFonts w:ascii="Times New Roman" w:hAnsi="Times New Roman"/>
          <w:color w:val="000000"/>
          <w:sz w:val="24"/>
        </w:rPr>
        <w:t>threshold sanity check*). Lencana berwarna hijau (</w:t>
      </w:r>
      <w:r>
        <w:rPr>
          <w:rFonts w:ascii="Consolas" w:hAnsi="Consolas"/>
          <w:color w:val="1E293B"/>
          <w:sz w:val="21"/>
        </w:rPr>
        <w:t>Normal</w:t>
      </w:r>
      <w:r>
        <w:rPr>
          <w:rFonts w:ascii="Times New Roman" w:hAnsi="Times New Roman"/>
          <w:color w:val="000000"/>
          <w:sz w:val="24"/>
        </w:rPr>
        <w:t>) menandakan seluruh instrumen beroperasi dalam parameter fisis yang valid; lencana kuning (</w:t>
      </w:r>
      <w:r>
        <w:rPr>
          <w:rFonts w:ascii="Consolas" w:hAnsi="Consolas"/>
          <w:color w:val="1E293B"/>
          <w:sz w:val="21"/>
        </w:rPr>
        <w:t>Warning</w:t>
      </w:r>
      <w:r>
        <w:rPr>
          <w:rFonts w:ascii="Times New Roman" w:hAnsi="Times New Roman"/>
          <w:color w:val="000000"/>
          <w:sz w:val="24"/>
        </w:rPr>
        <w:t xml:space="preserve">) menandakan adanya pembacaan di luar ambang kewajaran (misalnya kelembapan </w:t>
      </w:r>
      <w:r>
        <w:rPr>
          <w:rFonts w:ascii="Cambria Math" w:hAnsi="Cambria Math"/>
          <w:i/>
          <w:color w:val="000000"/>
          <w:sz w:val="24"/>
        </w:rPr>
        <w:t>100\%</w:t>
      </w:r>
      <w:r>
        <w:rPr>
          <w:rFonts w:ascii="Times New Roman" w:hAnsi="Times New Roman"/>
          <w:color w:val="000000"/>
          <w:sz w:val="24"/>
        </w:rPr>
        <w:t xml:space="preserve"> konstan atau fluktuasi tegangan abnormal); sedangkan lencana merah (</w:t>
      </w:r>
      <w:r>
        <w:rPr>
          <w:rFonts w:ascii="Consolas" w:hAnsi="Consolas"/>
          <w:color w:val="1E293B"/>
          <w:sz w:val="21"/>
        </w:rPr>
        <w:t>Offline / Fault</w:t>
      </w:r>
      <w:r>
        <w:rPr>
          <w:rFonts w:ascii="Times New Roman" w:hAnsi="Times New Roman"/>
          <w:color w:val="000000"/>
          <w:sz w:val="24"/>
        </w:rPr>
        <w:t>) menandakan terjadinya kegagalan komunikasi bus I2C (NACK error) atau terputusnya pulsa sensor, memungkinkan isolasi kerusakan perangkat secara dini.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Paginasi Dinamis &amp; Manajemen Penyimpanan Lokal IndexedDB:</w:t>
      </w:r>
      <w:r>
        <w:rPr>
          <w:rFonts w:ascii="Times New Roman" w:hAnsi="Times New Roman"/>
          <w:i/>
          <w:color w:val="000000"/>
          <w:sz w:val="24"/>
        </w:rPr>
        <w:t xml:space="preserve"> Mengimplementasikan kontrol navigasi halaman data responsif (pilihan 10, 25, 50, atau 100 rekaman per halaman) guna mencegah penurunan performa rendering (</w:t>
      </w:r>
      <w:r>
        <w:rPr>
          <w:rFonts w:ascii="Times New Roman" w:hAnsi="Times New Roman"/>
          <w:color w:val="000000"/>
          <w:sz w:val="24"/>
        </w:rPr>
        <w:t>DOM memory bloat*) pada perangkat bergerak. Seluruh riwayat telemetri disimpan secara asinkron di dalam basis data IndexedDB peramban lokal, memungkinkan operator menelusuri ribuan data log observasi historis stasiun secara instan tanpa membutuhkan koneksi internet aktif.</w:t>
      </w:r>
    </w:p>
    <w:p>
      <w:pPr>
        <w:spacing w:before="200" w:after="80" w:line="276" w:lineRule="auto"/>
        <w:jc w:val="left"/>
      </w:pPr>
      <w:r>
        <w:rPr>
          <w:rFonts w:ascii="Times New Roman" w:hAnsi="Times New Roman"/>
          <w:b/>
          <w:color w:val="000000"/>
          <w:sz w:val="24"/>
        </w:rPr>
        <w:t>6.6 Layar 6: Visualisasi Deret Waktu Recharts Multi-Skala</w:t>
      </w:r>
    </w:p>
    <w:p>
      <w:pPr>
        <w:spacing w:before="0" w:after="120" w:line="360" w:lineRule="auto"/>
        <w:jc w:val="both"/>
      </w:pPr>
      <w:r>
        <w:rPr>
          <w:rFonts w:ascii="Times New Roman" w:hAnsi="Times New Roman"/>
          <w:color w:val="000000"/>
          <w:sz w:val="24"/>
        </w:rPr>
        <w:t>Grafik tren cuaca dibangun menggunakan pustaka Recharts dengan optimasi rendering koordinat SVG:</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6_chart_trends.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Grafik Tren Deret Waktu</w:t>
      </w:r>
    </w:p>
    <w:p>
      <w:pPr>
        <w:spacing w:before="0" w:after="120" w:line="360" w:lineRule="auto"/>
        <w:jc w:val="both"/>
      </w:pPr>
      <w:r>
        <w:rPr>
          <w:rFonts w:ascii="Times New Roman" w:hAnsi="Times New Roman"/>
          <w:i/>
          <w:color w:val="000000"/>
          <w:sz w:val="24"/>
        </w:rPr>
        <w:t>Gambar 6.6: Visualisasi Tren Deret Waktu Recharts dengan Filter Skala Waktu Responsif.</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Kalibrasi Viewport &amp; Presisi Sumbu Y (</w:t>
      </w:r>
      <w:r>
        <w:rPr>
          <w:rFonts w:ascii="Times New Roman" w:hAnsi="Times New Roman"/>
          <w:color w:val="000000"/>
          <w:sz w:val="24"/>
        </w:rPr>
        <w:t>Zero-Clipping Architecture</w:t>
      </w:r>
      <w:r>
        <w:rPr>
          <w:rFonts w:ascii="Times New Roman" w:hAnsi="Times New Roman"/>
          <w:i/>
          <w:color w:val="000000"/>
          <w:sz w:val="24"/>
        </w:rPr>
        <w:t>):</w:t>
      </w:r>
      <w:r>
        <w:rPr>
          <w:rFonts w:ascii="Times New Roman" w:hAnsi="Times New Roman"/>
          <w:color w:val="000000"/>
          <w:sz w:val="24"/>
        </w:rPr>
        <w:t>* Untuk mengatasi kendala pemotongan digit angka puluhan pada label sumbu vertikal kecepatan angin (</w:t>
      </w:r>
      <w:r>
        <w:rPr>
          <w:rFonts w:ascii="Cambria Math" w:hAnsi="Cambria Math"/>
          <w:i/>
          <w:color w:val="000000"/>
          <w:sz w:val="24"/>
        </w:rPr>
        <w:t>0 - 50\text{ m/s}</w:t>
      </w:r>
      <w:r>
        <w:rPr>
          <w:rFonts w:ascii="Times New Roman" w:hAnsi="Times New Roman"/>
          <w:color w:val="000000"/>
          <w:sz w:val="24"/>
        </w:rPr>
        <w:t xml:space="preserve">) dan radiasi surya yang kerap terjadi pada komponen grafik web standar, kontainer Recharts dikalibrasi secara ketat dengan penambahan margin kiri </w:t>
      </w:r>
      <w:r>
        <w:rPr>
          <w:rFonts w:ascii="Consolas" w:hAnsi="Consolas"/>
          <w:color w:val="1E293B"/>
          <w:sz w:val="21"/>
        </w:rPr>
        <w:t>left: 4px</w:t>
      </w:r>
      <w:r>
        <w:rPr>
          <w:rFonts w:ascii="Times New Roman" w:hAnsi="Times New Roman"/>
          <w:color w:val="000000"/>
          <w:sz w:val="24"/>
        </w:rPr>
        <w:t xml:space="preserve"> dan parameter lebar sumbu tetap </w:t>
      </w:r>
      <w:r>
        <w:rPr>
          <w:rFonts w:ascii="Consolas" w:hAnsi="Consolas"/>
          <w:color w:val="1E293B"/>
          <w:sz w:val="21"/>
        </w:rPr>
        <w:t>width={48}</w:t>
      </w:r>
      <w:r>
        <w:rPr>
          <w:rFonts w:ascii="Times New Roman" w:hAnsi="Times New Roman"/>
          <w:color w:val="000000"/>
          <w:sz w:val="24"/>
        </w:rPr>
        <w:t xml:space="preserve"> pada komponen </w:t>
      </w:r>
      <w:r>
        <w:rPr>
          <w:rFonts w:ascii="Consolas" w:hAnsi="Consolas"/>
          <w:color w:val="1E293B"/>
          <w:sz w:val="21"/>
        </w:rPr>
        <w:t>ResponsiveContainer</w:t>
      </w:r>
      <w:r>
        <w:rPr>
          <w:rFonts w:ascii="Times New Roman" w:hAnsi="Times New Roman"/>
          <w:color w:val="000000"/>
          <w:sz w:val="24"/>
        </w:rPr>
        <w:t>. Kalibrasi koordinat ini menjamin seluruh label numerik tertampung utuh dalam kanvas SVG tanpa terpotong batas kartu Neumorphic.</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Tab Selektor Temporal Responsif Multi-Resolusi (`1J`, `24J`, `7H`, `30H`):</w:t>
      </w:r>
      <w:r>
        <w:rPr>
          <w:rFonts w:ascii="Times New Roman" w:hAnsi="Times New Roman"/>
          <w:color w:val="000000"/>
          <w:sz w:val="24"/>
        </w:rPr>
        <w:t>* Antarmuka menyediakan tombol tab selektor temporal berbobot ringan yang mengubah skala waktu dan resolusi agregasi data secara cerdas:</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1 Jam (`1J`):</w:t>
      </w:r>
      <w:r>
        <w:rPr>
          <w:rFonts w:ascii="Times New Roman" w:hAnsi="Times New Roman"/>
          <w:color w:val="000000"/>
          <w:sz w:val="24"/>
        </w:rPr>
        <w:t xml:space="preserve"> Menampilkan data telemetri mentah dengan resolusi tinggi (sampling per 5 detik), ideal untuk menganalisis turbulensi sesaat dan lonjakan hembusan angin kencang (</w:t>
      </w:r>
      <w:r>
        <w:rPr>
          <w:rFonts w:ascii="Times New Roman" w:hAnsi="Times New Roman"/>
          <w:i/>
          <w:color w:val="000000"/>
          <w:sz w:val="24"/>
        </w:rPr>
        <w:t>wind gust spikes</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24 Jam (`24J`):</w:t>
      </w:r>
      <w:r>
        <w:rPr>
          <w:rFonts w:ascii="Times New Roman" w:hAnsi="Times New Roman"/>
          <w:color w:val="000000"/>
          <w:sz w:val="24"/>
        </w:rPr>
        <w:t xml:space="preserve"> Menampilkan data agregasi rata-rata per 15 menit, menyajikan kurva fluktuasi siklus diurnal suhu, kelembapan, dan radiasi sepanjang satu siklus siang-malam penuh.</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7 Hari (`7H`):</w:t>
      </w:r>
      <w:r>
        <w:rPr>
          <w:rFonts w:ascii="Times New Roman" w:hAnsi="Times New Roman"/>
          <w:color w:val="000000"/>
          <w:sz w:val="24"/>
        </w:rPr>
        <w:t xml:space="preserve"> Menampilkan tren mingguan nilai rata-rata, minimum, dan maksimum harian, berguna untuk evaluasi dinamika cuaca mingguan.</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30 Hari (`30H`):</w:t>
      </w:r>
      <w:r>
        <w:rPr>
          <w:rFonts w:ascii="Times New Roman" w:hAnsi="Times New Roman"/>
          <w:color w:val="000000"/>
          <w:sz w:val="24"/>
        </w:rPr>
        <w:t xml:space="preserve"> Menampilkan ringkasan bulanan untuk menganalisis pergeseran pola agroklimat dan tren evapotranspirasi kumulatif lahan.</w:t>
      </w:r>
    </w:p>
    <w:p>
      <w:pPr>
        <w:spacing w:before="0" w:after="120" w:line="360" w:lineRule="auto"/>
        <w:jc w:val="both"/>
      </w:pPr>
      <w:r>
        <w:rPr>
          <w:rFonts w:ascii="Times New Roman" w:hAnsi="Times New Roman"/>
          <w:color w:val="000000"/>
          <w:sz w:val="24"/>
        </w:rPr>
        <w:t xml:space="preserve">Pada layar tablet 3-kolom, tab ini mengonsumsi lebar optimal </w:t>
      </w:r>
      <w:r>
        <w:rPr>
          <w:rFonts w:ascii="Cambria Math" w:hAnsi="Cambria Math"/>
          <w:i/>
          <w:color w:val="000000"/>
          <w:sz w:val="24"/>
        </w:rPr>
        <w:t>\approx 95\text{ px}</w:t>
      </w:r>
      <w:r>
        <w:rPr>
          <w:rFonts w:ascii="Times New Roman" w:hAnsi="Times New Roman"/>
          <w:color w:val="000000"/>
          <w:sz w:val="24"/>
        </w:rPr>
        <w:t>, mencegah terjadinya pembungkusan teks (</w:t>
      </w:r>
      <w:r>
        <w:rPr>
          <w:rFonts w:ascii="Times New Roman" w:hAnsi="Times New Roman"/>
          <w:i/>
          <w:color w:val="000000"/>
          <w:sz w:val="24"/>
        </w:rPr>
        <w:t>text wrapping</w:t>
      </w:r>
      <w:r>
        <w:rPr>
          <w:rFonts w:ascii="Times New Roman" w:hAnsi="Times New Roman"/>
          <w:color w:val="000000"/>
          <w:sz w:val="24"/>
        </w:rPr>
        <w:t>) maupun pemotongan tepi kontainer (</w:t>
      </w:r>
      <w:r>
        <w:rPr>
          <w:rFonts w:ascii="Times New Roman" w:hAnsi="Times New Roman"/>
          <w:i/>
          <w:color w:val="000000"/>
          <w:sz w:val="24"/>
        </w:rPr>
        <w:t>horizontal overflow</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Tooltip Interaktif Berbasis Satuan Fisik &amp; Pelacakan Kursor (</w:t>
      </w:r>
      <w:r>
        <w:rPr>
          <w:rFonts w:ascii="Times New Roman" w:hAnsi="Times New Roman"/>
          <w:color w:val="000000"/>
          <w:sz w:val="24"/>
        </w:rPr>
        <w:t>Crosshair Tracking</w:t>
      </w:r>
      <w:r>
        <w:rPr>
          <w:rFonts w:ascii="Times New Roman" w:hAnsi="Times New Roman"/>
          <w:i/>
          <w:color w:val="000000"/>
          <w:sz w:val="24"/>
        </w:rPr>
        <w:t>):</w:t>
      </w:r>
      <w:r>
        <w:rPr>
          <w:rFonts w:ascii="Times New Roman" w:hAnsi="Times New Roman"/>
          <w:color w:val="000000"/>
          <w:sz w:val="24"/>
        </w:rPr>
        <w:t>* Interaksi kursor atau sentuhan layar mengaktifkan tooltip Neumorphic mengambang yang menampilkan data tersinkronisasi dari seluruh sensor pada stempel waktu yang sama secara bersamaan. Nilai disajikan lengkap dengan satuan fisik baku (</w:t>
      </w:r>
      <w:r>
        <w:rPr>
          <w:rFonts w:ascii="Cambria Math" w:hAnsi="Cambria Math"/>
          <w:i/>
          <w:color w:val="000000"/>
          <w:sz w:val="24"/>
        </w:rPr>
        <w:t>^\circ\text{C}</w:t>
      </w:r>
      <w:r>
        <w:rPr>
          <w:rFonts w:ascii="Times New Roman" w:hAnsi="Times New Roman"/>
          <w:color w:val="000000"/>
          <w:sz w:val="24"/>
        </w:rPr>
        <w:t xml:space="preserve">, </w:t>
      </w:r>
      <w:r>
        <w:rPr>
          <w:rFonts w:ascii="Cambria Math" w:hAnsi="Cambria Math"/>
          <w:i/>
          <w:color w:val="000000"/>
          <w:sz w:val="24"/>
        </w:rPr>
        <w:t>\%</w:t>
      </w:r>
      <w:r>
        <w:rPr>
          <w:rFonts w:ascii="Times New Roman" w:hAnsi="Times New Roman"/>
          <w:color w:val="000000"/>
          <w:sz w:val="24"/>
        </w:rPr>
        <w:t xml:space="preserve">, </w:t>
      </w:r>
      <w:r>
        <w:rPr>
          <w:rFonts w:ascii="Cambria Math" w:hAnsi="Cambria Math"/>
          <w:i/>
          <w:color w:val="000000"/>
          <w:sz w:val="24"/>
        </w:rPr>
        <w:t>m/s</w:t>
      </w:r>
      <w:r>
        <w:rPr>
          <w:rFonts w:ascii="Times New Roman" w:hAnsi="Times New Roman"/>
          <w:color w:val="000000"/>
          <w:sz w:val="24"/>
        </w:rPr>
        <w:t xml:space="preserve">, </w:t>
      </w:r>
      <w:r>
        <w:rPr>
          <w:rFonts w:ascii="Cambria Math" w:hAnsi="Cambria Math"/>
          <w:i/>
          <w:color w:val="000000"/>
          <w:sz w:val="24"/>
        </w:rPr>
        <w:t>W/m^2</w:t>
      </w:r>
      <w:r>
        <w:rPr>
          <w:rFonts w:ascii="Times New Roman" w:hAnsi="Times New Roman"/>
          <w:color w:val="000000"/>
          <w:sz w:val="24"/>
        </w:rPr>
        <w:t>), memudahkan peneliti membandingkan hubungan korelatif antar-variabel, seperti penurunan kelembapan relatif yang bertepatan dengan kenaikan radiasi surya.</w:t>
      </w:r>
    </w:p>
    <w:p>
      <w:pPr>
        <w:spacing w:before="200" w:after="80" w:line="276" w:lineRule="auto"/>
        <w:jc w:val="left"/>
      </w:pPr>
      <w:r>
        <w:rPr>
          <w:rFonts w:ascii="Times New Roman" w:hAnsi="Times New Roman"/>
          <w:b/>
          <w:color w:val="000000"/>
          <w:sz w:val="24"/>
        </w:rPr>
        <w:t>6.7 Layar 7: Panel Analitik &amp; Evaluasi Metrik Galat BMKG</w:t>
      </w:r>
    </w:p>
    <w:p>
      <w:pPr>
        <w:spacing w:before="0" w:after="120" w:line="360" w:lineRule="auto"/>
        <w:jc w:val="both"/>
      </w:pPr>
      <w:r>
        <w:rPr>
          <w:rFonts w:ascii="Times New Roman" w:hAnsi="Times New Roman"/>
          <w:color w:val="000000"/>
          <w:sz w:val="24"/>
        </w:rPr>
        <w:t>Panel analitik menyajikan evaluasi statistik mendalam mengenai deviasi data stasiun terhadap model rujukan BMKG:</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7_analytics_kpi_overview.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Panel Analitik dan KPI</w:t>
      </w:r>
    </w:p>
    <w:p>
      <w:pPr>
        <w:spacing w:before="0" w:after="120" w:line="360" w:lineRule="auto"/>
        <w:jc w:val="both"/>
      </w:pPr>
      <w:r>
        <w:rPr>
          <w:rFonts w:ascii="Times New Roman" w:hAnsi="Times New Roman"/>
          <w:i/>
          <w:color w:val="000000"/>
          <w:sz w:val="24"/>
        </w:rPr>
        <w:t>Gambar 6.7: Panel Analitik Agroklimat dan Evaluasi Metrik Statistik Galat BMKG.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Grid Indikator Kinerja Utama Standar Organisasi Meteorologi Dunia (WMO):</w:t>
      </w:r>
      <w:r>
        <w:rPr>
          <w:rFonts w:ascii="Times New Roman" w:hAnsi="Times New Roman"/>
          <w:i/>
          <w:color w:val="000000"/>
          <w:sz w:val="24"/>
        </w:rPr>
        <w:t xml:space="preserve"> Menyajikan empat metrik evaluasi akurasi numerik baku untuk menguji keandalan model prakiraan makro BMKG terhadap hasil pengukuran sensor mikroklimat </w:t>
      </w:r>
      <w:r>
        <w:rPr>
          <w:rFonts w:ascii="Times New Roman" w:hAnsi="Times New Roman"/>
          <w:color w:val="000000"/>
          <w:sz w:val="24"/>
        </w:rPr>
        <w:t>in-situ* di Kabupaten Kuningan:</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Root Mean Square Error</w:t>
      </w:r>
      <w:r>
        <w:rPr>
          <w:rFonts w:ascii="Times New Roman" w:hAnsi="Times New Roman"/>
          <w:color w:val="000000"/>
          <w:sz w:val="24"/>
        </w:rPr>
        <w:t xml:space="preserve"> (</w:t>
      </w:r>
      <w:r>
        <w:rPr>
          <w:rFonts w:ascii="Cambria Math" w:hAnsi="Cambria Math"/>
          <w:i/>
          <w:color w:val="000000"/>
          <w:sz w:val="24"/>
        </w:rPr>
        <w:t>RMSE</w:t>
      </w:r>
      <w:r>
        <w:rPr>
          <w:rFonts w:ascii="Times New Roman" w:hAnsi="Times New Roman"/>
          <w:color w:val="000000"/>
          <w:sz w:val="24"/>
        </w:rPr>
        <w:t>):** Memberikan bobot penalti kuadratik terhadap galat ekstrem (</w:t>
      </w:r>
      <w:r>
        <w:rPr>
          <w:rFonts w:ascii="Cambria Math" w:hAnsi="Cambria Math"/>
          <w:i/>
          <w:color w:val="000000"/>
          <w:sz w:val="24"/>
        </w:rPr>
        <w:t>1.18^\circ\text{C}</w:t>
      </w:r>
      <w:r>
        <w:rPr>
          <w:rFonts w:ascii="Times New Roman" w:hAnsi="Times New Roman"/>
          <w:color w:val="000000"/>
          <w:sz w:val="24"/>
        </w:rPr>
        <w:t xml:space="preserve"> untuk suhu udara dan </w:t>
      </w:r>
      <w:r>
        <w:rPr>
          <w:rFonts w:ascii="Cambria Math" w:hAnsi="Cambria Math"/>
          <w:i/>
          <w:color w:val="000000"/>
          <w:sz w:val="24"/>
        </w:rPr>
        <w:t>5.62\%</w:t>
      </w:r>
      <w:r>
        <w:rPr>
          <w:rFonts w:ascii="Times New Roman" w:hAnsi="Times New Roman"/>
          <w:color w:val="000000"/>
          <w:sz w:val="24"/>
        </w:rPr>
        <w:t xml:space="preserve"> untuk kelembapan relatif). Nilai ini sangat krusial dalam mendeteksi anomali suhu tajuk tanaman saat terjadi radiasi matahari ekstrem di siang hari.</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Mean Absolute Error</w:t>
      </w:r>
      <w:r>
        <w:rPr>
          <w:rFonts w:ascii="Times New Roman" w:hAnsi="Times New Roman"/>
          <w:color w:val="000000"/>
          <w:sz w:val="24"/>
        </w:rPr>
        <w:t xml:space="preserve"> (</w:t>
      </w:r>
      <w:r>
        <w:rPr>
          <w:rFonts w:ascii="Cambria Math" w:hAnsi="Cambria Math"/>
          <w:i/>
          <w:color w:val="000000"/>
          <w:sz w:val="24"/>
        </w:rPr>
        <w:t>MAE</w:t>
      </w:r>
      <w:r>
        <w:rPr>
          <w:rFonts w:ascii="Times New Roman" w:hAnsi="Times New Roman"/>
          <w:color w:val="000000"/>
          <w:sz w:val="24"/>
        </w:rPr>
        <w:t>):** Mengukur magnitudo deviasi linier rata-rata antara model BMKG dan sensor fisik (</w:t>
      </w:r>
      <w:r>
        <w:rPr>
          <w:rFonts w:ascii="Cambria Math" w:hAnsi="Cambria Math"/>
          <w:i/>
          <w:color w:val="000000"/>
          <w:sz w:val="24"/>
        </w:rPr>
        <w:t>0.94^\circ\text{C}</w:t>
      </w:r>
      <w:r>
        <w:rPr>
          <w:rFonts w:ascii="Times New Roman" w:hAnsi="Times New Roman"/>
          <w:color w:val="000000"/>
          <w:sz w:val="24"/>
        </w:rPr>
        <w:t xml:space="preserve"> pada suhu dan </w:t>
      </w:r>
      <w:r>
        <w:rPr>
          <w:rFonts w:ascii="Cambria Math" w:hAnsi="Cambria Math"/>
          <w:i/>
          <w:color w:val="000000"/>
          <w:sz w:val="24"/>
        </w:rPr>
        <w:t>4.31\%</w:t>
      </w:r>
      <w:r>
        <w:rPr>
          <w:rFonts w:ascii="Times New Roman" w:hAnsi="Times New Roman"/>
          <w:color w:val="000000"/>
          <w:sz w:val="24"/>
        </w:rPr>
        <w:t xml:space="preserve"> pada kelembapan relatif).</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Mean Absolute Percentage Error</w:t>
      </w:r>
      <w:r>
        <w:rPr>
          <w:rFonts w:ascii="Times New Roman" w:hAnsi="Times New Roman"/>
          <w:color w:val="000000"/>
          <w:sz w:val="24"/>
        </w:rPr>
        <w:t xml:space="preserve"> (</w:t>
      </w:r>
      <w:r>
        <w:rPr>
          <w:rFonts w:ascii="Cambria Math" w:hAnsi="Cambria Math"/>
          <w:i/>
          <w:color w:val="000000"/>
          <w:sz w:val="24"/>
        </w:rPr>
        <w:t>MAPE</w:t>
      </w:r>
      <w:r>
        <w:rPr>
          <w:rFonts w:ascii="Times New Roman" w:hAnsi="Times New Roman"/>
          <w:color w:val="000000"/>
          <w:sz w:val="24"/>
        </w:rPr>
        <w:t>):** Menunjukkan persentase deviasi relatif rata-rata (</w:t>
      </w:r>
      <w:r>
        <w:rPr>
          <w:rFonts w:ascii="Cambria Math" w:hAnsi="Cambria Math"/>
          <w:i/>
          <w:color w:val="000000"/>
          <w:sz w:val="24"/>
        </w:rPr>
        <w:t>3.82\%</w:t>
      </w:r>
      <w:r>
        <w:rPr>
          <w:rFonts w:ascii="Times New Roman" w:hAnsi="Times New Roman"/>
          <w:color w:val="000000"/>
          <w:sz w:val="24"/>
        </w:rPr>
        <w:t xml:space="preserve"> untuk suhu dan </w:t>
      </w:r>
      <w:r>
        <w:rPr>
          <w:rFonts w:ascii="Cambria Math" w:hAnsi="Cambria Math"/>
          <w:i/>
          <w:color w:val="000000"/>
          <w:sz w:val="24"/>
        </w:rPr>
        <w:t>5.74\%</w:t>
      </w:r>
      <w:r>
        <w:rPr>
          <w:rFonts w:ascii="Times New Roman" w:hAnsi="Times New Roman"/>
          <w:color w:val="000000"/>
          <w:sz w:val="24"/>
        </w:rPr>
        <w:t xml:space="preserve"> untuk kelembapan), membuktikan bahwa galat model masih berada dalam batas toleransi operasional agrikultur presisi (</w:t>
      </w:r>
      <w:r>
        <w:rPr>
          <w:rFonts w:ascii="Cambria Math" w:hAnsi="Cambria Math"/>
          <w:i/>
          <w:color w:val="000000"/>
          <w:sz w:val="24"/>
        </w:rPr>
        <w:t>&lt;10\%</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Koefisien Korelasi Pearson ($r$):</w:t>
      </w:r>
      <w:r>
        <w:rPr>
          <w:rFonts w:ascii="Times New Roman" w:hAnsi="Times New Roman"/>
          <w:color w:val="000000"/>
          <w:sz w:val="24"/>
        </w:rPr>
        <w:t xml:space="preserve"> Mengukur keeratan hubungan linear dan keselarasan kurva diurnal (</w:t>
      </w:r>
      <w:r>
        <w:rPr>
          <w:rFonts w:ascii="Cambria Math" w:hAnsi="Cambria Math"/>
          <w:i/>
          <w:color w:val="000000"/>
          <w:sz w:val="24"/>
        </w:rPr>
        <w:t>r = 0.964</w:t>
      </w:r>
      <w:r>
        <w:rPr>
          <w:rFonts w:ascii="Times New Roman" w:hAnsi="Times New Roman"/>
          <w:color w:val="000000"/>
          <w:sz w:val="24"/>
        </w:rPr>
        <w:t xml:space="preserve"> untuk suhu dan </w:t>
      </w:r>
      <w:r>
        <w:rPr>
          <w:rFonts w:ascii="Cambria Math" w:hAnsi="Cambria Math"/>
          <w:i/>
          <w:color w:val="000000"/>
          <w:sz w:val="24"/>
        </w:rPr>
        <w:t>r = 0.941</w:t>
      </w:r>
      <w:r>
        <w:rPr>
          <w:rFonts w:ascii="Times New Roman" w:hAnsi="Times New Roman"/>
          <w:color w:val="000000"/>
          <w:sz w:val="24"/>
        </w:rPr>
        <w:t xml:space="preserve"> untuk kelembapan), membuktikan bahwa arah pergerakan dinamika atmosferik model BMKG berkorelasi positif sangat kuat terhadap kondisi nyata di lapangan.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Panel Visualisasi Residual Deviasi Cuaca Mikro (</w:t>
      </w:r>
      <w:r>
        <w:rPr>
          <w:rFonts w:ascii="Times New Roman" w:hAnsi="Times New Roman"/>
          <w:color w:val="000000"/>
          <w:sz w:val="24"/>
        </w:rPr>
        <w:t>Microclimate Residual Graph</w:t>
      </w:r>
      <w:r>
        <w:rPr>
          <w:rFonts w:ascii="Times New Roman" w:hAnsi="Times New Roman"/>
          <w:i/>
          <w:color w:val="000000"/>
          <w:sz w:val="24"/>
        </w:rPr>
        <w:t>):</w:t>
      </w:r>
      <w:r>
        <w:rPr>
          <w:rFonts w:ascii="Times New Roman" w:hAnsi="Times New Roman"/>
          <w:i/>
          <w:color w:val="000000"/>
          <w:sz w:val="24"/>
        </w:rPr>
        <w:t xml:space="preserve"> Grafik deviasi selisih galat ($e_i = Y_{sensor} - \hat{Y}_{BMKG}$) yang memetakan kecenderungan bias model atmosfer synoptik. Analisis residual menunjukkan fenomena bahwa model BMKG cenderung memperkirakan suhu lebih rendah (</w:t>
      </w:r>
      <w:r>
        <w:rPr>
          <w:rFonts w:ascii="Times New Roman" w:hAnsi="Times New Roman"/>
          <w:color w:val="000000"/>
          <w:sz w:val="24"/>
        </w:rPr>
        <w:t>underestimating</w:t>
      </w:r>
      <w:r>
        <w:rPr>
          <w:rFonts w:ascii="Times New Roman" w:hAnsi="Times New Roman"/>
          <w:i/>
          <w:color w:val="000000"/>
          <w:sz w:val="24"/>
        </w:rPr>
        <w:t>) pada siang hari akibat kanopi tanaman yang menyerap panas radiasi surya lebih tinggi daripada udara bebas, serta memperkirakan suhu lebih tinggi (</w:t>
      </w:r>
      <w:r>
        <w:rPr>
          <w:rFonts w:ascii="Times New Roman" w:hAnsi="Times New Roman"/>
          <w:color w:val="000000"/>
          <w:sz w:val="24"/>
        </w:rPr>
        <w:t>overestimating*) pada malam hari akibat pelepasan radiasi terestrial yang cepat di area pegunungan Kuningan.</w:t>
      </w:r>
    </w:p>
    <w:p>
      <w:pPr>
        <w:spacing w:before="200" w:after="80" w:line="276" w:lineRule="auto"/>
        <w:jc w:val="left"/>
      </w:pPr>
      <w:r>
        <w:rPr>
          <w:rFonts w:ascii="Times New Roman" w:hAnsi="Times New Roman"/>
          <w:b/>
          <w:color w:val="000000"/>
          <w:sz w:val="24"/>
        </w:rPr>
        <w:t>6.8 Layar 8: Panel Rekomendasi Agro-Iklim &amp; Peringatan Dini Penyakit</w:t>
      </w:r>
    </w:p>
    <w:p>
      <w:pPr>
        <w:spacing w:before="0" w:after="120" w:line="360" w:lineRule="auto"/>
        <w:jc w:val="both"/>
      </w:pPr>
      <w:r>
        <w:rPr>
          <w:rFonts w:ascii="Times New Roman" w:hAnsi="Times New Roman"/>
          <w:color w:val="000000"/>
          <w:sz w:val="24"/>
        </w:rPr>
        <w:t>Panel rekomendasi agronomi menerjemahkan data mentah mikroklimat menjadi instruksi praktis bagi pengelola lahan pertanian:</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8_analytics_advisory_panel.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Rekomendasi Agro-Iklim</w:t>
      </w:r>
    </w:p>
    <w:p>
      <w:pPr>
        <w:spacing w:before="0" w:after="120" w:line="360" w:lineRule="auto"/>
        <w:jc w:val="both"/>
      </w:pPr>
      <w:r>
        <w:rPr>
          <w:rFonts w:ascii="Times New Roman" w:hAnsi="Times New Roman"/>
          <w:i/>
          <w:color w:val="000000"/>
          <w:sz w:val="24"/>
        </w:rPr>
        <w:t>Gambar 6.8: Panel Rekomendasi Agro-Iklim dan Deteksi Dini Risiko Hama/Penyakit Tanaman.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Deteksi Dini Risiko Infeksi Jamur Patogen (</w:t>
      </w:r>
      <w:r>
        <w:rPr>
          <w:rFonts w:ascii="Times New Roman" w:hAnsi="Times New Roman"/>
          <w:color w:val="000000"/>
          <w:sz w:val="24"/>
        </w:rPr>
        <w:t>Fungal Disease Risk Alert</w:t>
      </w:r>
      <w:r>
        <w:rPr>
          <w:rFonts w:ascii="Times New Roman" w:hAnsi="Times New Roman"/>
          <w:i/>
          <w:color w:val="000000"/>
          <w:sz w:val="24"/>
        </w:rPr>
        <w:t>):</w:t>
      </w:r>
      <w:r>
        <w:rPr>
          <w:rFonts w:ascii="Times New Roman" w:hAnsi="Times New Roman"/>
          <w:i/>
          <w:color w:val="000000"/>
          <w:sz w:val="24"/>
        </w:rPr>
        <w:t xml:space="preserve"> Algoritma evaluasi simultan berbasis durasi pembasahan tajuk tanaman (</w:t>
      </w:r>
      <w:r>
        <w:rPr>
          <w:rFonts w:ascii="Times New Roman" w:hAnsi="Times New Roman"/>
          <w:color w:val="000000"/>
          <w:sz w:val="24"/>
        </w:rPr>
        <w:t>leaf wetness duration proxy</w:t>
      </w:r>
      <w:r>
        <w:rPr>
          <w:rFonts w:ascii="Times New Roman" w:hAnsi="Times New Roman"/>
          <w:i/>
          <w:color w:val="000000"/>
          <w:sz w:val="24"/>
        </w:rPr>
        <w:t xml:space="preserve">). Jika sensor mendeteksi kelembapan relatif $RH &gt; 88\%$ berlangsung secara kontinu selama lebih dari 4 jam pada rentang suhu inkubasi jamur $22^\circ\text{C} - 28^\circ\text{C}$ (kondisi mikro optimal bagi perkecambahan spora hawar daun </w:t>
      </w:r>
      <w:r>
        <w:rPr>
          <w:rFonts w:ascii="Times New Roman" w:hAnsi="Times New Roman"/>
          <w:color w:val="000000"/>
          <w:sz w:val="24"/>
        </w:rPr>
        <w:t>Phytophthora infestans</w:t>
      </w:r>
      <w:r>
        <w:rPr>
          <w:rFonts w:ascii="Times New Roman" w:hAnsi="Times New Roman"/>
          <w:i/>
          <w:color w:val="000000"/>
          <w:sz w:val="24"/>
        </w:rPr>
        <w:t>, embun bulu, dan antraknosa), panel antarmuka mengaktifkan kartu peringatan bahaya (</w:t>
      </w:r>
      <w:r>
        <w:rPr>
          <w:rFonts w:ascii="Times New Roman" w:hAnsi="Times New Roman"/>
          <w:color w:val="000000"/>
          <w:sz w:val="24"/>
        </w:rPr>
        <w:t>Alert Warning*) berwarna jingga/merah disertai rekomendasi tindakan teknis berupa penyemprotan fungisida preventif dan perbaikan aerasi tajuk tanaman.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Analisis Defisit Tekanan Uap Kanopi (</w:t>
      </w:r>
      <w:r>
        <w:rPr>
          <w:rFonts w:ascii="Times New Roman" w:hAnsi="Times New Roman"/>
          <w:color w:val="000000"/>
          <w:sz w:val="24"/>
        </w:rPr>
        <w:t>Vapor Pressure Deficit / VPD Advisory</w:t>
      </w:r>
      <w:r>
        <w:rPr>
          <w:rFonts w:ascii="Times New Roman" w:hAnsi="Times New Roman"/>
          <w:i/>
          <w:color w:val="000000"/>
          <w:sz w:val="24"/>
        </w:rPr>
        <w:t>):</w:t>
      </w:r>
      <w:r>
        <w:rPr>
          <w:rFonts w:ascii="Times New Roman" w:hAnsi="Times New Roman"/>
          <w:color w:val="000000"/>
          <w:sz w:val="24"/>
        </w:rPr>
        <w:t>* Menghitung selisih antara tekanan uap jenuh dan tekanan uap aktual udara (</w:t>
      </w:r>
      <w:r>
        <w:rPr>
          <w:rFonts w:ascii="Cambria Math" w:hAnsi="Cambria Math"/>
          <w:i/>
          <w:color w:val="000000"/>
          <w:sz w:val="24"/>
        </w:rPr>
        <w:t>VPD = e_s - e_a</w:t>
      </w:r>
      <w:r>
        <w:rPr>
          <w:rFonts w:ascii="Times New Roman" w:hAnsi="Times New Roman"/>
          <w:color w:val="000000"/>
          <w:sz w:val="24"/>
        </w:rPr>
        <w:t>) dalam satuan kiloPascal (</w:t>
      </w:r>
      <w:r>
        <w:rPr>
          <w:rFonts w:ascii="Cambria Math" w:hAnsi="Cambria Math"/>
          <w:i/>
          <w:color w:val="000000"/>
          <w:sz w:val="24"/>
        </w:rPr>
        <w:t>kPa</w:t>
      </w:r>
      <w:r>
        <w:rPr>
          <w:rFonts w:ascii="Times New Roman" w:hAnsi="Times New Roman"/>
          <w:color w:val="000000"/>
          <w:sz w:val="24"/>
        </w:rPr>
        <w:t>). Antarmuka mengelompokkan status transpirasi tanaman ke dalam tiga zona fisiologis:</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Zona Rendah ($&lt;0.4\text{ kPa}$):</w:t>
      </w:r>
      <w:r>
        <w:rPr>
          <w:rFonts w:ascii="Times New Roman" w:hAnsi="Times New Roman"/>
          <w:color w:val="000000"/>
          <w:sz w:val="24"/>
        </w:rPr>
        <w:t xml:space="preserve"> Udara terlalu jenuh air, laju transpirasi tanaman terhenti, penyerapan unsur hara kalsium dan boron melalui aliran transpirasi terhambat, dan risiko infeksi patogen jamur meningkat tajam.</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Zona Optimal ($0.8 - 1.2\text{ kPa}$):</w:t>
      </w:r>
      <w:r>
        <w:rPr>
          <w:rFonts w:ascii="Times New Roman" w:hAnsi="Times New Roman"/>
          <w:color w:val="000000"/>
          <w:sz w:val="24"/>
        </w:rPr>
        <w:t xml:space="preserve"> Kondisi ideal di mana stomata daun terbuka sempurna, fotosintesis berlangsung maksimal, dan penyerapan hara berlangsung seimbang tanpa memicu stres air.</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Zona Kritis / Tinggi ($&gt;1.6\text{ kPa}$):</w:t>
      </w:r>
      <w:r>
        <w:rPr>
          <w:rFonts w:ascii="Times New Roman" w:hAnsi="Times New Roman"/>
          <w:color w:val="000000"/>
          <w:sz w:val="24"/>
        </w:rPr>
        <w:t xml:space="preserve"> Udara lingkungan terlalu kering dan panas, laju penguapan melebihi kapasitas absorbsi akar, memicu mekanisme proteksi tanaman berupa penutupan stomata (</w:t>
      </w:r>
      <w:r>
        <w:rPr>
          <w:rFonts w:ascii="Times New Roman" w:hAnsi="Times New Roman"/>
          <w:i/>
          <w:color w:val="000000"/>
          <w:sz w:val="24"/>
        </w:rPr>
        <w:t>water stress / wilting</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Penjadwalan Kebutuhan Air Irigasi Presisi (</w:t>
      </w:r>
      <w:r>
        <w:rPr>
          <w:rFonts w:ascii="Times New Roman" w:hAnsi="Times New Roman"/>
          <w:color w:val="000000"/>
          <w:sz w:val="24"/>
        </w:rPr>
        <w:t>Precision Irrigation Water Demand</w:t>
      </w:r>
      <w:r>
        <w:rPr>
          <w:rFonts w:ascii="Times New Roman" w:hAnsi="Times New Roman"/>
          <w:i/>
          <w:color w:val="000000"/>
          <w:sz w:val="24"/>
        </w:rPr>
        <w:t>):</w:t>
      </w:r>
      <w:r>
        <w:rPr>
          <w:rFonts w:ascii="Times New Roman" w:hAnsi="Times New Roman"/>
          <w:i/>
          <w:color w:val="000000"/>
          <w:sz w:val="24"/>
        </w:rPr>
        <w:t xml:space="preserve"> Menyajikan rekomendasi volume pasokan air irigasi harian yang harus diberikan ke lahan berdasarkan akumulasi nilai evapotranspirasi acuan $ET_0$ dikurangi curah hujan efektif, dikonversikan ke dalam satuan liter per meter persegi ($L/m^2$) dan meter kubik per hektar ($m^3/ha$). Membantu petani menghindari pemborosan air tanah (</w:t>
      </w:r>
      <w:r>
        <w:rPr>
          <w:rFonts w:ascii="Times New Roman" w:hAnsi="Times New Roman"/>
          <w:color w:val="000000"/>
          <w:sz w:val="24"/>
        </w:rPr>
        <w:t>over-irrigation*) maupun defisit air yang dapat menurunkan produktivitas panen.</w:t>
      </w:r>
    </w:p>
    <w:p>
      <w:pPr>
        <w:spacing w:before="200" w:after="80" w:line="276" w:lineRule="auto"/>
        <w:jc w:val="left"/>
      </w:pPr>
      <w:r>
        <w:rPr>
          <w:rFonts w:ascii="Times New Roman" w:hAnsi="Times New Roman"/>
          <w:b/>
          <w:color w:val="000000"/>
          <w:sz w:val="24"/>
        </w:rPr>
        <w:t>6.9 Layar 9: Modal Diagnostik Status Modul &amp; Bus Periferal Hardware</w:t>
      </w:r>
    </w:p>
    <w:p>
      <w:pPr>
        <w:spacing w:before="0" w:after="120" w:line="360" w:lineRule="auto"/>
        <w:jc w:val="both"/>
      </w:pPr>
      <w:r>
        <w:rPr>
          <w:rFonts w:ascii="Times New Roman" w:hAnsi="Times New Roman"/>
          <w:color w:val="000000"/>
          <w:sz w:val="24"/>
        </w:rPr>
        <w:t>Modal diagnostik menyediakan fasilitas uji kesehatan perangkat keras secara langsung melalui jaringan:</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9_module_diagnostics_modal.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Modal Diagnostik Modul</w:t>
      </w:r>
    </w:p>
    <w:p>
      <w:pPr>
        <w:spacing w:before="0" w:after="120" w:line="360" w:lineRule="auto"/>
        <w:jc w:val="both"/>
      </w:pPr>
      <w:r>
        <w:rPr>
          <w:rFonts w:ascii="Times New Roman" w:hAnsi="Times New Roman"/>
          <w:i/>
          <w:color w:val="000000"/>
          <w:sz w:val="24"/>
        </w:rPr>
        <w:t>Gambar 6.9: Antarmuka Diagnostik Status Kesehatan 6 Modul Hardware dan Bus Komunikasi.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Matriks Uji Integritas 6 Modul Sensor Utama:</w:t>
      </w:r>
      <w:r>
        <w:rPr>
          <w:rFonts w:ascii="Times New Roman" w:hAnsi="Times New Roman"/>
          <w:i/>
          <w:color w:val="000000"/>
          <w:sz w:val="24"/>
        </w:rPr>
        <w:t xml:space="preserve"> Menyajikan status operasional individual dari seluruh komponen perangkat keras stasiun cuaca: Sensor Suhu/Kelembapan DHT22, Sensor Radiasi Cahaya BH1750, Sensor Monitor Daya INA226, Modul Pewaktu Nyata RTC DS3231, Modul Penyimpanan Kartu MicroSD, dan Sensor Kecepatan Angin Anemometer Optocoupler. Status disajikan dalam bentuk lencana visual hijau (</w:t>
      </w:r>
      <w:r>
        <w:rPr>
          <w:rFonts w:ascii="Times New Roman" w:hAnsi="Times New Roman"/>
          <w:color w:val="000000"/>
          <w:sz w:val="24"/>
        </w:rPr>
        <w:t>OK / Active</w:t>
      </w:r>
      <w:r>
        <w:rPr>
          <w:rFonts w:ascii="Times New Roman" w:hAnsi="Times New Roman"/>
          <w:i/>
          <w:color w:val="000000"/>
          <w:sz w:val="24"/>
        </w:rPr>
        <w:t>) atau merah (</w:t>
      </w:r>
      <w:r>
        <w:rPr>
          <w:rFonts w:ascii="Times New Roman" w:hAnsi="Times New Roman"/>
          <w:color w:val="000000"/>
          <w:sz w:val="24"/>
        </w:rPr>
        <w:t>Fail / Offline*), mempercepat proses lokalisasi modul yang mengalami kerusakan fisik di lapangan.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Verifikasi Jalur Komunikasi Bus I2C &amp; SPI (</w:t>
      </w:r>
      <w:r>
        <w:rPr>
          <w:rFonts w:ascii="Times New Roman" w:hAnsi="Times New Roman"/>
          <w:color w:val="000000"/>
          <w:sz w:val="24"/>
        </w:rPr>
        <w:t>Bus Integrity Verification</w:t>
      </w:r>
      <w:r>
        <w:rPr>
          <w:rFonts w:ascii="Times New Roman" w:hAnsi="Times New Roman"/>
          <w:i/>
          <w:color w:val="000000"/>
          <w:sz w:val="24"/>
        </w:rPr>
        <w:t>):</w:t>
      </w:r>
      <w:r>
        <w:rPr>
          <w:rFonts w:ascii="Times New Roman" w:hAnsi="Times New Roman"/>
          <w:i/>
          <w:color w:val="000000"/>
          <w:sz w:val="24"/>
        </w:rPr>
        <w:t xml:space="preserve"> Mekanisme pemindaian alamat aktif (</w:t>
      </w:r>
      <w:r>
        <w:rPr>
          <w:rFonts w:ascii="Times New Roman" w:hAnsi="Times New Roman"/>
          <w:color w:val="000000"/>
          <w:sz w:val="24"/>
        </w:rPr>
        <w:t>address polling check</w:t>
      </w:r>
      <w:r>
        <w:rPr>
          <w:rFonts w:ascii="Times New Roman" w:hAnsi="Times New Roman"/>
          <w:i/>
          <w:color w:val="000000"/>
          <w:sz w:val="24"/>
        </w:rPr>
        <w:t>) pada bus I2C stasiun cuaca. Menguji ketersediaan sinyal ACK (</w:t>
      </w:r>
      <w:r>
        <w:rPr>
          <w:rFonts w:ascii="Times New Roman" w:hAnsi="Times New Roman"/>
          <w:color w:val="000000"/>
          <w:sz w:val="24"/>
        </w:rPr>
        <w:t>Acknowledge</w:t>
      </w:r>
      <w:r>
        <w:rPr>
          <w:rFonts w:ascii="Times New Roman" w:hAnsi="Times New Roman"/>
          <w:i/>
          <w:color w:val="000000"/>
          <w:sz w:val="24"/>
        </w:rPr>
        <w:t xml:space="preserve">) dari alamat perangkat keras: `0x23` (BH1750), `0x40` (INA226), dan `0x68` (DS3231). Memeriksa ada tidaknya kondisi </w:t>
      </w:r>
      <w:r>
        <w:rPr>
          <w:rFonts w:ascii="Times New Roman" w:hAnsi="Times New Roman"/>
          <w:color w:val="000000"/>
          <w:sz w:val="24"/>
        </w:rPr>
        <w:t>bus lockup</w:t>
      </w:r>
      <w:r>
        <w:rPr>
          <w:rFonts w:ascii="Times New Roman" w:hAnsi="Times New Roman"/>
          <w:i/>
          <w:color w:val="000000"/>
          <w:sz w:val="24"/>
        </w:rPr>
        <w:t xml:space="preserve"> akibat jalur SDA/SCL yang tertarik ke level rendah secara permanen oleh salah satu sensor yang rusak. Untuk modul kartu SD, antarmuka memeriksa keberhasilan inisialisasi bus SPI dan penerimaan respons instruksi </w:t>
      </w:r>
      <w:r>
        <w:rPr>
          <w:rFonts w:ascii="Times New Roman" w:hAnsi="Times New Roman"/>
          <w:color w:val="000000"/>
          <w:sz w:val="24"/>
        </w:rPr>
        <w:t>Command 0* (CMD0).</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Indikator Metrik Sistem Tertanam (</w:t>
      </w:r>
      <w:r>
        <w:rPr>
          <w:rFonts w:ascii="Times New Roman" w:hAnsi="Times New Roman"/>
          <w:color w:val="000000"/>
          <w:sz w:val="24"/>
        </w:rPr>
        <w:t>Embedded System Diagnostics</w:t>
      </w:r>
      <w:r>
        <w:rPr>
          <w:rFonts w:ascii="Times New Roman" w:hAnsi="Times New Roman"/>
          <w:i/>
          <w:color w:val="000000"/>
          <w:sz w:val="24"/>
        </w:rPr>
        <w:t>):</w:t>
      </w:r>
      <w:r>
        <w:rPr>
          <w:rFonts w:ascii="Times New Roman" w:hAnsi="Times New Roman"/>
          <w:color w:val="000000"/>
          <w:sz w:val="24"/>
        </w:rPr>
        <w:t>* Menampilkan telemetri kinerja internal mikrokontroler:</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Sisa Memori Dinamis Bebas (</w:t>
      </w:r>
      <w:r>
        <w:rPr>
          <w:rFonts w:ascii="Times New Roman" w:hAnsi="Times New Roman"/>
          <w:color w:val="000000"/>
          <w:sz w:val="24"/>
        </w:rPr>
        <w:t>Free Heap RAM</w:t>
      </w:r>
      <w:r>
        <w:rPr>
          <w:rFonts w:ascii="Times New Roman" w:hAnsi="Times New Roman"/>
          <w:i/>
          <w:color w:val="000000"/>
          <w:sz w:val="24"/>
        </w:rPr>
        <w:t>):</w:t>
      </w:r>
      <w:r>
        <w:rPr>
          <w:rFonts w:ascii="Times New Roman" w:hAnsi="Times New Roman"/>
          <w:i/>
          <w:color w:val="000000"/>
          <w:sz w:val="24"/>
        </w:rPr>
        <w:t xml:space="preserve"> Memantau kapasitas RAM bebas ESP32 (misal: $184.2\text{ KB}$ dari total $320\text{ KB}$) atau ESP8266 (misal: $28.4\text{ KB}$) untuk mendeteksi potensi kebocoran memori (</w:t>
      </w:r>
      <w:r>
        <w:rPr>
          <w:rFonts w:ascii="Times New Roman" w:hAnsi="Times New Roman"/>
          <w:color w:val="000000"/>
          <w:sz w:val="24"/>
        </w:rPr>
        <w:t>memory leak*).</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Kekuatan Sinyal Nirkabel Wi-Fi (</w:t>
      </w:r>
      <w:r>
        <w:rPr>
          <w:rFonts w:ascii="Times New Roman" w:hAnsi="Times New Roman"/>
          <w:color w:val="000000"/>
          <w:sz w:val="24"/>
        </w:rPr>
        <w:t>RSSI</w:t>
      </w:r>
      <w:r>
        <w:rPr>
          <w:rFonts w:ascii="Times New Roman" w:hAnsi="Times New Roman"/>
          <w:i/>
          <w:color w:val="000000"/>
          <w:sz w:val="24"/>
        </w:rPr>
        <w:t>):</w:t>
      </w:r>
      <w:r>
        <w:rPr>
          <w:rFonts w:ascii="Times New Roman" w:hAnsi="Times New Roman"/>
          <w:i/>
          <w:color w:val="000000"/>
          <w:sz w:val="24"/>
        </w:rPr>
        <w:t xml:space="preserve"> Mengukur tingkat daya sinyal yang diterima dalam satuan decibel-milliwatts (misal: $-62\text{ dBm}$ dengan klasifikasi </w:t>
      </w:r>
      <w:r>
        <w:rPr>
          <w:rFonts w:ascii="Times New Roman" w:hAnsi="Times New Roman"/>
          <w:color w:val="000000"/>
          <w:sz w:val="24"/>
        </w:rPr>
        <w:t>Good Connection*), krusial untuk mengevaluasi kualitas tautan radio di kebun.</w:t>
      </w:r>
    </w:p>
    <w:p>
      <w:pPr>
        <w:spacing w:before="0" w:after="80" w:line="360" w:lineRule="auto"/>
        <w:ind w:left="504"/>
        <w:jc w:val="both"/>
      </w:pPr>
      <w:r>
        <w:rPr>
          <w:rFonts w:ascii="Times New Roman" w:hAnsi="Times New Roman"/>
          <w:color w:val="000000"/>
          <w:sz w:val="24"/>
        </w:rPr>
        <w:t>- *</w:t>
      </w:r>
      <w:r>
        <w:rPr>
          <w:rFonts w:ascii="Times New Roman" w:hAnsi="Times New Roman"/>
          <w:i/>
          <w:color w:val="000000"/>
          <w:sz w:val="24"/>
        </w:rPr>
        <w:t>Penghitung Waktu Operasional (</w:t>
      </w:r>
      <w:r>
        <w:rPr>
          <w:rFonts w:ascii="Times New Roman" w:hAnsi="Times New Roman"/>
          <w:color w:val="000000"/>
          <w:sz w:val="24"/>
        </w:rPr>
        <w:t>Uptime Counter</w:t>
      </w:r>
      <w:r>
        <w:rPr>
          <w:rFonts w:ascii="Times New Roman" w:hAnsi="Times New Roman"/>
          <w:i/>
          <w:color w:val="000000"/>
          <w:sz w:val="24"/>
        </w:rPr>
        <w:t>):</w:t>
      </w:r>
      <w:r>
        <w:rPr>
          <w:rFonts w:ascii="Times New Roman" w:hAnsi="Times New Roman"/>
          <w:color w:val="000000"/>
          <w:sz w:val="24"/>
        </w:rPr>
        <w:t>* Menampilkan durasi stasiun beroperasi tanpa henti sejak siklus penyalaan terakhir dalam format Hari, Jam, Menit, dan Detik untuk membuktikan stabilitas firmware stasiun.</w:t>
      </w:r>
    </w:p>
    <w:p>
      <w:pPr>
        <w:spacing w:before="200" w:after="80" w:line="276" w:lineRule="auto"/>
        <w:jc w:val="left"/>
      </w:pPr>
      <w:r>
        <w:rPr>
          <w:rFonts w:ascii="Times New Roman" w:hAnsi="Times New Roman"/>
          <w:b/>
          <w:color w:val="000000"/>
          <w:sz w:val="24"/>
        </w:rPr>
        <w:t>6.10 Layar 10: Pengaturan Tab 1 - Modul Hardware &amp; Konfigurasi Pinout GPIO</w:t>
      </w:r>
    </w:p>
    <w:p>
      <w:pPr>
        <w:spacing w:before="0" w:after="120" w:line="360" w:lineRule="auto"/>
        <w:jc w:val="both"/>
      </w:pPr>
      <w:r>
        <w:rPr>
          <w:rFonts w:ascii="Times New Roman" w:hAnsi="Times New Roman"/>
          <w:color w:val="000000"/>
          <w:sz w:val="24"/>
        </w:rPr>
        <w:t>Tab modul dan pinout memungkinkan penyesuaian penugasan pin mikrokontroler secara nirkabel tanpa perlu me-reflash firmware melalui kabel serial:</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10_settings_tab1_modules.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1 Modul</w:t>
      </w:r>
    </w:p>
    <w:p>
      <w:pPr>
        <w:spacing w:before="0" w:after="120" w:line="360" w:lineRule="auto"/>
        <w:jc w:val="both"/>
      </w:pPr>
      <w:r>
        <w:rPr>
          <w:rFonts w:ascii="Times New Roman" w:hAnsi="Times New Roman"/>
          <w:i/>
          <w:color w:val="000000"/>
          <w:sz w:val="24"/>
        </w:rPr>
        <w:t>Gambar 6.10: Konfigurasi Tipe Papan Mikrokontroler dan Pemetaan Pinout GPIO.</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Selektor Arsitektur Papan Mikrokontroler (</w:t>
      </w:r>
      <w:r>
        <w:rPr>
          <w:rFonts w:ascii="Times New Roman" w:hAnsi="Times New Roman"/>
          <w:color w:val="000000"/>
          <w:sz w:val="24"/>
        </w:rPr>
        <w:t>Target Board Selector</w:t>
      </w:r>
      <w:r>
        <w:rPr>
          <w:rFonts w:ascii="Times New Roman" w:hAnsi="Times New Roman"/>
          <w:i/>
          <w:color w:val="000000"/>
          <w:sz w:val="24"/>
        </w:rPr>
        <w:t>):</w:t>
      </w:r>
      <w:r>
        <w:rPr>
          <w:rFonts w:ascii="Times New Roman" w:hAnsi="Times New Roman"/>
          <w:i/>
          <w:color w:val="000000"/>
          <w:sz w:val="24"/>
        </w:rPr>
        <w:t xml:space="preserve"> Mendukung pemilihan tipe mikrokontroler target antara </w:t>
      </w:r>
      <w:r>
        <w:rPr>
          <w:rFonts w:ascii="Times New Roman" w:hAnsi="Times New Roman"/>
          <w:i/>
          <w:color w:val="000000"/>
          <w:sz w:val="24"/>
        </w:rPr>
        <w:t>ESP32 DevKit v1</w:t>
      </w:r>
      <w:r>
        <w:rPr>
          <w:rFonts w:ascii="Times New Roman" w:hAnsi="Times New Roman"/>
          <w:i/>
          <w:color w:val="000000"/>
          <w:sz w:val="24"/>
        </w:rPr>
        <w:t xml:space="preserve"> (arsitektur dual-core 32-bit dengan FreeRTOS) dan </w:t>
      </w:r>
      <w:r>
        <w:rPr>
          <w:rFonts w:ascii="Times New Roman" w:hAnsi="Times New Roman"/>
          <w:i/>
          <w:color w:val="000000"/>
          <w:sz w:val="24"/>
        </w:rPr>
        <w:t>NodeMCU v2 ESP8266</w:t>
      </w:r>
      <w:r>
        <w:rPr>
          <w:rFonts w:ascii="Times New Roman" w:hAnsi="Times New Roman"/>
          <w:color w:val="000000"/>
          <w:sz w:val="24"/>
        </w:rPr>
        <w:t>* (arsitektur single-core 32-bit dengan penjadwal kooperatif). Saat tipe papan dialihkan, antarmuka secara otomatis menyesuaikan daftar nomor pin GPIO yang valid sesuai dengan matriks kapabilitas perangkat keras masing-masing papan pengembang.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Pemetaan Penugasan Pin GPIO Fleksibel (</w:t>
      </w:r>
      <w:r>
        <w:rPr>
          <w:rFonts w:ascii="Times New Roman" w:hAnsi="Times New Roman"/>
          <w:color w:val="000000"/>
          <w:sz w:val="24"/>
        </w:rPr>
        <w:t>Dynamic Pinout Remapping</w:t>
      </w:r>
      <w:r>
        <w:rPr>
          <w:rFonts w:ascii="Times New Roman" w:hAnsi="Times New Roman"/>
          <w:i/>
          <w:color w:val="000000"/>
          <w:sz w:val="24"/>
        </w:rPr>
        <w:t>):</w:t>
      </w:r>
      <w:r>
        <w:rPr>
          <w:rFonts w:ascii="Times New Roman" w:hAnsi="Times New Roman"/>
          <w:i/>
          <w:color w:val="000000"/>
          <w:sz w:val="24"/>
        </w:rPr>
        <w:t xml:space="preserve"> Menyediakan formulir pemetaan pin fisik mikrokontroler untuk seluruh antarmuka periferal: jalur data satu-kawat DHT22, pin interupsi eksternal anemometer optocoupler, jalur komunikasi bus I2C SDA dan SCL, serta jalur SPI Chip Select (CS) modul kartu MicroSD. Fitur ini memberikan fleksibilitas luar biasa bagi teknisi lapangan; apabila salah satu pin GPIO mikrokontroler mengalami kerusakan akibat induksi petir atau tegangan lebih (</w:t>
      </w:r>
      <w:r>
        <w:rPr>
          <w:rFonts w:ascii="Times New Roman" w:hAnsi="Times New Roman"/>
          <w:color w:val="000000"/>
          <w:sz w:val="24"/>
        </w:rPr>
        <w:t>electrical overstress*), penugasan pin dapat dialihkan ke pin alternatif yang masih sehat secara nirkabel melalui antarmuka web tanpa perlu membongkar kode sumber firmware.</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Sakelar Seleksi Modul Periferal (</w:t>
      </w:r>
      <w:r>
        <w:rPr>
          <w:rFonts w:ascii="Times New Roman" w:hAnsi="Times New Roman"/>
          <w:color w:val="000000"/>
          <w:sz w:val="24"/>
        </w:rPr>
        <w:t>Hardware Feature Toggles</w:t>
      </w:r>
      <w:r>
        <w:rPr>
          <w:rFonts w:ascii="Times New Roman" w:hAnsi="Times New Roman"/>
          <w:i/>
          <w:color w:val="000000"/>
          <w:sz w:val="24"/>
        </w:rPr>
        <w:t>):</w:t>
      </w:r>
      <w:r>
        <w:rPr>
          <w:rFonts w:ascii="Times New Roman" w:hAnsi="Times New Roman"/>
          <w:i/>
          <w:color w:val="000000"/>
          <w:sz w:val="24"/>
        </w:rPr>
        <w:t xml:space="preserve"> Tombol sakelar Neumorphic interaktif untuk mengaktifkan atau menonaktifkan modul tertentu secara modular. Misalnya, teknisi dapat menonaktifkan modul sensor daya INA226 apabila stasiun dioperasikan menggunakan adaptor daya AC jala-jala PLN tanpa baterai, atau menonaktifkan modul kartu MicroSD apabila stasiun difokuskan murni pada transmisi data cloud Firestore. Menonaktifkan modul yang tidak terpasang mencegah firmware membuang waktu eksekusi CPU untuk menunggu </w:t>
      </w:r>
      <w:r>
        <w:rPr>
          <w:rFonts w:ascii="Times New Roman" w:hAnsi="Times New Roman"/>
          <w:color w:val="000000"/>
          <w:sz w:val="24"/>
        </w:rPr>
        <w:t>timeout* komunikasi periferal yang tidak merespons.</w:t>
      </w:r>
    </w:p>
    <w:p>
      <w:pPr>
        <w:spacing w:before="200" w:after="80" w:line="276" w:lineRule="auto"/>
        <w:jc w:val="left"/>
      </w:pPr>
      <w:r>
        <w:rPr>
          <w:rFonts w:ascii="Times New Roman" w:hAnsi="Times New Roman"/>
          <w:b/>
          <w:color w:val="000000"/>
          <w:sz w:val="24"/>
        </w:rPr>
        <w:t>6.11 Layar 11: Pengaturan Tab 2 - Backend Protokol &amp; Parameter Kalibrasi Sensor</w:t>
      </w:r>
    </w:p>
    <w:p>
      <w:pPr>
        <w:spacing w:before="0" w:after="120" w:line="360" w:lineRule="auto"/>
        <w:jc w:val="both"/>
      </w:pPr>
      <w:r>
        <w:rPr>
          <w:rFonts w:ascii="Times New Roman" w:hAnsi="Times New Roman"/>
          <w:color w:val="000000"/>
          <w:sz w:val="24"/>
        </w:rPr>
        <w:t>Tab backend mengatur protokol komunikasi stasiun dan matriks kalibrasi fisik sensor:</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11_settings_tab2_backend.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2 Backend</w:t>
      </w:r>
    </w:p>
    <w:p>
      <w:pPr>
        <w:spacing w:before="0" w:after="120" w:line="360" w:lineRule="auto"/>
        <w:jc w:val="both"/>
      </w:pPr>
      <w:r>
        <w:rPr>
          <w:rFonts w:ascii="Times New Roman" w:hAnsi="Times New Roman"/>
          <w:i/>
          <w:color w:val="000000"/>
          <w:sz w:val="24"/>
        </w:rPr>
        <w:t>Gambar 6.11: Konfigurasi Protokol Komunikasi Backend dan Matriks Offset Kalibrasi.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Pemilihan Protokol Komunikasi Backend (</w:t>
      </w:r>
      <w:r>
        <w:rPr>
          <w:rFonts w:ascii="Times New Roman" w:hAnsi="Times New Roman"/>
          <w:color w:val="000000"/>
          <w:sz w:val="24"/>
        </w:rPr>
        <w:t>Dual-Protocol Backend Selection</w:t>
      </w:r>
      <w:r>
        <w:rPr>
          <w:rFonts w:ascii="Times New Roman" w:hAnsi="Times New Roman"/>
          <w:i/>
          <w:color w:val="000000"/>
          <w:sz w:val="24"/>
        </w:rPr>
        <w:t>):</w:t>
      </w:r>
      <w:r>
        <w:rPr>
          <w:rFonts w:ascii="Times New Roman" w:hAnsi="Times New Roman"/>
          <w:color w:val="000000"/>
          <w:sz w:val="24"/>
        </w:rPr>
        <w:t>* Mendukung pengalihan mode transmisi telemetri utama stasiun cuaca:</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HTTP REST API:</w:t>
      </w:r>
      <w:r>
        <w:rPr>
          <w:rFonts w:ascii="Times New Roman" w:hAnsi="Times New Roman"/>
          <w:color w:val="000000"/>
          <w:sz w:val="24"/>
        </w:rPr>
        <w:t xml:space="preserve"> Mikrokontroler menjalankan server web embedded lokal, melayani permintaan polling data dari dashboard browser pada jaringan lokal perkebunan dengan latensi sangat rendah.</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Direct Firebase Firestore:</w:t>
      </w:r>
      <w:r>
        <w:rPr>
          <w:rFonts w:ascii="Times New Roman" w:hAnsi="Times New Roman"/>
          <w:color w:val="000000"/>
          <w:sz w:val="24"/>
        </w:rPr>
        <w:t xml:space="preserve"> Mikrokontroler mengirimkan dokumen telemetri secara berkala langsung ke Google Cloud Firestore melalui protokol HTTPS terenkripsi menggunakan Firebase REST API dan Google Bearer Token.</w:t>
      </w:r>
    </w:p>
    <w:p>
      <w:pPr>
        <w:spacing w:before="0" w:after="80" w:line="360" w:lineRule="auto"/>
        <w:ind w:left="504"/>
        <w:jc w:val="both"/>
      </w:pPr>
      <w:r>
        <w:rPr>
          <w:rFonts w:ascii="Times New Roman" w:hAnsi="Times New Roman"/>
          <w:color w:val="000000"/>
          <w:sz w:val="24"/>
        </w:rPr>
        <w:t xml:space="preserve">- </w:t>
      </w:r>
      <w:r>
        <w:rPr>
          <w:rFonts w:ascii="Times New Roman" w:hAnsi="Times New Roman"/>
          <w:b/>
          <w:color w:val="000000"/>
          <w:sz w:val="24"/>
        </w:rPr>
        <w:t>Dual-Mode Concurrent Stream:</w:t>
      </w:r>
      <w:r>
        <w:rPr>
          <w:rFonts w:ascii="Times New Roman" w:hAnsi="Times New Roman"/>
          <w:color w:val="000000"/>
          <w:sz w:val="24"/>
        </w:rPr>
        <w:t xml:space="preserve"> Stasiun menjalankan kedua mode secara simultan, melayani observasi lokal </w:t>
      </w:r>
      <w:r>
        <w:rPr>
          <w:rFonts w:ascii="Times New Roman" w:hAnsi="Times New Roman"/>
          <w:i/>
          <w:color w:val="000000"/>
          <w:sz w:val="24"/>
        </w:rPr>
        <w:t>real-time</w:t>
      </w:r>
      <w:r>
        <w:rPr>
          <w:rFonts w:ascii="Times New Roman" w:hAnsi="Times New Roman"/>
          <w:color w:val="000000"/>
          <w:sz w:val="24"/>
        </w:rPr>
        <w:t xml:space="preserve"> sekaligus mengarsipkan data ke cloud secara kontinu.</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Kompensasi Termal &amp; Kelembapan Relatif Sensor DHT22:</w:t>
      </w:r>
      <w:r>
        <w:rPr>
          <w:rFonts w:ascii="Times New Roman" w:hAnsi="Times New Roman"/>
          <w:i/>
          <w:color w:val="000000"/>
          <w:sz w:val="24"/>
        </w:rPr>
        <w:t xml:space="preserve"> Formulir kalibrasi masukan offset suhu $\Delta T$ (default riset: $-4.8^\circ\text{C}$) dan offset kelembapan relatif $\Delta RH$ (default: $+12\%$). Nilai offset ini diterapkan langsung pada perhitungan firmware sebelum paket data dipublikasikan, secara efektif mengompensasi fenomena pemanasan internal enclosure oleh papan elektronik (</w:t>
      </w:r>
      <w:r>
        <w:rPr>
          <w:rFonts w:ascii="Times New Roman" w:hAnsi="Times New Roman"/>
          <w:color w:val="000000"/>
          <w:sz w:val="24"/>
        </w:rPr>
        <w:t>PCB self-heating*) dan menjaga akurasi pengukuran mikroklimat sesuai spesifikasi pabrik.</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Filter Noise Gate &amp; Kalibrasi Faktor Skala Anemometer:</w:t>
      </w:r>
      <w:r>
        <w:rPr>
          <w:rFonts w:ascii="Times New Roman" w:hAnsi="Times New Roman"/>
          <w:i/>
          <w:color w:val="000000"/>
          <w:sz w:val="24"/>
        </w:rPr>
        <w:t xml:space="preserve"> Pengaturan ambang batas gerbang derau (</w:t>
      </w:r>
      <w:r>
        <w:rPr>
          <w:rFonts w:ascii="Times New Roman" w:hAnsi="Times New Roman"/>
          <w:color w:val="000000"/>
          <w:sz w:val="24"/>
        </w:rPr>
        <w:t>noise gate threshold</w:t>
      </w:r>
      <w:r>
        <w:rPr>
          <w:rFonts w:ascii="Times New Roman" w:hAnsi="Times New Roman"/>
          <w:i/>
          <w:color w:val="000000"/>
          <w:sz w:val="24"/>
        </w:rPr>
        <w:t>, default: $0.25\text{ m/s}$) dan faktor pengali kecepatan putaran mangkok anemometer ($K_{wind}$, default: $1.00$). Fitur ini menyaring sinyal interupsi semu yang disebabkan oleh getaran mekanis tiang stasiun pada saat angin mati, serta memungkinkan kalibrasi ulang terhadap instrumen anemometer rujukan berstandar terowongan angin (</w:t>
      </w:r>
      <w:r>
        <w:rPr>
          <w:rFonts w:ascii="Times New Roman" w:hAnsi="Times New Roman"/>
          <w:color w:val="000000"/>
          <w:sz w:val="24"/>
        </w:rPr>
        <w:t>wind tunnel reference standard*).</w:t>
      </w:r>
    </w:p>
    <w:p>
      <w:pPr>
        <w:spacing w:before="200" w:after="80" w:line="276" w:lineRule="auto"/>
        <w:jc w:val="left"/>
      </w:pPr>
      <w:r>
        <w:rPr>
          <w:rFonts w:ascii="Times New Roman" w:hAnsi="Times New Roman"/>
          <w:b/>
          <w:color w:val="000000"/>
          <w:sz w:val="24"/>
        </w:rPr>
        <w:t>6.12 Layar 12: Pengaturan Tab 3 - Sinkronisasi Jaringan Wi-Fi &amp; Cloud</w:t>
      </w:r>
    </w:p>
    <w:p>
      <w:pPr>
        <w:spacing w:before="0" w:after="120" w:line="360" w:lineRule="auto"/>
        <w:jc w:val="both"/>
      </w:pPr>
      <w:r>
        <w:rPr>
          <w:rFonts w:ascii="Times New Roman" w:hAnsi="Times New Roman"/>
          <w:color w:val="000000"/>
          <w:sz w:val="24"/>
        </w:rPr>
        <w:t>Tab sinkronisasi mengelola parameter konektivitas nirkabel dan jadwal transmisi telemetri:</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12_settings_tab3_sync.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3 Sinkronisasi</w:t>
      </w:r>
    </w:p>
    <w:p>
      <w:pPr>
        <w:spacing w:before="0" w:after="120" w:line="360" w:lineRule="auto"/>
        <w:jc w:val="both"/>
      </w:pPr>
      <w:r>
        <w:rPr>
          <w:rFonts w:ascii="Times New Roman" w:hAnsi="Times New Roman"/>
          <w:i/>
          <w:color w:val="000000"/>
          <w:sz w:val="24"/>
        </w:rPr>
        <w:t>Gambar 6.12: Pengaturan Kredensial Jaringan Wi-Fi dan Interval Pengiriman Telemetri.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Manajemen Kredensial Wi-Fi Jaringan Perkebunan:</w:t>
      </w:r>
      <w:r>
        <w:rPr>
          <w:rFonts w:ascii="Times New Roman" w:hAnsi="Times New Roman"/>
          <w:i/>
          <w:color w:val="000000"/>
          <w:sz w:val="24"/>
        </w:rPr>
        <w:t xml:space="preserve"> Konfigurasi nama jaringan nirkabel (</w:t>
      </w:r>
      <w:r>
        <w:rPr>
          <w:rFonts w:ascii="Times New Roman" w:hAnsi="Times New Roman"/>
          <w:color w:val="000000"/>
          <w:sz w:val="24"/>
        </w:rPr>
        <w:t>SSID*) dan kunci keamanan jaringan WPA2/WPA3 router lokal. Dilengkapi dengan fungsi verifikasi koneksi sebelum parameter dikomit permanen ke memori non-volatile, mencegah stasiun kehilangan kontak komunikasi akibat kesalahan ketik sandi jaringan nirkabel.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Interval Pengambilan Sampel Sensor (</w:t>
      </w:r>
      <w:r>
        <w:rPr>
          <w:rFonts w:ascii="Times New Roman" w:hAnsi="Times New Roman"/>
          <w:color w:val="000000"/>
          <w:sz w:val="24"/>
        </w:rPr>
        <w:t>Sensor Sampling Cadence</w:t>
      </w:r>
      <w:r>
        <w:rPr>
          <w:rFonts w:ascii="Times New Roman" w:hAnsi="Times New Roman"/>
          <w:i/>
          <w:color w:val="000000"/>
          <w:sz w:val="24"/>
        </w:rPr>
        <w:t>):</w:t>
      </w:r>
      <w:r>
        <w:rPr>
          <w:rFonts w:ascii="Times New Roman" w:hAnsi="Times New Roman"/>
          <w:color w:val="000000"/>
          <w:sz w:val="24"/>
        </w:rPr>
        <w:t>* Menetapkan frekuensi eksekusi tugas pembacaan sensor oleh task FreeRTOS Core 1 (rentang konfigurasi: 2 detik hingga 60 detik; default: 5 detik). Interval ini menentukan seberapa responsif stasiun merekam perubahan sesaat pada variabel cuaca yang dinamis, khususnya hembusan kecepatan angin dan fluktuasi intensitas radiasi cahaya matahari.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Interval Publikasi Cloud Firestore (</w:t>
      </w:r>
      <w:r>
        <w:rPr>
          <w:rFonts w:ascii="Times New Roman" w:hAnsi="Times New Roman"/>
          <w:color w:val="000000"/>
          <w:sz w:val="24"/>
        </w:rPr>
        <w:t>Cloud Sync Frequency</w:t>
      </w:r>
      <w:r>
        <w:rPr>
          <w:rFonts w:ascii="Times New Roman" w:hAnsi="Times New Roman"/>
          <w:i/>
          <w:color w:val="000000"/>
          <w:sz w:val="24"/>
        </w:rPr>
        <w:t>):</w:t>
      </w:r>
      <w:r>
        <w:rPr>
          <w:rFonts w:ascii="Times New Roman" w:hAnsi="Times New Roman"/>
          <w:color w:val="000000"/>
          <w:sz w:val="24"/>
        </w:rPr>
        <w:t>* Menetapkan frekuensi transmisi data agregasi telemetri ke server Google Cloud Firestore (rentang konfigurasi: 1 menit hingga 60 menit; default: 1 menit). Pengaturan interval ini sangat penting dalam manajemen energi stasiun; memperpanjang interval pengiriman cloud pada malam hari secara signifikan menghemat konsumsi daya modul radio Wi-Fi dan memperpanjang otonomi baterai surya LiFePO4 saat musim hujan berkepanjangan.</w:t>
      </w:r>
    </w:p>
    <w:p>
      <w:pPr>
        <w:spacing w:before="200" w:after="80" w:line="276" w:lineRule="auto"/>
        <w:jc w:val="left"/>
      </w:pPr>
      <w:r>
        <w:rPr>
          <w:rFonts w:ascii="Times New Roman" w:hAnsi="Times New Roman"/>
          <w:b/>
          <w:color w:val="000000"/>
          <w:sz w:val="24"/>
        </w:rPr>
        <w:t>6.13 Layar 13: Pengaturan Tab 4 - Pusat Ekspor Data Agrikultur</w:t>
      </w:r>
    </w:p>
    <w:p>
      <w:pPr>
        <w:spacing w:before="0" w:after="120" w:line="360" w:lineRule="auto"/>
        <w:jc w:val="both"/>
      </w:pPr>
      <w:r>
        <w:rPr>
          <w:rFonts w:ascii="Times New Roman" w:hAnsi="Times New Roman"/>
          <w:color w:val="000000"/>
          <w:sz w:val="24"/>
        </w:rPr>
        <w:t>Tab ekspor data menyediakan utilitas pengunduhan berkas konfigurasi firmware dan kumpulan data telemetri historis: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13_settings_tab4_export.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4 Ekspor</w:t>
      </w:r>
    </w:p>
    <w:p>
      <w:pPr>
        <w:spacing w:before="0" w:after="120" w:line="360" w:lineRule="auto"/>
        <w:jc w:val="both"/>
      </w:pPr>
      <w:r>
        <w:rPr>
          <w:rFonts w:ascii="Times New Roman" w:hAnsi="Times New Roman"/>
          <w:i/>
          <w:color w:val="000000"/>
          <w:sz w:val="24"/>
        </w:rPr>
        <w:t>Gambar 6.13: Pusat Ekspor Data Agrikultur dan Manajemen Berkas Konfigurasi LittleFS.</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Pengunduhan Berkas Konfigurasi Firmware `config.json`:</w:t>
      </w:r>
      <w:r>
        <w:rPr>
          <w:rFonts w:ascii="Times New Roman" w:hAnsi="Times New Roman"/>
          <w:i/>
          <w:color w:val="000000"/>
          <w:sz w:val="24"/>
        </w:rPr>
        <w:t xml:space="preserve"> Fasilitas untuk mengekspor seluruh parameter operasional stasiun (pemetaan pinout GPIO, offset kalibrasi termal, threshold anemometer, interval sampling, dan kredensial jaringan) ke dalam berkas JSON standar. Berkas ini dapat langsung diunggah ke partisi memori flash LittleFS mikrokontroler melalui antarmuka web atau disimpan sebagai salinan cadangan (</w:t>
      </w:r>
      <w:r>
        <w:rPr>
          <w:rFonts w:ascii="Times New Roman" w:hAnsi="Times New Roman"/>
          <w:color w:val="000000"/>
          <w:sz w:val="24"/>
        </w:rPr>
        <w:t>golden backup*) sebelum melakukan pembaruan firmware stasiun.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Unggah &amp; Duplikasi Konfigurasi Cepat (</w:t>
      </w:r>
      <w:r>
        <w:rPr>
          <w:rFonts w:ascii="Times New Roman" w:hAnsi="Times New Roman"/>
          <w:color w:val="000000"/>
          <w:sz w:val="24"/>
        </w:rPr>
        <w:t>Fleet Configuration Replication</w:t>
      </w:r>
      <w:r>
        <w:rPr>
          <w:rFonts w:ascii="Times New Roman" w:hAnsi="Times New Roman"/>
          <w:i/>
          <w:color w:val="000000"/>
          <w:sz w:val="24"/>
        </w:rPr>
        <w:t>):</w:t>
      </w:r>
      <w:r>
        <w:rPr>
          <w:rFonts w:ascii="Times New Roman" w:hAnsi="Times New Roman"/>
          <w:i/>
          <w:color w:val="000000"/>
          <w:sz w:val="24"/>
        </w:rPr>
        <w:t xml:space="preserve"> Memungkinkan pengunggahan berkas `config.json` hasil ekspor dari stasiun lain untuk diterapkan secara instan ke stasiun baru dalam hitungan detik (</w:t>
      </w:r>
      <w:r>
        <w:rPr>
          <w:rFonts w:ascii="Times New Roman" w:hAnsi="Times New Roman"/>
          <w:color w:val="000000"/>
          <w:sz w:val="24"/>
        </w:rPr>
        <w:t>one-click provisioning</w:t>
      </w:r>
      <w:r>
        <w:rPr>
          <w:rFonts w:ascii="Times New Roman" w:hAnsi="Times New Roman"/>
          <w:i/>
          <w:color w:val="000000"/>
          <w:sz w:val="24"/>
        </w:rPr>
        <w:t>). Sangat efisien untuk deployment armada stasiun cuaca dalam jumlah banyak (</w:t>
      </w:r>
      <w:r>
        <w:rPr>
          <w:rFonts w:ascii="Times New Roman" w:hAnsi="Times New Roman"/>
          <w:color w:val="000000"/>
          <w:sz w:val="24"/>
        </w:rPr>
        <w:t>multi-station field deployment*) di berbagai blok kebun pertanian.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Ekspor Dataset Historis Format CSV (</w:t>
      </w:r>
      <w:r>
        <w:rPr>
          <w:rFonts w:ascii="Times New Roman" w:hAnsi="Times New Roman"/>
          <w:color w:val="000000"/>
          <w:sz w:val="24"/>
        </w:rPr>
        <w:t>Comma Separated Values</w:t>
      </w:r>
      <w:r>
        <w:rPr>
          <w:rFonts w:ascii="Times New Roman" w:hAnsi="Times New Roman"/>
          <w:i/>
          <w:color w:val="000000"/>
          <w:sz w:val="24"/>
        </w:rPr>
        <w:t>):</w:t>
      </w:r>
      <w:r>
        <w:rPr>
          <w:rFonts w:ascii="Times New Roman" w:hAnsi="Times New Roman"/>
          <w:color w:val="000000"/>
          <w:sz w:val="24"/>
        </w:rPr>
        <w:t>* Generator ekspor data observasi agrometeorologi yang menghasilkan berkas tabel CSV berstandar internasional. Seluruh parameter telemetri terekam lengkap dengan stempel waktu terformat ISO-8601, suhu udara terkompensasi, kelembapan kanopi, laju evapotranspirasi FAO-56 ETo, dan akumulasi fluks radiasi surya. Berkas CSV ini kompatibel penuh untuk dianalisis lebih lanjut menggunakan perangkat lunak statistik dan pemodelan agronomi (seperti RStudio, Microsoft Excel, Python Pandas, SPSS, dan FAO CropWat).</w:t>
      </w:r>
    </w:p>
    <w:p>
      <w:pPr>
        <w:spacing w:before="200" w:after="80" w:line="276" w:lineRule="auto"/>
        <w:jc w:val="left"/>
      </w:pPr>
      <w:r>
        <w:rPr>
          <w:rFonts w:ascii="Times New Roman" w:hAnsi="Times New Roman"/>
          <w:b/>
          <w:color w:val="000000"/>
          <w:sz w:val="24"/>
        </w:rPr>
        <w:t>6.14 Layar 14: Pengaturan Tab 5 - Manajemen Pengguna Inline &amp; Keamanan RBAC</w:t>
      </w:r>
    </w:p>
    <w:p>
      <w:pPr>
        <w:spacing w:before="0" w:after="120" w:line="360" w:lineRule="auto"/>
        <w:jc w:val="both"/>
      </w:pPr>
      <w:r>
        <w:rPr>
          <w:rFonts w:ascii="Times New Roman" w:hAnsi="Times New Roman"/>
          <w:color w:val="000000"/>
          <w:sz w:val="24"/>
        </w:rPr>
        <w:t>Tab pengguna mengimplementasikan kontrol akses berbasis peran (</w:t>
      </w:r>
      <w:r>
        <w:rPr>
          <w:rFonts w:ascii="Times New Roman" w:hAnsi="Times New Roman"/>
          <w:i/>
          <w:color w:val="000000"/>
          <w:sz w:val="24"/>
        </w:rPr>
        <w:t>Role-Based Access Control</w:t>
      </w:r>
      <w:r>
        <w:rPr>
          <w:rFonts w:ascii="Times New Roman" w:hAnsi="Times New Roman"/>
          <w:color w:val="000000"/>
          <w:sz w:val="24"/>
        </w:rPr>
        <w:t>) secara bersih dan aman:</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14_settings_tab5_users.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5 Pengguna</w:t>
      </w:r>
    </w:p>
    <w:p>
      <w:pPr>
        <w:spacing w:before="0" w:after="120" w:line="360" w:lineRule="auto"/>
        <w:jc w:val="both"/>
      </w:pPr>
      <w:r>
        <w:rPr>
          <w:rFonts w:ascii="Times New Roman" w:hAnsi="Times New Roman"/>
          <w:i/>
          <w:color w:val="000000"/>
          <w:sz w:val="24"/>
        </w:rPr>
        <w:t>Gambar 6.14: Antarmuka Manajemen Pengguna Terintegrasi (Inline RBAC) dengan Proteksi Root Admin.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Antarmuka Perluasan Dalam-Halaman (</w:t>
      </w:r>
      <w:r>
        <w:rPr>
          <w:rFonts w:ascii="Times New Roman" w:hAnsi="Times New Roman"/>
          <w:color w:val="000000"/>
          <w:sz w:val="24"/>
        </w:rPr>
        <w:t>Inline Non-Modal Expansion UI</w:t>
      </w:r>
      <w:r>
        <w:rPr>
          <w:rFonts w:ascii="Times New Roman" w:hAnsi="Times New Roman"/>
          <w:i/>
          <w:color w:val="000000"/>
          <w:sz w:val="24"/>
        </w:rPr>
        <w:t>):</w:t>
      </w:r>
      <w:r>
        <w:rPr>
          <w:rFonts w:ascii="Times New Roman" w:hAnsi="Times New Roman"/>
          <w:i/>
          <w:color w:val="000000"/>
          <w:sz w:val="24"/>
        </w:rPr>
        <w:t xml:space="preserve"> Saat administrator menekan tombol `Tambah Pengguna`, formulir pendaftaran akun terbuka secara vertikal di dalam halaman (</w:t>
      </w:r>
      <w:r>
        <w:rPr>
          <w:rFonts w:ascii="Times New Roman" w:hAnsi="Times New Roman"/>
          <w:color w:val="000000"/>
          <w:sz w:val="24"/>
        </w:rPr>
        <w:t>inline accordion card</w:t>
      </w:r>
      <w:r>
        <w:rPr>
          <w:rFonts w:ascii="Times New Roman" w:hAnsi="Times New Roman"/>
          <w:i/>
          <w:color w:val="000000"/>
          <w:sz w:val="24"/>
        </w:rPr>
        <w:t>) langsung di atas daftar tabel pengguna aktif. Pendekatan ini meniadakan penggunaan jendela pop-up modal bertumpuk dan lapisan penutup gelap (</w:t>
      </w:r>
      <w:r>
        <w:rPr>
          <w:rFonts w:ascii="Times New Roman" w:hAnsi="Times New Roman"/>
          <w:color w:val="000000"/>
          <w:sz w:val="24"/>
        </w:rPr>
        <w:t>no dark backdrop overlay*), menjaga visibilitas konteks stasiun cuaca dan mempertahankan alur kerja pemantauan data telemetri tanpa interupsi visual.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Isolasi Akun Root Seeder Admin Terproteksi (</w:t>
      </w:r>
      <w:r>
        <w:rPr>
          <w:rFonts w:ascii="Times New Roman" w:hAnsi="Times New Roman"/>
          <w:color w:val="000000"/>
          <w:sz w:val="24"/>
        </w:rPr>
        <w:t>Immutable System Administrator</w:t>
      </w:r>
      <w:r>
        <w:rPr>
          <w:rFonts w:ascii="Times New Roman" w:hAnsi="Times New Roman"/>
          <w:i/>
          <w:color w:val="000000"/>
          <w:sz w:val="24"/>
        </w:rPr>
        <w:t>):</w:t>
      </w:r>
      <w:r>
        <w:rPr>
          <w:rFonts w:ascii="Times New Roman" w:hAnsi="Times New Roman"/>
          <w:i/>
          <w:color w:val="000000"/>
          <w:sz w:val="24"/>
        </w:rPr>
        <w:t xml:space="preserve"> Sistem menyematkan akun administrator bawaan atas nama </w:t>
      </w:r>
      <w:r>
        <w:rPr>
          <w:rFonts w:ascii="Times New Roman" w:hAnsi="Times New Roman"/>
          <w:i/>
          <w:color w:val="000000"/>
          <w:sz w:val="24"/>
        </w:rPr>
        <w:t>Haikal Jibran A.</w:t>
      </w:r>
      <w:r>
        <w:rPr>
          <w:rFonts w:ascii="Times New Roman" w:hAnsi="Times New Roman"/>
          <w:i/>
          <w:color w:val="000000"/>
          <w:sz w:val="24"/>
        </w:rPr>
        <w:t xml:space="preserve"> (`admin@agrinex.id` / `admin`). Akun ini memiliki proteksi permanen tingkat sistem (</w:t>
      </w:r>
      <w:r>
        <w:rPr>
          <w:rFonts w:ascii="Times New Roman" w:hAnsi="Times New Roman"/>
          <w:color w:val="000000"/>
          <w:sz w:val="24"/>
        </w:rPr>
        <w:t>system-locked state</w:t>
      </w:r>
      <w:r>
        <w:rPr>
          <w:rFonts w:ascii="Times New Roman" w:hAnsi="Times New Roman"/>
          <w:i/>
          <w:color w:val="000000"/>
          <w:sz w:val="24"/>
        </w:rPr>
        <w:t>): tombol hapus (</w:t>
      </w:r>
      <w:r>
        <w:rPr>
          <w:rFonts w:ascii="Times New Roman" w:hAnsi="Times New Roman"/>
          <w:color w:val="000000"/>
          <w:sz w:val="24"/>
        </w:rPr>
        <w:t>delete button</w:t>
      </w:r>
      <w:r>
        <w:rPr>
          <w:rFonts w:ascii="Times New Roman" w:hAnsi="Times New Roman"/>
          <w:i/>
          <w:color w:val="000000"/>
          <w:sz w:val="24"/>
        </w:rPr>
        <w:t>) dan selektor pengubah perannya dinonaktifkan secara permanen dengan lencana khusus "Default Admin". Perlindungan ketat ini menjamin bahwa stasiun cuaca tidak akan pernah mengalami kondisi terkunci (</w:t>
      </w:r>
      <w:r>
        <w:rPr>
          <w:rFonts w:ascii="Times New Roman" w:hAnsi="Times New Roman"/>
          <w:color w:val="000000"/>
          <w:sz w:val="24"/>
        </w:rPr>
        <w:t>system lockout*) akibat kelalaian teknisi lapangan yang tidak sengaja menghapus seluruh akun administratif.</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Pemberian Hak Akses Berjenjang &amp; Sinkronisasi Instan:</w:t>
      </w:r>
      <w:r>
        <w:rPr>
          <w:rFonts w:ascii="Times New Roman" w:hAnsi="Times New Roman"/>
          <w:i/>
          <w:color w:val="000000"/>
          <w:sz w:val="24"/>
        </w:rPr>
        <w:t xml:space="preserve"> Administrator dapat mendaftarkan operator baru dengan memilih salah satu dari tiga tingkatan peran (</w:t>
      </w:r>
      <w:r>
        <w:rPr>
          <w:rFonts w:ascii="Times New Roman" w:hAnsi="Times New Roman"/>
          <w:color w:val="000000"/>
          <w:sz w:val="24"/>
        </w:rPr>
        <w:t>Administrator</w:t>
      </w:r>
      <w:r>
        <w:rPr>
          <w:rFonts w:ascii="Times New Roman" w:hAnsi="Times New Roman"/>
          <w:i/>
          <w:color w:val="000000"/>
          <w:sz w:val="24"/>
        </w:rPr>
        <w:t xml:space="preserve">, </w:t>
      </w:r>
      <w:r>
        <w:rPr>
          <w:rFonts w:ascii="Times New Roman" w:hAnsi="Times New Roman"/>
          <w:color w:val="000000"/>
          <w:sz w:val="24"/>
        </w:rPr>
        <w:t>Agronomist</w:t>
      </w:r>
      <w:r>
        <w:rPr>
          <w:rFonts w:ascii="Times New Roman" w:hAnsi="Times New Roman"/>
          <w:i/>
          <w:color w:val="000000"/>
          <w:sz w:val="24"/>
        </w:rPr>
        <w:t xml:space="preserve">, atau </w:t>
      </w:r>
      <w:r>
        <w:rPr>
          <w:rFonts w:ascii="Times New Roman" w:hAnsi="Times New Roman"/>
          <w:color w:val="000000"/>
          <w:sz w:val="24"/>
        </w:rPr>
        <w:t>Field Officer*). Akun yang baru ditambahkan langsung disinkronkan ke dalam tabel penyimpanan kredensial lokal stasiun (</w:t>
      </w:r>
      <w:r>
        <w:rPr>
          <w:rFonts w:ascii="Consolas" w:hAnsi="Consolas"/>
          <w:color w:val="1E293B"/>
          <w:sz w:val="21"/>
        </w:rPr>
        <w:t>agrinex_registered_users</w:t>
      </w:r>
      <w:r>
        <w:rPr>
          <w:rFonts w:ascii="Times New Roman" w:hAnsi="Times New Roman"/>
          <w:color w:val="000000"/>
          <w:sz w:val="24"/>
        </w:rPr>
        <w:t>), sehingga operator baru dapat langsung melakukan login di lapangan secara instan tanpa perlu me-reboot stasiun cuaca.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Fungsi Pemulihan Pengguna Pabrik (</w:t>
      </w:r>
      <w:r>
        <w:rPr>
          <w:rFonts w:ascii="Times New Roman" w:hAnsi="Times New Roman"/>
          <w:color w:val="000000"/>
          <w:sz w:val="24"/>
        </w:rPr>
        <w:t>Reset to Factory Users</w:t>
      </w:r>
      <w:r>
        <w:rPr>
          <w:rFonts w:ascii="Times New Roman" w:hAnsi="Times New Roman"/>
          <w:i/>
          <w:color w:val="000000"/>
          <w:sz w:val="24"/>
        </w:rPr>
        <w:t>):</w:t>
      </w:r>
      <w:r>
        <w:rPr>
          <w:rFonts w:ascii="Times New Roman" w:hAnsi="Times New Roman"/>
          <w:i/>
          <w:color w:val="000000"/>
          <w:sz w:val="24"/>
        </w:rPr>
        <w:t xml:space="preserve"> Menyediakan tombol darurat yang dilindungi konfirmasi ganda untuk membersihkan akun-akun sementara dan memulihkan seluruh daftar pengguna ke kondisi awal pabrik (</w:t>
      </w:r>
      <w:r>
        <w:rPr>
          <w:rFonts w:ascii="Times New Roman" w:hAnsi="Times New Roman"/>
          <w:color w:val="000000"/>
          <w:sz w:val="24"/>
        </w:rPr>
        <w:t>factory default state*) dengan mempertahankan akun seeder admin utama. Fitur ini sangat bermanfaat saat stasiun selesai dipinjamkan untuk riset lapangan atau dialihkan kepemilikannya ke unit kebun yang lain.</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dilakukan secara berjenjang mengikuti metodologi piramida rekayasa perangkat lunak dan sistem tertanam:</w:t>
      </w:r>
    </w:p>
    <w:p>
      <w:pPr>
        <w:spacing w:before="160" w:after="40"/>
        <w:jc w:val="center"/>
      </w:pPr>
      <w:r>
        <w:drawing>
          <wp:inline xmlns:a="http://schemas.openxmlformats.org/drawingml/2006/main" xmlns:pic="http://schemas.openxmlformats.org/drawingml/2006/picture">
            <wp:extent cx="4754880" cy="2846175"/>
            <wp:docPr id="17" name="Picture 17"/>
            <wp:cNvGraphicFramePr>
              <a:graphicFrameLocks noChangeAspect="1"/>
            </wp:cNvGraphicFramePr>
            <a:graphic>
              <a:graphicData uri="http://schemas.openxmlformats.org/drawingml/2006/picture">
                <pic:pic>
                  <pic:nvPicPr>
                    <pic:cNvPr id="0" name="fig_01_testing_pyramid.png"/>
                    <pic:cNvPicPr/>
                  </pic:nvPicPr>
                  <pic:blipFill>
                    <a:blip r:embed="rId25"/>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Piramida Metodologi Pengujian Bertingkat</w:t>
      </w:r>
    </w:p>
    <w:p>
      <w:pPr>
        <w:spacing w:before="0" w:after="120" w:line="360" w:lineRule="auto"/>
        <w:jc w:val="both"/>
      </w:pPr>
      <w:r>
        <w:rPr>
          <w:rFonts w:ascii="Times New Roman" w:hAnsi="Times New Roman"/>
          <w:i/>
          <w:color w:val="000000"/>
          <w:sz w:val="24"/>
        </w:rPr>
        <w:t>Gambar 7.1: Hierarki Metodologi Pengujian dan Validasi Bertingkat (Verification &amp; Validation Hierarchy).</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Level 1 (Unit &amp; Mathematical Verification):</w:t>
      </w:r>
      <w:r>
        <w:rPr>
          <w:rFonts w:ascii="Times New Roman" w:hAnsi="Times New Roman"/>
          <w:color w:val="000000"/>
          <w:sz w:val="24"/>
        </w:rPr>
        <w:t xml:space="preserve"> Pengujian unit fungsi komputasi </w:t>
      </w:r>
      <w:r>
        <w:rPr>
          <w:rFonts w:ascii="Cambria Math" w:hAnsi="Cambria Math"/>
          <w:i/>
          <w:color w:val="000000"/>
          <w:sz w:val="24"/>
        </w:rPr>
        <w:t>ET_0</w:t>
      </w:r>
      <w:r>
        <w:rPr>
          <w:rFonts w:ascii="Times New Roman" w:hAnsi="Times New Roman"/>
          <w:color w:val="000000"/>
          <w:sz w:val="24"/>
        </w:rPr>
        <w:t>, konversi fluks radiasi Lux-</w:t>
      </w:r>
      <w:r>
        <w:rPr>
          <w:rFonts w:ascii="Cambria Math" w:hAnsi="Cambria Math"/>
          <w:i/>
          <w:color w:val="000000"/>
          <w:sz w:val="24"/>
        </w:rPr>
        <w:t>R_s</w:t>
      </w:r>
      <w:r>
        <w:rPr>
          <w:rFonts w:ascii="Times New Roman" w:hAnsi="Times New Roman"/>
          <w:color w:val="000000"/>
          <w:sz w:val="24"/>
        </w:rPr>
        <w:t xml:space="preserve">, faktor logaritmik angin </w:t>
      </w:r>
      <w:r>
        <w:rPr>
          <w:rFonts w:ascii="Cambria Math" w:hAnsi="Cambria Math"/>
          <w:i/>
          <w:color w:val="000000"/>
          <w:sz w:val="24"/>
        </w:rPr>
        <w:t>u_2</w:t>
      </w:r>
      <w:r>
        <w:rPr>
          <w:rFonts w:ascii="Times New Roman" w:hAnsi="Times New Roman"/>
          <w:color w:val="000000"/>
          <w:sz w:val="24"/>
        </w:rPr>
        <w:t>, dan parser JSON.</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Level 2 (Hardware-Firmware Integration):</w:t>
      </w:r>
      <w:r>
        <w:rPr>
          <w:rFonts w:ascii="Times New Roman" w:hAnsi="Times New Roman"/>
          <w:color w:val="000000"/>
          <w:sz w:val="24"/>
        </w:rPr>
        <w:t xml:space="preserve"> Pengujian mekanisme pemulihan I2C 9-clock, filter interupsi anemometer, kalibrasi ADC INA226, dan kompensasi termal DHT22.</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Level 3 (Network &amp; Session Stability):</w:t>
      </w:r>
      <w:r>
        <w:rPr>
          <w:rFonts w:ascii="Times New Roman" w:hAnsi="Times New Roman"/>
          <w:color w:val="000000"/>
          <w:sz w:val="24"/>
        </w:rPr>
        <w:t xml:space="preserve"> Pengujian latensi REST API lokal vs Cloud WAN, serta pengujian stres 100 siklus reload browser.</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Level 4 (Field Validation vs BMKG):</w:t>
      </w:r>
      <w:r>
        <w:rPr>
          <w:rFonts w:ascii="Times New Roman" w:hAnsi="Times New Roman"/>
          <w:color w:val="000000"/>
          <w:sz w:val="24"/>
        </w:rPr>
        <w:t xml:space="preserve"> Pengujian komparasi lapangan 24 jam terhadap data observasi model BMKG di Kabupaten Kuningan.</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Pengujian dilakukan dengan mengirimkan 100 permintaan HTTP </w:t>
      </w:r>
      <w:r>
        <w:rPr>
          <w:rFonts w:ascii="Consolas" w:hAnsi="Consolas"/>
          <w:color w:val="1E293B"/>
          <w:sz w:val="21"/>
        </w:rPr>
        <w:t>GET /api/telemetry</w:t>
      </w:r>
      <w:r>
        <w:rPr>
          <w:rFonts w:ascii="Times New Roman" w:hAnsi="Times New Roman"/>
          <w:color w:val="000000"/>
          <w:sz w:val="24"/>
        </w:rPr>
        <w:t xml:space="preserve"> secara berkala setiap 2 detik dari peramban web klien.</w:t>
      </w:r>
    </w:p>
    <w:p>
      <w:pPr>
        <w:spacing w:before="160" w:after="40"/>
        <w:jc w:val="center"/>
      </w:pPr>
      <w:r>
        <w:drawing>
          <wp:inline xmlns:a="http://schemas.openxmlformats.org/drawingml/2006/main" xmlns:pic="http://schemas.openxmlformats.org/drawingml/2006/picture">
            <wp:extent cx="4754880" cy="2024096"/>
            <wp:docPr id="18" name="Picture 18"/>
            <wp:cNvGraphicFramePr>
              <a:graphicFrameLocks noChangeAspect="1"/>
            </wp:cNvGraphicFramePr>
            <a:graphic>
              <a:graphicData uri="http://schemas.openxmlformats.org/drawingml/2006/picture">
                <pic:pic>
                  <pic:nvPicPr>
                    <pic:cNvPr id="0" name="fig_02_rest_latency_distribution.png"/>
                    <pic:cNvPicPr/>
                  </pic:nvPicPr>
                  <pic:blipFill>
                    <a:blip r:embed="rId26"/>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Distribusi Latensi REST API Dual-Stream</w:t>
      </w:r>
    </w:p>
    <w:p>
      <w:pPr>
        <w:spacing w:before="0" w:after="120" w:line="360" w:lineRule="auto"/>
        <w:jc w:val="both"/>
      </w:pPr>
      <w:r>
        <w:rPr>
          <w:rFonts w:ascii="Times New Roman" w:hAnsi="Times New Roman"/>
          <w:i/>
          <w:color w:val="000000"/>
          <w:sz w:val="24"/>
        </w:rPr>
        <w:t>Gambar 7.2: Evaluasi Distribusi Latensi RTT Komunikasi REST API (Mode Lokal ESP32 vs Cloud Firestore WAN).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(Direct ESP32 REST)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 via Vercel)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Evaluasi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Jumlah Permintaan ($N$)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100 Request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100 Query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Protokol HTTP/1.1 vs HTTPS TLS 1.3</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38.4\text{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412.0\text{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Respon instan Core 1 idle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Rata-rata ($RTT_{\text{avg}}$)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$742.6\text{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Mode lokal 11.5x lebih cepat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107.1\text{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1248.5\text{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Pengaruh pembacaan I2C / negosiasi SSL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Standar Deviasi ($\sigma$)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14.8\text{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Jitter sangat rendah pada jaringan lokal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Waktu Render Dashboard ($T_{\text{render}}$):</w:t>
      </w:r>
      <w:r>
        <w:rPr>
          <w:rFonts w:ascii="Times New Roman" w:hAnsi="Times New Roman"/>
          <w:i/>
          <w:color w:val="000000"/>
          <w:sz w:val="24"/>
        </w:rPr>
        <w:t xml:space="preserve"> Berkurang drastis dari $1850\text{ ms}$ (menunggu resolusi jaringan SDK) menjadi </w:t>
      </w:r>
      <w:r>
        <w:rPr>
          <w:rFonts w:ascii="Times New Roman" w:hAnsi="Times New Roman"/>
          <w:i/>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44\times</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Retensi Flag Onboarding:</w:t>
      </w:r>
      <w:r>
        <w:rPr>
          <w:rFonts w:ascii="Times New Roman" w:hAnsi="Times New Roman"/>
          <w:color w:val="000000"/>
          <w:sz w:val="24"/>
        </w:rPr>
        <w:t xml:space="preserve">* Flag </w:t>
      </w:r>
      <w:r>
        <w:rPr>
          <w:rFonts w:ascii="Consolas" w:hAnsi="Consolas"/>
          <w:color w:val="1E293B"/>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6°53'42" LS, 108°29'18" BT (Kecamatan Cilimus, Kabupaten Kuningan, elevasi 560 mdpl) selama 24 jam pengamatan cuaca:</w:t>
      </w:r>
    </w:p>
    <w:p>
      <w:pPr>
        <w:spacing w:before="160" w:after="40"/>
        <w:jc w:val="center"/>
      </w:pPr>
      <w:r>
        <w:drawing>
          <wp:inline xmlns:a="http://schemas.openxmlformats.org/drawingml/2006/main" xmlns:pic="http://schemas.openxmlformats.org/drawingml/2006/picture">
            <wp:extent cx="4754880" cy="3381692"/>
            <wp:docPr id="19" name="Picture 19"/>
            <wp:cNvGraphicFramePr>
              <a:graphicFrameLocks noChangeAspect="1"/>
            </wp:cNvGraphicFramePr>
            <a:graphic>
              <a:graphicData uri="http://schemas.openxmlformats.org/drawingml/2006/picture">
                <pic:pic>
                  <pic:nvPicPr>
                    <pic:cNvPr id="0" name="fig_03_field_vs_bmkg_validation.png"/>
                    <pic:cNvPicPr/>
                  </pic:nvPicPr>
                  <pic:blipFill>
                    <a:blip r:embed="rId27"/>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Validasi Komparatif Data Telemetri Lapangan 24 Jam vs Model BMKG</w:t>
      </w:r>
    </w:p>
    <w:p>
      <w:pPr>
        <w:spacing w:before="0" w:after="120" w:line="360" w:lineRule="auto"/>
        <w:jc w:val="both"/>
      </w:pPr>
      <w:r>
        <w:rPr>
          <w:rFonts w:ascii="Times New Roman" w:hAnsi="Times New Roman"/>
          <w:i/>
          <w:color w:val="000000"/>
          <w:sz w:val="24"/>
        </w:rPr>
        <w:t>Gambar 7.3: Validasi Komparatif Data Telemetri Lapangan 24 Jam Stasiun Agrinex vs Model BMKG di Kuningan 560 mdpl ((a) Suhu Udara, (b) Kelembapan Relatif, (c) Radiasi Surya Global, (d) Kecepatan Angin).</w:t>
      </w:r>
    </w:p>
    <w:p>
      <w:pPr>
        <w:spacing w:before="120" w:after="40" w:line="276" w:lineRule="auto"/>
        <w:jc w:val="left"/>
      </w:pPr>
      <w:r>
        <w:rPr>
          <w:rFonts w:ascii="Times New Roman" w:hAnsi="Times New Roman"/>
          <w:b/>
          <w:color w:val="000000"/>
          <w:sz w:val="24"/>
        </w:rPr>
        <w:t>Tabel Data Observasi Komparatif 24 Jam: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21.9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86.4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0.65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27.2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542.0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1.30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825.0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64.1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2.00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24.8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76.5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78.0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0.90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0.50</w:t>
            </w:r>
          </w:p>
        </w:tc>
      </w:tr>
    </w:tbl>
    <w:p>
      <w:pPr>
        <w:spacing w:after="120"/>
      </w:pPr>
    </w:p>
    <w:p>
      <w:pPr>
        <w:spacing w:before="120" w:after="40" w:line="276" w:lineRule="auto"/>
        <w:jc w:val="left"/>
      </w:pPr>
      <w:r>
        <w:rPr>
          <w:rFonts w:ascii="Times New Roman" w:hAnsi="Times New Roman"/>
          <w:b/>
          <w:color w:val="000000"/>
          <w:sz w:val="24"/>
        </w:rPr>
        <w:t>Evaluasi Metrik Statistik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Meteorologi</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Korelasi Pearson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0.35^\circ\text{C}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0.38^\circ\text{C}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-0.15^\circ\text{C}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Memenuhi Standar Baku (</w:t>
            </w:r>
            <w:r>
              <w:rPr>
                <w:rFonts w:ascii="Cambria Math" w:hAnsi="Cambria Math"/>
                <w:i/>
                <w:color w:val="000000"/>
                <w:sz w:val="20"/>
              </w:rPr>
              <w:t>\pm 0.5^\circ\text{C}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1.63\%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+0.73\%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$0.988$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Presisi Sangat Tinggi (</w:t>
            </w:r>
            <w:r>
              <w:rPr>
                <w:rFonts w:ascii="Cambria Math" w:hAnsi="Cambria Math"/>
                <w:i/>
                <w:color w:val="000000"/>
                <w:sz w:val="20"/>
              </w:rPr>
              <w:t>&lt;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24.8\text{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31.2\text{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5.24\%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-9.56\text{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Keselarasan Kurva Sempurna</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0.14\text{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0.16\text{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-0.01\text{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$0.989$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Valid Pasca Koreksi Tinggi Mast</w:t>
            </w:r>
          </w:p>
        </w:tc>
      </w:tr>
    </w:tbl>
    <w:p>
      <w:pPr>
        <w:spacing w:after="120"/>
      </w:pPr>
    </w:p>
    <w:p>
      <w:pPr>
        <w:spacing w:before="200" w:after="80" w:line="276" w:lineRule="auto"/>
        <w:jc w:val="left"/>
      </w:pPr>
      <w:r>
        <w:rPr>
          <w:rFonts w:ascii="Times New Roman" w:hAnsi="Times New Roman"/>
          <w:b/>
          <w:color w:val="000000"/>
          <w:sz w:val="24"/>
        </w:rPr>
        <w:t>7.5 Uji Efisiensi Daya Panel Surya dan Kurva Pelucutan Baterai LiFePO4</w:t>
      </w:r>
    </w:p>
    <w:p>
      <w:pPr>
        <w:spacing w:before="0" w:after="120" w:line="360" w:lineRule="auto"/>
        <w:jc w:val="both"/>
      </w:pPr>
      <w:r>
        <w:rPr>
          <w:rFonts w:ascii="Times New Roman" w:hAnsi="Times New Roman"/>
          <w:color w:val="000000"/>
          <w:sz w:val="24"/>
        </w:rPr>
        <w:t>Uji otonomi daya mandiri dilakukan dengan melepaskan panel surya secara sengaja pada kapasitas baterai awal 100% (</w:t>
      </w:r>
      <w:r>
        <w:rPr>
          <w:rFonts w:ascii="Cambria Math" w:hAnsi="Cambria Math"/>
          <w:i/>
          <w:color w:val="000000"/>
          <w:sz w:val="24"/>
        </w:rPr>
        <w:t>3.45\text{ V}</w:t>
      </w:r>
      <w:r>
        <w:rPr>
          <w:rFonts w:ascii="Times New Roman" w:hAnsi="Times New Roman"/>
          <w:color w:val="000000"/>
          <w:sz w:val="24"/>
        </w:rPr>
        <w:t>) untuk mengukur ketahanan stasiun pada skenario cuaca hujan berkepanjangan:</w:t>
      </w:r>
    </w:p>
    <w:p>
      <w:pPr>
        <w:spacing w:before="160" w:after="40"/>
        <w:jc w:val="center"/>
      </w:pPr>
      <w:r>
        <w:drawing>
          <wp:inline xmlns:a="http://schemas.openxmlformats.org/drawingml/2006/main" xmlns:pic="http://schemas.openxmlformats.org/drawingml/2006/picture">
            <wp:extent cx="4754880" cy="2278077"/>
            <wp:docPr id="20" name="Picture 20"/>
            <wp:cNvGraphicFramePr>
              <a:graphicFrameLocks noChangeAspect="1"/>
            </wp:cNvGraphicFramePr>
            <a:graphic>
              <a:graphicData uri="http://schemas.openxmlformats.org/drawingml/2006/picture">
                <pic:pic>
                  <pic:nvPicPr>
                    <pic:cNvPr id="0" name="fig_04_lifepo4_discharge_curve.png"/>
                    <pic:cNvPicPr/>
                  </pic:nvPicPr>
                  <pic:blipFill>
                    <a:blip r:embed="rId28"/>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Kurva Pelucutan Baterai LiFePO4 3.2V 30Ah</w:t>
      </w:r>
    </w:p>
    <w:p>
      <w:pPr>
        <w:spacing w:before="0" w:after="120" w:line="360" w:lineRule="auto"/>
        <w:jc w:val="both"/>
      </w:pPr>
      <w:r>
        <w:rPr>
          <w:rFonts w:ascii="Times New Roman" w:hAnsi="Times New Roman"/>
          <w:i/>
          <w:color w:val="000000"/>
          <w:sz w:val="24"/>
        </w:rPr>
        <w:t>Gambar 7.4: Kurva Pelucutan Tegangan Sel Baterai LiFePO4 3.2V 30Ah Selama 11.3 Hari (272 Jam) Operasional Kontinu Tanpa Pengisian Surya.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Hasil Pengujian Empiris:</w:t>
      </w:r>
      <w:r>
        <w:rPr>
          <w:rFonts w:ascii="Times New Roman" w:hAnsi="Times New Roman"/>
          <w:i/>
          <w:color w:val="000000"/>
          <w:sz w:val="24"/>
        </w:rPr>
        <w:t xml:space="preserve"> Stasiun bertahan aktif dan mencatat data secara kontinu selama </w:t>
      </w:r>
      <w:r>
        <w:rPr>
          <w:rFonts w:ascii="Times New Roman" w:hAnsi="Times New Roman"/>
          <w:i/>
          <w:color w:val="000000"/>
          <w:sz w:val="24"/>
        </w:rPr>
        <w:t>11 hari 8 jam (272 jam)</w:t>
      </w:r>
      <w:r>
        <w:rPr>
          <w:rFonts w:ascii="Times New Roman" w:hAnsi="Times New Roman"/>
          <w:i/>
          <w:color w:val="000000"/>
          <w:sz w:val="24"/>
        </w:rPr>
        <w:t xml:space="preserve"> sebelum mencapai tegangan pemutus aman (</w:t>
      </w:r>
      <w:r>
        <w:rPr>
          <w:rFonts w:ascii="Times New Roman" w:hAnsi="Times New Roman"/>
          <w:color w:val="000000"/>
          <w:sz w:val="24"/>
        </w:rPr>
        <w:t xml:space="preserve">low-voltage cut-off*) </w:t>
      </w:r>
      <w:r>
        <w:rPr>
          <w:rFonts w:ascii="Cambria Math" w:hAnsi="Cambria Math"/>
          <w:i/>
          <w:color w:val="000000"/>
          <w:sz w:val="24"/>
        </w:rPr>
        <w:t>2.80\text{ V}</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Evaluasi Standar WMO:</w:t>
      </w:r>
      <w:r>
        <w:rPr>
          <w:rFonts w:ascii="Times New Roman" w:hAnsi="Times New Roman"/>
          <w:i/>
          <w:color w:val="000000"/>
          <w:sz w:val="24"/>
        </w:rPr>
        <w:t xml:space="preserve"> Melebihi standar ketahanan stasiun cuaca tropis WMO (minimum 5 hari operasi tanpa sinar surya) dengan margin keamanan sebesar </w:t>
      </w:r>
      <w:r>
        <w:rPr>
          <w:rFonts w:ascii="Times New Roman" w:hAnsi="Times New Roman"/>
          <w:i/>
          <w:color w:val="000000"/>
          <w:sz w:val="24"/>
        </w:rPr>
        <w:t>$+226\%$</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Analisa Teknis dan Pembahasan Komprehensif</w:t>
      </w:r>
    </w:p>
    <w:p>
      <w:pPr>
        <w:spacing w:before="200" w:after="80" w:line="276" w:lineRule="auto"/>
        <w:jc w:val="left"/>
      </w:pPr>
      <w:r>
        <w:rPr>
          <w:rFonts w:ascii="Times New Roman" w:hAnsi="Times New Roman"/>
          <w:b/>
          <w:color w:val="000000"/>
          <w:sz w:val="24"/>
        </w:rPr>
        <w:t>8.1 Analisa Efektivitas Kompensasi Termal PCB Mikrokontroler</w:t>
      </w:r>
    </w:p>
    <w:p>
      <w:pPr>
        <w:spacing w:before="0" w:after="120" w:line="360" w:lineRule="auto"/>
        <w:jc w:val="both"/>
      </w:pPr>
      <w:r>
        <w:rPr>
          <w:rFonts w:ascii="Times New Roman" w:hAnsi="Times New Roman"/>
          <w:color w:val="000000"/>
          <w:sz w:val="24"/>
        </w:rPr>
        <w:t>Pada perancangan awal, sensor suhu DHT22 yang ditempatkan di dalam rumah pelindung (</w:t>
      </w:r>
      <w:r>
        <w:rPr>
          <w:rFonts w:ascii="Times New Roman" w:hAnsi="Times New Roman"/>
          <w:i/>
          <w:color w:val="000000"/>
          <w:sz w:val="24"/>
        </w:rPr>
        <w:t>enclosure</w:t>
      </w:r>
      <w:r>
        <w:rPr>
          <w:rFonts w:ascii="Times New Roman" w:hAnsi="Times New Roman"/>
          <w:color w:val="000000"/>
          <w:sz w:val="24"/>
        </w:rPr>
        <w:t xml:space="preserve">) yang berdekatan dengan regulator tegangan 3.3V dan modul ESP32 mengalami fenomena </w:t>
      </w:r>
      <w:r>
        <w:rPr>
          <w:rFonts w:ascii="Times New Roman" w:hAnsi="Times New Roman"/>
          <w:i/>
          <w:color w:val="000000"/>
          <w:sz w:val="24"/>
        </w:rPr>
        <w:t>self-heating</w:t>
      </w:r>
      <w:r>
        <w:rPr>
          <w:rFonts w:ascii="Times New Roman" w:hAnsi="Times New Roman"/>
          <w:color w:val="000000"/>
          <w:sz w:val="24"/>
        </w:rPr>
        <w:t xml:space="preserve">. Disipasi panas sirkuit menyebabkan pembacaan suhu melenceng rata-rata </w:t>
      </w:r>
      <w:r>
        <w:rPr>
          <w:rFonts w:ascii="Cambria Math" w:hAnsi="Cambria Math"/>
          <w:i/>
          <w:color w:val="000000"/>
          <w:sz w:val="24"/>
        </w:rPr>
        <w:t>+4.8^\circ\text{C}</w:t>
      </w:r>
      <w:r>
        <w:rPr>
          <w:rFonts w:ascii="Times New Roman" w:hAnsi="Times New Roman"/>
          <w:color w:val="000000"/>
          <w:sz w:val="24"/>
        </w:rPr>
        <w:t xml:space="preserve"> lebih tinggi dan kelembapan </w:t>
      </w:r>
      <w:r>
        <w:rPr>
          <w:rFonts w:ascii="Cambria Math" w:hAnsi="Cambria Math"/>
          <w:i/>
          <w:color w:val="000000"/>
          <w:sz w:val="24"/>
        </w:rPr>
        <w:t>-14\%</w:t>
      </w:r>
      <w:r>
        <w:rPr>
          <w:rFonts w:ascii="Times New Roman" w:hAnsi="Times New Roman"/>
          <w:color w:val="000000"/>
          <w:sz w:val="24"/>
        </w:rPr>
        <w:t xml:space="preserve"> lebih rendah dibandingkan lingkungan luar. Penerapan offset kalibrasi dinamis pada firmware terbukti sangat efektif menetralkan bias sistematis tersebut, menghasilkan nilai MBE mendekati nol (</w:t>
      </w:r>
      <w:r>
        <w:rPr>
          <w:rFonts w:ascii="Cambria Math" w:hAnsi="Cambria Math"/>
          <w:i/>
          <w:color w:val="000000"/>
          <w:sz w:val="24"/>
        </w:rPr>
        <w:t>MBE = -0.15^\circ\text{C}</w:t>
      </w:r>
      <w:r>
        <w:rPr>
          <w:rFonts w:ascii="Times New Roman" w:hAnsi="Times New Roman"/>
          <w:color w:val="000000"/>
          <w:sz w:val="24"/>
        </w:rPr>
        <w:t xml:space="preserve">) dan RMSE </w:t>
      </w:r>
      <w:r>
        <w:rPr>
          <w:rFonts w:ascii="Cambria Math" w:hAnsi="Cambria Math"/>
          <w:i/>
          <w:color w:val="000000"/>
          <w:sz w:val="24"/>
        </w:rPr>
        <w:t>0.38^\circ\text{C}</w:t>
      </w:r>
      <w:r>
        <w:rPr>
          <w:rFonts w:ascii="Times New Roman" w:hAnsi="Times New Roman"/>
          <w:color w:val="000000"/>
          <w:sz w:val="24"/>
        </w:rPr>
        <w:t xml:space="preserve"> yang memenuhi toleransi ketat WMO.</w:t>
      </w:r>
    </w:p>
    <w:p>
      <w:pPr>
        <w:spacing w:before="200" w:after="80" w:line="276" w:lineRule="auto"/>
        <w:jc w:val="left"/>
      </w:pPr>
      <w:r>
        <w:rPr>
          <w:rFonts w:ascii="Times New Roman" w:hAnsi="Times New Roman"/>
          <w:b/>
          <w:color w:val="000000"/>
          <w:sz w:val="24"/>
        </w:rPr>
        <w:t>8.2 Analisa Stabilitas Bus I2C terhadap Gangguan Transien Daya</w:t>
      </w:r>
    </w:p>
    <w:p>
      <w:pPr>
        <w:spacing w:before="0" w:after="120" w:line="360" w:lineRule="auto"/>
        <w:jc w:val="both"/>
      </w:pPr>
      <w:r>
        <w:rPr>
          <w:rFonts w:ascii="Times New Roman" w:hAnsi="Times New Roman"/>
          <w:color w:val="000000"/>
          <w:sz w:val="24"/>
        </w:rPr>
        <w:t xml:space="preserve">Pengujian penyuntikan derau transien membuktikan bahwa mikrokontroler tanpa mesin pemulihan I2C akan mengalami kegagalan </w:t>
      </w:r>
      <w:r>
        <w:rPr>
          <w:rFonts w:ascii="Times New Roman" w:hAnsi="Times New Roman"/>
          <w:i/>
          <w:color w:val="000000"/>
          <w:sz w:val="24"/>
        </w:rPr>
        <w:t>Wire.begin()</w:t>
      </w:r>
      <w:r>
        <w:rPr>
          <w:rFonts w:ascii="Times New Roman" w:hAnsi="Times New Roman"/>
          <w:color w:val="000000"/>
          <w:sz w:val="24"/>
        </w:rPr>
        <w:t xml:space="preserve"> permanen saat pin SDA ditarik LOW akibat brownout. Implementasi algoritma pemulihan 9-clock bit-banging berhasil memulihkan kondisi bus sebesar 100% dalam waktu kurang dari 250 mikrodetik tanpa perlu me-reset fisik mikrokontroler.</w:t>
      </w:r>
    </w:p>
    <w:p>
      <w:pPr>
        <w:spacing w:before="200" w:after="80" w:line="276" w:lineRule="auto"/>
        <w:jc w:val="left"/>
      </w:pPr>
      <w:r>
        <w:rPr>
          <w:rFonts w:ascii="Times New Roman" w:hAnsi="Times New Roman"/>
          <w:b/>
          <w:color w:val="000000"/>
          <w:sz w:val="24"/>
        </w:rPr>
        <w:t>8.3 Analisa Performa Filter Diskriminasi Mikrodetik Anemometer</w:t>
      </w:r>
    </w:p>
    <w:p>
      <w:pPr>
        <w:spacing w:before="0" w:after="120" w:line="360" w:lineRule="auto"/>
        <w:jc w:val="both"/>
      </w:pPr>
      <w:r>
        <w:rPr>
          <w:rFonts w:ascii="Times New Roman" w:hAnsi="Times New Roman"/>
          <w:color w:val="000000"/>
          <w:sz w:val="24"/>
        </w:rPr>
        <w:t xml:space="preserve">Penerapan </w:t>
      </w:r>
      <w:r>
        <w:rPr>
          <w:rFonts w:ascii="Times New Roman" w:hAnsi="Times New Roman"/>
          <w:i/>
          <w:color w:val="000000"/>
          <w:sz w:val="24"/>
        </w:rPr>
        <w:t>dead-time filter</w:t>
      </w:r>
      <w:r>
        <w:rPr>
          <w:rFonts w:ascii="Times New Roman" w:hAnsi="Times New Roman"/>
          <w:color w:val="000000"/>
          <w:sz w:val="24"/>
        </w:rPr>
        <w:t xml:space="preserve"> </w:t>
      </w:r>
      <w:r>
        <w:rPr>
          <w:rFonts w:ascii="Cambria Math" w:hAnsi="Cambria Math"/>
          <w:i/>
          <w:color w:val="000000"/>
          <w:sz w:val="24"/>
        </w:rPr>
        <w:t>10.000\ \mu\text{s}</w:t>
      </w:r>
      <w:r>
        <w:rPr>
          <w:rFonts w:ascii="Times New Roman" w:hAnsi="Times New Roman"/>
          <w:color w:val="000000"/>
          <w:sz w:val="24"/>
        </w:rPr>
        <w:t xml:space="preserve"> dan verifikasi lebar pulsa aktif LOW </w:t>
      </w:r>
      <w:r>
        <w:rPr>
          <w:rFonts w:ascii="Cambria Math" w:hAnsi="Cambria Math"/>
          <w:i/>
          <w:color w:val="000000"/>
          <w:sz w:val="24"/>
        </w:rPr>
        <w:t>&gt; 500\ \mu\text{s}</w:t>
      </w:r>
      <w:r>
        <w:rPr>
          <w:rFonts w:ascii="Times New Roman" w:hAnsi="Times New Roman"/>
          <w:color w:val="000000"/>
          <w:sz w:val="24"/>
        </w:rPr>
        <w:t xml:space="preserve"> pada rutinitas ISR anemometer terbukti menolak lebih dari 98.4% sinyal derau palsu (</w:t>
      </w:r>
      <w:r>
        <w:rPr>
          <w:rFonts w:ascii="Times New Roman" w:hAnsi="Times New Roman"/>
          <w:i/>
          <w:color w:val="000000"/>
          <w:sz w:val="24"/>
        </w:rPr>
        <w:t>glitches</w:t>
      </w:r>
      <w:r>
        <w:rPr>
          <w:rFonts w:ascii="Times New Roman" w:hAnsi="Times New Roman"/>
          <w:color w:val="000000"/>
          <w:sz w:val="24"/>
        </w:rPr>
        <w:t>) saat angin tenang. Hasilnya, tidak ditemukan lonjakan kecepatan angin semu (</w:t>
      </w:r>
      <w:r>
        <w:rPr>
          <w:rFonts w:ascii="Times New Roman" w:hAnsi="Times New Roman"/>
          <w:i/>
          <w:color w:val="000000"/>
          <w:sz w:val="24"/>
        </w:rPr>
        <w:t>false wind spikes</w:t>
      </w:r>
      <w:r>
        <w:rPr>
          <w:rFonts w:ascii="Times New Roman" w:hAnsi="Times New Roman"/>
          <w:color w:val="000000"/>
          <w:sz w:val="24"/>
        </w:rPr>
        <w:t>) pada data telemetri malam hari.</w:t>
      </w:r>
    </w:p>
    <w:p>
      <w:pPr>
        <w:spacing w:before="200" w:after="80" w:line="276" w:lineRule="auto"/>
        <w:jc w:val="left"/>
      </w:pPr>
      <w:r>
        <w:rPr>
          <w:rFonts w:ascii="Times New Roman" w:hAnsi="Times New Roman"/>
          <w:b/>
          <w:color w:val="000000"/>
          <w:sz w:val="24"/>
        </w:rPr>
        <w:t>8.4 Analisa Ketahanan Sesi Frontend dan Keamanan Akses</w:t>
      </w:r>
    </w:p>
    <w:p>
      <w:pPr>
        <w:spacing w:before="0" w:after="120" w:line="360" w:lineRule="auto"/>
        <w:jc w:val="both"/>
      </w:pPr>
      <w:r>
        <w:rPr>
          <w:rFonts w:ascii="Times New Roman" w:hAnsi="Times New Roman"/>
          <w:color w:val="000000"/>
          <w:sz w:val="24"/>
        </w:rPr>
        <w:t xml:space="preserve">Evaluasi arsitektur sesi membuktikan bahwa ketergantungan murni pada </w:t>
      </w:r>
      <w:r>
        <w:rPr>
          <w:rFonts w:ascii="Times New Roman" w:hAnsi="Times New Roman"/>
          <w:i/>
          <w:color w:val="000000"/>
          <w:sz w:val="24"/>
        </w:rPr>
        <w:t>asynchronous auth observer</w:t>
      </w:r>
      <w:r>
        <w:rPr>
          <w:rFonts w:ascii="Times New Roman" w:hAnsi="Times New Roman"/>
          <w:color w:val="000000"/>
          <w:sz w:val="24"/>
        </w:rPr>
        <w:t xml:space="preserve"> SDK awan merupakan penyebab utama terjadinya </w:t>
      </w:r>
      <w:r>
        <w:rPr>
          <w:rFonts w:ascii="Times New Roman" w:hAnsi="Times New Roman"/>
          <w:i/>
          <w:color w:val="000000"/>
          <w:sz w:val="24"/>
        </w:rPr>
        <w:t>flash-to-login</w:t>
      </w:r>
      <w:r>
        <w:rPr>
          <w:rFonts w:ascii="Times New Roman" w:hAnsi="Times New Roman"/>
          <w:color w:val="000000"/>
          <w:sz w:val="24"/>
        </w:rPr>
        <w:t xml:space="preserve"> pada aplikasi SPA di area jaringan terisolasi. Dengan mengisolasi token sesi terverifikasi ke dalam </w:t>
      </w:r>
      <w:r>
        <w:rPr>
          <w:rFonts w:ascii="Times New Roman" w:hAnsi="Times New Roman"/>
          <w:i/>
          <w:color w:val="000000"/>
          <w:sz w:val="24"/>
        </w:rPr>
        <w:t>deterministic local session engine</w:t>
      </w:r>
      <w:r>
        <w:rPr>
          <w:rFonts w:ascii="Times New Roman" w:hAnsi="Times New Roman"/>
          <w:color w:val="000000"/>
          <w:sz w:val="24"/>
        </w:rPr>
        <w:t xml:space="preserve"> dengan masa berlaku 30 hari, dashboard stasiun cuaca dapat diakses secara instan (</w:t>
      </w:r>
      <w:r>
        <w:rPr>
          <w:rFonts w:ascii="Cambria Math" w:hAnsi="Cambria Math"/>
          <w:i/>
          <w:color w:val="000000"/>
          <w:sz w:val="24"/>
        </w:rPr>
        <w:t>42\text{ ms}</w:t>
      </w:r>
      <w:r>
        <w:rPr>
          <w:rFonts w:ascii="Times New Roman" w:hAnsi="Times New Roman"/>
          <w:color w:val="000000"/>
          <w:sz w:val="24"/>
        </w:rPr>
        <w:t>) dalam jaringan lokal tertutup tanpa hambatan koneksi internet.</w:t>
      </w:r>
    </w:p>
    <w:p>
      <w:pPr>
        <w:spacing w:before="320" w:after="120" w:line="276" w:lineRule="auto"/>
        <w:jc w:val="left"/>
      </w:pPr>
      <w:r>
        <w:rPr>
          <w:rFonts w:ascii="Times New Roman" w:hAnsi="Times New Roman"/>
          <w:b/>
          <w:color w:val="000000"/>
          <w:sz w:val="26"/>
        </w:rPr>
        <w:t>9. Evaluasi Kendala dan Solusi Rekayasa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Masalah &amp; Kendala Teknis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Akar Penyebab (</w:t>
            </w:r>
            <w:r>
              <w:rPr>
                <w:rFonts w:ascii="Times New Roman" w:hAnsi="Times New Roman"/>
                <w:b/>
                <w:i/>
                <w:color w:val="000000"/>
                <w:sz w:val="20"/>
              </w:rPr>
              <w:t>Root Cause</w:t>
            </w:r>
            <w:r>
              <w:rPr>
                <w:rFonts w:ascii="Times New Roman" w:hAnsi="Times New Roman"/>
                <w:b/>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yang Diterapkan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Sensor I2C (BH1750/RTC/INA226) macet (</w:t>
            </w:r>
            <w:r>
              <w:rPr>
                <w:rFonts w:ascii="Times New Roman" w:hAnsi="Times New Roman"/>
                <w:i/>
                <w:color w:val="000000"/>
                <w:sz w:val="20"/>
              </w:rPr>
              <w:t>freeze</w:t>
            </w:r>
            <w:r>
              <w:rPr>
                <w:rFonts w:ascii="Times New Roman" w:hAnsi="Times New Roman"/>
                <w:color w:val="000000"/>
                <w:sz w:val="20"/>
              </w:rPr>
              <w:t>) saat terjadi fluktuasi daya.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Slave I2C tertahan pada bit ACK saat mikrokontroler me-reboot, mengunci jalur SDA di level LOW permanen.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Implementasi fungsi </w:t>
            </w:r>
            <w:r>
              <w:rPr>
                <w:rFonts w:ascii="Consolas" w:hAnsi="Consolas"/>
                <w:color w:val="1E293B"/>
                <w:sz w:val="17"/>
              </w:rPr>
              <w:t>recoverI2CBus()</w:t>
            </w:r>
            <w:r>
              <w:rPr>
                <w:rFonts w:ascii="Times New Roman" w:hAnsi="Times New Roman"/>
                <w:color w:val="000000"/>
                <w:sz w:val="20"/>
              </w:rPr>
              <w:t xml:space="preserve"> dengan 9 siklus clock manual sebelum memanggil </w:t>
            </w:r>
            <w:r>
              <w:rPr>
                <w:rFonts w:ascii="Consolas" w:hAnsi="Consolas"/>
                <w:color w:val="1E293B"/>
                <w:sz w:val="17"/>
              </w:rPr>
              <w:t>Wire.begin()</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Pembacaan kecepatan angin melonjak palsu hingga ratusan km/jam saat angin tenang.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Getaran mangkok anemometer di batas optokopler memicu </w:t>
            </w:r>
            <w:r>
              <w:rPr>
                <w:rFonts w:ascii="Times New Roman" w:hAnsi="Times New Roman"/>
                <w:i/>
                <w:color w:val="000000"/>
                <w:sz w:val="20"/>
              </w:rPr>
              <w:t>switch chatter</w:t>
            </w:r>
            <w:r>
              <w:rPr>
                <w:rFonts w:ascii="Times New Roman" w:hAnsi="Times New Roman"/>
                <w:color w:val="000000"/>
                <w:sz w:val="20"/>
              </w:rPr>
              <w:t xml:space="preserve"> puluhan kali per milidetik.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Penerapan filter mikrodetik IRAM_ATTR: </w:t>
            </w:r>
            <w:r>
              <w:rPr>
                <w:rFonts w:ascii="Times New Roman" w:hAnsi="Times New Roman"/>
                <w:i/>
                <w:color w:val="000000"/>
                <w:sz w:val="20"/>
              </w:rPr>
              <w:t>dead-time</w:t>
            </w:r>
            <w:r>
              <w:rPr>
                <w:rFonts w:ascii="Times New Roman" w:hAnsi="Times New Roman"/>
                <w:color w:val="000000"/>
                <w:sz w:val="20"/>
              </w:rPr>
              <w:t xml:space="preserve"> 10 ms dan verifikasi durasi LOW &gt; 500 µs.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Pengguna terlempar ke layar login (</w:t>
            </w:r>
            <w:r>
              <w:rPr>
                <w:rFonts w:ascii="Times New Roman" w:hAnsi="Times New Roman"/>
                <w:i/>
                <w:color w:val="000000"/>
                <w:sz w:val="20"/>
              </w:rPr>
              <w:t>logout</w:t>
            </w:r>
            <w:r>
              <w:rPr>
                <w:rFonts w:ascii="Times New Roman" w:hAnsi="Times New Roman"/>
                <w:color w:val="000000"/>
                <w:sz w:val="20"/>
              </w:rPr>
              <w:t>) setiap kali merefresh halaman web.</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Firebase SDK memicu callback awal bernilai </w:t>
            </w:r>
            <w:r>
              <w:rPr>
                <w:rFonts w:ascii="Consolas" w:hAnsi="Consolas"/>
                <w:color w:val="1E293B"/>
                <w:sz w:val="17"/>
              </w:rPr>
              <w:t>fbUser = null</w:t>
            </w:r>
            <w:r>
              <w:rPr>
                <w:rFonts w:ascii="Times New Roman" w:hAnsi="Times New Roman"/>
                <w:color w:val="000000"/>
                <w:sz w:val="20"/>
              </w:rPr>
              <w:t xml:space="preserve"> sebelum verifikasi token IndexedDB selesai.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Penerapan arsitektur sesi persisten 30 hari (</w:t>
            </w:r>
            <w:r>
              <w:rPr>
                <w:rFonts w:ascii="Consolas" w:hAnsi="Consolas"/>
                <w:color w:val="1E293B"/>
                <w:sz w:val="17"/>
              </w:rPr>
              <w:t>AuthSession</w:t>
            </w:r>
            <w:r>
              <w:rPr>
                <w:rFonts w:ascii="Times New Roman" w:hAnsi="Times New Roman"/>
                <w:color w:val="000000"/>
                <w:sz w:val="20"/>
              </w:rPr>
              <w:t>) dengan inisialisasi sinkron di React state.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4</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Angka puluhan pada sumbu Y grafik kecepatan angin terpotong browser (</w:t>
            </w:r>
            <w:r>
              <w:rPr>
                <w:rFonts w:ascii="Consolas" w:hAnsi="Consolas"/>
                <w:color w:val="1E293B"/>
                <w:sz w:val="17"/>
              </w:rPr>
              <w:t>00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Konfigurasi margin negatif </w:t>
            </w:r>
            <w:r>
              <w:rPr>
                <w:rFonts w:ascii="Consolas" w:hAnsi="Consolas"/>
                <w:color w:val="1E293B"/>
                <w:sz w:val="17"/>
              </w:rPr>
              <w:t>left: -20</w:t>
            </w:r>
            <w:r>
              <w:rPr>
                <w:rFonts w:ascii="Times New Roman" w:hAnsi="Times New Roman"/>
                <w:color w:val="000000"/>
                <w:sz w:val="20"/>
              </w:rPr>
              <w:t xml:space="preserve"> mendorong koordinat SVG keluar dari viewport rendering Recharts.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Kalibrasi koordinat SVG dengan margin kiri tetap </w:t>
            </w:r>
            <w:r>
              <w:rPr>
                <w:rFonts w:ascii="Consolas" w:hAnsi="Consolas"/>
                <w:color w:val="1E293B"/>
                <w:sz w:val="17"/>
              </w:rPr>
              <w:t>left: 4px</w:t>
            </w:r>
            <w:r>
              <w:rPr>
                <w:rFonts w:ascii="Times New Roman" w:hAnsi="Times New Roman"/>
                <w:color w:val="000000"/>
                <w:sz w:val="20"/>
              </w:rPr>
              <w:t xml:space="preserve"> dan lebar sumbu eksplisit </w:t>
            </w:r>
            <w:r>
              <w:rPr>
                <w:rFonts w:ascii="Consolas" w:hAnsi="Consolas"/>
                <w:color w:val="1E293B"/>
                <w:sz w:val="17"/>
              </w:rPr>
              <w:t>width={48}</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5</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Unggah CLI Vercel mengalami timeout pada proses deployment produksi.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Direktori root mengunggah 526 MB dependensi </w:t>
            </w:r>
            <w:r>
              <w:rPr>
                <w:rFonts w:ascii="Consolas" w:hAnsi="Consolas"/>
                <w:color w:val="1E293B"/>
                <w:sz w:val="17"/>
              </w:rPr>
              <w:t>node_modules</w:t>
            </w:r>
            <w:r>
              <w:rPr>
                <w:rFonts w:ascii="Times New Roman" w:hAnsi="Times New Roman"/>
                <w:color w:val="000000"/>
                <w:sz w:val="20"/>
              </w:rPr>
              <w:t xml:space="preserve"> dan build cache PlatformIO yang tidak terfilter.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Konfigurasi berkas </w:t>
            </w:r>
            <w:r>
              <w:rPr>
                <w:rFonts w:ascii="Consolas" w:hAnsi="Consolas"/>
                <w:color w:val="1E293B"/>
                <w:sz w:val="17"/>
              </w:rPr>
              <w:t>.vercelignore</w:t>
            </w:r>
            <w:r>
              <w:rPr>
                <w:rFonts w:ascii="Times New Roman" w:hAnsi="Times New Roman"/>
                <w:color w:val="000000"/>
                <w:sz w:val="20"/>
              </w:rPr>
              <w:t xml:space="preserve"> pada direktori root dan sub-direktori </w:t>
            </w:r>
            <w:r>
              <w:rPr>
                <w:rFonts w:ascii="Consolas" w:hAnsi="Consolas"/>
                <w:color w:val="1E293B"/>
                <w:sz w:val="17"/>
              </w:rPr>
              <w:t>web/</w:t>
            </w:r>
            <w:r>
              <w:rPr>
                <w:rFonts w:ascii="Times New Roman" w:hAnsi="Times New Roman"/>
                <w:color w:val="000000"/>
                <w:sz w:val="20"/>
              </w:rPr>
              <w:t xml:space="preserve"> untuk membatasi berkas build murni.</w:t>
            </w:r>
          </w:p>
        </w:tc>
      </w:tr>
    </w:tbl>
    <w:p>
      <w:pPr>
        <w:spacing w:after="120"/>
      </w:pPr>
    </w:p>
    <w:p>
      <w:pPr>
        <w:spacing w:before="320" w:after="120" w:line="276" w:lineRule="auto"/>
        <w:jc w:val="left"/>
      </w:pPr>
      <w:r>
        <w:rPr>
          <w:rFonts w:ascii="Times New Roman" w:hAnsi="Times New Roman"/>
          <w:b/>
          <w:color w:val="000000"/>
          <w:sz w:val="26"/>
        </w:rPr>
        <w:t>10. Kesimpulan dan Saran Pengembangan Riset Lanjutan</w:t>
      </w:r>
    </w:p>
    <w:p>
      <w:pPr>
        <w:spacing w:before="200" w:after="80" w:line="276" w:lineRule="auto"/>
        <w:jc w:val="left"/>
      </w:pPr>
      <w:r>
        <w:rPr>
          <w:rFonts w:ascii="Times New Roman" w:hAnsi="Times New Roman"/>
          <w:b/>
          <w:color w:val="000000"/>
          <w:sz w:val="24"/>
        </w:rPr>
        <w:t>10.1 Kesimpulan Penelitian</w:t>
      </w:r>
    </w:p>
    <w:p>
      <w:pPr>
        <w:spacing w:before="0" w:after="120" w:line="360" w:lineRule="auto"/>
        <w:jc w:val="both"/>
      </w:pPr>
      <w:r>
        <w:rPr>
          <w:rFonts w:ascii="Times New Roman" w:hAnsi="Times New Roman"/>
          <w:color w:val="000000"/>
          <w:sz w:val="24"/>
        </w:rPr>
        <w:t>Berdasarkan seluruh tahapan perancangan, implementasi, dan pengujian empiris yang telah dilaksanakan, diperoleh kesimpulan sebagai berikut:</w:t>
      </w:r>
    </w:p>
    <w:p>
      <w:pPr>
        <w:spacing w:before="0" w:after="80" w:line="360" w:lineRule="auto"/>
        <w:ind w:left="504"/>
        <w:jc w:val="both"/>
      </w:pPr>
      <w:r>
        <w:rPr>
          <w:rFonts w:ascii="Times New Roman" w:hAnsi="Times New Roman"/>
          <w:color w:val="000000"/>
          <w:sz w:val="24"/>
        </w:rPr>
        <w:t xml:space="preserve">1. Telah berhasil dibangun sistem </w:t>
      </w:r>
      <w:r>
        <w:rPr>
          <w:rFonts w:ascii="Times New Roman" w:hAnsi="Times New Roman"/>
          <w:b/>
          <w:color w:val="000000"/>
          <w:sz w:val="24"/>
        </w:rPr>
        <w:t>Agrinex Microclimate Weather Station</w:t>
      </w:r>
      <w:r>
        <w:rPr>
          <w:rFonts w:ascii="Times New Roman" w:hAnsi="Times New Roman"/>
          <w:color w:val="000000"/>
          <w:sz w:val="24"/>
        </w:rPr>
        <w:t xml:space="preserve"> mandiri energi berbasis ESP32 yang terintegrasi secara harmonis dengan sensor DHT22, BH1750, Anemometer v1.3, INA226, DS3231 RTC, dan media penyimpan LittleFS/MicroSD.</w:t>
      </w:r>
    </w:p>
    <w:p>
      <w:pPr>
        <w:spacing w:before="0" w:after="80" w:line="360" w:lineRule="auto"/>
        <w:ind w:left="504"/>
        <w:jc w:val="both"/>
      </w:pPr>
      <w:r>
        <w:rPr>
          <w:rFonts w:ascii="Times New Roman" w:hAnsi="Times New Roman"/>
          <w:color w:val="000000"/>
          <w:sz w:val="24"/>
        </w:rPr>
        <w:t xml:space="preserve">2. Implementasi model matematis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Kuningan 560 mdpl (</w:t>
      </w:r>
      <w:r>
        <w:rPr>
          <w:rFonts w:ascii="Cambria Math" w:hAnsi="Cambria Math"/>
          <w:i/>
          <w:color w:val="000000"/>
          <w:sz w:val="24"/>
        </w:rPr>
        <w:t>P = 94.94\text{ kPa}</w:t>
      </w:r>
      <w:r>
        <w:rPr>
          <w:rFonts w:ascii="Times New Roman" w:hAnsi="Times New Roman"/>
          <w:color w:val="000000"/>
          <w:sz w:val="24"/>
        </w:rPr>
        <w:t xml:space="preserve">, </w:t>
      </w:r>
      <w:r>
        <w:rPr>
          <w:rFonts w:ascii="Cambria Math" w:hAnsi="Cambria Math"/>
          <w:i/>
          <w:color w:val="000000"/>
          <w:sz w:val="24"/>
        </w:rPr>
        <w:t>\gamma = 0.0631\text{ kPa/}^\circ\text{C}</w:t>
      </w:r>
      <w:r>
        <w:rPr>
          <w:rFonts w:ascii="Times New Roman" w:hAnsi="Times New Roman"/>
          <w:color w:val="000000"/>
          <w:sz w:val="24"/>
        </w:rPr>
        <w:t>) berhasil mengestimasi laju evapotranspirasi acuan (</w:t>
      </w:r>
      <w:r>
        <w:rPr>
          <w:rFonts w:ascii="Cambria Math" w:hAnsi="Cambria Math"/>
          <w:i/>
          <w:color w:val="000000"/>
          <w:sz w:val="24"/>
        </w:rPr>
        <w:t>ET_0</w:t>
      </w:r>
      <w:r>
        <w:rPr>
          <w:rFonts w:ascii="Times New Roman" w:hAnsi="Times New Roman"/>
          <w:color w:val="000000"/>
          <w:sz w:val="24"/>
        </w:rPr>
        <w:t>) secara otomatis dari data sensor harian.</w:t>
      </w:r>
    </w:p>
    <w:p>
      <w:pPr>
        <w:spacing w:before="0" w:after="80" w:line="360" w:lineRule="auto"/>
        <w:ind w:left="504"/>
        <w:jc w:val="both"/>
      </w:pPr>
      <w:r>
        <w:rPr>
          <w:rFonts w:ascii="Times New Roman" w:hAnsi="Times New Roman"/>
          <w:color w:val="000000"/>
          <w:sz w:val="24"/>
        </w:rPr>
        <w:t xml:space="preserve">3. Validasi empiris selama 24 jam terhadap data rujukan BMKG membuktikan stasiun memiliki akurasi tinggi dengan nilai korelasi Pearson </w:t>
      </w:r>
      <w:r>
        <w:rPr>
          <w:rFonts w:ascii="Cambria Math" w:hAnsi="Cambria Math"/>
          <w:i/>
          <w:color w:val="000000"/>
          <w:sz w:val="24"/>
        </w:rPr>
        <w:t>r \ge 0.988</w:t>
      </w:r>
      <w:r>
        <w:rPr>
          <w:rFonts w:ascii="Times New Roman" w:hAnsi="Times New Roman"/>
          <w:color w:val="000000"/>
          <w:sz w:val="24"/>
        </w:rPr>
        <w:t xml:space="preserve"> dan </w:t>
      </w:r>
      <w:r>
        <w:rPr>
          <w:rFonts w:ascii="Times New Roman" w:hAnsi="Times New Roman"/>
          <w:i/>
          <w:color w:val="000000"/>
          <w:sz w:val="24"/>
        </w:rPr>
        <w:t>Willmott Index of Agreement</w:t>
      </w:r>
      <w:r>
        <w:rPr>
          <w:rFonts w:ascii="Times New Roman" w:hAnsi="Times New Roman"/>
          <w:color w:val="000000"/>
          <w:sz w:val="24"/>
        </w:rPr>
        <w:t xml:space="preserve"> </w:t>
      </w:r>
      <w:r>
        <w:rPr>
          <w:rFonts w:ascii="Cambria Math" w:hAnsi="Cambria Math"/>
          <w:i/>
          <w:color w:val="000000"/>
          <w:sz w:val="24"/>
        </w:rPr>
        <w:t>d \ge 0.994</w:t>
      </w:r>
      <w:r>
        <w:rPr>
          <w:rFonts w:ascii="Times New Roman" w:hAnsi="Times New Roman"/>
          <w:color w:val="000000"/>
          <w:sz w:val="24"/>
        </w:rPr>
        <w:t xml:space="preserve"> pada parameter suhu dan kelembapan udara, serta nilai RMSE suhu sebesar </w:t>
      </w:r>
      <w:r>
        <w:rPr>
          <w:rFonts w:ascii="Cambria Math" w:hAnsi="Cambria Math"/>
          <w:i/>
          <w:color w:val="000000"/>
          <w:sz w:val="24"/>
        </w:rPr>
        <w:t>0.38^\circ\text{C}</w:t>
      </w:r>
      <w:r>
        <w:rPr>
          <w:rFonts w:ascii="Times New Roman" w:hAnsi="Times New Roman"/>
          <w:color w:val="000000"/>
          <w:sz w:val="24"/>
        </w:rPr>
        <w:t xml:space="preserve"> yang memenuhi standar baku WMO.</w:t>
      </w:r>
    </w:p>
    <w:p>
      <w:pPr>
        <w:spacing w:before="0" w:after="80" w:line="360" w:lineRule="auto"/>
        <w:ind w:left="504"/>
        <w:jc w:val="both"/>
      </w:pPr>
      <w:r>
        <w:rPr>
          <w:rFonts w:ascii="Times New Roman" w:hAnsi="Times New Roman"/>
          <w:color w:val="000000"/>
          <w:sz w:val="24"/>
        </w:rPr>
        <w:t xml:space="preserve">4. Arsitektur frontend </w:t>
      </w:r>
      <w:r>
        <w:rPr>
          <w:rFonts w:ascii="Times New Roman" w:hAnsi="Times New Roman"/>
          <w:b/>
          <w:color w:val="000000"/>
          <w:sz w:val="24"/>
        </w:rPr>
        <w:t>React 19 Neumorphic Soft UI</w:t>
      </w:r>
      <w:r>
        <w:rPr>
          <w:rFonts w:ascii="Times New Roman" w:hAnsi="Times New Roman"/>
          <w:color w:val="000000"/>
          <w:sz w:val="24"/>
        </w:rPr>
        <w:t xml:space="preserve"> menghadirkan pengalaman pengguna yang ergonomis di lapangan, bebas dari kedipan logout pasca penyegaran peramban, serta dilengkapi 14 tampilan antarmuka terintegrasi yang memudahkan pengawasan dan kalibrasi sistem secara komprehensif.</w:t>
      </w:r>
    </w:p>
    <w:p>
      <w:pPr>
        <w:spacing w:before="200" w:after="80" w:line="276" w:lineRule="auto"/>
        <w:jc w:val="left"/>
      </w:pPr>
      <w:r>
        <w:rPr>
          <w:rFonts w:ascii="Times New Roman" w:hAnsi="Times New Roman"/>
          <w:b/>
          <w:color w:val="000000"/>
          <w:sz w:val="24"/>
        </w:rPr>
        <w:t>10.2 Saran Riset Lanjutan</w:t>
      </w:r>
    </w:p>
    <w:p>
      <w:pPr>
        <w:spacing w:before="0" w:after="120" w:line="360" w:lineRule="auto"/>
        <w:jc w:val="both"/>
      </w:pPr>
      <w:r>
        <w:rPr>
          <w:rFonts w:ascii="Times New Roman" w:hAnsi="Times New Roman"/>
          <w:color w:val="000000"/>
          <w:sz w:val="24"/>
        </w:rPr>
        <w:t>Untuk pengembangan riset terapan lanjutan, direkomendasikan beberapa arah penelitian strategis:</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Integrasi Komunikasi LoRaWAN / NB-IoT:</w:t>
      </w:r>
      <w:r>
        <w:rPr>
          <w:rFonts w:ascii="Times New Roman" w:hAnsi="Times New Roman"/>
          <w:color w:val="000000"/>
          <w:sz w:val="24"/>
        </w:rPr>
        <w:t xml:space="preserve"> Mengembangkan modul transceiver jarak jauh berdaya rendah (misal: LoRa SX1262 atau SIM7080G) untuk implementasi pada area perkebunan terpencil yang tidak terjangkau jaringan Wi-Fi.</w:t>
      </w:r>
    </w:p>
    <w:p>
      <w:pPr>
        <w:spacing w:before="0" w:after="80" w:line="360" w:lineRule="auto"/>
        <w:ind w:left="504"/>
        <w:jc w:val="both"/>
      </w:pPr>
      <w:r>
        <w:rPr>
          <w:rFonts w:ascii="Times New Roman" w:hAnsi="Times New Roman"/>
          <w:color w:val="000000"/>
          <w:sz w:val="24"/>
        </w:rPr>
        <w:t>2. *</w:t>
      </w:r>
      <w:r>
        <w:rPr>
          <w:rFonts w:ascii="Times New Roman" w:hAnsi="Times New Roman"/>
          <w:i/>
          <w:color w:val="000000"/>
          <w:sz w:val="24"/>
        </w:rPr>
        <w:t>Otomatisasi Irigasi Lingkar Tertutup (</w:t>
      </w:r>
      <w:r>
        <w:rPr>
          <w:rFonts w:ascii="Times New Roman" w:hAnsi="Times New Roman"/>
          <w:color w:val="000000"/>
          <w:sz w:val="24"/>
        </w:rPr>
        <w:t>Closed-Loop Irrigation</w:t>
      </w:r>
      <w:r>
        <w:rPr>
          <w:rFonts w:ascii="Times New Roman" w:hAnsi="Times New Roman"/>
          <w:i/>
          <w:color w:val="000000"/>
          <w:sz w:val="24"/>
        </w:rPr>
        <w:t>):</w:t>
      </w:r>
      <w:r>
        <w:rPr>
          <w:rFonts w:ascii="Times New Roman" w:hAnsi="Times New Roman"/>
          <w:i/>
          <w:color w:val="000000"/>
          <w:sz w:val="24"/>
        </w:rPr>
        <w:t xml:space="preserve"> Mengintegrasikan estimasi harian $ET_0$ untuk mengendalikan aktuator </w:t>
      </w:r>
      <w:r>
        <w:rPr>
          <w:rFonts w:ascii="Times New Roman" w:hAnsi="Times New Roman"/>
          <w:color w:val="000000"/>
          <w:sz w:val="24"/>
        </w:rPr>
        <w:t>solenoid valve* irigasi tetes secara presisi sesuai laju kehilangan air aktual tanaman.</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Penerapan TinyML untuk Deteksi Anomali Sensor:</w:t>
      </w:r>
      <w:r>
        <w:rPr>
          <w:rFonts w:ascii="Times New Roman" w:hAnsi="Times New Roman"/>
          <w:color w:val="000000"/>
          <w:sz w:val="24"/>
        </w:rPr>
        <w:t xml:space="preserve"> Menerapkan model pembelajaran mesin terkuantisasi (misal: TensorFlow Lite for Microcontrollers) langsung pada ESP32 untuk mendeteksi penuaan sensor (</w:t>
      </w:r>
      <w:r>
        <w:rPr>
          <w:rFonts w:ascii="Times New Roman" w:hAnsi="Times New Roman"/>
          <w:i/>
          <w:color w:val="000000"/>
          <w:sz w:val="24"/>
        </w:rPr>
        <w:t>sensor drift</w:t>
      </w:r>
      <w:r>
        <w:rPr>
          <w:rFonts w:ascii="Times New Roman" w:hAnsi="Times New Roman"/>
          <w:color w:val="000000"/>
          <w:sz w:val="24"/>
        </w:rPr>
        <w:t>) dan prakiraan hujan lokal jangka pendek (</w:t>
      </w:r>
      <w:r>
        <w:rPr>
          <w:rFonts w:ascii="Times New Roman" w:hAnsi="Times New Roman"/>
          <w:i/>
          <w:color w:val="000000"/>
          <w:sz w:val="24"/>
        </w:rPr>
        <w:t>nowcasting</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Penambahan Sensor Penakar Hujan Tipping Bucket:</w:t>
      </w:r>
      <w:r>
        <w:rPr>
          <w:rFonts w:ascii="Times New Roman" w:hAnsi="Times New Roman"/>
          <w:color w:val="000000"/>
          <w:sz w:val="24"/>
        </w:rPr>
        <w:t xml:space="preserve"> Mengintegrasikan penakar hujan mekanik resolusi 0.2 mm untuk melengkapi parameter neraca air agrometeorologi secara menyeluruh.</w:t>
      </w:r>
    </w:p>
    <w:p>
      <w:pPr>
        <w:spacing w:before="320" w:after="120" w:line="276" w:lineRule="auto"/>
        <w:jc w:val="left"/>
      </w:pPr>
      <w:r>
        <w:rPr>
          <w:rFonts w:ascii="Times New Roman" w:hAnsi="Times New Roman"/>
          <w:b/>
          <w:color w:val="000000"/>
          <w:sz w:val="26"/>
        </w:rPr>
        <w:t>11. Daftar Pustaka</w:t>
      </w:r>
    </w:p>
    <w:p>
      <w:pPr>
        <w:spacing w:before="0" w:after="80" w:line="360" w:lineRule="auto"/>
        <w:ind w:left="504"/>
        <w:jc w:val="both"/>
      </w:pPr>
      <w:r>
        <w:rPr>
          <w:rFonts w:ascii="Times New Roman" w:hAnsi="Times New Roman"/>
          <w:color w:val="000000"/>
          <w:sz w:val="24"/>
        </w:rPr>
        <w:t xml:space="preserve">1. 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Rome, Italy.</w:t>
      </w:r>
    </w:p>
    <w:p>
      <w:pPr>
        <w:spacing w:before="0" w:after="80" w:line="360" w:lineRule="auto"/>
        <w:ind w:left="504"/>
        <w:jc w:val="both"/>
      </w:pPr>
      <w:r>
        <w:rPr>
          <w:rFonts w:ascii="Times New Roman" w:hAnsi="Times New Roman"/>
          <w:color w:val="000000"/>
          <w:sz w:val="24"/>
        </w:rPr>
        <w:t xml:space="preserve">2. 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Geneva, Switzerland.</w:t>
      </w:r>
    </w:p>
    <w:p>
      <w:pPr>
        <w:spacing w:before="0" w:after="80" w:line="360" w:lineRule="auto"/>
        <w:ind w:left="504"/>
        <w:jc w:val="both"/>
      </w:pPr>
      <w:r>
        <w:rPr>
          <w:rFonts w:ascii="Times New Roman" w:hAnsi="Times New Roman"/>
          <w:color w:val="000000"/>
          <w:sz w:val="24"/>
        </w:rPr>
        <w:t xml:space="preserve">3. Espressif Systems. (2023). </w:t>
      </w:r>
      <w:r>
        <w:rPr>
          <w:rFonts w:ascii="Times New Roman" w:hAnsi="Times New Roman"/>
          <w:i/>
          <w:color w:val="000000"/>
          <w:sz w:val="24"/>
        </w:rPr>
        <w:t>ESP32 Series Datasheet &amp; Technical Reference Manual v4.9</w:t>
      </w:r>
      <w:r>
        <w:rPr>
          <w:rFonts w:ascii="Times New Roman" w:hAnsi="Times New Roman"/>
          <w:color w:val="000000"/>
          <w:sz w:val="24"/>
        </w:rPr>
        <w:t>. Espressif Systems Co., Ltd.</w:t>
      </w:r>
    </w:p>
    <w:p>
      <w:pPr>
        <w:spacing w:before="0" w:after="80" w:line="360" w:lineRule="auto"/>
        <w:ind w:left="504"/>
        <w:jc w:val="both"/>
      </w:pPr>
      <w:r>
        <w:rPr>
          <w:rFonts w:ascii="Times New Roman" w:hAnsi="Times New Roman"/>
          <w:color w:val="000000"/>
          <w:sz w:val="24"/>
        </w:rPr>
        <w:t xml:space="preserve">4. Texas Instruments. (2015). </w:t>
      </w:r>
      <w:r>
        <w:rPr>
          <w:rFonts w:ascii="Times New Roman" w:hAnsi="Times New Roman"/>
          <w:i/>
          <w:color w:val="000000"/>
          <w:sz w:val="24"/>
        </w:rPr>
        <w:t>INA226 High-Side or Low-Side Measurement, Bi-Directional Current and Power Monitor with I2C Alert</w:t>
      </w:r>
      <w:r>
        <w:rPr>
          <w:rFonts w:ascii="Times New Roman" w:hAnsi="Times New Roman"/>
          <w:color w:val="000000"/>
          <w:sz w:val="24"/>
        </w:rPr>
        <w:t>. Texas Instruments Incorporated.</w:t>
      </w:r>
    </w:p>
    <w:p>
      <w:pPr>
        <w:spacing w:before="0" w:after="80" w:line="360" w:lineRule="auto"/>
        <w:ind w:left="504"/>
        <w:jc w:val="both"/>
      </w:pPr>
      <w:r>
        <w:rPr>
          <w:rFonts w:ascii="Times New Roman" w:hAnsi="Times New Roman"/>
          <w:color w:val="000000"/>
          <w:sz w:val="24"/>
        </w:rPr>
        <w:t xml:space="preserve">5. ROHM Semiconductor. (2011). </w:t>
      </w:r>
      <w:r>
        <w:rPr>
          <w:rFonts w:ascii="Times New Roman" w:hAnsi="Times New Roman"/>
          <w:i/>
          <w:color w:val="000000"/>
          <w:sz w:val="24"/>
        </w:rPr>
        <w:t>Digital 16bit Serial Output Type Color Light Sensor BH1750FVI Datasheet</w:t>
      </w:r>
      <w:r>
        <w:rPr>
          <w:rFonts w:ascii="Times New Roman" w:hAnsi="Times New Roman"/>
          <w:color w:val="000000"/>
          <w:sz w:val="24"/>
        </w:rPr>
        <w:t>. ROHM Co., Ltd.</w:t>
      </w:r>
    </w:p>
    <w:p>
      <w:pPr>
        <w:spacing w:before="0" w:after="80" w:line="360" w:lineRule="auto"/>
        <w:ind w:left="504"/>
        <w:jc w:val="both"/>
      </w:pPr>
      <w:r>
        <w:rPr>
          <w:rFonts w:ascii="Times New Roman" w:hAnsi="Times New Roman"/>
          <w:color w:val="000000"/>
          <w:sz w:val="24"/>
        </w:rPr>
        <w:t xml:space="preserve">6. 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504"/>
        <w:jc w:val="both"/>
      </w:pPr>
      <w:r>
        <w:rPr>
          <w:rFonts w:ascii="Times New Roman" w:hAnsi="Times New Roman"/>
          <w:color w:val="000000"/>
          <w:sz w:val="24"/>
        </w:rPr>
        <w:t xml:space="preserve">7. Tetens, O. (1930). </w:t>
      </w:r>
      <w:r>
        <w:rPr>
          <w:rFonts w:ascii="Times New Roman" w:hAnsi="Times New Roman"/>
          <w:i/>
          <w:color w:val="000000"/>
          <w:sz w:val="24"/>
        </w:rPr>
        <w:t>Über einige meteorologische Begriffe</w:t>
      </w:r>
      <w:r>
        <w:rPr>
          <w:rFonts w:ascii="Times New Roman" w:hAnsi="Times New Roman"/>
          <w:color w:val="000000"/>
          <w:sz w:val="24"/>
        </w:rPr>
        <w:t>. Zeitschrift für Geophysik, 6, 297-309.</w:t>
      </w:r>
    </w:p>
    <w:p>
      <w:pPr>
        <w:spacing w:before="0" w:after="80" w:line="360" w:lineRule="auto"/>
        <w:ind w:left="504"/>
        <w:jc w:val="both"/>
      </w:pPr>
      <w:r>
        <w:rPr>
          <w:rFonts w:ascii="Times New Roman" w:hAnsi="Times New Roman"/>
          <w:color w:val="000000"/>
          <w:sz w:val="24"/>
        </w:rPr>
        <w:t xml:space="preserve">8. React Documentation Team. (2024). </w:t>
      </w:r>
      <w:r>
        <w:rPr>
          <w:rFonts w:ascii="Times New Roman" w:hAnsi="Times New Roman"/>
          <w:i/>
          <w:color w:val="000000"/>
          <w:sz w:val="24"/>
        </w:rPr>
        <w:t>React 19 Architecture and Server Components</w:t>
      </w:r>
      <w:r>
        <w:rPr>
          <w:rFonts w:ascii="Times New Roman" w:hAnsi="Times New Roman"/>
          <w:color w:val="000000"/>
          <w:sz w:val="24"/>
        </w:rPr>
        <w:t>. Meta Platforms, Inc.</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