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Model Performance, Limits, and Expectations</w:t>
      </w:r>
    </w:p>
    <w:p>
      <w:r>
        <w:rPr>
          <w:rFonts w:ascii="Calibri" w:hAnsi="Calibri"/>
          <w:b w:val="0"/>
          <w:i/>
          <w:color w:val="6B6B76"/>
          <w:sz w:val="22"/>
        </w:rPr>
        <w:t>Tantular Office · facilitator and support reference</w:t>
      </w:r>
    </w:p>
    <w:p>
      <w:r>
        <w:rPr>
          <w:rFonts w:ascii="Calibri" w:hAnsi="Calibri"/>
          <w:b w:val="0"/>
          <w:i w:val="0"/>
          <w:sz w:val="22"/>
        </w:rPr>
        <w:t>Reference for facilitators and support staff running Tantular Office on participant laptops. Explains the most common failure participants hit (“Buat Deck seems to loop endlessly”), why it happens, how to fix it in two minutes, and what to promise people about their own hardware.</w:t>
      </w:r>
    </w:p>
    <w:p>
      <w:pPr>
        <w:pStyle w:val="Heading1"/>
      </w:pPr>
      <w:r>
        <w:rPr>
          <w:rFonts w:ascii="Calibri" w:hAnsi="Calibri"/>
          <w:color w:val="1A1A1E"/>
        </w:rPr>
        <w:t>The “endless loop” symptom</w:t>
      </w:r>
    </w:p>
    <w:p>
      <w:r>
        <w:rPr>
          <w:rFonts w:ascii="Calibri" w:hAnsi="Calibri"/>
          <w:b w:val="0"/>
          <w:i w:val="0"/>
          <w:sz w:val="22"/>
        </w:rPr>
        <w:t>What participants report: they click Buat Deck, nothing happens for minutes, they click again, and the add-in appears to loop forever without producing a deck.</w:t>
      </w:r>
    </w:p>
    <w:p>
      <w:r>
        <w:rPr>
          <w:rFonts w:ascii="Calibri" w:hAnsi="Calibri"/>
          <w:b/>
          <w:i w:val="0"/>
          <w:sz w:val="22"/>
        </w:rPr>
        <w:t>What is actually happening — there is no loop in the code:</w:t>
      </w:r>
    </w:p>
    <w:p>
      <w:pPr>
        <w:pStyle w:val="ListNumber"/>
      </w:pPr>
      <w:r>
        <w:t>Each Buat Deck click sends one request to the local companion (Ollama) with a 5-minute budget (timeoutMs: 300_000 — see src/tantularClient.js:108).</w:t>
      </w:r>
    </w:p>
    <w:p>
      <w:pPr>
        <w:pStyle w:val="ListNumber"/>
      </w:pPr>
      <w:r>
        <w:t>On an under-provisioned laptop the 8B model cannot finish generation inside that budget. The request is aborted and the pane shows: “Permintaan model lokal terlalu lama. Coba lagi setelah model selesai dimuat, atau pilih model yang lebih cepat.” (src/tantularClient.js:264)</w:t>
      </w:r>
    </w:p>
    <w:p>
      <w:pPr>
        <w:pStyle w:val="ListNumber"/>
      </w:pPr>
      <w:r>
        <w:t>The request then falls back to the smaller chat model, which produces a weaker result — or fails too.</w:t>
      </w:r>
    </w:p>
    <w:p>
      <w:pPr>
        <w:pStyle w:val="ListNumber"/>
      </w:pPr>
      <w:r>
        <w:t>Every extra click made while waiting queues another request behind the stuck one. Ollama serves them serially, so each retry makes the machine slower, not faster.</w:t>
      </w:r>
    </w:p>
    <w:p>
      <w:r>
        <w:rPr>
          <w:rFonts w:ascii="Calibri" w:hAnsi="Calibri"/>
          <w:b w:val="0"/>
          <w:i w:val="0"/>
          <w:sz w:val="22"/>
        </w:rPr>
        <w:t>That queue-behind-a-stuck-request behaviour is what reads as “looping endlessly”.</w:t>
      </w:r>
    </w:p>
    <w:p>
      <w:r>
        <w:rPr>
          <w:rFonts w:ascii="Calibri" w:hAnsi="Calibri"/>
          <w:b/>
          <w:i w:val="0"/>
          <w:sz w:val="22"/>
        </w:rPr>
        <w:t>Root cause is almost always RAM, not the add-in or Ollama.</w:t>
      </w:r>
    </w:p>
    <w:p>
      <w:r>
        <w:rPr>
          <w:rFonts w:ascii="Calibri" w:hAnsi="Calibri"/>
          <w:b w:val="0"/>
          <w:i w:val="0"/>
          <w:sz w:val="22"/>
        </w:rPr>
        <w:t>The 8B model is roughly 5 GB of weights. If it does not fit in physical memory the OS swaps it to disk, and token generation drops from tens of tokens/second to a fraction of one.</w:t>
      </w:r>
    </w:p>
    <w:p>
      <w:r>
        <w:rPr>
          <w:rFonts w:ascii="Calibri" w:hAnsi="Calibri"/>
          <w:b w:val="0"/>
          <w:i w:val="0"/>
          <w:sz w:val="22"/>
        </w:rPr>
        <w:t>Quick check on Windows: Task Manager → Performance → Memory. On macOS: Activity Monitor → Memory, or sysctl -n hw.memsize.</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Calibri" w:hAnsi="Calibri"/>
                <w:b/>
                <w:sz w:val="20"/>
              </w:rPr>
              <w:t>Installed RAM</w:t>
            </w:r>
          </w:p>
        </w:tc>
        <w:tc>
          <w:tcPr>
            <w:tcW w:type="dxa" w:w="4680"/>
          </w:tcPr>
          <w:p>
            <w:r/>
            <w:r>
              <w:rPr>
                <w:rFonts w:ascii="Calibri" w:hAnsi="Calibri"/>
                <w:b/>
                <w:sz w:val="20"/>
              </w:rPr>
              <w:t>8B model verdict</w:t>
            </w:r>
          </w:p>
        </w:tc>
      </w:tr>
      <w:tr>
        <w:tc>
          <w:tcPr>
            <w:tcW w:type="dxa" w:w="4680"/>
          </w:tcPr>
          <w:p>
            <w:r/>
            <w:r>
              <w:rPr>
                <w:rFonts w:ascii="Calibri" w:hAnsi="Calibri"/>
                <w:b w:val="0"/>
                <w:sz w:val="20"/>
              </w:rPr>
              <w:t>16 GB or more</w:t>
            </w:r>
          </w:p>
        </w:tc>
        <w:tc>
          <w:tcPr>
            <w:tcW w:type="dxa" w:w="4680"/>
          </w:tcPr>
          <w:p>
            <w:r/>
            <w:r>
              <w:rPr>
                <w:rFonts w:ascii="Calibri" w:hAnsi="Calibri"/>
                <w:b w:val="0"/>
                <w:sz w:val="20"/>
              </w:rPr>
              <w:t>Full 8B experience, works as designed</w:t>
            </w:r>
          </w:p>
        </w:tc>
      </w:tr>
      <w:tr>
        <w:tc>
          <w:tcPr>
            <w:tcW w:type="dxa" w:w="4680"/>
          </w:tcPr>
          <w:p>
            <w:r/>
            <w:r>
              <w:rPr>
                <w:rFonts w:ascii="Calibri" w:hAnsi="Calibri"/>
                <w:b w:val="0"/>
                <w:sz w:val="20"/>
              </w:rPr>
              <w:t>12–16 GB</w:t>
            </w:r>
          </w:p>
        </w:tc>
        <w:tc>
          <w:tcPr>
            <w:tcW w:type="dxa" w:w="4680"/>
          </w:tcPr>
          <w:p>
            <w:r/>
            <w:r>
              <w:rPr>
                <w:rFonts w:ascii="Calibri" w:hAnsi="Calibri"/>
                <w:b w:val="0"/>
                <w:sz w:val="20"/>
              </w:rPr>
              <w:t>Usable but slow; close other apps</w:t>
            </w:r>
          </w:p>
        </w:tc>
      </w:tr>
      <w:tr>
        <w:tc>
          <w:tcPr>
            <w:tcW w:type="dxa" w:w="4680"/>
          </w:tcPr>
          <w:p>
            <w:r/>
            <w:r>
              <w:rPr>
                <w:rFonts w:ascii="Calibri" w:hAnsi="Calibri"/>
                <w:b w:val="0"/>
                <w:sz w:val="20"/>
              </w:rPr>
              <w:t>Under 12 GB</w:t>
            </w:r>
          </w:p>
        </w:tc>
        <w:tc>
          <w:tcPr>
            <w:tcW w:type="dxa" w:w="4680"/>
          </w:tcPr>
          <w:p>
            <w:r/>
            <w:r>
              <w:rPr>
                <w:rFonts w:ascii="Calibri" w:hAnsi="Calibri"/>
                <w:b w:val="0"/>
                <w:sz w:val="20"/>
              </w:rPr>
              <w:t>Painful — use the lite model</w:t>
            </w:r>
          </w:p>
        </w:tc>
      </w:tr>
      <w:tr>
        <w:tc>
          <w:tcPr>
            <w:tcW w:type="dxa" w:w="4680"/>
          </w:tcPr>
          <w:p>
            <w:r/>
            <w:r>
              <w:rPr>
                <w:rFonts w:ascii="Calibri" w:hAnsi="Calibri"/>
                <w:b w:val="0"/>
                <w:sz w:val="20"/>
              </w:rPr>
              <w:t>Under 8 GB</w:t>
            </w:r>
          </w:p>
        </w:tc>
        <w:tc>
          <w:tcPr>
            <w:tcW w:type="dxa" w:w="4680"/>
          </w:tcPr>
          <w:p>
            <w:r/>
            <w:r>
              <w:rPr>
                <w:rFonts w:ascii="Calibri" w:hAnsi="Calibri"/>
                <w:b w:val="0"/>
                <w:sz w:val="20"/>
              </w:rPr>
              <w:t>Effectively unusable with 8B</w:t>
            </w:r>
          </w:p>
        </w:tc>
      </w:tr>
    </w:tbl>
    <w:p/>
    <w:p>
      <w:pPr>
        <w:pStyle w:val="Heading1"/>
      </w:pPr>
      <w:r>
        <w:rPr>
          <w:rFonts w:ascii="Calibri" w:hAnsi="Calibri"/>
          <w:color w:val="1A1A1E"/>
        </w:rPr>
        <w:t>Immediate fix on an affected machine (~2 minutes)</w:t>
      </w:r>
    </w:p>
    <w:p>
      <w:pPr>
        <w:pStyle w:val="ListNumber"/>
      </w:pPr>
      <w:r>
        <w:t>Quit Ollama from the system tray and start it again. This clears the stuck request queue — without this step the next steps still feel slow.</w:t>
      </w:r>
    </w:p>
    <w:p>
      <w:pPr>
        <w:pStyle w:val="ListNumber"/>
      </w:pPr>
      <w:r>
        <w:t>In a terminal / PowerShell run:  ollama pull ghifidanukusumo/tantular:lite   (~2.5 GB, Qwen3-4B base with the Tantular Office profile — see ollama.com/ghifidanukusumo/Tantular).</w:t>
      </w:r>
    </w:p>
    <w:p>
      <w:pPr>
        <w:pStyle w:val="ListNumber"/>
      </w:pPr>
      <w:r>
        <w:t>In the Tantular pane → Pengaturan model lokal → set Model Studio: deck / DOCX / XLSX to ghifidanukusumo/tantular:lite → Simpan → Tes model terpilih. It should now respond in seconds.</w:t>
      </w:r>
    </w:p>
    <w:p>
      <w:pPr>
        <w:pStyle w:val="ListNumber"/>
      </w:pPr>
      <w:r>
        <w:t>Click Buat Deck once and wait. Do not re-click while the spinner is running — that is what builds the queue.</w:t>
      </w:r>
    </w:p>
    <w:p>
      <w:pPr>
        <w:pStyle w:val="Heading1"/>
      </w:pPr>
      <w:r>
        <w:rPr>
          <w:rFonts w:ascii="Calibri" w:hAnsi="Calibri"/>
          <w:color w:val="1A1A1E"/>
        </w:rPr>
        <w:t>Installer behaviour (workshop package)</w:t>
      </w:r>
    </w:p>
    <w:p>
      <w:r>
        <w:rPr>
          <w:rFonts w:ascii="Calibri" w:hAnsi="Calibri"/>
          <w:b w:val="0"/>
          <w:i w:val="0"/>
          <w:sz w:val="22"/>
        </w:rPr>
        <w:t>The model is published at ollama.com/ghifidanukusumo/Tantular, so both installers default to a straight ollama pull (no local Modelfile build). They detect installed RAM and pick the tag:</w:t>
      </w:r>
    </w:p>
    <w:p>
      <w:pPr>
        <w:pStyle w:val="ListBullet"/>
      </w:pPr>
      <w:r>
        <w:t>tools/install-office-model.sh (macOS) reads sysctl -n hw.memsize</w:t>
      </w:r>
    </w:p>
    <w:p>
      <w:pPr>
        <w:pStyle w:val="ListBullet"/>
      </w:pPr>
      <w:r>
        <w:t>tools/install-office-model.ps1 (Windows) reads total physical memory</w:t>
      </w:r>
    </w:p>
    <w:p>
      <w:r>
        <w:rPr>
          <w:rFonts w:ascii="Calibri" w:hAnsi="Calibri"/>
          <w:b w:val="0"/>
          <w:i w:val="0"/>
          <w:sz w:val="22"/>
        </w:rPr>
        <w:t>Below 12 GB they skip the 8B entirely and pull the light variant: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Calibri" w:hAnsi="Calibri"/>
                <w:b/>
                <w:sz w:val="20"/>
              </w:rPr>
              <w:t>Machine</w:t>
            </w:r>
          </w:p>
        </w:tc>
        <w:tc>
          <w:tcPr>
            <w:tcW w:type="dxa" w:w="2340"/>
          </w:tcPr>
          <w:p>
            <w:r/>
            <w:r>
              <w:rPr>
                <w:rFonts w:ascii="Calibri" w:hAnsi="Calibri"/>
                <w:b/>
                <w:sz w:val="20"/>
              </w:rPr>
              <w:t>Tag pulled</w:t>
            </w:r>
          </w:p>
        </w:tc>
        <w:tc>
          <w:tcPr>
            <w:tcW w:type="dxa" w:w="2340"/>
          </w:tcPr>
          <w:p>
            <w:r/>
            <w:r>
              <w:rPr>
                <w:rFonts w:ascii="Calibri" w:hAnsi="Calibri"/>
                <w:b/>
                <w:sz w:val="20"/>
              </w:rPr>
              <w:t>Base</w:t>
            </w:r>
          </w:p>
        </w:tc>
        <w:tc>
          <w:tcPr>
            <w:tcW w:type="dxa" w:w="2340"/>
          </w:tcPr>
          <w:p>
            <w:r/>
            <w:r>
              <w:rPr>
                <w:rFonts w:ascii="Calibri" w:hAnsi="Calibri"/>
                <w:b/>
                <w:sz w:val="20"/>
              </w:rPr>
              <w:t>Model Studio field</w:t>
            </w:r>
          </w:p>
        </w:tc>
      </w:tr>
      <w:tr>
        <w:tc>
          <w:tcPr>
            <w:tcW w:type="dxa" w:w="2340"/>
          </w:tcPr>
          <w:p>
            <w:r/>
            <w:r>
              <w:rPr>
                <w:rFonts w:ascii="Calibri" w:hAnsi="Calibri"/>
                <w:b w:val="0"/>
                <w:sz w:val="20"/>
              </w:rPr>
              <w:t>≥ 12 GB RAM</w:t>
            </w:r>
          </w:p>
        </w:tc>
        <w:tc>
          <w:tcPr>
            <w:tcW w:type="dxa" w:w="2340"/>
          </w:tcPr>
          <w:p>
            <w:r/>
            <w:r>
              <w:rPr>
                <w:rFonts w:ascii="Calibri" w:hAnsi="Calibri"/>
                <w:b w:val="0"/>
                <w:sz w:val="20"/>
              </w:rPr>
              <w:t>ghifidanukusumo/tantular:latest</w:t>
            </w:r>
          </w:p>
        </w:tc>
        <w:tc>
          <w:tcPr>
            <w:tcW w:type="dxa" w:w="2340"/>
          </w:tcPr>
          <w:p>
            <w:r/>
            <w:r>
              <w:rPr>
                <w:rFonts w:ascii="Calibri" w:hAnsi="Calibri"/>
                <w:b w:val="0"/>
                <w:sz w:val="20"/>
              </w:rPr>
              <w:t>qwen3:8b</w:t>
            </w:r>
          </w:p>
        </w:tc>
        <w:tc>
          <w:tcPr>
            <w:tcW w:type="dxa" w:w="2340"/>
          </w:tcPr>
          <w:p>
            <w:r/>
            <w:r>
              <w:rPr>
                <w:rFonts w:ascii="Calibri" w:hAnsi="Calibri"/>
                <w:b w:val="0"/>
                <w:sz w:val="20"/>
              </w:rPr>
              <w:t>tantular-office:0.3-8b</w:t>
            </w:r>
          </w:p>
        </w:tc>
      </w:tr>
      <w:tr>
        <w:tc>
          <w:tcPr>
            <w:tcW w:type="dxa" w:w="2340"/>
          </w:tcPr>
          <w:p>
            <w:r/>
            <w:r>
              <w:rPr>
                <w:rFonts w:ascii="Calibri" w:hAnsi="Calibri"/>
                <w:b w:val="0"/>
                <w:sz w:val="20"/>
              </w:rPr>
              <w:t>&lt; 12 GB RAM</w:t>
            </w:r>
          </w:p>
        </w:tc>
        <w:tc>
          <w:tcPr>
            <w:tcW w:type="dxa" w:w="2340"/>
          </w:tcPr>
          <w:p>
            <w:r/>
            <w:r>
              <w:rPr>
                <w:rFonts w:ascii="Calibri" w:hAnsi="Calibri"/>
                <w:b w:val="0"/>
                <w:sz w:val="20"/>
              </w:rPr>
              <w:t>ghifidanukusumo/tantular:lite</w:t>
            </w:r>
          </w:p>
        </w:tc>
        <w:tc>
          <w:tcPr>
            <w:tcW w:type="dxa" w:w="2340"/>
          </w:tcPr>
          <w:p>
            <w:r/>
            <w:r>
              <w:rPr>
                <w:rFonts w:ascii="Calibri" w:hAnsi="Calibri"/>
                <w:b w:val="0"/>
                <w:sz w:val="20"/>
              </w:rPr>
              <w:t>qwen3:4b</w:t>
            </w:r>
          </w:p>
        </w:tc>
        <w:tc>
          <w:tcPr>
            <w:tcW w:type="dxa" w:w="2340"/>
          </w:tcPr>
          <w:p>
            <w:r/>
            <w:r>
              <w:rPr>
                <w:rFonts w:ascii="Calibri" w:hAnsi="Calibri"/>
                <w:b w:val="0"/>
                <w:sz w:val="20"/>
              </w:rPr>
              <w:t>tantular-office:lite</w:t>
            </w:r>
          </w:p>
        </w:tc>
      </w:tr>
    </w:tbl>
    <w:p/>
    <w:p>
      <w:r>
        <w:rPr>
          <w:rFonts w:ascii="Calibri" w:hAnsi="Calibri"/>
          <w:b w:val="0"/>
          <w:i w:val="0"/>
          <w:sz w:val="22"/>
        </w:rPr>
        <w:t>The pulled model is aliased to the local name the add-in expects, so the Model Studio default keeps working unchanged. If the registry pull fails (offline venue), the installers fall back to the old local build. TANTULAR_OFFICE_BASE_MODEL / TANTULAR_OFFICE_REGISTRY_MODEL override auto-detection and the registry source.</w:t>
      </w:r>
    </w:p>
    <w:p>
      <w:r>
        <w:rPr>
          <w:rFonts w:ascii="Calibri" w:hAnsi="Calibri"/>
          <w:b w:val="0"/>
          <w:i w:val="0"/>
          <w:sz w:val="22"/>
        </w:rPr>
        <w:t>The workshop support page (workshop/support.html) carries a troubleshooting entry for this exact symptom, including the “don’t click Buat Deck repeatedly” warning.</w:t>
      </w:r>
    </w:p>
    <w:p>
      <w:pPr>
        <w:pStyle w:val="Heading1"/>
      </w:pPr>
      <w:r>
        <w:rPr>
          <w:rFonts w:ascii="Calibri" w:hAnsi="Calibri"/>
          <w:color w:val="1A1A1E"/>
        </w:rPr>
        <w:t>Timeout budgets by task</w:t>
      </w:r>
    </w:p>
    <w:p>
      <w:r>
        <w:rPr>
          <w:rFonts w:ascii="Calibri" w:hAnsi="Calibri"/>
          <w:b w:val="0"/>
          <w:i w:val="0"/>
          <w:sz w:val="22"/>
        </w:rPr>
        <w:t>Useful when diagnosing which call timed out (src/tantularClient.js):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Calibri" w:hAnsi="Calibri"/>
                <w:b/>
                <w:sz w:val="20"/>
              </w:rPr>
              <w:t>Call</w:t>
            </w:r>
          </w:p>
        </w:tc>
        <w:tc>
          <w:tcPr>
            <w:tcW w:type="dxa" w:w="3120"/>
          </w:tcPr>
          <w:p>
            <w:r/>
            <w:r>
              <w:rPr>
                <w:rFonts w:ascii="Calibri" w:hAnsi="Calibri"/>
                <w:b/>
                <w:sz w:val="20"/>
              </w:rPr>
              <w:t>Budget</w:t>
            </w:r>
          </w:p>
        </w:tc>
        <w:tc>
          <w:tcPr>
            <w:tcW w:type="dxa" w:w="3120"/>
          </w:tcPr>
          <w:p>
            <w:r/>
            <w:r>
              <w:rPr>
                <w:rFonts w:ascii="Calibri" w:hAnsi="Calibri"/>
                <w:b/>
                <w:sz w:val="20"/>
              </w:rPr>
              <w:t>Model used</w:t>
            </w:r>
          </w:p>
        </w:tc>
      </w:tr>
      <w:tr>
        <w:tc>
          <w:tcPr>
            <w:tcW w:type="dxa" w:w="3120"/>
          </w:tcPr>
          <w:p>
            <w:r/>
            <w:r>
              <w:rPr>
                <w:rFonts w:ascii="Calibri" w:hAnsi="Calibri"/>
                <w:b w:val="0"/>
                <w:sz w:val="20"/>
              </w:rPr>
              <w:t>Studio tasks (deck, document, workbook)</w:t>
            </w:r>
          </w:p>
        </w:tc>
        <w:tc>
          <w:tcPr>
            <w:tcW w:type="dxa" w:w="3120"/>
          </w:tcPr>
          <w:p>
            <w:r/>
            <w:r>
              <w:rPr>
                <w:rFonts w:ascii="Calibri" w:hAnsi="Calibri"/>
                <w:b w:val="0"/>
                <w:sz w:val="20"/>
              </w:rPr>
              <w:t>300 s</w:t>
            </w:r>
          </w:p>
        </w:tc>
        <w:tc>
          <w:tcPr>
            <w:tcW w:type="dxa" w:w="3120"/>
          </w:tcPr>
          <w:p>
            <w:r/>
            <w:r>
              <w:rPr>
                <w:rFonts w:ascii="Calibri" w:hAnsi="Calibri"/>
                <w:b w:val="0"/>
                <w:sz w:val="20"/>
              </w:rPr>
              <w:t>Model Studio (8B / lite)</w:t>
            </w:r>
          </w:p>
        </w:tc>
      </w:tr>
      <w:tr>
        <w:tc>
          <w:tcPr>
            <w:tcW w:type="dxa" w:w="3120"/>
          </w:tcPr>
          <w:p>
            <w:r/>
            <w:r>
              <w:rPr>
                <w:rFonts w:ascii="Calibri" w:hAnsi="Calibri"/>
                <w:b w:val="0"/>
                <w:sz w:val="20"/>
              </w:rPr>
              <w:t>General chat</w:t>
            </w:r>
          </w:p>
        </w:tc>
        <w:tc>
          <w:tcPr>
            <w:tcW w:type="dxa" w:w="3120"/>
          </w:tcPr>
          <w:p>
            <w:r/>
            <w:r>
              <w:rPr>
                <w:rFonts w:ascii="Calibri" w:hAnsi="Calibri"/>
                <w:b w:val="0"/>
                <w:sz w:val="20"/>
              </w:rPr>
              <w:t>90 s</w:t>
            </w:r>
          </w:p>
        </w:tc>
        <w:tc>
          <w:tcPr>
            <w:tcW w:type="dxa" w:w="3120"/>
          </w:tcPr>
          <w:p>
            <w:r/>
            <w:r>
              <w:rPr>
                <w:rFonts w:ascii="Calibri" w:hAnsi="Calibri"/>
                <w:b w:val="0"/>
                <w:sz w:val="20"/>
              </w:rPr>
              <w:t>chat model</w:t>
            </w:r>
          </w:p>
        </w:tc>
      </w:tr>
      <w:tr>
        <w:tc>
          <w:tcPr>
            <w:tcW w:type="dxa" w:w="3120"/>
          </w:tcPr>
          <w:p>
            <w:r/>
            <w:r>
              <w:rPr>
                <w:rFonts w:ascii="Calibri" w:hAnsi="Calibri"/>
                <w:b w:val="0"/>
                <w:sz w:val="20"/>
              </w:rPr>
              <w:t>Vision</w:t>
            </w:r>
          </w:p>
        </w:tc>
        <w:tc>
          <w:tcPr>
            <w:tcW w:type="dxa" w:w="3120"/>
          </w:tcPr>
          <w:p>
            <w:r/>
            <w:r>
              <w:rPr>
                <w:rFonts w:ascii="Calibri" w:hAnsi="Calibri"/>
                <w:b w:val="0"/>
                <w:sz w:val="20"/>
              </w:rPr>
              <w:t>180 s</w:t>
            </w:r>
          </w:p>
        </w:tc>
        <w:tc>
          <w:tcPr>
            <w:tcW w:type="dxa" w:w="3120"/>
          </w:tcPr>
          <w:p>
            <w:r/>
            <w:r>
              <w:rPr>
                <w:rFonts w:ascii="Calibri" w:hAnsi="Calibri"/>
                <w:b w:val="0"/>
                <w:sz w:val="20"/>
              </w:rPr>
              <w:t>vision model</w:t>
            </w:r>
          </w:p>
        </w:tc>
      </w:tr>
      <w:tr>
        <w:tc>
          <w:tcPr>
            <w:tcW w:type="dxa" w:w="3120"/>
          </w:tcPr>
          <w:p>
            <w:r/>
            <w:r>
              <w:rPr>
                <w:rFonts w:ascii="Calibri" w:hAnsi="Calibri"/>
                <w:b w:val="0"/>
                <w:sz w:val="20"/>
              </w:rPr>
              <w:t>“Tes model terpilih” connection check</w:t>
            </w:r>
          </w:p>
        </w:tc>
        <w:tc>
          <w:tcPr>
            <w:tcW w:type="dxa" w:w="3120"/>
          </w:tcPr>
          <w:p>
            <w:r/>
            <w:r>
              <w:rPr>
                <w:rFonts w:ascii="Calibri" w:hAnsi="Calibri"/>
                <w:b w:val="0"/>
                <w:sz w:val="20"/>
              </w:rPr>
              <w:t>180 s</w:t>
            </w:r>
          </w:p>
        </w:tc>
        <w:tc>
          <w:tcPr>
            <w:tcW w:type="dxa" w:w="3120"/>
          </w:tcPr>
          <w:p>
            <w:r/>
            <w:r>
              <w:rPr>
                <w:rFonts w:ascii="Calibri" w:hAnsi="Calibri"/>
                <w:b w:val="0"/>
                <w:sz w:val="20"/>
              </w:rPr>
              <w:t>selected model</w:t>
            </w:r>
          </w:p>
        </w:tc>
      </w:tr>
    </w:tbl>
    <w:p/>
    <w:p>
      <w:r>
        <w:rPr>
          <w:rFonts w:ascii="Calibri" w:hAnsi="Calibri"/>
          <w:b w:val="0"/>
          <w:i w:val="0"/>
          <w:sz w:val="22"/>
        </w:rPr>
        <w:t>A first call after startup includes cold-start model load, so it is legitimately the slowest one of a session. Wait it out before concluding anything is broken.</w:t>
      </w:r>
    </w:p>
    <w:p>
      <w:pPr>
        <w:pStyle w:val="Heading1"/>
      </w:pPr>
      <w:r>
        <w:rPr>
          <w:rFonts w:ascii="Calibri" w:hAnsi="Calibri"/>
          <w:color w:val="1A1A1E"/>
        </w:rPr>
        <w:t>What to expect from each model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Calibri" w:hAnsi="Calibri"/>
                <w:b/>
                <w:sz w:val="20"/>
              </w:rPr>
            </w:r>
          </w:p>
        </w:tc>
        <w:tc>
          <w:tcPr>
            <w:tcW w:type="dxa" w:w="3120"/>
          </w:tcPr>
          <w:p>
            <w:r/>
            <w:r>
              <w:rPr>
                <w:rFonts w:ascii="Calibri" w:hAnsi="Calibri"/>
                <w:b/>
                <w:sz w:val="20"/>
              </w:rPr>
              <w:t>tantular-office (8B)</w:t>
            </w:r>
          </w:p>
        </w:tc>
        <w:tc>
          <w:tcPr>
            <w:tcW w:type="dxa" w:w="3120"/>
          </w:tcPr>
          <w:p>
            <w:r/>
            <w:r>
              <w:rPr>
                <w:rFonts w:ascii="Calibri" w:hAnsi="Calibri"/>
                <w:b/>
                <w:sz w:val="20"/>
              </w:rPr>
              <w:t>tantular-office:lite (4B)</w:t>
            </w:r>
          </w:p>
        </w:tc>
      </w:tr>
      <w:tr>
        <w:tc>
          <w:tcPr>
            <w:tcW w:type="dxa" w:w="3120"/>
          </w:tcPr>
          <w:p>
            <w:r/>
            <w:r>
              <w:rPr>
                <w:rFonts w:ascii="Calibri" w:hAnsi="Calibri"/>
                <w:b w:val="0"/>
                <w:sz w:val="20"/>
              </w:rPr>
              <w:t>Weights on disk</w:t>
            </w:r>
          </w:p>
        </w:tc>
        <w:tc>
          <w:tcPr>
            <w:tcW w:type="dxa" w:w="3120"/>
          </w:tcPr>
          <w:p>
            <w:r/>
            <w:r>
              <w:rPr>
                <w:rFonts w:ascii="Calibri" w:hAnsi="Calibri"/>
                <w:b w:val="0"/>
                <w:sz w:val="20"/>
              </w:rPr>
              <w:t>~5 GB</w:t>
            </w:r>
          </w:p>
        </w:tc>
        <w:tc>
          <w:tcPr>
            <w:tcW w:type="dxa" w:w="3120"/>
          </w:tcPr>
          <w:p>
            <w:r/>
            <w:r>
              <w:rPr>
                <w:rFonts w:ascii="Calibri" w:hAnsi="Calibri"/>
                <w:b w:val="0"/>
                <w:sz w:val="20"/>
              </w:rPr>
              <w:t>~2.5 GB</w:t>
            </w:r>
          </w:p>
        </w:tc>
      </w:tr>
      <w:tr>
        <w:tc>
          <w:tcPr>
            <w:tcW w:type="dxa" w:w="3120"/>
          </w:tcPr>
          <w:p>
            <w:r/>
            <w:r>
              <w:rPr>
                <w:rFonts w:ascii="Calibri" w:hAnsi="Calibri"/>
                <w:b w:val="0"/>
                <w:sz w:val="20"/>
              </w:rPr>
              <w:t>Minimum comfortable RAM</w:t>
            </w:r>
          </w:p>
        </w:tc>
        <w:tc>
          <w:tcPr>
            <w:tcW w:type="dxa" w:w="3120"/>
          </w:tcPr>
          <w:p>
            <w:r/>
            <w:r>
              <w:rPr>
                <w:rFonts w:ascii="Calibri" w:hAnsi="Calibri"/>
                <w:b w:val="0"/>
                <w:sz w:val="20"/>
              </w:rPr>
              <w:t>16 GB</w:t>
            </w:r>
          </w:p>
        </w:tc>
        <w:tc>
          <w:tcPr>
            <w:tcW w:type="dxa" w:w="3120"/>
          </w:tcPr>
          <w:p>
            <w:r/>
            <w:r>
              <w:rPr>
                <w:rFonts w:ascii="Calibri" w:hAnsi="Calibri"/>
                <w:b w:val="0"/>
                <w:sz w:val="20"/>
              </w:rPr>
              <w:t>8 GB</w:t>
            </w:r>
          </w:p>
        </w:tc>
      </w:tr>
      <w:tr>
        <w:tc>
          <w:tcPr>
            <w:tcW w:type="dxa" w:w="3120"/>
          </w:tcPr>
          <w:p>
            <w:r/>
            <w:r>
              <w:rPr>
                <w:rFonts w:ascii="Calibri" w:hAnsi="Calibri"/>
                <w:b w:val="0"/>
                <w:sz w:val="20"/>
              </w:rPr>
              <w:t>Deck structure and section flow</w:t>
            </w:r>
          </w:p>
        </w:tc>
        <w:tc>
          <w:tcPr>
            <w:tcW w:type="dxa" w:w="3120"/>
          </w:tcPr>
          <w:p>
            <w:r/>
            <w:r>
              <w:rPr>
                <w:rFonts w:ascii="Calibri" w:hAnsi="Calibri"/>
                <w:b w:val="0"/>
                <w:sz w:val="20"/>
              </w:rPr>
              <w:t>Best</w:t>
            </w:r>
          </w:p>
        </w:tc>
        <w:tc>
          <w:tcPr>
            <w:tcW w:type="dxa" w:w="3120"/>
          </w:tcPr>
          <w:p>
            <w:r/>
            <w:r>
              <w:rPr>
                <w:rFonts w:ascii="Calibri" w:hAnsi="Calibri"/>
                <w:b w:val="0"/>
                <w:sz w:val="20"/>
              </w:rPr>
              <w:t>Good — proper structured decks</w:t>
            </w:r>
          </w:p>
        </w:tc>
      </w:tr>
      <w:tr>
        <w:tc>
          <w:tcPr>
            <w:tcW w:type="dxa" w:w="3120"/>
          </w:tcPr>
          <w:p>
            <w:r/>
            <w:r>
              <w:rPr>
                <w:rFonts w:ascii="Calibri" w:hAnsi="Calibri"/>
                <w:b w:val="0"/>
                <w:sz w:val="20"/>
              </w:rPr>
              <w:t>Nuance, phrasing, long-document reasoning</w:t>
            </w:r>
          </w:p>
        </w:tc>
        <w:tc>
          <w:tcPr>
            <w:tcW w:type="dxa" w:w="3120"/>
          </w:tcPr>
          <w:p>
            <w:r/>
            <w:r>
              <w:rPr>
                <w:rFonts w:ascii="Calibri" w:hAnsi="Calibri"/>
                <w:b w:val="0"/>
                <w:sz w:val="20"/>
              </w:rPr>
              <w:t>Stronger</w:t>
            </w:r>
          </w:p>
        </w:tc>
        <w:tc>
          <w:tcPr>
            <w:tcW w:type="dxa" w:w="3120"/>
          </w:tcPr>
          <w:p>
            <w:r/>
            <w:r>
              <w:rPr>
                <w:rFonts w:ascii="Calibri" w:hAnsi="Calibri"/>
                <w:b w:val="0"/>
                <w:sz w:val="20"/>
              </w:rPr>
              <w:t>A step below</w:t>
            </w:r>
          </w:p>
        </w:tc>
      </w:tr>
      <w:tr>
        <w:tc>
          <w:tcPr>
            <w:tcW w:type="dxa" w:w="3120"/>
          </w:tcPr>
          <w:p>
            <w:r/>
            <w:r>
              <w:rPr>
                <w:rFonts w:ascii="Calibri" w:hAnsi="Calibri"/>
                <w:b w:val="0"/>
                <w:sz w:val="20"/>
              </w:rPr>
              <w:t>Risk of 5-minute timeouts</w:t>
            </w:r>
          </w:p>
        </w:tc>
        <w:tc>
          <w:tcPr>
            <w:tcW w:type="dxa" w:w="3120"/>
          </w:tcPr>
          <w:p>
            <w:r/>
            <w:r>
              <w:rPr>
                <w:rFonts w:ascii="Calibri" w:hAnsi="Calibri"/>
                <w:b w:val="0"/>
                <w:sz w:val="20"/>
              </w:rPr>
              <w:t>High under 12 GB RAM</w:t>
            </w:r>
          </w:p>
        </w:tc>
        <w:tc>
          <w:tcPr>
            <w:tcW w:type="dxa" w:w="3120"/>
          </w:tcPr>
          <w:p>
            <w:r/>
            <w:r>
              <w:rPr>
                <w:rFonts w:ascii="Calibri" w:hAnsi="Calibri"/>
                <w:b w:val="0"/>
                <w:sz w:val="20"/>
              </w:rPr>
              <w:t>Low</w:t>
            </w:r>
          </w:p>
        </w:tc>
      </w:tr>
    </w:tbl>
    <w:p/>
    <w:p>
      <w:r>
        <w:rPr>
          <w:rFonts w:ascii="Calibri" w:hAnsi="Calibri"/>
          <w:b w:val="0"/>
          <w:i w:val="0"/>
          <w:sz w:val="22"/>
        </w:rPr>
        <w:t>Deck quality on 4B is a step below 8B but still produces properly structured decks — vastly better than timeouts and fallbacks.</w:t>
      </w:r>
    </w:p>
    <w:p>
      <w:pPr>
        <w:pStyle w:val="Heading1"/>
      </w:pPr>
      <w:r>
        <w:rPr>
          <w:rFonts w:ascii="Calibri" w:hAnsi="Calibri"/>
          <w:color w:val="1A1A1E"/>
        </w:rPr>
        <w:t>For the facilitator checklist</w:t>
      </w:r>
    </w:p>
    <w:p>
      <w:r>
        <w:rPr>
          <w:rFonts w:ascii="Calibri" w:hAnsi="Calibri"/>
          <w:b w:val="0"/>
          <w:i w:val="0"/>
          <w:sz w:val="22"/>
        </w:rPr>
        <w:t>Put this line on the workshop invitation so participants know what their own laptop will give them:</w:t>
      </w:r>
    </w:p>
    <w:p>
      <w:pPr>
        <w:pStyle w:val="IntenseQuote"/>
      </w:pPr>
      <w:r>
        <w:t>16 GB RAM → full 8B experience. 8 GB RAM → lite model, still works. Below 12 GB the installer automatically switches to tantular-office:lite.</w:t>
      </w:r>
    </w:p>
    <w:p>
      <w:r>
        <w:rPr>
          <w:rFonts w:ascii="Calibri" w:hAnsi="Calibri"/>
          <w:b w:val="0"/>
          <w:i w:val="0"/>
          <w:sz w:val="22"/>
        </w:rPr>
        <w:t>And in the room, one rule worth saying out loud before the first exercise:</w:t>
      </w:r>
    </w:p>
    <w:p>
      <w:pPr>
        <w:pStyle w:val="IntenseQuote"/>
      </w:pPr>
      <w:r>
        <w:t>Click Buat Deck once and wait for the spinner. Clicking again does not speed it up — it queues another request and slows the machine down.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