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64"/>
        </w:rPr>
        <w:t>Threat Hunting Platform</w:t>
      </w:r>
    </w:p>
    <w:p/>
    <w:p>
      <w:pPr>
        <w:jc w:val="center"/>
      </w:pPr>
      <w:r>
        <w:rPr>
          <w:color w:val="4472C4"/>
          <w:sz w:val="36"/>
        </w:rPr>
        <w:t>Decision Guide: Pure vs. Hybrid vs. Full Nextron</w:t>
      </w:r>
    </w:p>
    <w:p/>
    <w:p/>
    <w:p/>
    <w:p/>
    <w:p/>
    <w:p/>
    <w:p/>
    <w:p/>
    <w:p/>
    <w:p/>
    <w:p>
      <w:pPr>
        <w:jc w:val="center"/>
      </w:pPr>
      <w:r>
        <w:rPr>
          <w:color w:val="808080"/>
          <w:sz w:val="24"/>
        </w:rPr>
        <w:t>Version 1.0</w:t>
        <w:br/>
        <w:t>Generated: December 31, 2025</w:t>
        <w:br/>
        <w:br/>
        <w:t>AI-Driven SOC Platform</w:t>
        <w:br/>
        <w:t>Threat Hunting Documentation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guide helps you choose the optimal threat hunting deployment model for your organization. We compare three options:</w:t>
      </w:r>
    </w:p>
    <w:p>
      <w:r>
        <w:t>• Pure AI-SOC Platform (free threat intel only)</w:t>
      </w:r>
    </w:p>
    <w:p>
      <w:r>
        <w:t>• Hybrid (AI-SOC platform + Nextron VALHALLA subscription)</w:t>
      </w:r>
    </w:p>
    <w:p>
      <w:r>
        <w:t>• Full Nextron Systems (THOR + ASGARD + VALHALLA)</w:t>
      </w:r>
    </w:p>
    <w:p>
      <w:r>
        <w:br w:type="page"/>
      </w:r>
    </w:p>
    <w:p>
      <w:pPr>
        <w:pStyle w:val="Heading1"/>
      </w:pPr>
      <w:r>
        <w:t>1. Quick Comparison Table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Factor</w:t>
            </w:r>
          </w:p>
        </w:tc>
        <w:tc>
          <w:tcPr>
            <w:tcW w:type="dxa" w:w="2160"/>
          </w:tcPr>
          <w:p>
            <w:r>
              <w:t>Pure Platform</w:t>
            </w:r>
          </w:p>
        </w:tc>
        <w:tc>
          <w:tcPr>
            <w:tcW w:type="dxa" w:w="2160"/>
          </w:tcPr>
          <w:p>
            <w:r>
              <w:t>Hybrid</w:t>
            </w:r>
          </w:p>
        </w:tc>
        <w:tc>
          <w:tcPr>
            <w:tcW w:type="dxa" w:w="2160"/>
          </w:tcPr>
          <w:p>
            <w:r>
              <w:t>Full Nextron</w:t>
            </w:r>
          </w:p>
        </w:tc>
      </w:tr>
      <w:tr>
        <w:tc>
          <w:tcPr>
            <w:tcW w:type="dxa" w:w="2160"/>
          </w:tcPr>
          <w:p>
            <w:r>
              <w:t>3-Year Cost (1K endpoints)</w:t>
            </w:r>
          </w:p>
        </w:tc>
        <w:tc>
          <w:tcPr>
            <w:tcW w:type="dxa" w:w="2160"/>
          </w:tcPr>
          <w:p>
            <w:r>
              <w:t>$372K</w:t>
            </w:r>
          </w:p>
        </w:tc>
        <w:tc>
          <w:tcPr>
            <w:tcW w:type="dxa" w:w="2160"/>
          </w:tcPr>
          <w:p>
            <w:r>
              <w:t>$427K</w:t>
            </w:r>
          </w:p>
        </w:tc>
        <w:tc>
          <w:tcPr>
            <w:tcW w:type="dxa" w:w="2160"/>
          </w:tcPr>
          <w:p>
            <w:r>
              <w:t>$740K-$980K</w:t>
            </w:r>
          </w:p>
        </w:tc>
      </w:tr>
      <w:tr>
        <w:tc>
          <w:tcPr>
            <w:tcW w:type="dxa" w:w="2160"/>
          </w:tcPr>
          <w:p>
            <w:r>
              <w:t>YARA Rules</w:t>
            </w:r>
          </w:p>
        </w:tc>
        <w:tc>
          <w:tcPr>
            <w:tcW w:type="dxa" w:w="2160"/>
          </w:tcPr>
          <w:p>
            <w:r>
              <w:t>~5,000</w:t>
            </w:r>
          </w:p>
        </w:tc>
        <w:tc>
          <w:tcPr>
            <w:tcW w:type="dxa" w:w="2160"/>
          </w:tcPr>
          <w:p>
            <w:r>
              <w:t>~20,000</w:t>
            </w:r>
          </w:p>
        </w:tc>
        <w:tc>
          <w:tcPr>
            <w:tcW w:type="dxa" w:w="2160"/>
          </w:tcPr>
          <w:p>
            <w:r>
              <w:t>~15,000</w:t>
            </w:r>
          </w:p>
        </w:tc>
      </w:tr>
      <w:tr>
        <w:tc>
          <w:tcPr>
            <w:tcW w:type="dxa" w:w="2160"/>
          </w:tcPr>
          <w:p>
            <w:r>
              <w:t>IOCs</w:t>
            </w:r>
          </w:p>
        </w:tc>
        <w:tc>
          <w:tcPr>
            <w:tcW w:type="dxa" w:w="2160"/>
          </w:tcPr>
          <w:p>
            <w:r>
              <w:t>~100K</w:t>
            </w:r>
          </w:p>
        </w:tc>
        <w:tc>
          <w:tcPr>
            <w:tcW w:type="dxa" w:w="2160"/>
          </w:tcPr>
          <w:p>
            <w:r>
              <w:t>Millions</w:t>
            </w:r>
          </w:p>
        </w:tc>
        <w:tc>
          <w:tcPr>
            <w:tcW w:type="dxa" w:w="2160"/>
          </w:tcPr>
          <w:p>
            <w:r>
              <w:t>Millions</w:t>
            </w:r>
          </w:p>
        </w:tc>
      </w:tr>
      <w:tr>
        <w:tc>
          <w:tcPr>
            <w:tcW w:type="dxa" w:w="2160"/>
          </w:tcPr>
          <w:p>
            <w:r>
              <w:t>False Positive Rate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Very Low</w:t>
            </w:r>
          </w:p>
        </w:tc>
      </w:tr>
      <w:tr>
        <w:tc>
          <w:tcPr>
            <w:tcW w:type="dxa" w:w="2160"/>
          </w:tcPr>
          <w:p>
            <w:r>
              <w:t>AI/ML Capabilities</w:t>
            </w:r>
          </w:p>
        </w:tc>
        <w:tc>
          <w:tcPr>
            <w:tcW w:type="dxa" w:w="2160"/>
          </w:tcPr>
          <w:p>
            <w:r>
              <w:t>Excellent</w:t>
            </w:r>
          </w:p>
        </w:tc>
        <w:tc>
          <w:tcPr>
            <w:tcW w:type="dxa" w:w="2160"/>
          </w:tcPr>
          <w:p>
            <w:r>
              <w:t>Excellent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Automation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>
              <w:t>Limited</w:t>
            </w:r>
          </w:p>
        </w:tc>
      </w:tr>
      <w:tr>
        <w:tc>
          <w:tcPr>
            <w:tcW w:type="dxa" w:w="2160"/>
          </w:tcPr>
          <w:p>
            <w:r>
              <w:t>Scalability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  <w:tc>
          <w:tcPr>
            <w:tcW w:type="dxa" w:w="2160"/>
          </w:tcPr>
          <w:p>
            <w:r>
              <w:t>~50K max</w:t>
            </w:r>
          </w:p>
        </w:tc>
      </w:tr>
      <w:tr>
        <w:tc>
          <w:tcPr>
            <w:tcW w:type="dxa" w:w="2160"/>
          </w:tcPr>
          <w:p>
            <w:r>
              <w:t>Support</w:t>
            </w:r>
          </w:p>
        </w:tc>
        <w:tc>
          <w:tcPr>
            <w:tcW w:type="dxa" w:w="2160"/>
          </w:tcPr>
          <w:p>
            <w:r>
              <w:t>Community</w:t>
            </w:r>
          </w:p>
        </w:tc>
        <w:tc>
          <w:tcPr>
            <w:tcW w:type="dxa" w:w="2160"/>
          </w:tcPr>
          <w:p>
            <w:r>
              <w:t>Nextron (VALHALLA)</w:t>
            </w:r>
          </w:p>
        </w:tc>
        <w:tc>
          <w:tcPr>
            <w:tcW w:type="dxa" w:w="2160"/>
          </w:tcPr>
          <w:p>
            <w:r>
              <w:t>Nextron (Full)</w:t>
            </w:r>
          </w:p>
        </w:tc>
      </w:tr>
      <w:tr>
        <w:tc>
          <w:tcPr>
            <w:tcW w:type="dxa" w:w="2160"/>
          </w:tcPr>
          <w:p>
            <w:r>
              <w:t>Air-Gap Support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Setup Complexity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Cloud-Native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Vendor Lock-In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Minimal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Customization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>
              <w:t>Limited</w:t>
            </w:r>
          </w:p>
        </w:tc>
      </w:tr>
      <w:tr>
        <w:tc>
          <w:tcPr>
            <w:tcW w:type="dxa" w:w="2160"/>
          </w:tcPr>
          <w:p>
            <w:r>
              <w:t>Learning Curve</w:t>
            </w:r>
          </w:p>
        </w:tc>
        <w:tc>
          <w:tcPr>
            <w:tcW w:type="dxa" w:w="2160"/>
          </w:tcPr>
          <w:p>
            <w:r>
              <w:t>Moderate-High</w:t>
            </w:r>
          </w:p>
        </w:tc>
        <w:tc>
          <w:tcPr>
            <w:tcW w:type="dxa" w:w="2160"/>
          </w:tcPr>
          <w:p>
            <w:r>
              <w:t>Moderate-High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</w:tbl>
    <w:p>
      <w:r>
        <w:br w:type="page"/>
      </w:r>
    </w:p>
    <w:p>
      <w:pPr>
        <w:pStyle w:val="Heading1"/>
      </w:pPr>
      <w:r>
        <w:t>2. Decision Tree</w:t>
      </w:r>
    </w:p>
    <w:p>
      <w:pPr>
        <w:pStyle w:val="CodeBlock"/>
      </w:pPr>
      <w:r>
        <w:br/>
        <w:t>START: Choose Your Threat Hunting Platform</w:t>
        <w:br/>
        <w:t>│</w:t>
        <w:br/>
        <w:t>├─ Q1: Do you require air-gap deployment (classified networks)?</w:t>
        <w:br/>
        <w:t>│  ├─ YES → Full Nextron Systems (only option)</w:t>
        <w:br/>
        <w:t>│  └─ NO → Continue</w:t>
        <w:br/>
        <w:t>│</w:t>
        <w:br/>
        <w:t>├─ Q2: What is your annual security budget?</w:t>
        <w:br/>
        <w:t>│  ├─ &lt; $50K → Pure AI-SOC Platform</w:t>
        <w:br/>
        <w:t>│  ├─ $50K - $100K → Hybrid (best value)</w:t>
        <w:br/>
        <w:t>│  └─ &gt; $100K → Continue</w:t>
        <w:br/>
        <w:t>│</w:t>
        <w:br/>
        <w:t>├─ Q3: How many endpoints will you protect?</w:t>
        <w:br/>
        <w:t>│  ├─ &lt; 500 → Pure AI-SOC Platform</w:t>
        <w:br/>
        <w:t>│  ├─ 500 - 10,000 → Hybrid (optimal ROI)</w:t>
        <w:br/>
        <w:t>│  └─ &gt; 10,000 → Pure AI-SOC or Hybrid (Nextron can't scale)</w:t>
        <w:br/>
        <w:t>│</w:t>
        <w:br/>
        <w:t>├─ Q4: Do you need vendor support and SLA?</w:t>
        <w:br/>
        <w:t>│  ├─ YES, critical → Full Nextron</w:t>
        <w:br/>
        <w:t>│  ├─ YES, for threat intel only → Hybrid</w:t>
        <w:br/>
        <w:t>│  └─ NO, community is fine → Pure AI-SOC</w:t>
        <w:br/>
        <w:t>│</w:t>
        <w:br/>
        <w:t>├─ Q5: Is AI/ML-driven automation important?</w:t>
        <w:br/>
        <w:t>│  ├─ YES, critical → Pure AI-SOC or Hybrid</w:t>
        <w:br/>
        <w:t>│  └─ NO → Full Nextron</w:t>
        <w:br/>
        <w:t>│</w:t>
        <w:br/>
        <w:t>└─ Q6: Can your team manage cloud infrastructure?</w:t>
        <w:br/>
        <w:t xml:space="preserve">   ├─ YES → Pure AI-SOC or Hybrid</w:t>
        <w:br/>
        <w:t xml:space="preserve">   └─ NO → Full Nextron (easier management)</w:t>
        <w:br/>
        <w:br/>
        <w:t>RECOMMENDATIONS:</w:t>
        <w:br/>
        <w:t>• Cloud-native startup: Pure AI-SOC</w:t>
        <w:br/>
        <w:t>• Enterprise (5K+ endpoints): Hybrid</w:t>
        <w:br/>
        <w:t>• Government/Defense: Full Nextron</w:t>
        <w:br/>
        <w:t>• Mid-size company: Hybrid (best balance)</w:t>
        <w:br/>
        <w:t>• Budget-constrained: Pure AI-SOC</w:t>
        <w:br/>
      </w:r>
    </w:p>
    <w:p>
      <w:r>
        <w:br w:type="page"/>
      </w:r>
    </w:p>
    <w:p>
      <w:pPr>
        <w:pStyle w:val="Heading1"/>
      </w:pPr>
      <w:r>
        <w:t>3. Persona-Based Recommendations</w:t>
      </w:r>
    </w:p>
    <w:p>
      <w:pPr>
        <w:pStyle w:val="Heading2"/>
      </w:pPr>
      <w:r>
        <w:t>The Cloud-Native Startup CISO</w:t>
      </w:r>
    </w:p>
    <w:p>
      <w:pPr>
        <w:pStyle w:val="IntenseQuote"/>
      </w:pPr>
      <w:r>
        <w:t>Profile: 100-500 employees, 100% cloud, limited budget, tech-forward</w:t>
      </w:r>
    </w:p>
    <w:p>
      <w:r>
        <w:t>Recommendation: Pure AI-SOC Platform</w:t>
      </w:r>
    </w:p>
    <w:p>
      <w:r>
        <w:t>Rationale:</w:t>
      </w:r>
    </w:p>
    <w:p>
      <w:pPr>
        <w:pStyle w:val="ListBullet"/>
      </w:pPr>
      <w:r>
        <w:t>Lowest cost ($124K/year vs. $240K+)</w:t>
      </w:r>
    </w:p>
    <w:p>
      <w:pPr>
        <w:pStyle w:val="ListBullet"/>
      </w:pPr>
      <w:r>
        <w:t>Cloud-native architecture matches your infrastructure</w:t>
      </w:r>
    </w:p>
    <w:p>
      <w:pPr>
        <w:pStyle w:val="ListBullet"/>
      </w:pPr>
      <w:r>
        <w:t>AI/ML aligns with innovative culture</w:t>
      </w:r>
    </w:p>
    <w:p>
      <w:pPr>
        <w:pStyle w:val="ListBullet"/>
      </w:pPr>
      <w:r>
        <w:t>Scales effortlessly as you grow</w:t>
      </w:r>
    </w:p>
    <w:p>
      <w:pPr>
        <w:pStyle w:val="ListBullet"/>
      </w:pPr>
      <w:r>
        <w:t>Full customization for unique needs</w:t>
      </w:r>
    </w:p>
    <w:p/>
    <w:p>
      <w:pPr>
        <w:pStyle w:val="Heading2"/>
      </w:pPr>
      <w:r>
        <w:t>The Enterprise Security Manager</w:t>
      </w:r>
    </w:p>
    <w:p>
      <w:pPr>
        <w:pStyle w:val="IntenseQuote"/>
      </w:pPr>
      <w:r>
        <w:t>Profile: 5,000-50,000 employees, hybrid cloud, moderate budget</w:t>
      </w:r>
    </w:p>
    <w:p>
      <w:r>
        <w:t>Recommendation: Hybrid Deployment</w:t>
      </w:r>
    </w:p>
    <w:p>
      <w:r>
        <w:t>Rationale:</w:t>
      </w:r>
    </w:p>
    <w:p>
      <w:pPr>
        <w:pStyle w:val="ListBullet"/>
      </w:pPr>
      <w:r>
        <w:t>Best ROI (63-74% savings vs. full Nextron)</w:t>
      </w:r>
    </w:p>
    <w:p>
      <w:pPr>
        <w:pStyle w:val="ListBullet"/>
      </w:pPr>
      <w:r>
        <w:t>Premium threat intel for critical systems</w:t>
      </w:r>
    </w:p>
    <w:p>
      <w:pPr>
        <w:pStyle w:val="ListBullet"/>
      </w:pPr>
      <w:r>
        <w:t>AI/ML automation reduces analyst workload</w:t>
      </w:r>
    </w:p>
    <w:p>
      <w:pPr>
        <w:pStyle w:val="ListBullet"/>
      </w:pPr>
      <w:r>
        <w:t>Unlimited scalability for growth</w:t>
      </w:r>
    </w:p>
    <w:p>
      <w:pPr>
        <w:pStyle w:val="ListBullet"/>
      </w:pPr>
      <w:r>
        <w:t>Balance of cost and capability</w:t>
      </w:r>
    </w:p>
    <w:p/>
    <w:p>
      <w:pPr>
        <w:pStyle w:val="Heading2"/>
      </w:pPr>
      <w:r>
        <w:t>The Government Security Officer</w:t>
      </w:r>
    </w:p>
    <w:p>
      <w:pPr>
        <w:pStyle w:val="IntenseQuote"/>
      </w:pPr>
      <w:r>
        <w:t>Profile: Classified networks, air-gap required, compliance-driven</w:t>
      </w:r>
    </w:p>
    <w:p>
      <w:r>
        <w:t>Recommendation: Full Nextron Systems</w:t>
      </w:r>
    </w:p>
    <w:p>
      <w:r>
        <w:t>Rationale:</w:t>
      </w:r>
    </w:p>
    <w:p>
      <w:pPr>
        <w:pStyle w:val="ListBullet"/>
      </w:pPr>
      <w:r>
        <w:t>Only option supporting air-gap deployment</w:t>
      </w:r>
    </w:p>
    <w:p>
      <w:pPr>
        <w:pStyle w:val="ListBullet"/>
      </w:pPr>
      <w:r>
        <w:t>Vendor SOC 2/ISO certifications</w:t>
      </w:r>
    </w:p>
    <w:p>
      <w:pPr>
        <w:pStyle w:val="ListBullet"/>
      </w:pPr>
      <w:r>
        <w:t>Commercial support and SLA</w:t>
      </w:r>
    </w:p>
    <w:p>
      <w:pPr>
        <w:pStyle w:val="ListBullet"/>
      </w:pPr>
      <w:r>
        <w:t>Battle-tested in government environments</w:t>
      </w:r>
    </w:p>
    <w:p>
      <w:pPr>
        <w:pStyle w:val="ListBullet"/>
      </w:pPr>
      <w:r>
        <w:t>No cloud dependency</w:t>
      </w:r>
    </w:p>
    <w:p/>
    <w:p>
      <w:pPr>
        <w:pStyle w:val="Heading2"/>
      </w:pPr>
      <w:r>
        <w:t>The Budget-Conscious SOC Manager</w:t>
      </w:r>
    </w:p>
    <w:p>
      <w:pPr>
        <w:pStyle w:val="IntenseQuote"/>
      </w:pPr>
      <w:r>
        <w:t>Profile: 1,000-5,000 employees, tight security budget, need enterprise capabilities</w:t>
      </w:r>
    </w:p>
    <w:p>
      <w:r>
        <w:t>Recommendation: Pure AI-SOC Platform</w:t>
      </w:r>
    </w:p>
    <w:p>
      <w:r>
        <w:t>Rationale:</w:t>
      </w:r>
    </w:p>
    <w:p>
      <w:pPr>
        <w:pStyle w:val="ListBullet"/>
      </w:pPr>
      <w:r>
        <w:t>61% cost savings vs. commercial alternatives</w:t>
      </w:r>
    </w:p>
    <w:p>
      <w:pPr>
        <w:pStyle w:val="ListBullet"/>
      </w:pPr>
      <w:r>
        <w:t>Enterprise capabilities at SMB prices</w:t>
      </w:r>
    </w:p>
    <w:p>
      <w:pPr>
        <w:pStyle w:val="ListBullet"/>
      </w:pPr>
      <w:r>
        <w:t>Free threat intel sufficient for most threats</w:t>
      </w:r>
    </w:p>
    <w:p>
      <w:pPr>
        <w:pStyle w:val="ListBullet"/>
      </w:pPr>
      <w:r>
        <w:t>Invest savings in personnel and training</w:t>
      </w:r>
    </w:p>
    <w:p>
      <w:pPr>
        <w:pStyle w:val="ListBullet"/>
      </w:pPr>
      <w:r>
        <w:t>Can upgrade to Hybrid later if needed</w:t>
      </w:r>
    </w:p>
    <w:p/>
    <w:p>
      <w:r>
        <w:br w:type="page"/>
      </w:r>
    </w:p>
    <w:p>
      <w:pPr>
        <w:pStyle w:val="Heading1"/>
      </w:pPr>
      <w:r>
        <w:t>4. Total Cost of Ownership (TCO) Analysis</w:t>
      </w:r>
    </w:p>
    <w:p>
      <w:pPr>
        <w:pStyle w:val="Heading2"/>
      </w:pPr>
      <w:r>
        <w:t>4.1 Small Deployment (100 Endpoints, 3 Years)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Pure Platform</w:t>
            </w:r>
          </w:p>
        </w:tc>
        <w:tc>
          <w:tcPr>
            <w:tcW w:type="dxa" w:w="2160"/>
          </w:tcPr>
          <w:p>
            <w:r>
              <w:t>Hybrid</w:t>
            </w:r>
          </w:p>
        </w:tc>
        <w:tc>
          <w:tcPr>
            <w:tcW w:type="dxa" w:w="2160"/>
          </w:tcPr>
          <w:p>
            <w:r>
              <w:t>Full Nextron</w:t>
            </w:r>
          </w:p>
        </w:tc>
      </w:tr>
      <w:tr>
        <w:tc>
          <w:tcPr>
            <w:tcW w:type="dxa" w:w="2160"/>
          </w:tcPr>
          <w:p>
            <w:r>
              <w:t>Licenses/Subscription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$45K</w:t>
            </w:r>
          </w:p>
        </w:tc>
        <w:tc>
          <w:tcPr>
            <w:tcW w:type="dxa" w:w="2160"/>
          </w:tcPr>
          <w:p>
            <w:r>
              <w:t>$300K-$450K</w:t>
            </w:r>
          </w:p>
        </w:tc>
      </w:tr>
      <w:tr>
        <w:tc>
          <w:tcPr>
            <w:tcW w:type="dxa" w:w="2160"/>
          </w:tcPr>
          <w:p>
            <w:r>
              <w:t>Infrastructure</w:t>
            </w:r>
          </w:p>
        </w:tc>
        <w:tc>
          <w:tcPr>
            <w:tcW w:type="dxa" w:w="2160"/>
          </w:tcPr>
          <w:p>
            <w:r>
              <w:t>$18K</w:t>
            </w:r>
          </w:p>
        </w:tc>
        <w:tc>
          <w:tcPr>
            <w:tcW w:type="dxa" w:w="2160"/>
          </w:tcPr>
          <w:p>
            <w:r>
              <w:t>$18K</w:t>
            </w:r>
          </w:p>
        </w:tc>
        <w:tc>
          <w:tcPr>
            <w:tcW w:type="dxa" w:w="2160"/>
          </w:tcPr>
          <w:p>
            <w:r>
              <w:t>$50K</w:t>
            </w:r>
          </w:p>
        </w:tc>
      </w:tr>
      <w:tr>
        <w:tc>
          <w:tcPr>
            <w:tcW w:type="dxa" w:w="2160"/>
          </w:tcPr>
          <w:p>
            <w:r>
              <w:t>Personnel (0.5 FTE)</w:t>
            </w:r>
          </w:p>
        </w:tc>
        <w:tc>
          <w:tcPr>
            <w:tcW w:type="dxa" w:w="2160"/>
          </w:tcPr>
          <w:p>
            <w:r>
              <w:t>$150K</w:t>
            </w:r>
          </w:p>
        </w:tc>
        <w:tc>
          <w:tcPr>
            <w:tcW w:type="dxa" w:w="2160"/>
          </w:tcPr>
          <w:p>
            <w:r>
              <w:t>$150K</w:t>
            </w:r>
          </w:p>
        </w:tc>
        <w:tc>
          <w:tcPr>
            <w:tcW w:type="dxa" w:w="2160"/>
          </w:tcPr>
          <w:p>
            <w:r>
              <w:t>$150K</w:t>
            </w:r>
          </w:p>
        </w:tc>
      </w:tr>
    </w:tbl>
    <w:p/>
    <w:p>
      <w:r>
        <w:t>TOTAL: $168K (Pure) | $213K (Hybrid) | $500K-$650K (Nextron)</w:t>
      </w:r>
    </w:p>
    <w:p>
      <w:pPr>
        <w:pStyle w:val="IntenseQuote"/>
      </w:pPr>
      <w:r>
        <w:t>Winner: Pure Platform (66-74% savings)</w:t>
      </w:r>
    </w:p>
    <w:p>
      <w:pPr>
        <w:pStyle w:val="Heading2"/>
      </w:pPr>
      <w:r>
        <w:t>4.2 Medium Deployment (1,000 Endpoints, 3 Years)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Pure Platform</w:t>
            </w:r>
          </w:p>
        </w:tc>
        <w:tc>
          <w:tcPr>
            <w:tcW w:type="dxa" w:w="2160"/>
          </w:tcPr>
          <w:p>
            <w:r>
              <w:t>Hybrid</w:t>
            </w:r>
          </w:p>
        </w:tc>
        <w:tc>
          <w:tcPr>
            <w:tcW w:type="dxa" w:w="2160"/>
          </w:tcPr>
          <w:p>
            <w:r>
              <w:t>Full Nextron</w:t>
            </w:r>
          </w:p>
        </w:tc>
      </w:tr>
      <w:tr>
        <w:tc>
          <w:tcPr>
            <w:tcW w:type="dxa" w:w="2160"/>
          </w:tcPr>
          <w:p>
            <w:r>
              <w:t>Licenses/Subscription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$45K</w:t>
            </w:r>
          </w:p>
        </w:tc>
        <w:tc>
          <w:tcPr>
            <w:tcW w:type="dxa" w:w="2160"/>
          </w:tcPr>
          <w:p>
            <w:r>
              <w:t>$300K-$510K</w:t>
            </w:r>
          </w:p>
        </w:tc>
      </w:tr>
      <w:tr>
        <w:tc>
          <w:tcPr>
            <w:tcW w:type="dxa" w:w="2160"/>
          </w:tcPr>
          <w:p>
            <w:r>
              <w:t>Infrastructure</w:t>
            </w:r>
          </w:p>
        </w:tc>
        <w:tc>
          <w:tcPr>
            <w:tcW w:type="dxa" w:w="2160"/>
          </w:tcPr>
          <w:p>
            <w:r>
              <w:t>$72K</w:t>
            </w:r>
          </w:p>
        </w:tc>
        <w:tc>
          <w:tcPr>
            <w:tcW w:type="dxa" w:w="2160"/>
          </w:tcPr>
          <w:p>
            <w:r>
              <w:t>$72K</w:t>
            </w:r>
          </w:p>
        </w:tc>
        <w:tc>
          <w:tcPr>
            <w:tcW w:type="dxa" w:w="2160"/>
          </w:tcPr>
          <w:p>
            <w:r>
              <w:t>$150K</w:t>
            </w:r>
          </w:p>
        </w:tc>
      </w:tr>
      <w:tr>
        <w:tc>
          <w:tcPr>
            <w:tcW w:type="dxa" w:w="2160"/>
          </w:tcPr>
          <w:p>
            <w:r>
              <w:t>Personnel (1 FTE)</w:t>
            </w:r>
          </w:p>
        </w:tc>
        <w:tc>
          <w:tcPr>
            <w:tcW w:type="dxa" w:w="2160"/>
          </w:tcPr>
          <w:p>
            <w:r>
              <w:t>$300K</w:t>
            </w:r>
          </w:p>
        </w:tc>
        <w:tc>
          <w:tcPr>
            <w:tcW w:type="dxa" w:w="2160"/>
          </w:tcPr>
          <w:p>
            <w:r>
              <w:t>$300K</w:t>
            </w:r>
          </w:p>
        </w:tc>
        <w:tc>
          <w:tcPr>
            <w:tcW w:type="dxa" w:w="2160"/>
          </w:tcPr>
          <w:p>
            <w:r>
              <w:t>$300K</w:t>
            </w:r>
          </w:p>
        </w:tc>
      </w:tr>
    </w:tbl>
    <w:p/>
    <w:p>
      <w:r>
        <w:t>TOTAL: $372K (Pure) | $417K (Hybrid) | $750K-$960K (Nextron)</w:t>
      </w:r>
    </w:p>
    <w:p>
      <w:pPr>
        <w:pStyle w:val="IntenseQuote"/>
      </w:pPr>
      <w:r>
        <w:t>Winner: Hybrid (best value at this scale)</w:t>
      </w:r>
    </w:p>
    <w:p>
      <w:pPr>
        <w:pStyle w:val="Heading2"/>
      </w:pPr>
      <w:r>
        <w:t>4.3 Large Deployment (10,000 Endpoints, 3 Years)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Pure Platform</w:t>
            </w:r>
          </w:p>
        </w:tc>
        <w:tc>
          <w:tcPr>
            <w:tcW w:type="dxa" w:w="2160"/>
          </w:tcPr>
          <w:p>
            <w:r>
              <w:t>Hybrid</w:t>
            </w:r>
          </w:p>
        </w:tc>
        <w:tc>
          <w:tcPr>
            <w:tcW w:type="dxa" w:w="2160"/>
          </w:tcPr>
          <w:p>
            <w:r>
              <w:t>Full Nextron</w:t>
            </w:r>
          </w:p>
        </w:tc>
      </w:tr>
      <w:tr>
        <w:tc>
          <w:tcPr>
            <w:tcW w:type="dxa" w:w="2160"/>
          </w:tcPr>
          <w:p>
            <w:r>
              <w:t>Licenses/Subscription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$45K</w:t>
            </w:r>
          </w:p>
        </w:tc>
        <w:tc>
          <w:tcPr>
            <w:tcW w:type="dxa" w:w="2160"/>
          </w:tcPr>
          <w:p>
            <w:r>
              <w:t>$500K-$900K</w:t>
            </w:r>
          </w:p>
        </w:tc>
      </w:tr>
      <w:tr>
        <w:tc>
          <w:tcPr>
            <w:tcW w:type="dxa" w:w="2160"/>
          </w:tcPr>
          <w:p>
            <w:r>
              <w:t>Infrastructure</w:t>
            </w:r>
          </w:p>
        </w:tc>
        <w:tc>
          <w:tcPr>
            <w:tcW w:type="dxa" w:w="2160"/>
          </w:tcPr>
          <w:p>
            <w:r>
              <w:t>$360K</w:t>
            </w:r>
          </w:p>
        </w:tc>
        <w:tc>
          <w:tcPr>
            <w:tcW w:type="dxa" w:w="2160"/>
          </w:tcPr>
          <w:p>
            <w:r>
              <w:t>$360K</w:t>
            </w:r>
          </w:p>
        </w:tc>
        <w:tc>
          <w:tcPr>
            <w:tcW w:type="dxa" w:w="2160"/>
          </w:tcPr>
          <w:p>
            <w:r>
              <w:t>$500K+</w:t>
            </w:r>
          </w:p>
        </w:tc>
      </w:tr>
      <w:tr>
        <w:tc>
          <w:tcPr>
            <w:tcW w:type="dxa" w:w="2160"/>
          </w:tcPr>
          <w:p>
            <w:r>
              <w:t>Personnel (2 FTE)</w:t>
            </w:r>
          </w:p>
        </w:tc>
        <w:tc>
          <w:tcPr>
            <w:tcW w:type="dxa" w:w="2160"/>
          </w:tcPr>
          <w:p>
            <w:r>
              <w:t>$600K</w:t>
            </w:r>
          </w:p>
        </w:tc>
        <w:tc>
          <w:tcPr>
            <w:tcW w:type="dxa" w:w="2160"/>
          </w:tcPr>
          <w:p>
            <w:r>
              <w:t>$600K</w:t>
            </w:r>
          </w:p>
        </w:tc>
        <w:tc>
          <w:tcPr>
            <w:tcW w:type="dxa" w:w="2160"/>
          </w:tcPr>
          <w:p>
            <w:r>
              <w:t>$600K</w:t>
            </w:r>
          </w:p>
        </w:tc>
      </w:tr>
    </w:tbl>
    <w:p/>
    <w:p>
      <w:r>
        <w:t>TOTAL: $960K (Pure) | $1.005M (Hybrid) | $1.6M-$2.0M+ (Nextron)</w:t>
      </w:r>
    </w:p>
    <w:p>
      <w:pPr>
        <w:pStyle w:val="IntenseQuote"/>
      </w:pPr>
      <w:r>
        <w:t>Winner: Pure or Hybrid (40-50% savings, Nextron struggles at scale)</w:t>
      </w:r>
    </w:p>
    <w:p>
      <w:r>
        <w:br w:type="page"/>
      </w:r>
    </w:p>
    <w:p>
      <w:pPr>
        <w:pStyle w:val="Heading1"/>
      </w:pPr>
      <w:r>
        <w:t>5. Detailed Capability Matrix</w:t>
      </w:r>
    </w:p>
    <w:p>
      <w:pPr>
        <w:pStyle w:val="Heading2"/>
      </w:pPr>
      <w:r>
        <w:t>Threat Detection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Capability</w:t>
            </w:r>
          </w:p>
        </w:tc>
        <w:tc>
          <w:tcPr>
            <w:tcW w:type="dxa" w:w="2160"/>
          </w:tcPr>
          <w:p>
            <w:r>
              <w:t>Pure</w:t>
            </w:r>
          </w:p>
        </w:tc>
        <w:tc>
          <w:tcPr>
            <w:tcW w:type="dxa" w:w="2160"/>
          </w:tcPr>
          <w:p>
            <w:r>
              <w:t>Hybrid</w:t>
            </w:r>
          </w:p>
        </w:tc>
        <w:tc>
          <w:tcPr>
            <w:tcW w:type="dxa" w:w="2160"/>
          </w:tcPr>
          <w:p>
            <w:r>
              <w:t>Nextron</w:t>
            </w:r>
          </w:p>
        </w:tc>
      </w:tr>
      <w:tr>
        <w:tc>
          <w:tcPr>
            <w:tcW w:type="dxa" w:w="2160"/>
          </w:tcPr>
          <w:p>
            <w:r>
              <w:t>YARA Rule Quality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  <w:tc>
          <w:tcPr>
            <w:tcW w:type="dxa" w:w="2160"/>
          </w:tcPr>
          <w:p>
            <w:r>
              <w:t>Excellent</w:t>
            </w:r>
          </w:p>
        </w:tc>
        <w:tc>
          <w:tcPr>
            <w:tcW w:type="dxa" w:w="2160"/>
          </w:tcPr>
          <w:p>
            <w:r>
              <w:t>Excellent</w:t>
            </w:r>
          </w:p>
        </w:tc>
      </w:tr>
      <w:tr>
        <w:tc>
          <w:tcPr>
            <w:tcW w:type="dxa" w:w="2160"/>
          </w:tcPr>
          <w:p>
            <w:r>
              <w:t>YARA Rule Quantity</w:t>
            </w:r>
          </w:p>
        </w:tc>
        <w:tc>
          <w:tcPr>
            <w:tcW w:type="dxa" w:w="2160"/>
          </w:tcPr>
          <w:p>
            <w:r>
              <w:t>5K rules</w:t>
            </w:r>
          </w:p>
        </w:tc>
        <w:tc>
          <w:tcPr>
            <w:tcW w:type="dxa" w:w="2160"/>
          </w:tcPr>
          <w:p>
            <w:r>
              <w:t>20K rules</w:t>
            </w:r>
          </w:p>
        </w:tc>
        <w:tc>
          <w:tcPr>
            <w:tcW w:type="dxa" w:w="2160"/>
          </w:tcPr>
          <w:p>
            <w:r>
              <w:t>15K rules</w:t>
            </w:r>
          </w:p>
        </w:tc>
      </w:tr>
      <w:tr>
        <w:tc>
          <w:tcPr>
            <w:tcW w:type="dxa" w:w="2160"/>
          </w:tcPr>
          <w:p>
            <w:r>
              <w:t>IOC Coverage</w:t>
            </w:r>
          </w:p>
        </w:tc>
        <w:tc>
          <w:tcPr>
            <w:tcW w:type="dxa" w:w="2160"/>
          </w:tcPr>
          <w:p>
            <w:r>
              <w:t>100Ks</w:t>
            </w:r>
          </w:p>
        </w:tc>
        <w:tc>
          <w:tcPr>
            <w:tcW w:type="dxa" w:w="2160"/>
          </w:tcPr>
          <w:p>
            <w:r>
              <w:t>Millions</w:t>
            </w:r>
          </w:p>
        </w:tc>
        <w:tc>
          <w:tcPr>
            <w:tcW w:type="dxa" w:w="2160"/>
          </w:tcPr>
          <w:p>
            <w:r>
              <w:t>Millions</w:t>
            </w:r>
          </w:p>
        </w:tc>
      </w:tr>
      <w:tr>
        <w:tc>
          <w:tcPr>
            <w:tcW w:type="dxa" w:w="2160"/>
          </w:tcPr>
          <w:p>
            <w:r>
              <w:t>Update Frequency</w:t>
            </w:r>
          </w:p>
        </w:tc>
        <w:tc>
          <w:tcPr>
            <w:tcW w:type="dxa" w:w="2160"/>
          </w:tcPr>
          <w:p>
            <w:r>
              <w:t>Hourly</w:t>
            </w:r>
          </w:p>
        </w:tc>
        <w:tc>
          <w:tcPr>
            <w:tcW w:type="dxa" w:w="2160"/>
          </w:tcPr>
          <w:p>
            <w:r>
              <w:t>Hourly+Daily</w:t>
            </w:r>
          </w:p>
        </w:tc>
        <w:tc>
          <w:tcPr>
            <w:tcW w:type="dxa" w:w="2160"/>
          </w:tcPr>
          <w:p>
            <w:r>
              <w:t>Daily</w:t>
            </w:r>
          </w:p>
        </w:tc>
      </w:tr>
      <w:tr>
        <w:tc>
          <w:tcPr>
            <w:tcW w:type="dxa" w:w="2160"/>
          </w:tcPr>
          <w:p>
            <w:r>
              <w:t>False Positive Rate</w:t>
            </w:r>
          </w:p>
        </w:tc>
        <w:tc>
          <w:tcPr>
            <w:tcW w:type="dxa" w:w="2160"/>
          </w:tcPr>
          <w:p>
            <w:r>
              <w:t>5-10%</w:t>
            </w:r>
          </w:p>
        </w:tc>
        <w:tc>
          <w:tcPr>
            <w:tcW w:type="dxa" w:w="2160"/>
          </w:tcPr>
          <w:p>
            <w:r>
              <w:t>2-5%</w:t>
            </w:r>
          </w:p>
        </w:tc>
        <w:tc>
          <w:tcPr>
            <w:tcW w:type="dxa" w:w="2160"/>
          </w:tcPr>
          <w:p>
            <w:r>
              <w:t>1-3%</w:t>
            </w:r>
          </w:p>
        </w:tc>
      </w:tr>
      <w:tr>
        <w:tc>
          <w:tcPr>
            <w:tcW w:type="dxa" w:w="2160"/>
          </w:tcPr>
          <w:p>
            <w:r>
              <w:t>Detection Rate</w:t>
            </w:r>
          </w:p>
        </w:tc>
        <w:tc>
          <w:tcPr>
            <w:tcW w:type="dxa" w:w="2160"/>
          </w:tcPr>
          <w:p>
            <w:r>
              <w:t>75-85%</w:t>
            </w:r>
          </w:p>
        </w:tc>
        <w:tc>
          <w:tcPr>
            <w:tcW w:type="dxa" w:w="2160"/>
          </w:tcPr>
          <w:p>
            <w:r>
              <w:t>85-95%</w:t>
            </w:r>
          </w:p>
        </w:tc>
        <w:tc>
          <w:tcPr>
            <w:tcW w:type="dxa" w:w="2160"/>
          </w:tcPr>
          <w:p>
            <w:r>
              <w:t>90-95%</w:t>
            </w:r>
          </w:p>
        </w:tc>
      </w:tr>
    </w:tbl>
    <w:p/>
    <w:p>
      <w:pPr>
        <w:pStyle w:val="Heading2"/>
      </w:pPr>
      <w:r>
        <w:t>Automation &amp; AI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Capability</w:t>
            </w:r>
          </w:p>
        </w:tc>
        <w:tc>
          <w:tcPr>
            <w:tcW w:type="dxa" w:w="2160"/>
          </w:tcPr>
          <w:p>
            <w:r>
              <w:t>Pure</w:t>
            </w:r>
          </w:p>
        </w:tc>
        <w:tc>
          <w:tcPr>
            <w:tcW w:type="dxa" w:w="2160"/>
          </w:tcPr>
          <w:p>
            <w:r>
              <w:t>Hybrid</w:t>
            </w:r>
          </w:p>
        </w:tc>
        <w:tc>
          <w:tcPr>
            <w:tcW w:type="dxa" w:w="2160"/>
          </w:tcPr>
          <w:p>
            <w:r>
              <w:t>Nextron</w:t>
            </w:r>
          </w:p>
        </w:tc>
      </w:tr>
      <w:tr>
        <w:tc>
          <w:tcPr>
            <w:tcW w:type="dxa" w:w="2160"/>
          </w:tcPr>
          <w:p>
            <w:r>
              <w:t>Anomaly Detection (ML)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LLM-based Triage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Auto-Response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Limited</w:t>
            </w:r>
          </w:p>
        </w:tc>
      </w:tr>
      <w:tr>
        <w:tc>
          <w:tcPr>
            <w:tcW w:type="dxa" w:w="2160"/>
          </w:tcPr>
          <w:p>
            <w:r>
              <w:t>Continuous Learning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Behavioral Analysis</w:t>
            </w:r>
          </w:p>
        </w:tc>
        <w:tc>
          <w:tcPr>
            <w:tcW w:type="dxa" w:w="2160"/>
          </w:tcPr>
          <w:p>
            <w:r>
              <w:t>AI-Enhanced</w:t>
            </w:r>
          </w:p>
        </w:tc>
        <w:tc>
          <w:tcPr>
            <w:tcW w:type="dxa" w:w="2160"/>
          </w:tcPr>
          <w:p>
            <w:r>
              <w:t>AI-Enhanced</w:t>
            </w:r>
          </w:p>
        </w:tc>
        <w:tc>
          <w:tcPr>
            <w:tcW w:type="dxa" w:w="2160"/>
          </w:tcPr>
          <w:p>
            <w:r>
              <w:t>Rule-based</w:t>
            </w:r>
          </w:p>
        </w:tc>
      </w:tr>
    </w:tbl>
    <w:p/>
    <w:p>
      <w:pPr>
        <w:pStyle w:val="Heading2"/>
      </w:pPr>
      <w:r>
        <w:t>Scalability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Capability</w:t>
            </w:r>
          </w:p>
        </w:tc>
        <w:tc>
          <w:tcPr>
            <w:tcW w:type="dxa" w:w="2160"/>
          </w:tcPr>
          <w:p>
            <w:r>
              <w:t>Pure</w:t>
            </w:r>
          </w:p>
        </w:tc>
        <w:tc>
          <w:tcPr>
            <w:tcW w:type="dxa" w:w="2160"/>
          </w:tcPr>
          <w:p>
            <w:r>
              <w:t>Hybrid</w:t>
            </w:r>
          </w:p>
        </w:tc>
        <w:tc>
          <w:tcPr>
            <w:tcW w:type="dxa" w:w="2160"/>
          </w:tcPr>
          <w:p>
            <w:r>
              <w:t>Nextron</w:t>
            </w:r>
          </w:p>
        </w:tc>
      </w:tr>
      <w:tr>
        <w:tc>
          <w:tcPr>
            <w:tcW w:type="dxa" w:w="2160"/>
          </w:tcPr>
          <w:p>
            <w:r>
              <w:t>Max Endpoints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  <w:tc>
          <w:tcPr>
            <w:tcW w:type="dxa" w:w="2160"/>
          </w:tcPr>
          <w:p>
            <w:r>
              <w:t>Unlimited</w:t>
            </w:r>
          </w:p>
        </w:tc>
        <w:tc>
          <w:tcPr>
            <w:tcW w:type="dxa" w:w="2160"/>
          </w:tcPr>
          <w:p>
            <w:r>
              <w:t>~50K</w:t>
            </w:r>
          </w:p>
        </w:tc>
      </w:tr>
      <w:tr>
        <w:tc>
          <w:tcPr>
            <w:tcW w:type="dxa" w:w="2160"/>
          </w:tcPr>
          <w:p>
            <w:r>
              <w:t>Cloud Scalability</w:t>
            </w:r>
          </w:p>
        </w:tc>
        <w:tc>
          <w:tcPr>
            <w:tcW w:type="dxa" w:w="2160"/>
          </w:tcPr>
          <w:p>
            <w:r>
              <w:t>Excellent</w:t>
            </w:r>
          </w:p>
        </w:tc>
        <w:tc>
          <w:tcPr>
            <w:tcW w:type="dxa" w:w="2160"/>
          </w:tcPr>
          <w:p>
            <w:r>
              <w:t>Excellent</w:t>
            </w:r>
          </w:p>
        </w:tc>
        <w:tc>
          <w:tcPr>
            <w:tcW w:type="dxa" w:w="2160"/>
          </w:tcPr>
          <w:p>
            <w:r>
              <w:t>Limited</w:t>
            </w:r>
          </w:p>
        </w:tc>
      </w:tr>
      <w:tr>
        <w:tc>
          <w:tcPr>
            <w:tcW w:type="dxa" w:w="2160"/>
          </w:tcPr>
          <w:p>
            <w:r>
              <w:t>Multi-Region</w:t>
            </w:r>
          </w:p>
        </w:tc>
        <w:tc>
          <w:tcPr>
            <w:tcW w:type="dxa" w:w="2160"/>
          </w:tcPr>
          <w:p>
            <w:r>
              <w:t>Yes (GCP)</w:t>
            </w:r>
          </w:p>
        </w:tc>
        <w:tc>
          <w:tcPr>
            <w:tcW w:type="dxa" w:w="2160"/>
          </w:tcPr>
          <w:p>
            <w:r>
              <w:t>Yes (GCP)</w:t>
            </w:r>
          </w:p>
        </w:tc>
        <w:tc>
          <w:tcPr>
            <w:tcW w:type="dxa" w:w="2160"/>
          </w:tcPr>
          <w:p>
            <w:r>
              <w:t>Requires setup</w:t>
            </w:r>
          </w:p>
        </w:tc>
      </w:tr>
      <w:tr>
        <w:tc>
          <w:tcPr>
            <w:tcW w:type="dxa" w:w="2160"/>
          </w:tcPr>
          <w:p>
            <w:r>
              <w:t>Performance at Scale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  <w:tc>
          <w:tcPr>
            <w:tcW w:type="dxa" w:w="2160"/>
          </w:tcPr>
          <w:p>
            <w:r>
              <w:t>Excellent (&lt;50K)</w:t>
            </w:r>
          </w:p>
        </w:tc>
      </w:tr>
    </w:tbl>
    <w:p/>
    <w:p>
      <w:pPr>
        <w:pStyle w:val="Heading2"/>
      </w:pPr>
      <w:r>
        <w:t>Support &amp; Maintenance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Capability</w:t>
            </w:r>
          </w:p>
        </w:tc>
        <w:tc>
          <w:tcPr>
            <w:tcW w:type="dxa" w:w="2160"/>
          </w:tcPr>
          <w:p>
            <w:r>
              <w:t>Pure</w:t>
            </w:r>
          </w:p>
        </w:tc>
        <w:tc>
          <w:tcPr>
            <w:tcW w:type="dxa" w:w="2160"/>
          </w:tcPr>
          <w:p>
            <w:r>
              <w:t>Hybrid</w:t>
            </w:r>
          </w:p>
        </w:tc>
        <w:tc>
          <w:tcPr>
            <w:tcW w:type="dxa" w:w="2160"/>
          </w:tcPr>
          <w:p>
            <w:r>
              <w:t>Nextron</w:t>
            </w:r>
          </w:p>
        </w:tc>
      </w:tr>
      <w:tr>
        <w:tc>
          <w:tcPr>
            <w:tcW w:type="dxa" w:w="2160"/>
          </w:tcPr>
          <w:p>
            <w:r>
              <w:t>Vendor Support</w:t>
            </w:r>
          </w:p>
        </w:tc>
        <w:tc>
          <w:tcPr>
            <w:tcW w:type="dxa" w:w="2160"/>
          </w:tcPr>
          <w:p>
            <w:r>
              <w:t>Community</w:t>
            </w:r>
          </w:p>
        </w:tc>
        <w:tc>
          <w:tcPr>
            <w:tcW w:type="dxa" w:w="2160"/>
          </w:tcPr>
          <w:p>
            <w:r>
              <w:t>Nextron (TI)</w:t>
            </w:r>
          </w:p>
        </w:tc>
        <w:tc>
          <w:tcPr>
            <w:tcW w:type="dxa" w:w="2160"/>
          </w:tcPr>
          <w:p>
            <w:r>
              <w:t>Nextron (Full)</w:t>
            </w:r>
          </w:p>
        </w:tc>
      </w:tr>
      <w:tr>
        <w:tc>
          <w:tcPr>
            <w:tcW w:type="dxa" w:w="2160"/>
          </w:tcPr>
          <w:p>
            <w:r>
              <w:t>SLA Available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 (VALHALLA)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Training Provided</w:t>
            </w:r>
          </w:p>
        </w:tc>
        <w:tc>
          <w:tcPr>
            <w:tcW w:type="dxa" w:w="2160"/>
          </w:tcPr>
          <w:p>
            <w:r>
              <w:t>Self-service</w:t>
            </w:r>
          </w:p>
        </w:tc>
        <w:tc>
          <w:tcPr>
            <w:tcW w:type="dxa" w:w="2160"/>
          </w:tcPr>
          <w:p>
            <w:r>
              <w:t>VALHALLA only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Updates</w:t>
            </w:r>
          </w:p>
        </w:tc>
        <w:tc>
          <w:tcPr>
            <w:tcW w:type="dxa" w:w="2160"/>
          </w:tcPr>
          <w:p>
            <w:r>
              <w:t>Manual</w:t>
            </w:r>
          </w:p>
        </w:tc>
        <w:tc>
          <w:tcPr>
            <w:tcW w:type="dxa" w:w="2160"/>
          </w:tcPr>
          <w:p>
            <w:r>
              <w:t>Automated</w:t>
            </w:r>
          </w:p>
        </w:tc>
        <w:tc>
          <w:tcPr>
            <w:tcW w:type="dxa" w:w="2160"/>
          </w:tcPr>
          <w:p>
            <w:r>
              <w:t>Automated</w:t>
            </w:r>
          </w:p>
        </w:tc>
      </w:tr>
    </w:tbl>
    <w:p/>
    <w:p>
      <w:r>
        <w:br w:type="page"/>
      </w:r>
    </w:p>
    <w:p>
      <w:pPr>
        <w:pStyle w:val="Heading1"/>
      </w:pPr>
      <w:r>
        <w:t>6. Final Recommendations</w:t>
      </w:r>
    </w:p>
    <w:p>
      <w:r>
        <w:t>Based on comprehensive analysis of cost, capabilities, and organizational needs, we recommend:</w:t>
      </w:r>
    </w:p>
    <w:p>
      <w:pPr>
        <w:pStyle w:val="Heading2"/>
      </w:pPr>
      <w:r>
        <w:t>Small Organizations (&lt;500 endpoints, &lt;$50K budget)</w:t>
      </w:r>
    </w:p>
    <w:p>
      <w:r>
        <w:t>✅ Pure AI-SOC Platform</w:t>
      </w:r>
    </w:p>
    <w:p>
      <w:r>
        <w:t>Rationale: Maximum value for budget. Free threat intel sufficient for most threats. 66-74% cost savings enable investment in skilled personnel.</w:t>
      </w:r>
    </w:p>
    <w:p>
      <w:pPr>
        <w:pStyle w:val="Heading2"/>
      </w:pPr>
      <w:r>
        <w:t>Mid-Size Organizations (500-5K endpoints, $50K-$150K budget)</w:t>
      </w:r>
    </w:p>
    <w:p>
      <w:r>
        <w:t>✅ Hybrid Deployment (RECOMMENDED)</w:t>
      </w:r>
    </w:p>
    <w:p>
      <w:r>
        <w:t>Rationale: Optimal balance of cost and capability. Premium threat intel for critical systems, combined with AI automation. 63-74% savings vs. full Nextron while maintaining enterprise-grade detection.</w:t>
      </w:r>
    </w:p>
    <w:p>
      <w:pPr>
        <w:pStyle w:val="Heading2"/>
      </w:pPr>
      <w:r>
        <w:t>Large Enterprises (5K+ endpoints, &gt;$150K budget)</w:t>
      </w:r>
    </w:p>
    <w:p>
      <w:r>
        <w:t>✅ Hybrid Deployment or Pure Platform</w:t>
      </w:r>
    </w:p>
    <w:p>
      <w:r>
        <w:t>Rationale: Full Nextron doesn't scale well beyond 50K endpoints. Hybrid provides premium intel at scale. Pure platform if budget optimization is priority. AI/ML capabilities essential at this scale.</w:t>
      </w:r>
    </w:p>
    <w:p>
      <w:pPr>
        <w:pStyle w:val="Heading2"/>
      </w:pPr>
      <w:r>
        <w:t>Government/Defense (Air-gap required)</w:t>
      </w:r>
    </w:p>
    <w:p>
      <w:r>
        <w:t>✅ Full Nextron Systems</w:t>
      </w:r>
    </w:p>
    <w:p>
      <w:r>
        <w:t>Rationale: Only viable option for air-gapped networks. Compliance certifications and vendor support critical for mission-critical environments.</w:t>
      </w:r>
    </w:p>
    <w:p>
      <w:pPr>
        <w:pStyle w:val="Heading2"/>
      </w:pPr>
      <w:r>
        <w:t>Cloud-Native Organizations (100% cloud)</w:t>
      </w:r>
    </w:p>
    <w:p>
      <w:r>
        <w:t>✅ Pure AI-SOC Platform or Hybrid</w:t>
      </w:r>
    </w:p>
    <w:p>
      <w:r>
        <w:t>Rationale: Cloud-native architecture aligns perfectly with infrastructure. Choose Pure for cost optimization, Hybrid for premium threat intel.</w:t>
      </w:r>
    </w:p>
    <w:p>
      <w:r>
        <w:br w:type="page"/>
      </w:r>
    </w:p>
    <w:p>
      <w:pPr>
        <w:pStyle w:val="Heading1"/>
      </w:pPr>
      <w:r>
        <w:t>7. Migration Paths</w:t>
      </w:r>
    </w:p>
    <w:p>
      <w:pPr>
        <w:pStyle w:val="Heading2"/>
      </w:pPr>
      <w:r>
        <w:t>7.1 Start with Pure, Upgrade to Hybrid Later</w:t>
      </w:r>
    </w:p>
    <w:p>
      <w:r>
        <w:t>This low-risk approach allows you to:</w:t>
      </w:r>
    </w:p>
    <w:p>
      <w:pPr>
        <w:pStyle w:val="ListBullet"/>
      </w:pPr>
      <w:r>
        <w:t>Start immediately with zero licensing costs</w:t>
      </w:r>
    </w:p>
    <w:p>
      <w:pPr>
        <w:pStyle w:val="ListBullet"/>
      </w:pPr>
      <w:r>
        <w:t>Evaluate free threat intel effectiveness</w:t>
      </w:r>
    </w:p>
    <w:p>
      <w:pPr>
        <w:pStyle w:val="ListBullet"/>
      </w:pPr>
      <w:r>
        <w:t>Build expertise with platform</w:t>
      </w:r>
    </w:p>
    <w:p>
      <w:pPr>
        <w:pStyle w:val="ListBullet"/>
      </w:pPr>
      <w:r>
        <w:t>Add VALHALLA subscription later if needed (seamless upgrade)</w:t>
      </w:r>
    </w:p>
    <w:p>
      <w:pPr>
        <w:pStyle w:val="ListBullet"/>
      </w:pPr>
      <w:r>
        <w:t>No wasted investment - Pure components remain in Hybrid</w:t>
      </w:r>
    </w:p>
    <w:p>
      <w:pPr>
        <w:pStyle w:val="Heading2"/>
      </w:pPr>
      <w:r>
        <w:t>7.2 Migrate from Full Nextron to Hybrid</w:t>
      </w:r>
    </w:p>
    <w:p>
      <w:r>
        <w:t>For organizations currently using full Nextron:</w:t>
      </w:r>
    </w:p>
    <w:p>
      <w:pPr>
        <w:pStyle w:val="ListBullet"/>
      </w:pPr>
      <w:r>
        <w:t>Phase 1 (Month 1-2): Deploy AI-SOC in parallel</w:t>
      </w:r>
    </w:p>
    <w:p>
      <w:pPr>
        <w:pStyle w:val="ListBullet"/>
      </w:pPr>
      <w:r>
        <w:t>Phase 2 (Month 3-4): Run both systems on 20% of fleet</w:t>
      </w:r>
    </w:p>
    <w:p>
      <w:pPr>
        <w:pStyle w:val="ListBullet"/>
      </w:pPr>
      <w:r>
        <w:t>Phase 3 (Month 5-6): Validate detection parity</w:t>
      </w:r>
    </w:p>
    <w:p>
      <w:pPr>
        <w:pStyle w:val="ListBullet"/>
      </w:pPr>
      <w:r>
        <w:t>Phase 4 (Month 7-9): Migrate 50% of endpoints to AI-SOC</w:t>
      </w:r>
    </w:p>
    <w:p>
      <w:pPr>
        <w:pStyle w:val="ListBullet"/>
      </w:pPr>
      <w:r>
        <w:t>Phase 5 (Month 10-12): Complete migration, cancel THOR/ASGARD</w:t>
      </w:r>
    </w:p>
    <w:p>
      <w:pPr>
        <w:pStyle w:val="ListBullet"/>
      </w:pPr>
      <w:r>
        <w:t>Ongoing: Maintain VALHALLA API subscription only</w:t>
      </w:r>
    </w:p>
    <w:p/>
    <w:p>
      <w:pPr>
        <w:pStyle w:val="IntenseQuote"/>
      </w:pPr>
      <w:r>
        <w:t>Expected savings: $90K-$150K annually (THOR/ASGARD licenses eliminated)</w:t>
      </w:r>
    </w:p>
    <w:p>
      <w:r>
        <w:br w:type="page"/>
      </w:r>
    </w:p>
    <w:p>
      <w:pPr>
        <w:pStyle w:val="Heading1"/>
      </w:pPr>
      <w:r>
        <w:t>8. Getting Started</w:t>
      </w:r>
    </w:p>
    <w:p>
      <w:pPr>
        <w:pStyle w:val="Heading2"/>
      </w:pPr>
      <w:r>
        <w:t>8.1 Pure Platform Quick Start</w:t>
      </w:r>
    </w:p>
    <w:p>
      <w:pPr>
        <w:pStyle w:val="CodeBlock"/>
      </w:pPr>
      <w:r>
        <w:t># 1. Clone repository</w:t>
        <w:br/>
        <w:t>git clone https://github.com/your-org/ai-driven-soc.git</w:t>
        <w:br/>
        <w:t>cd ai-driven-soc</w:t>
        <w:br/>
        <w:br/>
        <w:t># 2. Install dependencies</w:t>
        <w:br/>
        <w:t>pip install -r requirements_threat_hunting.txt</w:t>
        <w:br/>
        <w:br/>
        <w:t># 3. Configure GCP project</w:t>
        <w:br/>
        <w:t># Edit config/*.json with your project ID</w:t>
        <w:br/>
        <w:br/>
        <w:t># 4. Initialize threat intelligence</w:t>
        <w:br/>
        <w:t>python valhalla_feed_manager.py</w:t>
        <w:br/>
        <w:br/>
        <w:t># 5. Run demo</w:t>
        <w:br/>
        <w:t>python threat_hunting_quickstart.py</w:t>
        <w:br/>
        <w:br/>
        <w:t># 6. Deploy to production</w:t>
        <w:br/>
        <w:t># See Pure_Platform_Deployment_Guide.docx</w:t>
      </w:r>
    </w:p>
    <w:p>
      <w:pPr>
        <w:pStyle w:val="Heading2"/>
      </w:pPr>
      <w:r>
        <w:t>8.2 Hybrid Deployment Quick Start</w:t>
      </w:r>
    </w:p>
    <w:p>
      <w:pPr>
        <w:pStyle w:val="CodeBlock"/>
      </w:pPr>
      <w:r>
        <w:t># 1. Follow Pure Platform steps 1-3 above</w:t>
        <w:br/>
        <w:br/>
        <w:t># 2. Obtain Nextron VALHALLA subscription</w:t>
        <w:br/>
        <w:t># Contact: sales@nextron-systems.com</w:t>
        <w:br/>
        <w:br/>
        <w:t># 3. Configure VALHALLA API</w:t>
        <w:br/>
        <w:t># Edit config/valhalla_config.json</w:t>
        <w:br/>
        <w:t># Add API key to GCP Secret Manager</w:t>
        <w:br/>
        <w:br/>
        <w:t># 4. Initialize with Nextron feeds</w:t>
        <w:br/>
        <w:t>python valhalla_feed_manager.py --fetch-valhalla</w:t>
        <w:br/>
        <w:br/>
        <w:t># 5. Verify integration</w:t>
        <w:br/>
        <w:t>python valhalla_feed_manager.py --verify</w:t>
        <w:br/>
        <w:br/>
        <w:t># 6. Deploy to production</w:t>
        <w:br/>
        <w:t># See Hybrid_Deployment_Guide.docx</w:t>
      </w:r>
    </w:p>
    <w:p>
      <w:pPr>
        <w:pStyle w:val="Heading2"/>
      </w:pPr>
      <w:r>
        <w:t>8.3 Proof of Concept (POC) Checklist</w:t>
      </w:r>
    </w:p>
    <w:p>
      <w:r>
        <w:t>☐ Deploy on 10-50 endpoints (pilot group)</w:t>
      </w:r>
    </w:p>
    <w:p>
      <w:r>
        <w:t>☐ Run 2-3 threat hunting campaigns</w:t>
      </w:r>
    </w:p>
    <w:p>
      <w:r>
        <w:t>☐ Measure detection rate vs. existing tools</w:t>
      </w:r>
    </w:p>
    <w:p>
      <w:r>
        <w:t>☐ Assess false positive rate</w:t>
      </w:r>
    </w:p>
    <w:p>
      <w:r>
        <w:t>☐ Evaluate analyst productivity impact</w:t>
      </w:r>
    </w:p>
    <w:p>
      <w:r>
        <w:t>☐ Calculate actual GCP costs</w:t>
      </w:r>
    </w:p>
    <w:p>
      <w:r>
        <w:t>☐ Test integration with TAA/CRA/CLA</w:t>
      </w:r>
    </w:p>
    <w:p>
      <w:r>
        <w:t>☐ Review BigQuery analytics capabilities</w:t>
      </w:r>
    </w:p>
    <w:p>
      <w:r>
        <w:t>☐ Assess team's comfort level with platform</w:t>
      </w:r>
    </w:p>
    <w:p>
      <w:r>
        <w:t>☐ Make go/no-go decision</w:t>
      </w:r>
    </w:p>
    <w:p/>
    <w:p>
      <w:pPr>
        <w:pStyle w:val="IntenseQuote"/>
      </w:pPr>
      <w:r>
        <w:t>Recommended POC Duration: 30-60 days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rPr>
      <w:rFonts w:ascii="Calibri" w:hAnsi="Calibri"/>
      <w:b/>
      <w:color w:val="003366"/>
      <w:sz w:val="56"/>
    </w:rPr>
  </w:style>
  <w:style w:type="paragraph" w:customStyle="1" w:styleId="CustomHeading1">
    <w:name w:val="CustomHeading1"/>
    <w:rPr>
      <w:rFonts w:ascii="Calibri" w:hAnsi="Calibri"/>
      <w:b/>
      <w:color w:val="1F4E79"/>
      <w:sz w:val="36"/>
    </w:rPr>
  </w:style>
  <w:style w:type="paragraph" w:customStyle="1" w:styleId="CustomHeading2">
    <w:name w:val="CustomHeading2"/>
    <w:rPr>
      <w:rFonts w:ascii="Calibri" w:hAnsi="Calibri"/>
      <w:b/>
      <w:color w:val="4472C4"/>
      <w:sz w:val="28"/>
    </w:rPr>
  </w:style>
  <w:style w:type="paragraph" w:customStyle="1" w:styleId="CodeBlock">
    <w:name w:val="CodeBlock"/>
    <w:pPr>
      <w:spacing w:before="120" w:after="120"/>
      <w:ind w:left="720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