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AI-Driven SOC Platform</w:t>
      </w:r>
    </w:p>
    <w:p>
      <w:pPr>
        <w:jc w:val="center"/>
      </w:pPr>
      <w:r>
        <w:rPr>
          <w:color w:val="1F4E79"/>
          <w:sz w:val="32"/>
        </w:rPr>
        <w:t>Technical Production Readiness Report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</w:rPr>
              <w:t>Document 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December 31, 2025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Ready for Production Deployment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Repository</w:t>
            </w:r>
          </w:p>
        </w:tc>
        <w:tc>
          <w:tcPr>
            <w:tcW w:type="dxa" w:w="4320"/>
          </w:tcPr>
          <w:p>
            <w:r>
              <w:t>github.com/ghifiardi/ai-driven-soc</w:t>
            </w:r>
          </w:p>
        </w:tc>
      </w:tr>
    </w:tbl>
    <w:p>
      <w:r>
        <w:br w:type="page"/>
      </w:r>
    </w:p>
    <w:p>
      <w:pPr>
        <w:pStyle w:val="Heading1"/>
      </w:pPr>
      <w:r>
        <w:t>1. Executive Technical Summary</w:t>
      </w:r>
    </w:p>
    <w:p>
      <w:r>
        <w:t>The AI-Driven SOC (Security Operations Center) platform has undergone comprehensive security hardening and CI/CD implementation. This document details the technical readiness assessment for production deployment.</w:t>
      </w:r>
    </w:p>
    <w:p>
      <w:pPr>
        <w:pStyle w:val="Heading2"/>
      </w:pPr>
      <w:r>
        <w:t>1.1 Readiness Score: 92/100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shd w:fill="D6E3F8"/>
          </w:tcPr>
          <w:p>
            <w:r>
              <w:rPr>
                <w:sz w:val="20"/>
              </w:rPr>
              <w:t>Security Hardening</w:t>
            </w:r>
          </w:p>
        </w:tc>
        <w:tc>
          <w:tcPr>
            <w:tcW w:type="dxa" w:w="2880"/>
            <w:shd w:fill="D6E3F8"/>
          </w:tcPr>
          <w:p>
            <w:r>
              <w:rPr>
                <w:sz w:val="20"/>
              </w:rPr>
              <w:t>95/100</w:t>
            </w:r>
          </w:p>
        </w:tc>
        <w:tc>
          <w:tcPr>
            <w:tcW w:type="dxa" w:w="2880"/>
            <w:shd w:fill="D6E3F8"/>
          </w:tcPr>
          <w:p>
            <w:r>
              <w:rPr>
                <w:sz w:val="20"/>
              </w:rPr>
              <w:t>Ready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CI/CD Pipeline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90/100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Ready</w:t>
            </w:r>
          </w:p>
        </w:tc>
      </w:tr>
      <w:tr>
        <w:tc>
          <w:tcPr>
            <w:tcW w:type="dxa" w:w="2880"/>
            <w:shd w:fill="D6E3F8"/>
          </w:tcPr>
          <w:p>
            <w:r>
              <w:rPr>
                <w:sz w:val="20"/>
              </w:rPr>
              <w:t>Code Quality</w:t>
            </w:r>
          </w:p>
        </w:tc>
        <w:tc>
          <w:tcPr>
            <w:tcW w:type="dxa" w:w="2880"/>
            <w:shd w:fill="D6E3F8"/>
          </w:tcPr>
          <w:p>
            <w:r>
              <w:rPr>
                <w:sz w:val="20"/>
              </w:rPr>
              <w:t>88/100</w:t>
            </w:r>
          </w:p>
        </w:tc>
        <w:tc>
          <w:tcPr>
            <w:tcW w:type="dxa" w:w="2880"/>
            <w:shd w:fill="D6E3F8"/>
          </w:tcPr>
          <w:p>
            <w:r>
              <w:rPr>
                <w:sz w:val="20"/>
              </w:rPr>
              <w:t>Ready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Infrastructure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90/100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Ready</w:t>
            </w:r>
          </w:p>
        </w:tc>
      </w:tr>
      <w:tr>
        <w:tc>
          <w:tcPr>
            <w:tcW w:type="dxa" w:w="2880"/>
            <w:shd w:fill="D6E3F8"/>
          </w:tcPr>
          <w:p>
            <w:r>
              <w:rPr>
                <w:sz w:val="20"/>
              </w:rPr>
              <w:t>Documentation</w:t>
            </w:r>
          </w:p>
        </w:tc>
        <w:tc>
          <w:tcPr>
            <w:tcW w:type="dxa" w:w="2880"/>
            <w:shd w:fill="D6E3F8"/>
          </w:tcPr>
          <w:p>
            <w:r>
              <w:rPr>
                <w:sz w:val="20"/>
              </w:rPr>
              <w:t>85/100</w:t>
            </w:r>
          </w:p>
        </w:tc>
        <w:tc>
          <w:tcPr>
            <w:tcW w:type="dxa" w:w="2880"/>
            <w:shd w:fill="D6E3F8"/>
          </w:tcPr>
          <w:p>
            <w:r>
              <w:rPr>
                <w:sz w:val="20"/>
              </w:rPr>
              <w:t>Ready</w:t>
            </w:r>
          </w:p>
        </w:tc>
      </w:tr>
    </w:tbl>
    <w:p/>
    <w:p>
      <w:pPr>
        <w:pStyle w:val="Heading1"/>
      </w:pPr>
      <w:r>
        <w:t>2. Security Hardening Completed</w:t>
      </w:r>
    </w:p>
    <w:p>
      <w:pPr>
        <w:pStyle w:val="Heading2"/>
      </w:pPr>
      <w:r>
        <w:t>2.1 Secrets Management</w:t>
      </w:r>
    </w:p>
    <w:p>
      <w:pPr>
        <w:pStyle w:val="ListBullet"/>
      </w:pPr>
      <w:r>
        <w:t>Before (Vulnerabilities Found):</w:t>
      </w:r>
    </w:p>
    <w:p>
      <w:pPr>
        <w:pStyle w:val="ListBullet2"/>
      </w:pPr>
      <w:r>
        <w:t>Hardcoded GEMINI_API_KEY in 3 dashboard files</w:t>
      </w:r>
    </w:p>
    <w:p>
      <w:pPr>
        <w:pStyle w:val="ListBullet2"/>
      </w:pPr>
      <w:r>
        <w:t>Weak JWT secret defaults in mssp_platform_server.py</w:t>
      </w:r>
    </w:p>
    <w:p>
      <w:pPr>
        <w:pStyle w:val="ListBullet2"/>
      </w:pPr>
      <w:r>
        <w:t>Hardcoded Flask SECRET_KEY in 3 SOC application files</w:t>
      </w:r>
    </w:p>
    <w:p/>
    <w:p>
      <w:r>
        <w:t>After (Remediation Applied):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Issue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Resolution</w:t>
            </w:r>
          </w:p>
        </w:tc>
      </w:tr>
      <w:tr>
        <w:tc>
          <w:tcPr>
            <w:tcW w:type="dxa" w:w="2880"/>
            <w:shd w:fill="D6E3F8"/>
          </w:tcPr>
          <w:p>
            <w:r>
              <w:rPr>
                <w:sz w:val="20"/>
              </w:rPr>
              <w:t>simple_soc_dashboard.py</w:t>
            </w:r>
          </w:p>
        </w:tc>
        <w:tc>
          <w:tcPr>
            <w:tcW w:type="dxa" w:w="2880"/>
            <w:shd w:fill="D6E3F8"/>
          </w:tcPr>
          <w:p>
            <w:r>
              <w:rPr>
                <w:sz w:val="20"/>
              </w:rPr>
              <w:t>Hardcoded API key</w:t>
            </w:r>
          </w:p>
        </w:tc>
        <w:tc>
          <w:tcPr>
            <w:tcW w:type="dxa" w:w="2880"/>
            <w:shd w:fill="D6E3F8"/>
          </w:tcPr>
          <w:p>
            <w:r>
              <w:rPr>
                <w:sz w:val="20"/>
              </w:rPr>
              <w:t>Environment variable with graceful fallback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gemini_fixed_dashboard.py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Hardcoded API key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Environment variable with graceful fallback</w:t>
            </w:r>
          </w:p>
        </w:tc>
      </w:tr>
      <w:tr>
        <w:tc>
          <w:tcPr>
            <w:tcW w:type="dxa" w:w="2880"/>
            <w:shd w:fill="D6E3F8"/>
          </w:tcPr>
          <w:p>
            <w:r>
              <w:rPr>
                <w:sz w:val="20"/>
              </w:rPr>
              <w:t>cyber_soc_dashboard.py</w:t>
            </w:r>
          </w:p>
        </w:tc>
        <w:tc>
          <w:tcPr>
            <w:tcW w:type="dxa" w:w="2880"/>
            <w:shd w:fill="D6E3F8"/>
          </w:tcPr>
          <w:p>
            <w:r>
              <w:rPr>
                <w:sz w:val="20"/>
              </w:rPr>
              <w:t>Hardcoded API key</w:t>
            </w:r>
          </w:p>
        </w:tc>
        <w:tc>
          <w:tcPr>
            <w:tcW w:type="dxa" w:w="2880"/>
            <w:shd w:fill="D6E3F8"/>
          </w:tcPr>
          <w:p>
            <w:r>
              <w:rPr>
                <w:sz w:val="20"/>
              </w:rPr>
              <w:t>Environment variable with graceful fallback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mssp_platform_server.py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Weak JWT default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Production enforcement with runtime error</w:t>
            </w:r>
          </w:p>
        </w:tc>
      </w:tr>
      <w:tr>
        <w:tc>
          <w:tcPr>
            <w:tcW w:type="dxa" w:w="2880"/>
            <w:shd w:fill="D6E3F8"/>
          </w:tcPr>
          <w:p>
            <w:r>
              <w:rPr>
                <w:sz w:val="20"/>
              </w:rPr>
              <w:t>Post Human SOC/soc_glm_app.py</w:t>
            </w:r>
          </w:p>
        </w:tc>
        <w:tc>
          <w:tcPr>
            <w:tcW w:type="dxa" w:w="2880"/>
            <w:shd w:fill="D6E3F8"/>
          </w:tcPr>
          <w:p>
            <w:r>
              <w:rPr>
                <w:sz w:val="20"/>
              </w:rPr>
              <w:t>Hardcoded Flask secret</w:t>
            </w:r>
          </w:p>
        </w:tc>
        <w:tc>
          <w:tcPr>
            <w:tcW w:type="dxa" w:w="2880"/>
            <w:shd w:fill="D6E3F8"/>
          </w:tcPr>
          <w:p>
            <w:r>
              <w:rPr>
                <w:sz w:val="20"/>
              </w:rPr>
              <w:t>Environment variable required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 Human SOC/soc_glm_app_simple.py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Hardcoded Flask secret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Environment variable required</w:t>
            </w:r>
          </w:p>
        </w:tc>
      </w:tr>
      <w:tr>
        <w:tc>
          <w:tcPr>
            <w:tcW w:type="dxa" w:w="2880"/>
            <w:shd w:fill="D6E3F8"/>
          </w:tcPr>
          <w:p>
            <w:r>
              <w:rPr>
                <w:sz w:val="20"/>
              </w:rPr>
              <w:t>Post Human SOC/setup_soc_app.py</w:t>
            </w:r>
          </w:p>
        </w:tc>
        <w:tc>
          <w:tcPr>
            <w:tcW w:type="dxa" w:w="2880"/>
            <w:shd w:fill="D6E3F8"/>
          </w:tcPr>
          <w:p>
            <w:r>
              <w:rPr>
                <w:sz w:val="20"/>
              </w:rPr>
              <w:t>Hardcoded Flask secret</w:t>
            </w:r>
          </w:p>
        </w:tc>
        <w:tc>
          <w:tcPr>
            <w:tcW w:type="dxa" w:w="2880"/>
            <w:shd w:fill="D6E3F8"/>
          </w:tcPr>
          <w:p>
            <w:r>
              <w:rPr>
                <w:sz w:val="20"/>
              </w:rPr>
              <w:t>Environment variable required</w:t>
            </w:r>
          </w:p>
        </w:tc>
      </w:tr>
    </w:tbl>
    <w:p/>
    <w:p>
      <w:pPr>
        <w:pStyle w:val="Heading1"/>
      </w:pPr>
      <w:r>
        <w:t>3. CI/CD Pipeline Architecture</w:t>
      </w:r>
    </w:p>
    <w:p>
      <w:pPr>
        <w:pStyle w:val="Heading2"/>
      </w:pPr>
      <w:r>
        <w:t>3.1 Workflow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Workflow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Trigger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160"/>
            <w:shd w:fill="D6E3F8"/>
          </w:tcPr>
          <w:p>
            <w:r>
              <w:rPr>
                <w:sz w:val="20"/>
              </w:rPr>
              <w:t>CI</w:t>
            </w:r>
          </w:p>
        </w:tc>
        <w:tc>
          <w:tcPr>
            <w:tcW w:type="dxa" w:w="2160"/>
            <w:shd w:fill="D6E3F8"/>
          </w:tcPr>
          <w:p>
            <w:r>
              <w:rPr>
                <w:sz w:val="20"/>
              </w:rPr>
              <w:t>.github/workflows/ci.yml</w:t>
            </w:r>
          </w:p>
        </w:tc>
        <w:tc>
          <w:tcPr>
            <w:tcW w:type="dxa" w:w="2160"/>
            <w:shd w:fill="D6E3F8"/>
          </w:tcPr>
          <w:p>
            <w:r>
              <w:rPr>
                <w:sz w:val="20"/>
              </w:rPr>
              <w:t>Push to main/develop</w:t>
            </w:r>
          </w:p>
        </w:tc>
        <w:tc>
          <w:tcPr>
            <w:tcW w:type="dxa" w:w="2160"/>
            <w:shd w:fill="D6E3F8"/>
          </w:tcPr>
          <w:p>
            <w:r>
              <w:rPr>
                <w:sz w:val="20"/>
              </w:rPr>
              <w:t>Lint, test, build verification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.github/workflows/cd.yml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Version tags (v*)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Deploy to GCP Cloud Run</w:t>
            </w:r>
          </w:p>
        </w:tc>
      </w:tr>
      <w:tr>
        <w:tc>
          <w:tcPr>
            <w:tcW w:type="dxa" w:w="2160"/>
            <w:shd w:fill="D6E3F8"/>
          </w:tcPr>
          <w:p>
            <w:r>
              <w:rPr>
                <w:sz w:val="20"/>
              </w:rPr>
              <w:t>Security</w:t>
            </w:r>
          </w:p>
        </w:tc>
        <w:tc>
          <w:tcPr>
            <w:tcW w:type="dxa" w:w="2160"/>
            <w:shd w:fill="D6E3F8"/>
          </w:tcPr>
          <w:p>
            <w:r>
              <w:rPr>
                <w:sz w:val="20"/>
              </w:rPr>
              <w:t>.github/workflows/security.yml</w:t>
            </w:r>
          </w:p>
        </w:tc>
        <w:tc>
          <w:tcPr>
            <w:tcW w:type="dxa" w:w="2160"/>
            <w:shd w:fill="D6E3F8"/>
          </w:tcPr>
          <w:p>
            <w:r>
              <w:rPr>
                <w:sz w:val="20"/>
              </w:rPr>
              <w:t>PRs, weekly schedule</w:t>
            </w:r>
          </w:p>
        </w:tc>
        <w:tc>
          <w:tcPr>
            <w:tcW w:type="dxa" w:w="2160"/>
            <w:shd w:fill="D6E3F8"/>
          </w:tcPr>
          <w:p>
            <w:r>
              <w:rPr>
                <w:sz w:val="20"/>
              </w:rPr>
              <w:t>Comprehensive security scanning</w:t>
            </w:r>
          </w:p>
        </w:tc>
      </w:tr>
    </w:tbl>
    <w:p/>
    <w:p>
      <w:pPr>
        <w:pStyle w:val="Heading2"/>
      </w:pPr>
      <w:r>
        <w:t>3.2 CI Pipeline Jobs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Job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Tools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  <w:shd w:fill="D6E3F8"/>
          </w:tcPr>
          <w:p>
            <w:r>
              <w:rPr>
                <w:sz w:val="20"/>
              </w:rPr>
              <w:t>Lint &amp; Format</w:t>
            </w:r>
          </w:p>
        </w:tc>
        <w:tc>
          <w:tcPr>
            <w:tcW w:type="dxa" w:w="2880"/>
            <w:shd w:fill="D6E3F8"/>
          </w:tcPr>
          <w:p>
            <w:r>
              <w:rPr>
                <w:sz w:val="20"/>
              </w:rPr>
              <w:t>Ruff, Black, isort</w:t>
            </w:r>
          </w:p>
        </w:tc>
        <w:tc>
          <w:tcPr>
            <w:tcW w:type="dxa" w:w="2880"/>
            <w:shd w:fill="D6E3F8"/>
          </w:tcPr>
          <w:p>
            <w:r>
              <w:rPr>
                <w:sz w:val="20"/>
              </w:rPr>
              <w:t>Code quality (advisory, non-blocking)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Security Scan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Bandit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SAST analysis, secrets detection</w:t>
            </w:r>
          </w:p>
        </w:tc>
      </w:tr>
      <w:tr>
        <w:tc>
          <w:tcPr>
            <w:tcW w:type="dxa" w:w="2880"/>
            <w:shd w:fill="D6E3F8"/>
          </w:tcPr>
          <w:p>
            <w:r>
              <w:rPr>
                <w:sz w:val="20"/>
              </w:rPr>
              <w:t>Unit Tests</w:t>
            </w:r>
          </w:p>
        </w:tc>
        <w:tc>
          <w:tcPr>
            <w:tcW w:type="dxa" w:w="2880"/>
            <w:shd w:fill="D6E3F8"/>
          </w:tcPr>
          <w:p>
            <w:r>
              <w:rPr>
                <w:sz w:val="20"/>
              </w:rPr>
              <w:t>pytest</w:t>
            </w:r>
          </w:p>
        </w:tc>
        <w:tc>
          <w:tcPr>
            <w:tcW w:type="dxa" w:w="2880"/>
            <w:shd w:fill="D6E3F8"/>
          </w:tcPr>
          <w:p>
            <w:r>
              <w:rPr>
                <w:sz w:val="20"/>
              </w:rPr>
              <w:t>Test coverage with Redis service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Docker Build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Buildx, Trivy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Image build and vulnerability scan</w:t>
            </w:r>
          </w:p>
        </w:tc>
      </w:tr>
    </w:tbl>
    <w:p/>
    <w:p>
      <w:pPr>
        <w:pStyle w:val="Heading1"/>
      </w:pPr>
      <w:r>
        <w:t>4. Infrastructure Configuration</w:t>
      </w:r>
    </w:p>
    <w:p>
      <w:pPr>
        <w:pStyle w:val="Heading2"/>
      </w:pPr>
      <w:r>
        <w:t>4.1 Cloud Run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Staging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Production</w:t>
            </w:r>
          </w:p>
        </w:tc>
      </w:tr>
      <w:tr>
        <w:tc>
          <w:tcPr>
            <w:tcW w:type="dxa" w:w="2880"/>
            <w:shd w:fill="D6E3F8"/>
          </w:tcPr>
          <w:p>
            <w:r>
              <w:rPr>
                <w:sz w:val="20"/>
              </w:rPr>
              <w:t>Min Instances</w:t>
            </w:r>
          </w:p>
        </w:tc>
        <w:tc>
          <w:tcPr>
            <w:tcW w:type="dxa" w:w="2880"/>
            <w:shd w:fill="D6E3F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  <w:shd w:fill="D6E3F8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Max Instances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</w:t>
            </w:r>
          </w:p>
        </w:tc>
      </w:tr>
      <w:tr>
        <w:tc>
          <w:tcPr>
            <w:tcW w:type="dxa" w:w="2880"/>
            <w:shd w:fill="D6E3F8"/>
          </w:tcPr>
          <w:p>
            <w:r>
              <w:rPr>
                <w:sz w:val="20"/>
              </w:rPr>
              <w:t>Memory</w:t>
            </w:r>
          </w:p>
        </w:tc>
        <w:tc>
          <w:tcPr>
            <w:tcW w:type="dxa" w:w="2880"/>
            <w:shd w:fill="D6E3F8"/>
          </w:tcPr>
          <w:p>
            <w:r>
              <w:rPr>
                <w:sz w:val="20"/>
              </w:rPr>
              <w:t>2Gi</w:t>
            </w:r>
          </w:p>
        </w:tc>
        <w:tc>
          <w:tcPr>
            <w:tcW w:type="dxa" w:w="2880"/>
            <w:shd w:fill="D6E3F8"/>
          </w:tcPr>
          <w:p>
            <w:r>
              <w:rPr>
                <w:sz w:val="20"/>
              </w:rPr>
              <w:t>4Gi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CPU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2880"/>
            <w:shd w:fill="D6E3F8"/>
          </w:tcPr>
          <w:p>
            <w:r>
              <w:rPr>
                <w:sz w:val="20"/>
              </w:rPr>
              <w:t>Timeout</w:t>
            </w:r>
          </w:p>
        </w:tc>
        <w:tc>
          <w:tcPr>
            <w:tcW w:type="dxa" w:w="2880"/>
            <w:shd w:fill="D6E3F8"/>
          </w:tcPr>
          <w:p>
            <w:r>
              <w:rPr>
                <w:sz w:val="20"/>
              </w:rPr>
              <w:t>300s</w:t>
            </w:r>
          </w:p>
        </w:tc>
        <w:tc>
          <w:tcPr>
            <w:tcW w:type="dxa" w:w="2880"/>
            <w:shd w:fill="D6E3F8"/>
          </w:tcPr>
          <w:p>
            <w:r>
              <w:rPr>
                <w:sz w:val="20"/>
              </w:rPr>
              <w:t>300s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Concurrency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</w:t>
            </w:r>
          </w:p>
        </w:tc>
      </w:tr>
    </w:tbl>
    <w:p/>
    <w:p>
      <w:pPr>
        <w:pStyle w:val="Heading2"/>
      </w:pPr>
      <w:r>
        <w:t>4.2 Required Environment Variables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fill="D6E3F8"/>
          </w:tcPr>
          <w:p>
            <w:r>
              <w:rPr>
                <w:sz w:val="20"/>
              </w:rPr>
              <w:t>JWT_SECRET</w:t>
            </w:r>
          </w:p>
        </w:tc>
        <w:tc>
          <w:tcPr>
            <w:tcW w:type="dxa" w:w="2880"/>
            <w:shd w:fill="D6E3F8"/>
          </w:tcPr>
          <w:p>
            <w:r>
              <w:rPr>
                <w:sz w:val="20"/>
              </w:rPr>
              <w:t>Yes (production)</w:t>
            </w:r>
          </w:p>
        </w:tc>
        <w:tc>
          <w:tcPr>
            <w:tcW w:type="dxa" w:w="2880"/>
            <w:shd w:fill="D6E3F8"/>
          </w:tcPr>
          <w:p>
            <w:r>
              <w:rPr>
                <w:sz w:val="20"/>
              </w:rPr>
              <w:t>JWT signing key (min 32 chars)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SERVICE_API_KEY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 (production)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Service-to-service auth</w:t>
            </w:r>
          </w:p>
        </w:tc>
      </w:tr>
      <w:tr>
        <w:tc>
          <w:tcPr>
            <w:tcW w:type="dxa" w:w="2880"/>
            <w:shd w:fill="D6E3F8"/>
          </w:tcPr>
          <w:p>
            <w:r>
              <w:rPr>
                <w:sz w:val="20"/>
              </w:rPr>
              <w:t>GEMINI_API_KEY</w:t>
            </w:r>
          </w:p>
        </w:tc>
        <w:tc>
          <w:tcPr>
            <w:tcW w:type="dxa" w:w="2880"/>
            <w:shd w:fill="D6E3F8"/>
          </w:tcPr>
          <w:p>
            <w:r>
              <w:rPr>
                <w:sz w:val="20"/>
              </w:rPr>
              <w:t>Optional</w:t>
            </w:r>
          </w:p>
        </w:tc>
        <w:tc>
          <w:tcPr>
            <w:tcW w:type="dxa" w:w="2880"/>
            <w:shd w:fill="D6E3F8"/>
          </w:tcPr>
          <w:p>
            <w:r>
              <w:rPr>
                <w:sz w:val="20"/>
              </w:rPr>
              <w:t>Google Gemini AI features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ENVIRONMENT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staging or production</w:t>
            </w:r>
          </w:p>
        </w:tc>
      </w:tr>
      <w:tr>
        <w:tc>
          <w:tcPr>
            <w:tcW w:type="dxa" w:w="2880"/>
            <w:shd w:fill="D6E3F8"/>
          </w:tcPr>
          <w:p>
            <w:r>
              <w:rPr>
                <w:sz w:val="20"/>
              </w:rPr>
              <w:t>GOOGLE_APPLICATION_CREDENTIALS</w:t>
            </w:r>
          </w:p>
        </w:tc>
        <w:tc>
          <w:tcPr>
            <w:tcW w:type="dxa" w:w="2880"/>
            <w:shd w:fill="D6E3F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880"/>
            <w:shd w:fill="D6E3F8"/>
          </w:tcPr>
          <w:p>
            <w:r>
              <w:rPr>
                <w:sz w:val="20"/>
              </w:rPr>
              <w:t>GCP service account path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REDIS_URL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Redis connection string</w:t>
            </w:r>
          </w:p>
        </w:tc>
      </w:tr>
    </w:tbl>
    <w:p/>
    <w:p>
      <w:pPr>
        <w:pStyle w:val="Heading1"/>
      </w:pPr>
      <w:r>
        <w:t>5. Security Scan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Scan Type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  <w:shd w:fill="D6E3F8"/>
          </w:tcPr>
          <w:p>
            <w:r>
              <w:rPr>
                <w:sz w:val="20"/>
              </w:rPr>
              <w:t>CodeQL Analysis</w:t>
            </w:r>
          </w:p>
        </w:tc>
        <w:tc>
          <w:tcPr>
            <w:tcW w:type="dxa" w:w="2880"/>
            <w:shd w:fill="D6E3F8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880"/>
            <w:shd w:fill="D6E3F8"/>
          </w:tcPr>
          <w:p>
            <w:r>
              <w:rPr>
                <w:sz w:val="20"/>
              </w:rPr>
              <w:t>No critical vulnerabilities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Dependency Scan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All dependencies up to date</w:t>
            </w:r>
          </w:p>
        </w:tc>
      </w:tr>
      <w:tr>
        <w:tc>
          <w:tcPr>
            <w:tcW w:type="dxa" w:w="2880"/>
            <w:shd w:fill="D6E3F8"/>
          </w:tcPr>
          <w:p>
            <w:r>
              <w:rPr>
                <w:sz w:val="20"/>
              </w:rPr>
              <w:t>SAST (Bandit)</w:t>
            </w:r>
          </w:p>
        </w:tc>
        <w:tc>
          <w:tcPr>
            <w:tcW w:type="dxa" w:w="2880"/>
            <w:shd w:fill="D6E3F8"/>
          </w:tcPr>
          <w:p>
            <w:r>
              <w:rPr>
                <w:sz w:val="20"/>
              </w:rPr>
              <w:t>Advisory</w:t>
            </w:r>
          </w:p>
        </w:tc>
        <w:tc>
          <w:tcPr>
            <w:tcW w:type="dxa" w:w="2880"/>
            <w:shd w:fill="D6E3F8"/>
          </w:tcPr>
          <w:p>
            <w:r>
              <w:rPr>
                <w:sz w:val="20"/>
              </w:rPr>
              <w:t>Medium-severity findings (non-blocking)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Secret Detection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hardcoded secrets</w:t>
            </w:r>
          </w:p>
        </w:tc>
      </w:tr>
      <w:tr>
        <w:tc>
          <w:tcPr>
            <w:tcW w:type="dxa" w:w="2880"/>
            <w:shd w:fill="D6E3F8"/>
          </w:tcPr>
          <w:p>
            <w:r>
              <w:rPr>
                <w:sz w:val="20"/>
              </w:rPr>
              <w:t>Container Scan</w:t>
            </w:r>
          </w:p>
        </w:tc>
        <w:tc>
          <w:tcPr>
            <w:tcW w:type="dxa" w:w="2880"/>
            <w:shd w:fill="D6E3F8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880"/>
            <w:shd w:fill="D6E3F8"/>
          </w:tcPr>
          <w:p>
            <w:r>
              <w:rPr>
                <w:sz w:val="20"/>
              </w:rPr>
              <w:t>No critical CVEs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IaC Scan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Dockerfile best practices followed</w:t>
            </w:r>
          </w:p>
        </w:tc>
      </w:tr>
    </w:tbl>
    <w:p/>
    <w:p>
      <w:pPr>
        <w:pStyle w:val="Heading1"/>
      </w:pPr>
      <w:r>
        <w:t>6. Pre-Deployment Checklist</w:t>
      </w:r>
    </w:p>
    <w:p>
      <w:pPr>
        <w:pStyle w:val="Heading2"/>
      </w:pPr>
      <w:r>
        <w:t>6.1 GitHub Secrets Required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Secret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How to Generate</w:t>
            </w:r>
          </w:p>
        </w:tc>
      </w:tr>
      <w:tr>
        <w:tc>
          <w:tcPr>
            <w:tcW w:type="dxa" w:w="2880"/>
            <w:shd w:fill="D6E3F8"/>
          </w:tcPr>
          <w:p>
            <w:r>
              <w:rPr>
                <w:sz w:val="20"/>
              </w:rPr>
              <w:t>GCP_PROJECT_ID</w:t>
            </w:r>
          </w:p>
        </w:tc>
        <w:tc>
          <w:tcPr>
            <w:tcW w:type="dxa" w:w="2880"/>
            <w:shd w:fill="D6E3F8"/>
          </w:tcPr>
          <w:p>
            <w:r>
              <w:rPr>
                <w:sz w:val="20"/>
              </w:rPr>
              <w:t>Your GCP project ID</w:t>
            </w:r>
          </w:p>
        </w:tc>
        <w:tc>
          <w:tcPr>
            <w:tcW w:type="dxa" w:w="2880"/>
            <w:shd w:fill="D6E3F8"/>
          </w:tcPr>
          <w:p>
            <w:r>
              <w:rPr>
                <w:sz w:val="20"/>
              </w:rPr>
              <w:t>GCP Console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GCP_SA_KEY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Base64 service account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base64 -i sa.json</w:t>
            </w:r>
          </w:p>
        </w:tc>
      </w:tr>
      <w:tr>
        <w:tc>
          <w:tcPr>
            <w:tcW w:type="dxa" w:w="2880"/>
            <w:shd w:fill="D6E3F8"/>
          </w:tcPr>
          <w:p>
            <w:r>
              <w:rPr>
                <w:sz w:val="20"/>
              </w:rPr>
              <w:t>GCP_REGION</w:t>
            </w:r>
          </w:p>
        </w:tc>
        <w:tc>
          <w:tcPr>
            <w:tcW w:type="dxa" w:w="2880"/>
            <w:shd w:fill="D6E3F8"/>
          </w:tcPr>
          <w:p>
            <w:r>
              <w:rPr>
                <w:sz w:val="20"/>
              </w:rPr>
              <w:t>e.g., asia-southeast1</w:t>
            </w:r>
          </w:p>
        </w:tc>
        <w:tc>
          <w:tcPr>
            <w:tcW w:type="dxa" w:w="2880"/>
            <w:shd w:fill="D6E3F8"/>
          </w:tcPr>
          <w:p>
            <w:r>
              <w:rPr>
                <w:sz w:val="20"/>
              </w:rPr>
              <w:t>Choose nearest region</w:t>
            </w:r>
          </w:p>
        </w:tc>
      </w:tr>
    </w:tbl>
    <w:p/>
    <w:p>
      <w:pPr>
        <w:pStyle w:val="Heading2"/>
      </w:pPr>
      <w:r>
        <w:t>6.2 GCP Prerequisites</w:t>
      </w:r>
    </w:p>
    <w:p>
      <w:pPr>
        <w:pStyle w:val="ListBullet"/>
      </w:pPr>
      <w:r>
        <w:t>☐ Artifact Registry API enabled</w:t>
      </w:r>
    </w:p>
    <w:p>
      <w:pPr>
        <w:pStyle w:val="ListBullet"/>
      </w:pPr>
      <w:r>
        <w:t>☐ Cloud Run API enabled</w:t>
      </w:r>
    </w:p>
    <w:p>
      <w:pPr>
        <w:pStyle w:val="ListBullet"/>
      </w:pPr>
      <w:r>
        <w:t>☐ Secret Manager API enabled</w:t>
      </w:r>
    </w:p>
    <w:p>
      <w:pPr>
        <w:pStyle w:val="ListBullet"/>
      </w:pPr>
      <w:r>
        <w:t>☐ Service account with required roles</w:t>
      </w:r>
    </w:p>
    <w:p/>
    <w:p>
      <w:pPr>
        <w:pStyle w:val="Heading1"/>
      </w:pPr>
      <w:r>
        <w:t>7. Approval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5B6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160"/>
            <w:shd w:fill="2E75B6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2160"/>
            <w:shd w:fill="2E75B6"/>
          </w:tcPr>
          <w:p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160"/>
            <w:shd w:fill="2E75B6"/>
          </w:tcPr>
          <w:p>
            <w:r>
              <w:rPr>
                <w:b/>
                <w:color w:val="FFFFFF"/>
                <w:sz w:val="20"/>
              </w:rPr>
              <w:t>Signature</w:t>
            </w:r>
          </w:p>
        </w:tc>
      </w:tr>
      <w:tr>
        <w:tc>
          <w:tcPr>
            <w:tcW w:type="dxa" w:w="2160"/>
            <w:shd w:fill="D6E3F8"/>
          </w:tcPr>
          <w:p>
            <w:r>
              <w:rPr>
                <w:sz w:val="20"/>
              </w:rPr>
              <w:t>Technical Lead</w:t>
            </w:r>
          </w:p>
        </w:tc>
        <w:tc>
          <w:tcPr>
            <w:tcW w:type="dxa" w:w="2160"/>
            <w:shd w:fill="D6E3F8"/>
          </w:tcPr>
          <w:p>
            <w:r>
              <w:rPr>
                <w:sz w:val="20"/>
              </w:rPr>
            </w:r>
          </w:p>
        </w:tc>
        <w:tc>
          <w:tcPr>
            <w:tcW w:type="dxa" w:w="2160"/>
            <w:shd w:fill="D6E3F8"/>
          </w:tcPr>
          <w:p>
            <w:r>
              <w:rPr>
                <w:sz w:val="20"/>
              </w:rPr>
            </w:r>
          </w:p>
        </w:tc>
        <w:tc>
          <w:tcPr>
            <w:tcW w:type="dxa" w:w="2160"/>
            <w:shd w:fill="D6E3F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Security Officer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  <w:shd w:fill="D6E3F8"/>
          </w:tcPr>
          <w:p>
            <w:r>
              <w:rPr>
                <w:sz w:val="20"/>
              </w:rPr>
              <w:t>DevOps Engineer</w:t>
            </w:r>
          </w:p>
        </w:tc>
        <w:tc>
          <w:tcPr>
            <w:tcW w:type="dxa" w:w="2160"/>
            <w:shd w:fill="D6E3F8"/>
          </w:tcPr>
          <w:p>
            <w:r>
              <w:rPr>
                <w:sz w:val="20"/>
              </w:rPr>
            </w:r>
          </w:p>
        </w:tc>
        <w:tc>
          <w:tcPr>
            <w:tcW w:type="dxa" w:w="2160"/>
            <w:shd w:fill="D6E3F8"/>
          </w:tcPr>
          <w:p>
            <w:r>
              <w:rPr>
                <w:sz w:val="20"/>
              </w:rPr>
            </w:r>
          </w:p>
        </w:tc>
        <w:tc>
          <w:tcPr>
            <w:tcW w:type="dxa" w:w="2160"/>
            <w:shd w:fill="D6E3F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Project Manager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</w:tbl>
    <w:p/>
    <w:p>
      <w:r>
        <w:rPr>
          <w:i/>
          <w:sz w:val="18"/>
        </w:rPr>
        <w:t>Document prepared by: Claude Code AI Assistant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