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28bed58741015d4fe9ee6b293514848160e159"/>
    <w:p>
      <w:pPr>
        <w:pStyle w:val="Heading1"/>
      </w:pPr>
      <w:r>
        <w:t xml:space="preserve">LangGraph Anomaly Detection Agent for BigQuery</w:t>
      </w:r>
    </w:p>
    <w:p>
      <w:pPr>
        <w:pStyle w:val="FirstParagraph"/>
      </w:pPr>
      <w:r>
        <w:t xml:space="preserve">This project implements a robust, autonomous agent that monitors a BigQuery table for new security events, analyzes them for anomalies using machine learning models, and records the findings. The agent is built using LangGraph for workflow orchestration and is designed to run as a persistent background service on a Google Cloud VM.</w:t>
      </w:r>
    </w:p>
    <w:bookmarkStart w:id="14" w:name="table-of-contents"/>
    <w:p>
      <w:pPr>
        <w:pStyle w:val="Heading2"/>
      </w:pPr>
      <w:r>
        <w:t xml:space="preserve">Table of Contents</w:t>
      </w:r>
    </w:p>
    <w:p>
      <w:pPr>
        <w:pStyle w:val="Compact"/>
        <w:numPr>
          <w:ilvl w:val="0"/>
          <w:numId w:val="1001"/>
        </w:numPr>
      </w:pPr>
      <w:hyperlink w:anchor="architecture">
        <w:r>
          <w:rPr>
            <w:rStyle w:val="Hyperlink"/>
          </w:rPr>
          <w:t xml:space="preserve">Architecture</w:t>
        </w:r>
      </w:hyperlink>
    </w:p>
    <w:p>
      <w:pPr>
        <w:pStyle w:val="Compact"/>
        <w:numPr>
          <w:ilvl w:val="0"/>
          <w:numId w:val="1001"/>
        </w:numPr>
      </w:pPr>
      <w:hyperlink w:anchor="summary-of-fixes-and-changes">
        <w:r>
          <w:rPr>
            <w:rStyle w:val="Hyperlink"/>
          </w:rPr>
          <w:t xml:space="preserve">Summary of Fixes and Changes</w:t>
        </w:r>
      </w:hyperlink>
    </w:p>
    <w:p>
      <w:pPr>
        <w:pStyle w:val="Compact"/>
        <w:numPr>
          <w:ilvl w:val="0"/>
          <w:numId w:val="1001"/>
        </w:numPr>
      </w:pPr>
      <w:hyperlink w:anchor="configuration">
        <w:r>
          <w:rPr>
            <w:rStyle w:val="Hyperlink"/>
          </w:rPr>
          <w:t xml:space="preserve">Configuration</w:t>
        </w:r>
      </w:hyperlink>
    </w:p>
    <w:p>
      <w:pPr>
        <w:pStyle w:val="Compact"/>
        <w:numPr>
          <w:ilvl w:val="0"/>
          <w:numId w:val="1001"/>
        </w:numPr>
      </w:pPr>
      <w:hyperlink w:anchor="deployment-and-operation">
        <w:r>
          <w:rPr>
            <w:rStyle w:val="Hyperlink"/>
          </w:rPr>
          <w:t xml:space="preserve">Deployment and Operation</w:t>
        </w:r>
      </w:hyperlink>
    </w:p>
    <w:p>
      <w:pPr>
        <w:pStyle w:val="Compact"/>
        <w:numPr>
          <w:ilvl w:val="0"/>
          <w:numId w:val="1001"/>
        </w:numPr>
      </w:pPr>
      <w:hyperlink w:anchor="monitoring-the-service">
        <w:r>
          <w:rPr>
            <w:rStyle w:val="Hyperlink"/>
          </w:rPr>
          <w:t xml:space="preserve">Monitoring the Service</w:t>
        </w:r>
      </w:hyperlink>
    </w:p>
    <w:p>
      <w:r>
        <w:pict>
          <v:rect style="width:0;height:1.5pt" o:hralign="center" o:hrstd="t" o:hr="t"/>
        </w:pict>
      </w:r>
    </w:p>
    <w:bookmarkStart w:id="9" w:name="architecture"/>
    <w:p>
      <w:pPr>
        <w:pStyle w:val="Heading3"/>
      </w:pPr>
      <w:r>
        <w:t xml:space="preserve">Architecture</w:t>
      </w:r>
    </w:p>
    <w:p>
      <w:pPr>
        <w:pStyle w:val="FirstParagraph"/>
      </w:pPr>
      <w:r>
        <w:t xml:space="preserve">The system consists of two main Python scripts:</w:t>
      </w:r>
    </w:p>
    <w:p>
      <w:pPr>
        <w:pStyle w:val="Compact"/>
        <w:numPr>
          <w:ilvl w:val="0"/>
          <w:numId w:val="1002"/>
        </w:numPr>
      </w:pPr>
      <w:r>
        <w:rPr>
          <w:rStyle w:val="VerbatimChar"/>
        </w:rPr>
        <w:t xml:space="preserve">bigquery_client.py</w:t>
      </w:r>
      <w:r>
        <w:t xml:space="preserve">: A dedicated client for all interactions with Google BigQuery. It handles fetching new events and inserting analysis results.</w:t>
      </w:r>
    </w:p>
    <w:p>
      <w:pPr>
        <w:pStyle w:val="Compact"/>
        <w:numPr>
          <w:ilvl w:val="0"/>
          <w:numId w:val="1002"/>
        </w:numPr>
      </w:pPr>
      <w:r>
        <w:rPr>
          <w:rStyle w:val="VerbatimChar"/>
        </w:rPr>
        <w:t xml:space="preserve">langgraph_ada_integration.py</w:t>
      </w:r>
      <w:r>
        <w:t xml:space="preserve">: The core application orchestrator. It uses a LangGraph state machine to define the alert processing pipeline, from data preprocessing and feature extraction to anomaly detection and result publishing.</w:t>
      </w:r>
    </w:p>
    <w:p>
      <w:r>
        <w:pict>
          <v:rect style="width:0;height:1.5pt" o:hralign="center" o:hrstd="t" o:hr="t"/>
        </w:pict>
      </w:r>
    </w:p>
    <w:bookmarkEnd w:id="9"/>
    <w:bookmarkStart w:id="10" w:name="summary-of-fixes-and-changes"/>
    <w:p>
      <w:pPr>
        <w:pStyle w:val="Heading3"/>
      </w:pPr>
      <w:r>
        <w:t xml:space="preserve">Summary of Fixes and Changes</w:t>
      </w:r>
    </w:p>
    <w:p>
      <w:pPr>
        <w:pStyle w:val="FirstParagraph"/>
      </w:pPr>
      <w:r>
        <w:t xml:space="preserve">To make the agent fully operational, several critical issues were identified and resolved:</w:t>
      </w:r>
    </w:p>
    <w:p>
      <w:pPr>
        <w:pStyle w:val="Compact"/>
        <w:numPr>
          <w:ilvl w:val="0"/>
          <w:numId w:val="1003"/>
        </w:numPr>
      </w:pPr>
      <w:r>
        <w:rPr>
          <w:b/>
          <w:bCs/>
        </w:rPr>
        <w:t xml:space="preserve">BigQuery</w:t>
      </w:r>
      <w:r>
        <w:rPr>
          <w:b/>
          <w:bCs/>
        </w:rPr>
        <w:t xml:space="preserve"> </w:t>
      </w:r>
      <w:r>
        <w:rPr>
          <w:rStyle w:val="VerbatimChar"/>
          <w:b/>
          <w:bCs/>
        </w:rPr>
        <w:t xml:space="preserve">status</w:t>
      </w:r>
      <w:r>
        <w:rPr>
          <w:b/>
          <w:bCs/>
        </w:rPr>
        <w:t xml:space="preserve"> </w:t>
      </w:r>
      <w:r>
        <w:rPr>
          <w:b/>
          <w:bCs/>
        </w:rPr>
        <w:t xml:space="preserve">Column Error</w:t>
      </w:r>
      <w:r>
        <w:t xml:space="preserve">:</w:t>
      </w:r>
    </w:p>
    <w:p>
      <w:pPr>
        <w:pStyle w:val="Compact"/>
        <w:numPr>
          <w:ilvl w:val="1"/>
          <w:numId w:val="1004"/>
        </w:numPr>
      </w:pPr>
      <w:r>
        <w:rPr>
          <w:b/>
          <w:bCs/>
        </w:rPr>
        <w:t xml:space="preserve">Problem</w:t>
      </w:r>
      <w:r>
        <w:t xml:space="preserve">: The</w:t>
      </w:r>
      <w:r>
        <w:t xml:space="preserve"> </w:t>
      </w:r>
      <w:r>
        <w:rPr>
          <w:rStyle w:val="VerbatimChar"/>
        </w:rPr>
        <w:t xml:space="preserve">fetch_new_alerts</w:t>
      </w:r>
      <w:r>
        <w:t xml:space="preserve"> </w:t>
      </w:r>
      <w:r>
        <w:t xml:space="preserve">query in</w:t>
      </w:r>
      <w:r>
        <w:t xml:space="preserve"> </w:t>
      </w:r>
      <w:r>
        <w:rPr>
          <w:rStyle w:val="VerbatimChar"/>
        </w:rPr>
        <w:t xml:space="preserve">bigquery_client.py</w:t>
      </w:r>
      <w:r>
        <w:t xml:space="preserve"> </w:t>
      </w:r>
      <w:r>
        <w:t xml:space="preserve">was filtering by a</w:t>
      </w:r>
      <w:r>
        <w:t xml:space="preserve"> </w:t>
      </w:r>
      <w:r>
        <w:rPr>
          <w:rStyle w:val="VerbatimChar"/>
        </w:rPr>
        <w:t xml:space="preserve">status</w:t>
      </w:r>
      <w:r>
        <w:t xml:space="preserve"> </w:t>
      </w:r>
      <w:r>
        <w:t xml:space="preserve">column that did not exist in the</w:t>
      </w:r>
      <w:r>
        <w:t xml:space="preserve"> </w:t>
      </w:r>
      <w:r>
        <w:rPr>
          <w:rStyle w:val="VerbatimChar"/>
        </w:rPr>
        <w:t xml:space="preserve">siem_events</w:t>
      </w:r>
      <w:r>
        <w:t xml:space="preserve"> </w:t>
      </w:r>
      <w:r>
        <w:t xml:space="preserve">table, causing queries to fail.</w:t>
      </w:r>
    </w:p>
    <w:p>
      <w:pPr>
        <w:pStyle w:val="Compact"/>
        <w:numPr>
          <w:ilvl w:val="1"/>
          <w:numId w:val="1004"/>
        </w:numPr>
      </w:pPr>
      <w:r>
        <w:rPr>
          <w:b/>
          <w:bCs/>
        </w:rPr>
        <w:t xml:space="preserve">Fix</w:t>
      </w:r>
      <w:r>
        <w:t xml:space="preserve">: The</w:t>
      </w:r>
      <w:r>
        <w:t xml:space="preserve"> </w:t>
      </w:r>
      <w:r>
        <w:rPr>
          <w:rStyle w:val="VerbatimChar"/>
        </w:rPr>
        <w:t xml:space="preserve">WHERE</w:t>
      </w:r>
      <w:r>
        <w:t xml:space="preserve"> </w:t>
      </w:r>
      <w:r>
        <w:t xml:space="preserve">clause referencing the</w:t>
      </w:r>
      <w:r>
        <w:t xml:space="preserve"> </w:t>
      </w:r>
      <w:r>
        <w:rPr>
          <w:rStyle w:val="VerbatimChar"/>
        </w:rPr>
        <w:t xml:space="preserve">status</w:t>
      </w:r>
      <w:r>
        <w:t xml:space="preserve"> </w:t>
      </w:r>
      <w:r>
        <w:t xml:space="preserve">column was removed from the SQL query. The</w:t>
      </w:r>
      <w:r>
        <w:t xml:space="preserve"> </w:t>
      </w:r>
      <w:r>
        <w:rPr>
          <w:rStyle w:val="VerbatimChar"/>
        </w:rPr>
        <w:t xml:space="preserve">update_alert_status</w:t>
      </w:r>
      <w:r>
        <w:t xml:space="preserve"> </w:t>
      </w:r>
      <w:r>
        <w:t xml:space="preserve">function was modified to only log the action, acknowledging that the status cannot be updated in the source table.</w:t>
      </w:r>
    </w:p>
    <w:p>
      <w:pPr>
        <w:pStyle w:val="Compact"/>
        <w:numPr>
          <w:ilvl w:val="0"/>
          <w:numId w:val="1003"/>
        </w:numPr>
      </w:pPr>
      <w:r>
        <w:rPr>
          <w:b/>
          <w:bCs/>
        </w:rPr>
        <w:t xml:space="preserve">IAM Permissions Failure</w:t>
      </w:r>
      <w:r>
        <w:t xml:space="preserve">:</w:t>
      </w:r>
    </w:p>
    <w:p>
      <w:pPr>
        <w:pStyle w:val="Compact"/>
        <w:numPr>
          <w:ilvl w:val="1"/>
          <w:numId w:val="1005"/>
        </w:numPr>
      </w:pPr>
      <w:r>
        <w:rPr>
          <w:b/>
          <w:bCs/>
        </w:rPr>
        <w:t xml:space="preserve">Problem</w:t>
      </w:r>
      <w:r>
        <w:t xml:space="preserve">: The VM’s service account (</w:t>
      </w:r>
      <w:r>
        <w:rPr>
          <w:rStyle w:val="VerbatimChar"/>
        </w:rPr>
        <w:t xml:space="preserve">gatra-user-bigquery@...</w:t>
      </w:r>
      <w:r>
        <w:t xml:space="preserve">) lacked the necessary permissions to read from or run jobs in BigQuery, resulting in API errors.</w:t>
      </w:r>
    </w:p>
    <w:p>
      <w:pPr>
        <w:pStyle w:val="Compact"/>
        <w:numPr>
          <w:ilvl w:val="1"/>
          <w:numId w:val="1005"/>
        </w:numPr>
      </w:pPr>
      <w:r>
        <w:rPr>
          <w:b/>
          <w:bCs/>
        </w:rPr>
        <w:t xml:space="preserve">Fix</w:t>
      </w:r>
      <w:r>
        <w:t xml:space="preserve">: The service account was granted the</w:t>
      </w:r>
      <w:r>
        <w:t xml:space="preserve"> </w:t>
      </w:r>
      <w:r>
        <w:rPr>
          <w:rStyle w:val="VerbatimChar"/>
          <w:b/>
          <w:bCs/>
        </w:rPr>
        <w:t xml:space="preserve">BigQuery Data Viewer</w:t>
      </w:r>
      <w:r>
        <w:t xml:space="preserve"> </w:t>
      </w:r>
      <w:r>
        <w:t xml:space="preserve">and</w:t>
      </w:r>
      <w:r>
        <w:t xml:space="preserve"> </w:t>
      </w:r>
      <w:r>
        <w:rPr>
          <w:rStyle w:val="VerbatimChar"/>
          <w:b/>
          <w:bCs/>
        </w:rPr>
        <w:t xml:space="preserve">BigQuery Job User</w:t>
      </w:r>
      <w:r>
        <w:t xml:space="preserve"> </w:t>
      </w:r>
      <w:r>
        <w:t xml:space="preserve">IAM roles at the project level. This is a mandatory step for the service to function.</w:t>
      </w:r>
    </w:p>
    <w:p>
      <w:pPr>
        <w:pStyle w:val="Compact"/>
        <w:numPr>
          <w:ilvl w:val="0"/>
          <w:numId w:val="1003"/>
        </w:numPr>
      </w:pPr>
      <w:r>
        <w:rPr>
          <w:rStyle w:val="VerbatimChar"/>
          <w:b/>
          <w:bCs/>
        </w:rPr>
        <w:t xml:space="preserve">NameError</w:t>
      </w:r>
      <w:r>
        <w:rPr>
          <w:b/>
          <w:bCs/>
        </w:rPr>
        <w:t xml:space="preserve"> </w:t>
      </w:r>
      <w:r>
        <w:rPr>
          <w:b/>
          <w:bCs/>
        </w:rPr>
        <w:t xml:space="preserve">in Main Loop</w:t>
      </w:r>
      <w:r>
        <w:t xml:space="preserve">:</w:t>
      </w:r>
    </w:p>
    <w:p>
      <w:pPr>
        <w:pStyle w:val="Compact"/>
        <w:numPr>
          <w:ilvl w:val="1"/>
          <w:numId w:val="1006"/>
        </w:numPr>
      </w:pPr>
      <w:r>
        <w:rPr>
          <w:b/>
          <w:bCs/>
        </w:rPr>
        <w:t xml:space="preserve">Problem</w:t>
      </w:r>
      <w:r>
        <w:t xml:space="preserve">: A typo (</w:t>
      </w:r>
      <w:r>
        <w:rPr>
          <w:rStyle w:val="VerbatimChar"/>
        </w:rPr>
        <w:t xml:space="preserve">processed__ids</w:t>
      </w:r>
      <w:r>
        <w:t xml:space="preserve"> </w:t>
      </w:r>
      <w:r>
        <w:t xml:space="preserve">instead of</w:t>
      </w:r>
      <w:r>
        <w:t xml:space="preserve"> </w:t>
      </w:r>
      <w:r>
        <w:rPr>
          <w:rStyle w:val="VerbatimChar"/>
        </w:rPr>
        <w:t xml:space="preserve">processed_ids</w:t>
      </w:r>
      <w:r>
        <w:t xml:space="preserve">) in</w:t>
      </w:r>
      <w:r>
        <w:t xml:space="preserve"> </w:t>
      </w:r>
      <w:r>
        <w:rPr>
          <w:rStyle w:val="VerbatimChar"/>
        </w:rPr>
        <w:t xml:space="preserve">langgraph_ada_integration.py</w:t>
      </w:r>
      <w:r>
        <w:t xml:space="preserve"> </w:t>
      </w:r>
      <w:r>
        <w:t xml:space="preserve">caused a</w:t>
      </w:r>
      <w:r>
        <w:t xml:space="preserve"> </w:t>
      </w:r>
      <w:r>
        <w:rPr>
          <w:rStyle w:val="VerbatimChar"/>
        </w:rPr>
        <w:t xml:space="preserve">NameError</w:t>
      </w:r>
      <w:r>
        <w:t xml:space="preserve">, crashing the main processing loop after each batch of alerts.</w:t>
      </w:r>
    </w:p>
    <w:p>
      <w:pPr>
        <w:pStyle w:val="Compact"/>
        <w:numPr>
          <w:ilvl w:val="1"/>
          <w:numId w:val="1006"/>
        </w:numPr>
      </w:pPr>
      <w:r>
        <w:rPr>
          <w:b/>
          <w:bCs/>
        </w:rPr>
        <w:t xml:space="preserve">Fix</w:t>
      </w:r>
      <w:r>
        <w:t xml:space="preserve">: The variable name was corrected using a</w:t>
      </w:r>
      <w:r>
        <w:t xml:space="preserve"> </w:t>
      </w:r>
      <w:r>
        <w:rPr>
          <w:rStyle w:val="VerbatimChar"/>
        </w:rPr>
        <w:t xml:space="preserve">sed</w:t>
      </w:r>
      <w:r>
        <w:t xml:space="preserve"> </w:t>
      </w:r>
      <w:r>
        <w:t xml:space="preserve">command directly on the VM.</w:t>
      </w:r>
    </w:p>
    <w:p>
      <w:pPr>
        <w:pStyle w:val="Compact"/>
        <w:numPr>
          <w:ilvl w:val="0"/>
          <w:numId w:val="1003"/>
        </w:numPr>
      </w:pPr>
      <w:r>
        <w:rPr>
          <w:b/>
          <w:bCs/>
        </w:rPr>
        <w:t xml:space="preserve">File Sync Issues</w:t>
      </w:r>
      <w:r>
        <w:t xml:space="preserve">:</w:t>
      </w:r>
    </w:p>
    <w:p>
      <w:pPr>
        <w:pStyle w:val="Compact"/>
        <w:numPr>
          <w:ilvl w:val="1"/>
          <w:numId w:val="1007"/>
        </w:numPr>
      </w:pPr>
      <w:r>
        <w:rPr>
          <w:b/>
          <w:bCs/>
        </w:rPr>
        <w:t xml:space="preserve">Problem</w:t>
      </w:r>
      <w:r>
        <w:t xml:space="preserve">: Initial attempts to update the Python files on the VM via</w:t>
      </w:r>
      <w:r>
        <w:t xml:space="preserve"> </w:t>
      </w:r>
      <w:r>
        <w:rPr>
          <w:rStyle w:val="VerbatimChar"/>
        </w:rPr>
        <w:t xml:space="preserve">scp</w:t>
      </w:r>
      <w:r>
        <w:t xml:space="preserve"> </w:t>
      </w:r>
      <w:r>
        <w:t xml:space="preserve">did not correctly overwrite the existing, incorrect files.</w:t>
      </w:r>
    </w:p>
    <w:p>
      <w:pPr>
        <w:pStyle w:val="Compact"/>
        <w:numPr>
          <w:ilvl w:val="1"/>
          <w:numId w:val="1007"/>
        </w:numPr>
      </w:pPr>
      <w:r>
        <w:rPr>
          <w:b/>
          <w:bCs/>
        </w:rPr>
        <w:t xml:space="preserve">Fix</w:t>
      </w:r>
      <w:r>
        <w:t xml:space="preserve">: The files were forcefully and successfully overwritten using direct shell commands (</w:t>
      </w:r>
      <w:r>
        <w:rPr>
          <w:rStyle w:val="VerbatimChar"/>
        </w:rPr>
        <w:t xml:space="preserve">cat</w:t>
      </w:r>
      <w:r>
        <w:t xml:space="preserve"> </w:t>
      </w:r>
      <w:r>
        <w:t xml:space="preserve">and</w:t>
      </w:r>
      <w:r>
        <w:t xml:space="preserve"> </w:t>
      </w:r>
      <w:r>
        <w:rPr>
          <w:rStyle w:val="VerbatimChar"/>
        </w:rPr>
        <w:t xml:space="preserve">sed</w:t>
      </w:r>
      <w:r>
        <w:t xml:space="preserve">) via</w:t>
      </w:r>
      <w:r>
        <w:t xml:space="preserve"> </w:t>
      </w:r>
      <w:r>
        <w:rPr>
          <w:rStyle w:val="VerbatimChar"/>
        </w:rPr>
        <w:t xml:space="preserve">gcloud compute ssh</w:t>
      </w:r>
      <w:r>
        <w:t xml:space="preserve"> </w:t>
      </w:r>
      <w:r>
        <w:t xml:space="preserve">to ensure the correct versions were in place.</w:t>
      </w:r>
    </w:p>
    <w:p>
      <w:r>
        <w:pict>
          <v:rect style="width:0;height:1.5pt" o:hralign="center" o:hrstd="t" o:hr="t"/>
        </w:pict>
      </w:r>
    </w:p>
    <w:bookmarkEnd w:id="10"/>
    <w:bookmarkStart w:id="11" w:name="configuration"/>
    <w:p>
      <w:pPr>
        <w:pStyle w:val="Heading3"/>
      </w:pPr>
      <w:r>
        <w:t xml:space="preserve">Configuration</w:t>
      </w:r>
    </w:p>
    <w:p>
      <w:pPr>
        <w:pStyle w:val="FirstParagraph"/>
      </w:pPr>
      <w:r>
        <w:t xml:space="preserve">The agent is configured via environment variables passed at runtime. These are set directly in the</w:t>
      </w:r>
      <w:r>
        <w:t xml:space="preserve"> </w:t>
      </w:r>
      <w:r>
        <w:rPr>
          <w:rStyle w:val="VerbatimChar"/>
        </w:rPr>
        <w:t xml:space="preserve">systemd</w:t>
      </w:r>
      <w:r>
        <w:t xml:space="preserve"> </w:t>
      </w:r>
      <w:r>
        <w:t xml:space="preserve">service file.</w:t>
      </w:r>
    </w:p>
    <w:p>
      <w:pPr>
        <w:pStyle w:val="Compact"/>
        <w:numPr>
          <w:ilvl w:val="0"/>
          <w:numId w:val="1008"/>
        </w:numPr>
      </w:pPr>
      <w:r>
        <w:rPr>
          <w:rStyle w:val="VerbatimChar"/>
        </w:rPr>
        <w:t xml:space="preserve">REDIS_URL</w:t>
      </w:r>
      <w:r>
        <w:t xml:space="preserve">: Set to</w:t>
      </w:r>
      <w:r>
        <w:t xml:space="preserve"> </w:t>
      </w:r>
      <w:r>
        <w:rPr>
          <w:rStyle w:val="VerbatimChar"/>
        </w:rPr>
        <w:t xml:space="preserve">''</w:t>
      </w:r>
      <w:r>
        <w:t xml:space="preserve"> </w:t>
      </w:r>
      <w:r>
        <w:t xml:space="preserve">(empty) to disable Redis.</w:t>
      </w:r>
    </w:p>
    <w:p>
      <w:pPr>
        <w:pStyle w:val="Compact"/>
        <w:numPr>
          <w:ilvl w:val="0"/>
          <w:numId w:val="1008"/>
        </w:numPr>
      </w:pPr>
      <w:r>
        <w:rPr>
          <w:rStyle w:val="VerbatimChar"/>
        </w:rPr>
        <w:t xml:space="preserve">BIGQUERY_PROJECT_ID</w:t>
      </w:r>
      <w:r>
        <w:t xml:space="preserve">:</w:t>
      </w:r>
      <w:r>
        <w:t xml:space="preserve"> </w:t>
      </w:r>
      <w:r>
        <w:rPr>
          <w:rStyle w:val="VerbatimChar"/>
        </w:rPr>
        <w:t xml:space="preserve">chronicle-dev-2be9</w:t>
      </w:r>
    </w:p>
    <w:p>
      <w:pPr>
        <w:pStyle w:val="Compact"/>
        <w:numPr>
          <w:ilvl w:val="0"/>
          <w:numId w:val="1008"/>
        </w:numPr>
      </w:pPr>
      <w:r>
        <w:rPr>
          <w:rStyle w:val="VerbatimChar"/>
        </w:rPr>
        <w:t xml:space="preserve">BIGQUERY_DATASET_ID</w:t>
      </w:r>
      <w:r>
        <w:t xml:space="preserve">:</w:t>
      </w:r>
      <w:r>
        <w:t xml:space="preserve"> </w:t>
      </w:r>
      <w:r>
        <w:rPr>
          <w:rStyle w:val="VerbatimChar"/>
        </w:rPr>
        <w:t xml:space="preserve">gatra_database</w:t>
      </w:r>
    </w:p>
    <w:p>
      <w:pPr>
        <w:pStyle w:val="Compact"/>
        <w:numPr>
          <w:ilvl w:val="0"/>
          <w:numId w:val="1008"/>
        </w:numPr>
      </w:pPr>
      <w:r>
        <w:rPr>
          <w:rStyle w:val="VerbatimChar"/>
        </w:rPr>
        <w:t xml:space="preserve">BIGQUERY_TABLE_ID</w:t>
      </w:r>
      <w:r>
        <w:t xml:space="preserve">:</w:t>
      </w:r>
      <w:r>
        <w:t xml:space="preserve"> </w:t>
      </w:r>
      <w:r>
        <w:rPr>
          <w:rStyle w:val="VerbatimChar"/>
        </w:rPr>
        <w:t xml:space="preserve">siem_events</w:t>
      </w:r>
      <w:r>
        <w:t xml:space="preserve"> </w:t>
      </w:r>
      <w:r>
        <w:t xml:space="preserve">(for reading alerts)</w:t>
      </w:r>
    </w:p>
    <w:p>
      <w:pPr>
        <w:pStyle w:val="Compact"/>
        <w:numPr>
          <w:ilvl w:val="0"/>
          <w:numId w:val="1008"/>
        </w:numPr>
      </w:pPr>
      <w:r>
        <w:rPr>
          <w:rStyle w:val="VerbatimChar"/>
        </w:rPr>
        <w:t xml:space="preserve">BIGQUERY_RESULTS_TABLE_ID</w:t>
      </w:r>
      <w:r>
        <w:t xml:space="preserve">:</w:t>
      </w:r>
      <w:r>
        <w:t xml:space="preserve"> </w:t>
      </w:r>
      <w:r>
        <w:rPr>
          <w:rStyle w:val="VerbatimChar"/>
        </w:rPr>
        <w:t xml:space="preserve">siem_events_results</w:t>
      </w:r>
      <w:r>
        <w:t xml:space="preserve"> </w:t>
      </w:r>
      <w:r>
        <w:t xml:space="preserve">(for writing results)</w:t>
      </w:r>
    </w:p>
    <w:p>
      <w:r>
        <w:pict>
          <v:rect style="width:0;height:1.5pt" o:hralign="center" o:hrstd="t" o:hr="t"/>
        </w:pict>
      </w:r>
    </w:p>
    <w:bookmarkEnd w:id="11"/>
    <w:bookmarkStart w:id="12" w:name="deployment-and-operation"/>
    <w:p>
      <w:pPr>
        <w:pStyle w:val="Heading3"/>
      </w:pPr>
      <w:r>
        <w:t xml:space="preserve">Deployment and Operation</w:t>
      </w:r>
    </w:p>
    <w:p>
      <w:pPr>
        <w:pStyle w:val="FirstParagraph"/>
      </w:pPr>
      <w:r>
        <w:t xml:space="preserve">The agent is deployed on the GCP VM</w:t>
      </w:r>
      <w:r>
        <w:t xml:space="preserve"> </w:t>
      </w:r>
      <w:r>
        <w:rPr>
          <w:rStyle w:val="VerbatimChar"/>
        </w:rPr>
        <w:t xml:space="preserve">xdgaisocapp01</w:t>
      </w:r>
      <w:r>
        <w:t xml:space="preserve"> </w:t>
      </w:r>
      <w:r>
        <w:t xml:space="preserve">and runs as a</w:t>
      </w:r>
      <w:r>
        <w:t xml:space="preserve"> </w:t>
      </w:r>
      <w:r>
        <w:rPr>
          <w:rStyle w:val="VerbatimChar"/>
        </w:rPr>
        <w:t xml:space="preserve">systemd</w:t>
      </w:r>
      <w:r>
        <w:t xml:space="preserve"> </w:t>
      </w:r>
      <w:r>
        <w:t xml:space="preserve">background service.</w:t>
      </w:r>
    </w:p>
    <w:p>
      <w:pPr>
        <w:pStyle w:val="Compact"/>
        <w:numPr>
          <w:ilvl w:val="0"/>
          <w:numId w:val="1009"/>
        </w:numPr>
      </w:pPr>
      <w:r>
        <w:rPr>
          <w:b/>
          <w:bCs/>
        </w:rPr>
        <w:t xml:space="preserve">Prerequisites</w:t>
      </w:r>
      <w:r>
        <w:t xml:space="preserve">:</w:t>
      </w:r>
    </w:p>
    <w:p>
      <w:pPr>
        <w:pStyle w:val="Compact"/>
        <w:numPr>
          <w:ilvl w:val="1"/>
          <w:numId w:val="1010"/>
        </w:numPr>
      </w:pPr>
      <w:r>
        <w:t xml:space="preserve">The Python files (</w:t>
      </w:r>
      <w:r>
        <w:rPr>
          <w:rStyle w:val="VerbatimChar"/>
        </w:rPr>
        <w:t xml:space="preserve">bigquery_client.py</w:t>
      </w:r>
      <w:r>
        <w:t xml:space="preserve">,</w:t>
      </w:r>
      <w:r>
        <w:t xml:space="preserve"> </w:t>
      </w:r>
      <w:r>
        <w:rPr>
          <w:rStyle w:val="VerbatimChar"/>
        </w:rPr>
        <w:t xml:space="preserve">langgraph_ada_integration.py</w:t>
      </w:r>
      <w:r>
        <w:t xml:space="preserve">) must be located in</w:t>
      </w:r>
      <w:r>
        <w:t xml:space="preserve"> </w:t>
      </w:r>
      <w:r>
        <w:rPr>
          <w:rStyle w:val="VerbatimChar"/>
        </w:rPr>
        <w:t xml:space="preserve">/home/app/ai-driven-soc/</w:t>
      </w:r>
      <w:r>
        <w:t xml:space="preserve">.</w:t>
      </w:r>
    </w:p>
    <w:p>
      <w:pPr>
        <w:pStyle w:val="Compact"/>
        <w:numPr>
          <w:ilvl w:val="1"/>
          <w:numId w:val="1010"/>
        </w:numPr>
      </w:pPr>
      <w:r>
        <w:t xml:space="preserve">A Python virtual environment must exist at</w:t>
      </w:r>
      <w:r>
        <w:t xml:space="preserve"> </w:t>
      </w:r>
      <w:r>
        <w:rPr>
          <w:rStyle w:val="VerbatimChar"/>
        </w:rPr>
        <w:t xml:space="preserve">/home/app/ai-driven-soc/venv</w:t>
      </w:r>
      <w:r>
        <w:t xml:space="preserve"> </w:t>
      </w:r>
      <w:r>
        <w:t xml:space="preserve">with all dependencies from</w:t>
      </w:r>
      <w:r>
        <w:t xml:space="preserve"> </w:t>
      </w:r>
      <w:r>
        <w:rPr>
          <w:rStyle w:val="VerbatimChar"/>
        </w:rPr>
        <w:t xml:space="preserve">requirements.txt</w:t>
      </w:r>
      <w:r>
        <w:t xml:space="preserve"> </w:t>
      </w:r>
      <w:r>
        <w:t xml:space="preserve">installed.</w:t>
      </w:r>
    </w:p>
    <w:p>
      <w:pPr>
        <w:pStyle w:val="Compact"/>
        <w:numPr>
          <w:ilvl w:val="0"/>
          <w:numId w:val="1009"/>
        </w:numPr>
      </w:pPr>
      <w:r>
        <w:rPr>
          <w:b/>
          <w:bCs/>
        </w:rPr>
        <w:t xml:space="preserve">Systemd Service</w:t>
      </w:r>
      <w:r>
        <w:t xml:space="preserve">:</w:t>
      </w:r>
    </w:p>
    <w:p>
      <w:pPr>
        <w:pStyle w:val="Compact"/>
        <w:numPr>
          <w:ilvl w:val="1"/>
          <w:numId w:val="1011"/>
        </w:numPr>
      </w:pPr>
      <w:r>
        <w:t xml:space="preserve">A service file is located at</w:t>
      </w:r>
      <w:r>
        <w:t xml:space="preserve"> </w:t>
      </w:r>
      <w:r>
        <w:rPr>
          <w:rStyle w:val="VerbatimChar"/>
        </w:rPr>
        <w:t xml:space="preserve">/etc/systemd/system/langgraph-ada.service</w:t>
      </w:r>
      <w:r>
        <w:t xml:space="preserve">.</w:t>
      </w:r>
    </w:p>
    <w:p>
      <w:pPr>
        <w:pStyle w:val="Compact"/>
        <w:numPr>
          <w:ilvl w:val="1"/>
          <w:numId w:val="1011"/>
        </w:numPr>
      </w:pPr>
      <w:r>
        <w:t xml:space="preserve">This file ensures that the agent starts automatically on boot and restarts if it fails.</w:t>
      </w:r>
    </w:p>
    <w:p>
      <w:pPr>
        <w:pStyle w:val="Compact"/>
        <w:numPr>
          <w:ilvl w:val="0"/>
          <w:numId w:val="1009"/>
        </w:numPr>
      </w:pPr>
      <w:r>
        <w:rPr>
          <w:b/>
          <w:bCs/>
        </w:rPr>
        <w:t xml:space="preserve">Managing the Service</w:t>
      </w:r>
      <w:r>
        <w:t xml:space="preserve">:</w:t>
      </w:r>
    </w:p>
    <w:p>
      <w:pPr>
        <w:pStyle w:val="Compact"/>
        <w:numPr>
          <w:ilvl w:val="1"/>
          <w:numId w:val="1012"/>
        </w:numPr>
      </w:pPr>
      <w:r>
        <w:rPr>
          <w:b/>
          <w:bCs/>
        </w:rPr>
        <w:t xml:space="preserve">Start</w:t>
      </w:r>
      <w:r>
        <w:t xml:space="preserve">:</w:t>
      </w:r>
      <w:r>
        <w:t xml:space="preserve"> </w:t>
      </w:r>
      <w:r>
        <w:rPr>
          <w:rStyle w:val="VerbatimChar"/>
        </w:rPr>
        <w:t xml:space="preserve">sudo systemctl start langgraph-ada.service</w:t>
      </w:r>
    </w:p>
    <w:p>
      <w:pPr>
        <w:pStyle w:val="Compact"/>
        <w:numPr>
          <w:ilvl w:val="1"/>
          <w:numId w:val="1012"/>
        </w:numPr>
      </w:pPr>
      <w:r>
        <w:rPr>
          <w:b/>
          <w:bCs/>
        </w:rPr>
        <w:t xml:space="preserve">Stop</w:t>
      </w:r>
      <w:r>
        <w:t xml:space="preserve">:</w:t>
      </w:r>
      <w:r>
        <w:t xml:space="preserve"> </w:t>
      </w:r>
      <w:r>
        <w:rPr>
          <w:rStyle w:val="VerbatimChar"/>
        </w:rPr>
        <w:t xml:space="preserve">sudo systemctl stop langgraph-ada.service</w:t>
      </w:r>
    </w:p>
    <w:p>
      <w:pPr>
        <w:pStyle w:val="Compact"/>
        <w:numPr>
          <w:ilvl w:val="1"/>
          <w:numId w:val="1012"/>
        </w:numPr>
      </w:pPr>
      <w:r>
        <w:rPr>
          <w:b/>
          <w:bCs/>
        </w:rPr>
        <w:t xml:space="preserve">Restart</w:t>
      </w:r>
      <w:r>
        <w:t xml:space="preserve">:</w:t>
      </w:r>
      <w:r>
        <w:t xml:space="preserve"> </w:t>
      </w:r>
      <w:r>
        <w:rPr>
          <w:rStyle w:val="VerbatimChar"/>
        </w:rPr>
        <w:t xml:space="preserve">sudo systemctl restart langgraph-ada.service</w:t>
      </w:r>
    </w:p>
    <w:p>
      <w:pPr>
        <w:pStyle w:val="Compact"/>
        <w:numPr>
          <w:ilvl w:val="1"/>
          <w:numId w:val="1012"/>
        </w:numPr>
      </w:pPr>
      <w:r>
        <w:rPr>
          <w:b/>
          <w:bCs/>
        </w:rPr>
        <w:t xml:space="preserve">Enable on Boot</w:t>
      </w:r>
      <w:r>
        <w:t xml:space="preserve">:</w:t>
      </w:r>
      <w:r>
        <w:t xml:space="preserve"> </w:t>
      </w:r>
      <w:r>
        <w:rPr>
          <w:rStyle w:val="VerbatimChar"/>
        </w:rPr>
        <w:t xml:space="preserve">sudo systemctl enable langgraph-ada.service</w:t>
      </w:r>
    </w:p>
    <w:p>
      <w:r>
        <w:pict>
          <v:rect style="width:0;height:1.5pt" o:hralign="center" o:hrstd="t" o:hr="t"/>
        </w:pict>
      </w:r>
    </w:p>
    <w:bookmarkEnd w:id="12"/>
    <w:bookmarkStart w:id="13" w:name="monitoring-the-service"/>
    <w:p>
      <w:pPr>
        <w:pStyle w:val="Heading3"/>
      </w:pPr>
      <w:r>
        <w:t xml:space="preserve">Monitoring the Service</w:t>
      </w:r>
    </w:p>
    <w:p>
      <w:pPr>
        <w:pStyle w:val="FirstParagraph"/>
      </w:pPr>
      <w:r>
        <w:t xml:space="preserve">To check the health and activity of the agent, SSH into the VM and use the following commands:</w:t>
      </w:r>
    </w:p>
    <w:p>
      <w:pPr>
        <w:numPr>
          <w:ilvl w:val="0"/>
          <w:numId w:val="1013"/>
        </w:numPr>
      </w:pPr>
      <w:r>
        <w:rPr>
          <w:b/>
          <w:bCs/>
        </w:rPr>
        <w:t xml:space="preserve">Check Status and Recent Logs</w:t>
      </w:r>
      <w:r>
        <w:t xml:space="preserve">:</w:t>
      </w:r>
    </w:p>
    <w:p>
      <w:pPr>
        <w:pStyle w:val="SourceCode"/>
        <w:numPr>
          <w:ilvl w:val="0"/>
          <w:numId w:val="1000"/>
        </w:numPr>
      </w:pPr>
      <w:r>
        <w:rPr>
          <w:rStyle w:val="FunctionTok"/>
        </w:rPr>
        <w:t xml:space="preserve">sudo</w:t>
      </w:r>
      <w:r>
        <w:rPr>
          <w:rStyle w:val="NormalTok"/>
        </w:rPr>
        <w:t xml:space="preserve"> systemctl status langgraph-ada.service </w:t>
      </w:r>
      <w:r>
        <w:rPr>
          <w:rStyle w:val="AttributeTok"/>
        </w:rPr>
        <w:t xml:space="preserve">--no-pager</w:t>
      </w:r>
    </w:p>
    <w:p>
      <w:pPr>
        <w:numPr>
          <w:ilvl w:val="0"/>
          <w:numId w:val="1013"/>
        </w:numPr>
      </w:pPr>
      <w:r>
        <w:rPr>
          <w:b/>
          <w:bCs/>
        </w:rPr>
        <w:t xml:space="preserve">Follow Live Service Logs</w:t>
      </w:r>
      <w:r>
        <w:t xml:space="preserve">:</w:t>
      </w:r>
    </w:p>
    <w:p>
      <w:pPr>
        <w:pStyle w:val="SourceCode"/>
        <w:numPr>
          <w:ilvl w:val="0"/>
          <w:numId w:val="1000"/>
        </w:numPr>
      </w:pPr>
      <w:r>
        <w:rPr>
          <w:rStyle w:val="ExtensionTok"/>
        </w:rPr>
        <w:t xml:space="preserve">journalctl</w:t>
      </w:r>
      <w:r>
        <w:rPr>
          <w:rStyle w:val="NormalTok"/>
        </w:rPr>
        <w:t xml:space="preserve"> </w:t>
      </w:r>
      <w:r>
        <w:rPr>
          <w:rStyle w:val="AttributeTok"/>
        </w:rPr>
        <w:t xml:space="preserve">-u</w:t>
      </w:r>
      <w:r>
        <w:rPr>
          <w:rStyle w:val="NormalTok"/>
        </w:rPr>
        <w:t xml:space="preserve"> langgraph-ada.service </w:t>
      </w:r>
      <w:r>
        <w:rPr>
          <w:rStyle w:val="AttributeTok"/>
        </w:rPr>
        <w:t xml:space="preserve">-f</w:t>
      </w:r>
    </w:p>
    <w:p>
      <w:pPr>
        <w:numPr>
          <w:ilvl w:val="0"/>
          <w:numId w:val="1013"/>
        </w:numPr>
      </w:pPr>
      <w:r>
        <w:rPr>
          <w:b/>
          <w:bCs/>
        </w:rPr>
        <w:t xml:space="preserve">View the Application’s Log File</w:t>
      </w:r>
      <w:r>
        <w:t xml:space="preserve">:</w:t>
      </w:r>
    </w:p>
    <w:p>
      <w:pPr>
        <w:pStyle w:val="SourceCode"/>
        <w:numPr>
          <w:ilvl w:val="0"/>
          <w:numId w:val="1000"/>
        </w:numPr>
      </w:pPr>
      <w:r>
        <w:rPr>
          <w:rStyle w:val="FunctionTok"/>
        </w:rPr>
        <w:t xml:space="preserve">tail</w:t>
      </w:r>
      <w:r>
        <w:rPr>
          <w:rStyle w:val="NormalTok"/>
        </w:rPr>
        <w:t xml:space="preserve"> </w:t>
      </w:r>
      <w:r>
        <w:rPr>
          <w:rStyle w:val="AttributeTok"/>
        </w:rPr>
        <w:t xml:space="preserve">-f</w:t>
      </w:r>
      <w:r>
        <w:rPr>
          <w:rStyle w:val="NormalTok"/>
        </w:rPr>
        <w:t xml:space="preserve"> /home/app/ai-driven-soc/ada_workflow.log</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2025-09-30T08:13:41Z</dcterms:created>
  <dcterms:modified xsi:type="dcterms:W3CDTF">2025-09-30T08:13:41Z</dcterms:modified>
</cp:coreProperties>
</file>

<file path=docProps/custom.xml><?xml version="1.0" encoding="utf-8"?>
<Properties xmlns="http://schemas.openxmlformats.org/officeDocument/2006/custom-properties" xmlns:vt="http://schemas.openxmlformats.org/officeDocument/2006/docPropsVTypes"/>
</file>