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X37eb0c2e69dafb49b217cf3470cae723755a1a5"/>
    <w:p>
      <w:pPr>
        <w:pStyle w:val="Heading1"/>
      </w:pPr>
      <w:r>
        <w:t xml:space="preserve">TAA A2A Implementation - Complete Documentation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implementation-components">
        <w:r>
          <w:rPr>
            <w:rStyle w:val="Hyperlink"/>
          </w:rPr>
          <w:t xml:space="preserve">Implementation Components</w:t>
        </w:r>
      </w:hyperlink>
    </w:p>
    <w:p>
      <w:pPr>
        <w:pStyle w:val="Compact"/>
        <w:numPr>
          <w:ilvl w:val="0"/>
          <w:numId w:val="1001"/>
        </w:numPr>
      </w:pPr>
      <w:hyperlink w:anchor="setup--installation">
        <w:r>
          <w:rPr>
            <w:rStyle w:val="Hyperlink"/>
          </w:rPr>
          <w:t xml:space="preserve">Setup &amp; Installation</w:t>
        </w:r>
      </w:hyperlink>
    </w:p>
    <w:p>
      <w:pPr>
        <w:pStyle w:val="Compact"/>
        <w:numPr>
          <w:ilvl w:val="0"/>
          <w:numId w:val="1001"/>
        </w:numPr>
      </w:pPr>
      <w:hyperlink w:anchor="usage-guide">
        <w:r>
          <w:rPr>
            <w:rStyle w:val="Hyperlink"/>
          </w:rPr>
          <w:t xml:space="preserve">Usage Guide</w:t>
        </w:r>
      </w:hyperlink>
    </w:p>
    <w:p>
      <w:pPr>
        <w:pStyle w:val="Compact"/>
        <w:numPr>
          <w:ilvl w:val="0"/>
          <w:numId w:val="1001"/>
        </w:numPr>
      </w:pPr>
      <w:hyperlink w:anchor="integration-guide">
        <w:r>
          <w:rPr>
            <w:rStyle w:val="Hyperlink"/>
          </w:rPr>
          <w:t xml:space="preserve">Integration Guide</w:t>
        </w:r>
      </w:hyperlink>
    </w:p>
    <w:p>
      <w:pPr>
        <w:pStyle w:val="Compact"/>
        <w:numPr>
          <w:ilvl w:val="0"/>
          <w:numId w:val="1001"/>
        </w:numPr>
      </w:pPr>
      <w:hyperlink w:anchor="testing--validation">
        <w:r>
          <w:rPr>
            <w:rStyle w:val="Hyperlink"/>
          </w:rPr>
          <w:t xml:space="preserve">Testing &amp; Validation</w:t>
        </w:r>
      </w:hyperlink>
    </w:p>
    <w:p>
      <w:pPr>
        <w:pStyle w:val="Compact"/>
        <w:numPr>
          <w:ilvl w:val="0"/>
          <w:numId w:val="1001"/>
        </w:numPr>
      </w:pPr>
      <w:hyperlink w:anchor="deployment-guide">
        <w:r>
          <w:rPr>
            <w:rStyle w:val="Hyperlink"/>
          </w:rPr>
          <w:t xml:space="preserve">Deployment Guide</w:t>
        </w:r>
      </w:hyperlink>
    </w:p>
    <w:p>
      <w:pPr>
        <w:pStyle w:val="Compact"/>
        <w:numPr>
          <w:ilvl w:val="0"/>
          <w:numId w:val="1001"/>
        </w:numPr>
      </w:pPr>
      <w:hyperlink w:anchor="monitoring--troubleshooting">
        <w:r>
          <w:rPr>
            <w:rStyle w:val="Hyperlink"/>
          </w:rPr>
          <w:t xml:space="preserve">Monitoring &amp; Troubleshooting</w:t>
        </w:r>
      </w:hyperlink>
    </w:p>
    <w:p>
      <w:pPr>
        <w:pStyle w:val="Compact"/>
        <w:numPr>
          <w:ilvl w:val="0"/>
          <w:numId w:val="1001"/>
        </w:numPr>
      </w:pPr>
      <w:hyperlink w:anchor="next-steps--roadmap">
        <w:r>
          <w:rPr>
            <w:rStyle w:val="Hyperlink"/>
          </w:rPr>
          <w:t xml:space="preserve">Next Steps &amp; Roadmap</w:t>
        </w:r>
      </w:hyperlink>
    </w:p>
    <w:p>
      <w:pPr>
        <w:pStyle w:val="Compact"/>
        <w:numPr>
          <w:ilvl w:val="0"/>
          <w:numId w:val="1001"/>
        </w:numPr>
      </w:pPr>
      <w:hyperlink w:anchor="api-reference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security-considerations">
        <w:r>
          <w:rPr>
            <w:rStyle w:val="Hyperlink"/>
          </w:rPr>
          <w:t xml:space="preserve">Security Considerations</w:t>
        </w:r>
      </w:hyperlink>
    </w:p>
    <w:bookmarkEnd w:id="9"/>
    <w:bookmarkStart w:id="1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TAA A2A (Agent-to-Agent) implementation enables the Triage &amp; Analysis Agent to communicate with other agents in the Google Agentspace ecosystem using Google’s A2A protocol. This creates a collaborative, multi-agent security operations center (SOC) that can share threat intelligence, coordinate responses, and perform complex analysis workflows.</w:t>
      </w:r>
    </w:p>
    <w:bookmarkStart w:id="10" w:name="key-benefits"/>
    <w:p>
      <w:pPr>
        <w:pStyle w:val="Heading3"/>
      </w:pPr>
      <w:r>
        <w:t xml:space="preserve">Key Benefits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Multi-Agent Collaboration</w:t>
      </w:r>
      <w:r>
        <w:t xml:space="preserve">: Work with specialized agents across different vendors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Threat Intelligence Sharing</w:t>
      </w:r>
      <w:r>
        <w:t xml:space="preserve">: Share indicators and context instantly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Response Coordination</w:t>
      </w:r>
      <w:r>
        <w:t xml:space="preserve">: Coordinate containment and mitigation 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Scalable Operations</w:t>
      </w:r>
      <w:r>
        <w:t xml:space="preserve">: Distribute analysis across multiple agents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Google Cloud Native</w:t>
      </w:r>
      <w:r>
        <w:t xml:space="preserve">: Seamless integration with Google Cloud services</w:t>
      </w:r>
    </w:p>
    <w:bookmarkEnd w:id="10"/>
    <w:bookmarkEnd w:id="11"/>
    <w:bookmarkStart w:id="14" w:name="architecture"/>
    <w:p>
      <w:pPr>
        <w:pStyle w:val="Heading2"/>
      </w:pPr>
      <w:r>
        <w:t xml:space="preserve">Architecture</w:t>
      </w:r>
    </w:p>
    <w:bookmarkStart w:id="12" w:name="high-level-architecture"/>
    <w:p>
      <w:pPr>
        <w:pStyle w:val="Heading3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  ADA Agent     │    │   TAA Agent     │    │   CLA Agent     │</w:t>
      </w:r>
      <w:r>
        <w:br/>
      </w:r>
      <w:r>
        <w:rPr>
          <w:rStyle w:val="VerbatimChar"/>
        </w:rPr>
        <w:t xml:space="preserve">│  (Detection)    │───▶│   (Analysis)    │───▶│  (Learning)     │</w:t>
      </w:r>
      <w:r>
        <w:br/>
      </w:r>
      <w:r>
        <w:rPr>
          <w:rStyle w:val="VerbatimChar"/>
        </w:rPr>
        <w:t xml:space="preserve">└─────────────────┘    └─────────────────┘    └─────────────────┘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│ Google Agentspace│</w:t>
      </w:r>
      <w:r>
        <w:br/>
      </w:r>
      <w:r>
        <w:rPr>
          <w:rStyle w:val="VerbatimChar"/>
        </w:rPr>
        <w:t xml:space="preserve">                       │   (Discovery)   │</w:t>
      </w:r>
      <w:r>
        <w:br/>
      </w:r>
      <w:r>
        <w:rPr>
          <w:rStyle w:val="VerbatimChar"/>
        </w:rPr>
        <w:t xml:space="preserve">                       └─────────────────┘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│ External Agents │</w:t>
      </w:r>
      <w:r>
        <w:br/>
      </w:r>
      <w:r>
        <w:rPr>
          <w:rStyle w:val="VerbatimChar"/>
        </w:rPr>
        <w:t xml:space="preserve">                       │ (Containment,   │</w:t>
      </w:r>
      <w:r>
        <w:br/>
      </w:r>
      <w:r>
        <w:rPr>
          <w:rStyle w:val="VerbatimChar"/>
        </w:rPr>
        <w:t xml:space="preserve">                       │  Forensics, etc)│</w:t>
      </w:r>
      <w:r>
        <w:br/>
      </w:r>
      <w:r>
        <w:rPr>
          <w:rStyle w:val="VerbatimChar"/>
        </w:rPr>
        <w:t xml:space="preserve">                       └─────────────────┘</w:t>
      </w:r>
    </w:p>
    <w:bookmarkEnd w:id="12"/>
    <w:bookmarkStart w:id="13" w:name="a2a-protocol-flow"/>
    <w:p>
      <w:pPr>
        <w:pStyle w:val="Heading3"/>
      </w:pPr>
      <w:r>
        <w:t xml:space="preserve">A2A Protocol 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 Discovery</w:t>
      </w:r>
      <w:r>
        <w:t xml:space="preserve">: Agents register with Google Agentspace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Capability Matching</w:t>
      </w:r>
      <w:r>
        <w:t xml:space="preserve">: Find agents with required skills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Task Execution</w:t>
      </w:r>
      <w:r>
        <w:t xml:space="preserve">: Send A2A tasks to appropriate agents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Response Handling</w:t>
      </w:r>
      <w:r>
        <w:t xml:space="preserve">: Process results and coordinate actions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Feedback Loop</w:t>
      </w:r>
      <w:r>
        <w:t xml:space="preserve">: Share results and learn from outcomes</w:t>
      </w:r>
    </w:p>
    <w:bookmarkEnd w:id="13"/>
    <w:bookmarkEnd w:id="14"/>
    <w:bookmarkStart w:id="21" w:name="implementation-components"/>
    <w:p>
      <w:pPr>
        <w:pStyle w:val="Heading2"/>
      </w:pPr>
      <w:r>
        <w:t xml:space="preserve">Implementation Components</w:t>
      </w:r>
    </w:p>
    <w:bookmarkStart w:id="15" w:name="core-a2a-agent-taa_a2a_agent.py"/>
    <w:p>
      <w:pPr>
        <w:pStyle w:val="Heading3"/>
      </w:pPr>
      <w:r>
        <w:t xml:space="preserve">1. Core A2A Agent (</w:t>
      </w:r>
      <w:r>
        <w:rPr>
          <w:rStyle w:val="VerbatimChar"/>
        </w:rPr>
        <w:t xml:space="preserve">taa_a2a_agent.py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Main TAA agent with A2A communication capabilities</w:t>
      </w:r>
    </w:p>
    <w:p>
      <w:pPr>
        <w:pStyle w:val="BodyText"/>
      </w:pPr>
      <w:r>
        <w:rPr>
          <w:b/>
          <w:bCs/>
        </w:rPr>
        <w:t xml:space="preserve">Key Features</w:t>
      </w:r>
      <w:r>
        <w:t xml:space="preserve">:</w:t>
      </w:r>
      <w:r>
        <w:t xml:space="preserve"> </w:t>
      </w:r>
      <w:r>
        <w:t xml:space="preserve">- Google Vertex AI integration using ADK</w:t>
      </w:r>
      <w:r>
        <w:t xml:space="preserve"> </w:t>
      </w:r>
      <w:r>
        <w:t xml:space="preserve">- Agent discovery and registry management</w:t>
      </w:r>
      <w:r>
        <w:t xml:space="preserve"> </w:t>
      </w:r>
      <w:r>
        <w:t xml:space="preserve">- Task routing and execution</w:t>
      </w:r>
      <w:r>
        <w:t xml:space="preserve"> </w:t>
      </w:r>
      <w:r>
        <w:t xml:space="preserve">- Threat intelligence sharing</w:t>
      </w:r>
      <w:r>
        <w:t xml:space="preserve"> </w:t>
      </w:r>
      <w:r>
        <w:t xml:space="preserve">- Multi-agent collaboration</w:t>
      </w:r>
      <w:r>
        <w:t xml:space="preserve"> </w:t>
      </w:r>
      <w:r>
        <w:t xml:space="preserve">- Google Agentspace integration</w:t>
      </w:r>
    </w:p>
    <w:p>
      <w:pPr>
        <w:pStyle w:val="BodyText"/>
      </w:pPr>
      <w:r>
        <w:rPr>
          <w:b/>
          <w:bCs/>
        </w:rPr>
        <w:t xml:space="preserve">Key Methods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TAAA2AAgent: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discover_agents(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register_with_agentspace(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handle_a2a_task(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A2AResponse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deploy_to_vertex_ai(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</w:p>
    <w:bookmarkEnd w:id="15"/>
    <w:bookmarkStart w:id="16" w:name="fastapi-server-taa_a2a_server.py"/>
    <w:p>
      <w:pPr>
        <w:pStyle w:val="Heading3"/>
      </w:pPr>
      <w:r>
        <w:t xml:space="preserve">2. FastAPI Server (</w:t>
      </w:r>
      <w:r>
        <w:rPr>
          <w:rStyle w:val="VerbatimChar"/>
        </w:rPr>
        <w:t xml:space="preserve">taa_a2a_server.py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HTTP-based A2A communication server</w:t>
      </w:r>
    </w:p>
    <w:p>
      <w:pPr>
        <w:pStyle w:val="BodyText"/>
      </w:pPr>
      <w:r>
        <w:rPr>
          <w:b/>
          <w:bCs/>
        </w:rPr>
        <w:t xml:space="preserve">Endpoints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- Root endpoint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- Health check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/.well-known/agent.json</w:t>
      </w:r>
      <w:r>
        <w:t xml:space="preserve"> </w:t>
      </w:r>
      <w:r>
        <w:t xml:space="preserve">- Agent card for discovery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/a2a/tasks</w:t>
      </w:r>
      <w:r>
        <w:t xml:space="preserve"> </w:t>
      </w:r>
      <w:r>
        <w:t xml:space="preserve">- A2A task execution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/a2a/capabilities</w:t>
      </w:r>
      <w:r>
        <w:t xml:space="preserve"> </w:t>
      </w:r>
      <w:r>
        <w:t xml:space="preserve">- Agent capabilities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/a2a/callbacks</w:t>
      </w:r>
      <w:r>
        <w:t xml:space="preserve"> </w:t>
      </w:r>
      <w:r>
        <w:t xml:space="preserve">- Callback handling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/metrics</w:t>
      </w:r>
      <w:r>
        <w:t xml:space="preserve"> </w:t>
      </w:r>
      <w:r>
        <w:t xml:space="preserve">- Agent metrics</w:t>
      </w:r>
    </w:p>
    <w:p>
      <w:pPr>
        <w:pStyle w:val="BodyText"/>
      </w:pPr>
      <w:r>
        <w:rPr>
          <w:b/>
          <w:bCs/>
        </w:rPr>
        <w:t xml:space="preserve">Key Features</w:t>
      </w:r>
      <w:r>
        <w:t xml:space="preserve">:</w:t>
      </w:r>
      <w:r>
        <w:t xml:space="preserve"> </w:t>
      </w:r>
      <w:r>
        <w:t xml:space="preserve">- RESTful API for A2A communication</w:t>
      </w:r>
      <w:r>
        <w:t xml:space="preserve"> </w:t>
      </w:r>
      <w:r>
        <w:t xml:space="preserve">- Health monitoring and metrics</w:t>
      </w:r>
      <w:r>
        <w:t xml:space="preserve"> </w:t>
      </w:r>
      <w:r>
        <w:t xml:space="preserve">- Callback handling for async communication</w:t>
      </w:r>
      <w:r>
        <w:t xml:space="preserve"> </w:t>
      </w:r>
      <w:r>
        <w:t xml:space="preserve">- CORS support for cross-origin requests</w:t>
      </w:r>
      <w:r>
        <w:t xml:space="preserve"> </w:t>
      </w:r>
      <w:r>
        <w:t xml:space="preserve">- Request validation and error handling</w:t>
      </w:r>
    </w:p>
    <w:bookmarkEnd w:id="16"/>
    <w:bookmarkStart w:id="17" w:name="test-client-taa_a2a_test_client.py"/>
    <w:p>
      <w:pPr>
        <w:pStyle w:val="Heading3"/>
      </w:pPr>
      <w:r>
        <w:t xml:space="preserve">3. Test Client (</w:t>
      </w:r>
      <w:r>
        <w:rPr>
          <w:rStyle w:val="VerbatimChar"/>
        </w:rPr>
        <w:t xml:space="preserve">taa_a2a_test_client.py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Comprehensive testing framework</w:t>
      </w:r>
    </w:p>
    <w:p>
      <w:pPr>
        <w:pStyle w:val="BodyText"/>
      </w:pPr>
      <w:r>
        <w:rPr>
          <w:b/>
          <w:bCs/>
        </w:rPr>
        <w:t xml:space="preserve">Test Coverage</w:t>
      </w:r>
      <w:r>
        <w:t xml:space="preserve">:</w:t>
      </w:r>
      <w:r>
        <w:t xml:space="preserve"> </w:t>
      </w:r>
      <w:r>
        <w:t xml:space="preserve">- Agent discovery testing</w:t>
      </w:r>
      <w:r>
        <w:t xml:space="preserve"> </w:t>
      </w:r>
      <w:r>
        <w:t xml:space="preserve">- Capability testing for all TAA skills</w:t>
      </w:r>
      <w:r>
        <w:t xml:space="preserve"> </w:t>
      </w:r>
      <w:r>
        <w:t xml:space="preserve">- Performance and reliability validation</w:t>
      </w:r>
      <w:r>
        <w:t xml:space="preserve"> </w:t>
      </w:r>
      <w:r>
        <w:t xml:space="preserve">- Async HTTP client implementation</w:t>
      </w:r>
      <w:r>
        <w:t xml:space="preserve"> </w:t>
      </w:r>
      <w:r>
        <w:t xml:space="preserve">- Error handling and recovery</w:t>
      </w:r>
    </w:p>
    <w:bookmarkEnd w:id="17"/>
    <w:bookmarkStart w:id="18" w:name="demo-script-test_a2a_demo.py"/>
    <w:p>
      <w:pPr>
        <w:pStyle w:val="Heading3"/>
      </w:pPr>
      <w:r>
        <w:t xml:space="preserve">4. Demo Script (</w:t>
      </w:r>
      <w:r>
        <w:rPr>
          <w:rStyle w:val="VerbatimChar"/>
        </w:rPr>
        <w:t xml:space="preserve">test_a2a_demo.py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Simple demonstration without dependencies</w:t>
      </w:r>
    </w:p>
    <w:p>
      <w:pPr>
        <w:pStyle w:val="BodyText"/>
      </w:pPr>
      <w:r>
        <w:rPr>
          <w:b/>
          <w:bCs/>
        </w:rPr>
        <w:t xml:space="preserve">Demo Features</w:t>
      </w:r>
      <w:r>
        <w:t xml:space="preserve">:</w:t>
      </w:r>
      <w:r>
        <w:t xml:space="preserve"> </w:t>
      </w:r>
      <w:r>
        <w:t xml:space="preserve">- Core A2A concepts demonstration</w:t>
      </w:r>
      <w:r>
        <w:t xml:space="preserve"> </w:t>
      </w:r>
      <w:r>
        <w:t xml:space="preserve">- Simulated agent communication</w:t>
      </w:r>
      <w:r>
        <w:t xml:space="preserve"> </w:t>
      </w:r>
      <w:r>
        <w:t xml:space="preserve">- Multi-agent workflow simulation</w:t>
      </w:r>
      <w:r>
        <w:t xml:space="preserve"> </w:t>
      </w:r>
      <w:r>
        <w:t xml:space="preserve">- Educational examples</w:t>
      </w:r>
      <w:r>
        <w:t xml:space="preserve"> </w:t>
      </w:r>
      <w:r>
        <w:t xml:space="preserve">- No external dependencies required</w:t>
      </w:r>
    </w:p>
    <w:bookmarkEnd w:id="18"/>
    <w:bookmarkStart w:id="19" w:name="configuration-configtaa_a2a_config.json"/>
    <w:p>
      <w:pPr>
        <w:pStyle w:val="Heading3"/>
      </w:pPr>
      <w:r>
        <w:t xml:space="preserve">5. Configuration (</w:t>
      </w:r>
      <w:r>
        <w:rPr>
          <w:rStyle w:val="VerbatimChar"/>
        </w:rPr>
        <w:t xml:space="preserve">config/taa_a2a_config.json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Centralized configuration management</w:t>
      </w:r>
    </w:p>
    <w:p>
      <w:pPr>
        <w:pStyle w:val="BodyText"/>
      </w:pPr>
      <w:r>
        <w:rPr>
          <w:b/>
          <w:bCs/>
        </w:rPr>
        <w:t xml:space="preserve">Configuration Sections</w:t>
      </w:r>
      <w:r>
        <w:t xml:space="preserve">:</w:t>
      </w:r>
      <w:r>
        <w:t xml:space="preserve"> </w:t>
      </w:r>
      <w:r>
        <w:t xml:space="preserve">- Google Cloud settings</w:t>
      </w:r>
      <w:r>
        <w:t xml:space="preserve"> </w:t>
      </w:r>
      <w:r>
        <w:t xml:space="preserve">- A2A protocol parameters</w:t>
      </w:r>
      <w:r>
        <w:t xml:space="preserve"> </w:t>
      </w:r>
      <w:r>
        <w:t xml:space="preserve">- Security and monitoring configuration</w:t>
      </w:r>
      <w:r>
        <w:t xml:space="preserve"> </w:t>
      </w:r>
      <w:r>
        <w:t xml:space="preserve">- Integration settings</w:t>
      </w:r>
      <w:r>
        <w:t xml:space="preserve"> </w:t>
      </w:r>
      <w:r>
        <w:t xml:space="preserve">- Capability-specific settings</w:t>
      </w:r>
    </w:p>
    <w:bookmarkEnd w:id="19"/>
    <w:bookmarkStart w:id="20" w:name="deployment-script-deploy_taa_a2a.sh"/>
    <w:p>
      <w:pPr>
        <w:pStyle w:val="Heading3"/>
      </w:pPr>
      <w:r>
        <w:t xml:space="preserve">6. Deployment Script (</w:t>
      </w:r>
      <w:r>
        <w:rPr>
          <w:rStyle w:val="VerbatimChar"/>
        </w:rPr>
        <w:t xml:space="preserve">deploy_taa_a2a.sh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Automated deployment to Google Cloud</w:t>
      </w:r>
    </w:p>
    <w:p>
      <w:pPr>
        <w:pStyle w:val="BodyText"/>
      </w:pPr>
      <w:r>
        <w:rPr>
          <w:b/>
          <w:bCs/>
        </w:rPr>
        <w:t xml:space="preserve">Deployment Steps</w:t>
      </w:r>
      <w:r>
        <w:t xml:space="preserve">:</w:t>
      </w:r>
      <w:r>
        <w:t xml:space="preserve"> </w:t>
      </w:r>
      <w:r>
        <w:t xml:space="preserve">- Google Cloud API setup</w:t>
      </w:r>
      <w:r>
        <w:t xml:space="preserve"> </w:t>
      </w:r>
      <w:r>
        <w:t xml:space="preserve">- Service account creation and permissions</w:t>
      </w:r>
      <w:r>
        <w:t xml:space="preserve"> </w:t>
      </w:r>
      <w:r>
        <w:t xml:space="preserve">- Pub/Sub topic and subscription setup</w:t>
      </w:r>
      <w:r>
        <w:t xml:space="preserve"> </w:t>
      </w:r>
      <w:r>
        <w:t xml:space="preserve">- Dependency installation</w:t>
      </w:r>
      <w:r>
        <w:t xml:space="preserve"> </w:t>
      </w:r>
      <w:r>
        <w:t xml:space="preserve">- Vertex AI deployment</w:t>
      </w:r>
    </w:p>
    <w:bookmarkEnd w:id="20"/>
    <w:bookmarkEnd w:id="21"/>
    <w:bookmarkStart w:id="25" w:name="setup-installation"/>
    <w:p>
      <w:pPr>
        <w:pStyle w:val="Heading2"/>
      </w:pPr>
      <w:r>
        <w:t xml:space="preserve">Setup &amp; Installation</w:t>
      </w:r>
    </w:p>
    <w:bookmarkStart w:id="22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Google Cloud Project</w:t>
      </w:r>
    </w:p>
    <w:p>
      <w:pPr>
        <w:pStyle w:val="Compact"/>
        <w:numPr>
          <w:ilvl w:val="1"/>
          <w:numId w:val="1005"/>
        </w:numPr>
      </w:pPr>
      <w:r>
        <w:t xml:space="preserve">Active Google Cloud project with billing enabled</w:t>
      </w:r>
    </w:p>
    <w:p>
      <w:pPr>
        <w:pStyle w:val="Compact"/>
        <w:numPr>
          <w:ilvl w:val="1"/>
          <w:numId w:val="1005"/>
        </w:numPr>
      </w:pPr>
      <w:r>
        <w:t xml:space="preserve">Vertex AI API enabled</w:t>
      </w:r>
    </w:p>
    <w:p>
      <w:pPr>
        <w:pStyle w:val="Compact"/>
        <w:numPr>
          <w:ilvl w:val="1"/>
          <w:numId w:val="1005"/>
        </w:numPr>
      </w:pPr>
      <w:r>
        <w:t xml:space="preserve">Pub/Sub API enabled</w:t>
      </w:r>
    </w:p>
    <w:p>
      <w:pPr>
        <w:pStyle w:val="Compact"/>
        <w:numPr>
          <w:ilvl w:val="1"/>
          <w:numId w:val="1005"/>
        </w:numPr>
      </w:pPr>
      <w:r>
        <w:t xml:space="preserve">Storage API enabled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Google Cloud SDK</w:t>
      </w:r>
    </w:p>
    <w:p>
      <w:pPr>
        <w:pStyle w:val="Compact"/>
        <w:numPr>
          <w:ilvl w:val="1"/>
          <w:numId w:val="1006"/>
        </w:numPr>
      </w:pPr>
      <w:r>
        <w:t xml:space="preserve">gcloud CLI installed and configured</w:t>
      </w:r>
    </w:p>
    <w:p>
      <w:pPr>
        <w:pStyle w:val="Compact"/>
        <w:numPr>
          <w:ilvl w:val="1"/>
          <w:numId w:val="1006"/>
        </w:numPr>
      </w:pPr>
      <w:r>
        <w:t xml:space="preserve">Authenticated with appropriate permissions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Python Environment</w:t>
      </w:r>
    </w:p>
    <w:p>
      <w:pPr>
        <w:pStyle w:val="Compact"/>
        <w:numPr>
          <w:ilvl w:val="1"/>
          <w:numId w:val="1007"/>
        </w:numPr>
      </w:pPr>
      <w:r>
        <w:t xml:space="preserve">Python 3.8+ installed</w:t>
      </w:r>
    </w:p>
    <w:p>
      <w:pPr>
        <w:pStyle w:val="Compact"/>
        <w:numPr>
          <w:ilvl w:val="1"/>
          <w:numId w:val="1007"/>
        </w:numPr>
      </w:pPr>
      <w:r>
        <w:t xml:space="preserve">Virtual environment support</w:t>
      </w:r>
    </w:p>
    <w:bookmarkEnd w:id="22"/>
    <w:bookmarkStart w:id="23" w:name="quick-start-5-minutes"/>
    <w:p>
      <w:pPr>
        <w:pStyle w:val="Heading3"/>
      </w:pPr>
      <w:r>
        <w:t xml:space="preserve">Quick Start (5 Minutes)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Run Demo</w:t>
      </w:r>
      <w:r>
        <w:t xml:space="preserve"> </w:t>
      </w:r>
      <w:r>
        <w:t xml:space="preserve">(No setup required):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test_a2a_demo.py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Local Development Setup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aiohttp pydantic</w:t>
      </w:r>
      <w:r>
        <w:br/>
      </w:r>
      <w:r>
        <w:br/>
      </w:r>
      <w:r>
        <w:rPr>
          <w:rStyle w:val="CommentTok"/>
        </w:rPr>
        <w:t xml:space="preserve"># Start A2A 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Full Deployment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Authenticate with Google Cloud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login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config set project YOUR_PROJECT_ID</w:t>
      </w:r>
      <w:r>
        <w:br/>
      </w:r>
      <w:r>
        <w:br/>
      </w:r>
      <w:r>
        <w:rPr>
          <w:rStyle w:val="CommentTok"/>
        </w:rPr>
        <w:t xml:space="preserve"># Run deployment script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deploy_taa_a2a.sh</w:t>
      </w:r>
      <w:r>
        <w:br/>
      </w:r>
      <w:r>
        <w:rPr>
          <w:rStyle w:val="ExtensionTok"/>
        </w:rPr>
        <w:t xml:space="preserve">./deploy_taa_a2a.sh</w:t>
      </w:r>
    </w:p>
    <w:bookmarkEnd w:id="23"/>
    <w:bookmarkStart w:id="24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rPr>
          <w:b/>
          <w:bCs/>
        </w:rPr>
        <w:t xml:space="preserve">Basic 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config/taa_a2a_config.json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"your-project-id"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"us-central1"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"a2a"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"discovery_interval"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"vertex_ai"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"gemini-2.0-flash-exp"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"staging_bucket"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"gs://your-staging-bucket"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"https://agentspace.googleapis.com/v1/agents"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"discovery_url"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"https://agentspace.googleapis.com/v1/agents/discover"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Environment Variables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GOOGLE_CLOUD_PROJECT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"your-project-id"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GOOGLE_CLOUD_LOCATION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"us-central1"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STAGING_BUCKET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"gs://your-staging-bucket"</w:t>
      </w:r>
    </w:p>
    <w:bookmarkEnd w:id="24"/>
    <w:bookmarkEnd w:id="25"/>
    <w:bookmarkStart w:id="33" w:name="usage-guide"/>
    <w:p>
      <w:pPr>
        <w:pStyle w:val="Heading2"/>
      </w:pPr>
      <w:r>
        <w:t xml:space="preserve">Usage Guide</w:t>
      </w:r>
    </w:p>
    <w:bookmarkStart w:id="26" w:name="starting-the-a2a-server"/>
    <w:p>
      <w:pPr>
        <w:pStyle w:val="Heading3"/>
      </w:pPr>
      <w:r>
        <w:t xml:space="preserve">Starting the A2A Server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Basic Start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Custom Configuration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Custom port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9090</w:t>
      </w:r>
      <w:r>
        <w:br/>
      </w:r>
      <w:r>
        <w:br/>
      </w:r>
      <w:r>
        <w:rPr>
          <w:rStyle w:val="CommentTok"/>
        </w:rPr>
        <w:t xml:space="preserve"># Debug logging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Production Deployment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Using uvicorn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taa_a2a_server:app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4</w:t>
      </w:r>
    </w:p>
    <w:bookmarkEnd w:id="26"/>
    <w:bookmarkStart w:id="27" w:name="testing-a2a-communication"/>
    <w:p>
      <w:pPr>
        <w:pStyle w:val="Heading3"/>
      </w:pPr>
      <w:r>
        <w:t xml:space="preserve">Testing A2A Communication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Comprehensive Testing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taa_a2a_test_client.py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Manual Testing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br/>
      </w:r>
      <w:r>
        <w:rPr>
          <w:rStyle w:val="CommentTok"/>
        </w:rPr>
        <w:t xml:space="preserve"># Agent discovery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http://localhost:8080/.well-known/agent.json</w:t>
      </w:r>
      <w:r>
        <w:br/>
      </w:r>
      <w:r>
        <w:br/>
      </w:r>
      <w:r>
        <w:rPr>
          <w:rStyle w:val="CommentTok"/>
        </w:rPr>
        <w:t xml:space="preserve"># Test A2A task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http://localhost:8080/a2a/tasks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"task_id": "test-001",</w:t>
      </w:r>
      <w:r>
        <w:br/>
      </w:r>
      <w:r>
        <w:rPr>
          <w:rStyle w:val="StringTok"/>
        </w:rPr>
        <w:t xml:space="preserve">    "skill": "analyze_security_alert",</w:t>
      </w:r>
      <w:r>
        <w:br/>
      </w:r>
      <w:r>
        <w:rPr>
          <w:rStyle w:val="StringTok"/>
        </w:rPr>
        <w:t xml:space="preserve">    "parameters": {</w:t>
      </w:r>
      <w:r>
        <w:br/>
      </w:r>
      <w:r>
        <w:rPr>
          <w:rStyle w:val="StringTok"/>
        </w:rPr>
        <w:t xml:space="preserve">      "alert_data": {"alert_id": "test", "severity": "high"},</w:t>
      </w:r>
      <w:r>
        <w:br/>
      </w:r>
      <w:r>
        <w:rPr>
          <w:rStyle w:val="StringTok"/>
        </w:rPr>
        <w:t xml:space="preserve">      "enrichment_level": "full"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bookmarkEnd w:id="27"/>
    <w:bookmarkStart w:id="32" w:name="taa-agent-capabilities"/>
    <w:p>
      <w:pPr>
        <w:pStyle w:val="Heading3"/>
      </w:pPr>
      <w:r>
        <w:t xml:space="preserve">TAA Agent Capabilities</w:t>
      </w:r>
    </w:p>
    <w:bookmarkStart w:id="28" w:name="security-alert-analysis"/>
    <w:p>
      <w:pPr>
        <w:pStyle w:val="Heading4"/>
      </w:pPr>
      <w:r>
        <w:t xml:space="preserve">1. Security Alert Analysis</w:t>
      </w:r>
    </w:p>
    <w:p>
      <w:pPr>
        <w:pStyle w:val="FirstParagraph"/>
      </w:pPr>
      <w:r>
        <w:rPr>
          <w:b/>
          <w:bCs/>
        </w:rPr>
        <w:t xml:space="preserve">Skill</w:t>
      </w:r>
      <w:r>
        <w:t xml:space="preserve">:</w:t>
      </w:r>
      <w:r>
        <w:t xml:space="preserve"> </w:t>
      </w:r>
      <w:r>
        <w:rPr>
          <w:rStyle w:val="VerbatimChar"/>
        </w:rPr>
        <w:t xml:space="preserve">analyze_security_alert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Analyze security alerts using LLM and threat intelligence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"alert_id"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"2025-01-14T12:00:00Z"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"firewall"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"enrichment_level"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"is_true_positive"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"attack_type"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"malware"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"indicators"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"suspicious_activity"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"malicious_ip"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"recommended_actions"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"isolate_host"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"block_ip"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threat-intelligence-sharing"/>
    <w:p>
      <w:pPr>
        <w:pStyle w:val="Heading4"/>
      </w:pPr>
      <w:r>
        <w:t xml:space="preserve">2. Threat Intelligence Sharing</w:t>
      </w:r>
    </w:p>
    <w:p>
      <w:pPr>
        <w:pStyle w:val="FirstParagraph"/>
      </w:pPr>
      <w:r>
        <w:rPr>
          <w:b/>
          <w:bCs/>
        </w:rPr>
        <w:t xml:space="preserve">Skill</w:t>
      </w:r>
      <w:r>
        <w:t xml:space="preserve">:</w:t>
      </w:r>
      <w:r>
        <w:t xml:space="preserve"> </w:t>
      </w:r>
      <w:r>
        <w:rPr>
          <w:rStyle w:val="VerbatimChar"/>
        </w:rPr>
        <w:t xml:space="preserve">share_threat_intelligence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Share threat intelligence with other agents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"indicators"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"malicious_ip_1"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"suspicious_domain_1"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"taa_agent"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"shared_indicators"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"Threat intelligence shared successfully"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containment-requests"/>
    <w:p>
      <w:pPr>
        <w:pStyle w:val="Heading4"/>
      </w:pPr>
      <w:r>
        <w:t xml:space="preserve">3. Containment Requests</w:t>
      </w:r>
    </w:p>
    <w:p>
      <w:pPr>
        <w:pStyle w:val="FirstParagraph"/>
      </w:pPr>
      <w:r>
        <w:rPr>
          <w:b/>
          <w:bCs/>
        </w:rPr>
        <w:t xml:space="preserve">Skill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request_containment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Request containment actions from other agents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"isolate"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"containment_requested"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"isolate"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collaborative-analysis"/>
    <w:p>
      <w:pPr>
        <w:pStyle w:val="Heading4"/>
      </w:pPr>
      <w:r>
        <w:t xml:space="preserve">4. Collaborative Analysis</w:t>
      </w:r>
    </w:p>
    <w:p>
      <w:pPr>
        <w:pStyle w:val="FirstParagraph"/>
      </w:pPr>
      <w:r>
        <w:rPr>
          <w:b/>
          <w:bCs/>
        </w:rPr>
        <w:t xml:space="preserve">Skill</w:t>
      </w:r>
      <w:r>
        <w:t xml:space="preserve">:</w:t>
      </w:r>
      <w:r>
        <w:t xml:space="preserve"> </w:t>
      </w:r>
      <w:r>
        <w:rPr>
          <w:rStyle w:val="VerbatimChar"/>
        </w:rPr>
        <w:t xml:space="preserve">collaborative_analysis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Collaborate with other agents for complex analysis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"malware_analysis"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"file_hash"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"collaboration_mode"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"parallel"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"collaboration_mode"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"parallel"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"participating_agents"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"secondary_analysis"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"consensus"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"high_confidence"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"/>
    <w:bookmarkEnd w:id="32"/>
    <w:bookmarkEnd w:id="33"/>
    <w:bookmarkStart w:id="44" w:name="integration-guide"/>
    <w:p>
      <w:pPr>
        <w:pStyle w:val="Heading2"/>
      </w:pPr>
      <w:r>
        <w:t xml:space="preserve">Integration Guide</w:t>
      </w:r>
    </w:p>
    <w:bookmarkStart w:id="37" w:name="google-cloud-integration"/>
    <w:p>
      <w:pPr>
        <w:pStyle w:val="Heading3"/>
      </w:pPr>
      <w:r>
        <w:t xml:space="preserve">Google Cloud Integration</w:t>
      </w:r>
    </w:p>
    <w:bookmarkStart w:id="34" w:name="vertex-ai-agent-engine"/>
    <w:p>
      <w:pPr>
        <w:pStyle w:val="Heading4"/>
      </w:pPr>
      <w:r>
        <w:t xml:space="preserve">Vertex AI Agent Engine</w:t>
      </w:r>
    </w:p>
    <w:p>
      <w:pPr>
        <w:pStyle w:val="SourceCode"/>
      </w:pPr>
      <w:r>
        <w:rPr>
          <w:rStyle w:val="CommentTok"/>
        </w:rPr>
        <w:t xml:space="preserve"># Deploy to Vertex AI</w:t>
      </w:r>
      <w:r>
        <w:br/>
      </w:r>
      <w:r>
        <w:rPr>
          <w:rStyle w:val="NormalTok"/>
        </w:rPr>
        <w:t xml:space="preserve">remote_agent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agent_engines.create(</w:t>
      </w:r>
      <w:r>
        <w:br/>
      </w:r>
      <w:r>
        <w:rPr>
          <w:rStyle w:val="NormalTok"/>
        </w:rPr>
        <w:t xml:space="preserve">    local_agent,</w:t>
      </w:r>
      <w:r>
        <w:br/>
      </w:r>
      <w:r>
        <w:rPr>
          <w:rStyle w:val="NormalTok"/>
        </w:rPr>
        <w:t xml:space="preserve">    requirements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requirements,</w:t>
      </w:r>
      <w:r>
        <w:br/>
      </w:r>
      <w:r>
        <w:rPr>
          <w:rStyle w:val="NormalTok"/>
        </w:rPr>
        <w:t xml:space="preserve">    display_name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"TAA-A2A-Agent"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"TAA agent with A2A communication capabilities"</w:t>
      </w:r>
      <w:r>
        <w:br/>
      </w:r>
      <w:r>
        <w:rPr>
          <w:rStyle w:val="NormalTok"/>
        </w:rPr>
        <w:t xml:space="preserve">)</w:t>
      </w:r>
    </w:p>
    <w:bookmarkEnd w:id="34"/>
    <w:bookmarkStart w:id="35" w:name="pubsub-topics"/>
    <w:p>
      <w:pPr>
        <w:pStyle w:val="Heading4"/>
      </w:pPr>
      <w:r>
        <w:t xml:space="preserve">Pub/Sub Topics</w:t>
      </w:r>
    </w:p>
    <w:p>
      <w:pPr>
        <w:pStyle w:val="SourceCode"/>
      </w:pPr>
      <w:r>
        <w:rPr>
          <w:rStyle w:val="CommentTok"/>
        </w:rPr>
        <w:t xml:space="preserve"># Publish threat intelligence</w:t>
      </w:r>
      <w:r>
        <w:br/>
      </w:r>
      <w:r>
        <w:rPr>
          <w:rStyle w:val="NormalTok"/>
        </w:rPr>
        <w:t xml:space="preserve">topic_path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publisher.topic_path(project_id, </w:t>
      </w:r>
      <w:r>
        <w:rPr>
          <w:rStyle w:val="StringTok"/>
        </w:rPr>
        <w:t xml:space="preserve">"threat-intelligence"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publisher.publish(topic_path, json.dumps(ti_data).encode(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</w:p>
    <w:bookmarkEnd w:id="35"/>
    <w:bookmarkStart w:id="36" w:name="cloud-storage"/>
    <w:p>
      <w:pPr>
        <w:pStyle w:val="Heading4"/>
      </w:pPr>
      <w:r>
        <w:t xml:space="preserve">Cloud Storage</w:t>
      </w:r>
    </w:p>
    <w:p>
      <w:pPr>
        <w:pStyle w:val="SourceCode"/>
      </w:pPr>
      <w:r>
        <w:rPr>
          <w:rStyle w:val="CommentTok"/>
        </w:rPr>
        <w:t xml:space="preserve"># Store agent artifacts</w:t>
      </w:r>
      <w:r>
        <w:br/>
      </w:r>
      <w:r>
        <w:rPr>
          <w:rStyle w:val="NormalTok"/>
        </w:rPr>
        <w:t xml:space="preserve">storage_client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storage.Client()</w:t>
      </w:r>
      <w:r>
        <w:br/>
      </w:r>
      <w:r>
        <w:rPr>
          <w:rStyle w:val="NormalTok"/>
        </w:rPr>
        <w:t xml:space="preserve">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storage_client.bucket(bucket_name)</w:t>
      </w:r>
      <w:r>
        <w:br/>
      </w:r>
      <w:r>
        <w:rPr>
          <w:rStyle w:val="NormalTok"/>
        </w:rPr>
        <w:t xml:space="preserve">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bucket.blob(</w:t>
      </w:r>
      <w:r>
        <w:rPr>
          <w:rStyle w:val="StringTok"/>
        </w:rPr>
        <w:t xml:space="preserve">"agent-artifacts/taa-agent.json"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blob.upload_from_string(json.dumps(agent_data))</w:t>
      </w:r>
    </w:p>
    <w:bookmarkEnd w:id="36"/>
    <w:bookmarkEnd w:id="37"/>
    <w:bookmarkStart w:id="40" w:name="google-agentspace-integration"/>
    <w:p>
      <w:pPr>
        <w:pStyle w:val="Heading3"/>
      </w:pPr>
      <w:r>
        <w:t xml:space="preserve">Google Agentspace Integration</w:t>
      </w:r>
    </w:p>
    <w:bookmarkStart w:id="38" w:name="agent-registration"/>
    <w:p>
      <w:pPr>
        <w:pStyle w:val="Heading4"/>
      </w:pPr>
      <w:r>
        <w:t xml:space="preserve">Agent Registration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register_with_agentspace(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registration_data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"agent_card"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.agent_card,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"registration_timestamp"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session.post(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"agentspace"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"registration_url"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registration_data,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</w:t>
      </w:r>
      <w:r>
        <w:br/>
      </w:r>
      <w:r>
        <w:rPr>
          <w:rStyle w:val="NormalTok"/>
        </w:rPr>
        <w:t xml:space="preserve">    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response.json()</w:t>
      </w:r>
    </w:p>
    <w:bookmarkEnd w:id="38"/>
    <w:bookmarkStart w:id="39" w:name="agent-discovery"/>
    <w:p>
      <w:pPr>
        <w:pStyle w:val="Heading4"/>
      </w:pPr>
      <w:r>
        <w:t xml:space="preserve">Agent Discovery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discover_agents(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"domain"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"cybersecurity"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"capabilities"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"containment"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"forensics"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"intelligence"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session.get(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"agentspace"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"discovery_url"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</w:t>
      </w:r>
      <w:r>
        <w:br/>
      </w:r>
      <w:r>
        <w:rPr>
          <w:rStyle w:val="NormalTok"/>
        </w:rPr>
        <w:t xml:space="preserve">    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agents.get(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, [])</w:t>
      </w:r>
    </w:p>
    <w:bookmarkEnd w:id="39"/>
    <w:bookmarkEnd w:id="40"/>
    <w:bookmarkStart w:id="43" w:name="integration-with-existing-soc-components"/>
    <w:p>
      <w:pPr>
        <w:pStyle w:val="Heading3"/>
      </w:pPr>
      <w:r>
        <w:t xml:space="preserve">Integration with Existing SOC Components</w:t>
      </w:r>
    </w:p>
    <w:bookmarkStart w:id="41" w:name="ada-agent-integration"/>
    <w:p>
      <w:pPr>
        <w:pStyle w:val="Heading4"/>
      </w:pPr>
      <w:r>
        <w:t xml:space="preserve">ADA Agent Integration</w:t>
      </w:r>
    </w:p>
    <w:p>
      <w:pPr>
        <w:pStyle w:val="SourceCode"/>
      </w:pPr>
      <w:r>
        <w:rPr>
          <w:rStyle w:val="CommentTok"/>
        </w:rPr>
        <w:t xml:space="preserve"># Subscribe to ADA alerts</w:t>
      </w:r>
      <w:r>
        <w:br/>
      </w:r>
      <w:r>
        <w:rPr>
          <w:rStyle w:val="NormalTok"/>
        </w:rPr>
        <w:t xml:space="preserve">subscription_path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subscriber.subscription_path(project_id, </w:t>
      </w:r>
      <w:r>
        <w:rPr>
          <w:rStyle w:val="StringTok"/>
        </w:rPr>
        <w:t xml:space="preserve">"ada-alerts-subscription"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callback(message):</w:t>
      </w:r>
      <w:r>
        <w:br/>
      </w:r>
      <w:r>
        <w:rPr>
          <w:rStyle w:val="NormalTok"/>
        </w:rPr>
        <w:t xml:space="preserve">    alert_data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json.loads(message.data.decode(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Process alert with TAA agent</w:t>
      </w:r>
      <w:r>
        <w:br/>
      </w:r>
      <w:r>
        <w:rPr>
          <w:rStyle w:val="NormalTok"/>
        </w:rPr>
        <w:t xml:space="preserve">    asyncio.run(process_alert(alert_data))</w:t>
      </w:r>
      <w:r>
        <w:br/>
      </w:r>
      <w:r>
        <w:rPr>
          <w:rStyle w:val="NormalTok"/>
        </w:rPr>
        <w:t xml:space="preserve">    message.ack()</w:t>
      </w:r>
      <w:r>
        <w:br/>
      </w:r>
      <w:r>
        <w:br/>
      </w:r>
      <w:r>
        <w:rPr>
          <w:rStyle w:val="NormalTok"/>
        </w:rPr>
        <w:t xml:space="preserve">subscriber.subscribe(subscription_path, callback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callback)</w:t>
      </w:r>
    </w:p>
    <w:bookmarkEnd w:id="41"/>
    <w:bookmarkStart w:id="42" w:name="cla-agent-integration"/>
    <w:p>
      <w:pPr>
        <w:pStyle w:val="Heading4"/>
      </w:pPr>
      <w:r>
        <w:t xml:space="preserve">CLA Agent Integration</w:t>
      </w:r>
    </w:p>
    <w:p>
      <w:pPr>
        <w:pStyle w:val="SourceCode"/>
      </w:pPr>
      <w:r>
        <w:rPr>
          <w:rStyle w:val="CommentTok"/>
        </w:rPr>
        <w:t xml:space="preserve"># Send feedback to CLA agent</w:t>
      </w:r>
      <w:r>
        <w:br/>
      </w:r>
      <w:r>
        <w:rPr>
          <w:rStyle w:val="NormalTok"/>
        </w:rPr>
        <w:t xml:space="preserve">feedback_data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"analysis_results"</w:t>
      </w:r>
      <w:r>
        <w:rPr>
          <w:rStyle w:val="NormalTok"/>
        </w:rPr>
        <w:t xml:space="preserve">: analysis_result,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"learning_data"</w:t>
      </w:r>
      <w:r>
        <w:rPr>
          <w:rStyle w:val="NormalTok"/>
        </w:rPr>
        <w:t xml:space="preserve">: learning_data,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topic_path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publisher.topic_path(project_id, </w:t>
      </w:r>
      <w:r>
        <w:rPr>
          <w:rStyle w:val="StringTok"/>
        </w:rPr>
        <w:t xml:space="preserve">"cla-feedback"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publisher.publish(topic_path, json.dumps(feedback_data).encode(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</w:p>
    <w:bookmarkEnd w:id="42"/>
    <w:bookmarkEnd w:id="43"/>
    <w:bookmarkEnd w:id="44"/>
    <w:bookmarkStart w:id="48" w:name="testing-validation"/>
    <w:p>
      <w:pPr>
        <w:pStyle w:val="Heading2"/>
      </w:pPr>
      <w:r>
        <w:t xml:space="preserve">Testing &amp; Validation</w:t>
      </w:r>
    </w:p>
    <w:bookmarkStart w:id="45" w:name="demo-results"/>
    <w:p>
      <w:pPr>
        <w:pStyle w:val="Heading3"/>
      </w:pPr>
      <w:r>
        <w:t xml:space="preserve">Demo Results</w:t>
      </w:r>
    </w:p>
    <w:p>
      <w:pPr>
        <w:pStyle w:val="FirstParagraph"/>
      </w:pPr>
      <w:r>
        <w:t xml:space="preserve">The demo script successfully demonstrated: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Agent Discovery</w:t>
      </w:r>
      <w:r>
        <w:t xml:space="preserve">: 4 capabilities discovered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Security Alert Analysis</w:t>
      </w:r>
      <w:r>
        <w:t xml:space="preserve">: Malware detection with 92% confidence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Threat Intelligence Sharing</w:t>
      </w:r>
      <w:r>
        <w:t xml:space="preserve">: 4 indicators shared successfully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Containment Requests</w:t>
      </w:r>
      <w:r>
        <w:t xml:space="preserve">: Host isolation requested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Collaborative Analysis</w:t>
      </w:r>
      <w:r>
        <w:t xml:space="preserve">: 3 agents collaborated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Multi-Agent Workflow</w:t>
      </w:r>
      <w:r>
        <w:t xml:space="preserve">: Complete workflow simulation</w:t>
      </w:r>
    </w:p>
    <w:bookmarkEnd w:id="45"/>
    <w:bookmarkStart w:id="46" w:name="test-coverage"/>
    <w:p>
      <w:pPr>
        <w:pStyle w:val="Heading3"/>
      </w:pPr>
      <w:r>
        <w:t xml:space="preserve">Test Coverage</w:t>
      </w:r>
    </w:p>
    <w:p>
      <w:pPr>
        <w:pStyle w:val="Compact"/>
        <w:numPr>
          <w:ilvl w:val="0"/>
          <w:numId w:val="1011"/>
        </w:numPr>
      </w:pPr>
      <w:r>
        <w:t xml:space="preserve">Agent discovery and registration</w:t>
      </w:r>
    </w:p>
    <w:p>
      <w:pPr>
        <w:pStyle w:val="Compact"/>
        <w:numPr>
          <w:ilvl w:val="0"/>
          <w:numId w:val="1011"/>
        </w:numPr>
      </w:pPr>
      <w:r>
        <w:t xml:space="preserve">All A2A capabilities (4 skills)</w:t>
      </w:r>
    </w:p>
    <w:p>
      <w:pPr>
        <w:pStyle w:val="Compact"/>
        <w:numPr>
          <w:ilvl w:val="0"/>
          <w:numId w:val="1011"/>
        </w:numPr>
      </w:pPr>
      <w:r>
        <w:t xml:space="preserve">Error handling and recovery</w:t>
      </w:r>
    </w:p>
    <w:p>
      <w:pPr>
        <w:pStyle w:val="Compact"/>
        <w:numPr>
          <w:ilvl w:val="0"/>
          <w:numId w:val="1011"/>
        </w:numPr>
      </w:pPr>
      <w:r>
        <w:t xml:space="preserve">Performance and scalability</w:t>
      </w:r>
    </w:p>
    <w:p>
      <w:pPr>
        <w:pStyle w:val="Compact"/>
        <w:numPr>
          <w:ilvl w:val="0"/>
          <w:numId w:val="1011"/>
        </w:numPr>
      </w:pPr>
      <w:r>
        <w:t xml:space="preserve">Security and authentication</w:t>
      </w:r>
    </w:p>
    <w:p>
      <w:pPr>
        <w:pStyle w:val="Compact"/>
        <w:numPr>
          <w:ilvl w:val="0"/>
          <w:numId w:val="1011"/>
        </w:numPr>
      </w:pPr>
      <w:r>
        <w:t xml:space="preserve">Integration testing</w:t>
      </w:r>
    </w:p>
    <w:bookmarkEnd w:id="46"/>
    <w:bookmarkStart w:id="47" w:name="performance-metrics"/>
    <w:p>
      <w:pPr>
        <w:pStyle w:val="Heading3"/>
      </w:pPr>
      <w:r>
        <w:t xml:space="preserve">Performance Metrics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Response Time</w:t>
      </w:r>
      <w:r>
        <w:t xml:space="preserve">: &lt; 5 seconds for most operations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Throughput</w:t>
      </w:r>
      <w:r>
        <w:t xml:space="preserve">: 100+ requests per minute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Availability</w:t>
      </w:r>
      <w:r>
        <w:t xml:space="preserve">: 99.9% uptime target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Error Rate</w:t>
      </w:r>
      <w:r>
        <w:t xml:space="preserve">: &lt; 1% target</w:t>
      </w:r>
    </w:p>
    <w:bookmarkEnd w:id="47"/>
    <w:bookmarkEnd w:id="48"/>
    <w:bookmarkStart w:id="53" w:name="deployment-guide"/>
    <w:p>
      <w:pPr>
        <w:pStyle w:val="Heading2"/>
      </w:pPr>
      <w:r>
        <w:t xml:space="preserve">Deployment Guide</w:t>
      </w:r>
    </w:p>
    <w:bookmarkStart w:id="49" w:name="local-development"/>
    <w:p>
      <w:pPr>
        <w:pStyle w:val="Heading3"/>
      </w:pPr>
      <w:r>
        <w:t xml:space="preserve">Local Development</w:t>
      </w:r>
    </w:p>
    <w:p>
      <w:pPr>
        <w:pStyle w:val="SourceCode"/>
      </w:pPr>
      <w:r>
        <w:rPr>
          <w:rStyle w:val="CommentTok"/>
        </w:rPr>
        <w:t xml:space="preserve"># Start development 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  <w:r>
        <w:br/>
      </w:r>
      <w:r>
        <w:br/>
      </w:r>
      <w:r>
        <w:rPr>
          <w:rStyle w:val="CommentTok"/>
        </w:rPr>
        <w:t xml:space="preserve"># Test endpoints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http://localhost:8080/.well-known/agent.json</w:t>
      </w:r>
    </w:p>
    <w:bookmarkEnd w:id="49"/>
    <w:bookmarkStart w:id="50" w:name="google-cloud-run"/>
    <w:p>
      <w:pPr>
        <w:pStyle w:val="Heading3"/>
      </w:pPr>
      <w:r>
        <w:t xml:space="preserve">Google Cloud Run</w:t>
      </w:r>
    </w:p>
    <w:p>
      <w:pPr>
        <w:pStyle w:val="SourceCode"/>
      </w:pPr>
      <w:r>
        <w:rPr>
          <w:rStyle w:val="CommentTok"/>
        </w:rPr>
        <w:t xml:space="preserve"># Deploy to Cloud Run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deploy taa-a2a-agent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managed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us-central1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--allow-unauthenticated</w:t>
      </w:r>
    </w:p>
    <w:bookmarkEnd w:id="50"/>
    <w:bookmarkStart w:id="51" w:name="vertex-ai-agent-engine-1"/>
    <w:p>
      <w:pPr>
        <w:pStyle w:val="Heading3"/>
      </w:pPr>
      <w:r>
        <w:t xml:space="preserve">Vertex AI Agent Engine</w:t>
      </w:r>
    </w:p>
    <w:p>
      <w:pPr>
        <w:pStyle w:val="SourceCode"/>
      </w:pPr>
      <w:r>
        <w:rPr>
          <w:rStyle w:val="CommentTok"/>
        </w:rPr>
        <w:t xml:space="preserve"># Use deployment script</w:t>
      </w:r>
      <w:r>
        <w:br/>
      </w:r>
      <w:r>
        <w:rPr>
          <w:rStyle w:val="ExtensionTok"/>
        </w:rPr>
        <w:t xml:space="preserve">./deploy_taa_a2a.sh</w:t>
      </w:r>
      <w:r>
        <w:br/>
      </w:r>
      <w:r>
        <w:br/>
      </w:r>
      <w:r>
        <w:rPr>
          <w:rStyle w:val="CommentTok"/>
        </w:rPr>
        <w:t xml:space="preserve"># Manual deployment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taa_a2a_agent.py</w:t>
      </w:r>
    </w:p>
    <w:bookmarkEnd w:id="51"/>
    <w:bookmarkStart w:id="52" w:name="kubernetes"/>
    <w:p>
      <w:pPr>
        <w:pStyle w:val="Heading3"/>
      </w:pPr>
      <w:r>
        <w:t xml:space="preserve">Kubernetes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taa-a2a-agent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taa-a2a-agent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taa-a2a-agent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taa-a2a-agent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gcr.io/your-project/taa-a2a-agent:latest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GOOGLE_CLOUD_PROJECT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"your-project-id"</w:t>
      </w:r>
    </w:p>
    <w:bookmarkEnd w:id="52"/>
    <w:bookmarkEnd w:id="53"/>
    <w:bookmarkStart w:id="62" w:name="monitoring-troubleshooting"/>
    <w:p>
      <w:pPr>
        <w:pStyle w:val="Heading2"/>
      </w:pPr>
      <w:r>
        <w:t xml:space="preserve">Monitoring &amp; Troubleshooting</w:t>
      </w:r>
    </w:p>
    <w:bookmarkStart w:id="54" w:name="health-monitoring"/>
    <w:p>
      <w:pPr>
        <w:pStyle w:val="Heading3"/>
      </w:pPr>
      <w:r>
        <w:t xml:space="preserve">Health Monitoring</w:t>
      </w:r>
    </w:p>
    <w:p>
      <w:pPr>
        <w:pStyle w:val="SourceCode"/>
      </w:pP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br/>
      </w:r>
      <w:r>
        <w:rPr>
          <w:rStyle w:val="CommentTok"/>
        </w:rPr>
        <w:t xml:space="preserve"># Metrics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http://localhost:8080/metrics</w:t>
      </w:r>
      <w:r>
        <w:br/>
      </w:r>
      <w:r>
        <w:br/>
      </w:r>
      <w:r>
        <w:rPr>
          <w:rStyle w:val="CommentTok"/>
        </w:rPr>
        <w:t xml:space="preserve"># Agent status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http://localhost:8080/.well-known/agent.json</w:t>
      </w:r>
    </w:p>
    <w:bookmarkEnd w:id="54"/>
    <w:bookmarkStart w:id="55" w:name="logging"/>
    <w:p>
      <w:pPr>
        <w:pStyle w:val="Heading3"/>
      </w:pPr>
      <w:r>
        <w:t xml:space="preserve">Logging</w:t>
      </w:r>
    </w:p>
    <w:p>
      <w:pPr>
        <w:pStyle w:val="SourceCode"/>
      </w:pPr>
      <w:r>
        <w:rPr>
          <w:rStyle w:val="CommentTok"/>
        </w:rPr>
        <w:t xml:space="preserve"># View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logs/taa_a2a.log</w:t>
      </w:r>
      <w:r>
        <w:br/>
      </w:r>
      <w:r>
        <w:br/>
      </w:r>
      <w:r>
        <w:rPr>
          <w:rStyle w:val="CommentTok"/>
        </w:rPr>
        <w:t xml:space="preserve"># Debug logging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</w:p>
    <w:bookmarkEnd w:id="55"/>
    <w:bookmarkStart w:id="60" w:name="common-issues"/>
    <w:p>
      <w:pPr>
        <w:pStyle w:val="Heading3"/>
      </w:pPr>
      <w:r>
        <w:t xml:space="preserve">Common Issues</w:t>
      </w:r>
    </w:p>
    <w:bookmarkStart w:id="56" w:name="authentication-errors"/>
    <w:p>
      <w:pPr>
        <w:pStyle w:val="Heading4"/>
      </w:pPr>
      <w:r>
        <w:t xml:space="preserve">1. Authentication Errors</w:t>
      </w:r>
    </w:p>
    <w:p>
      <w:pPr>
        <w:pStyle w:val="SourceCode"/>
      </w:pPr>
      <w:r>
        <w:rPr>
          <w:rStyle w:val="CommentTok"/>
        </w:rPr>
        <w:t xml:space="preserve"># Re-authenticate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login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application-default login</w:t>
      </w:r>
      <w:r>
        <w:br/>
      </w:r>
      <w:r>
        <w:br/>
      </w:r>
      <w:r>
        <w:rPr>
          <w:rStyle w:val="CommentTok"/>
        </w:rPr>
        <w:t xml:space="preserve"># Check permissions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projects get-iam-policy your-project-id</w:t>
      </w:r>
    </w:p>
    <w:bookmarkEnd w:id="56"/>
    <w:bookmarkStart w:id="57" w:name="api-not-enabled"/>
    <w:p>
      <w:pPr>
        <w:pStyle w:val="Heading4"/>
      </w:pPr>
      <w:r>
        <w:t xml:space="preserve">2. API Not Enabled</w:t>
      </w:r>
    </w:p>
    <w:p>
      <w:pPr>
        <w:pStyle w:val="SourceCode"/>
      </w:pPr>
      <w:r>
        <w:rPr>
          <w:rStyle w:val="CommentTok"/>
        </w:rPr>
        <w:t xml:space="preserve"># Enable required APIs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services enable aiplatform.googleapis.com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services enable pubsub.googleapis.com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services enable storage.googleapis.com</w:t>
      </w:r>
    </w:p>
    <w:bookmarkEnd w:id="57"/>
    <w:bookmarkStart w:id="58" w:name="port-already-in-use"/>
    <w:p>
      <w:pPr>
        <w:pStyle w:val="Heading4"/>
      </w:pPr>
      <w:r>
        <w:t xml:space="preserve">3. Port Already in Use</w:t>
      </w:r>
    </w:p>
    <w:p>
      <w:pPr>
        <w:pStyle w:val="SourceCode"/>
      </w:pPr>
      <w:r>
        <w:rPr>
          <w:rStyle w:val="CommentTok"/>
        </w:rPr>
        <w:t xml:space="preserve"># Find process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:8080</w:t>
      </w:r>
      <w:r>
        <w:br/>
      </w:r>
      <w:r>
        <w:br/>
      </w:r>
      <w:r>
        <w:rPr>
          <w:rStyle w:val="CommentTok"/>
        </w:rPr>
        <w:t xml:space="preserve"># Kill process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</w:p>
    <w:bookmarkEnd w:id="58"/>
    <w:bookmarkStart w:id="59" w:name="dependencies-missing"/>
    <w:p>
      <w:pPr>
        <w:pStyle w:val="Heading4"/>
      </w:pPr>
      <w:r>
        <w:t xml:space="preserve">4. Dependencies Missing</w:t>
      </w:r>
    </w:p>
    <w:p>
      <w:pPr>
        <w:pStyle w:val="SourceCode"/>
      </w:pPr>
      <w:r>
        <w:rPr>
          <w:rStyle w:val="CommentTok"/>
        </w:rPr>
        <w:t xml:space="preserve"># Reinstall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requirements_a2a.txt</w:t>
      </w:r>
      <w:r>
        <w:br/>
      </w:r>
      <w:r>
        <w:br/>
      </w:r>
      <w:r>
        <w:rPr>
          <w:rStyle w:val="CommentTok"/>
        </w:rPr>
        <w:t xml:space="preserve"># Check virtual environment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bookmarkEnd w:id="59"/>
    <w:bookmarkEnd w:id="60"/>
    <w:bookmarkStart w:id="61" w:name="performance-tuning"/>
    <w:p>
      <w:pPr>
        <w:pStyle w:val="Heading3"/>
      </w:pPr>
      <w:r>
        <w:t xml:space="preserve">Performance Tuning</w:t>
      </w:r>
    </w:p>
    <w:p>
      <w:pPr>
        <w:pStyle w:val="SourceCode"/>
      </w:pPr>
      <w:r>
        <w:rPr>
          <w:rStyle w:val="CommentTok"/>
        </w:rPr>
        <w:t xml:space="preserve"># Increase concurrency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taa_a2a_server:app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Optimize memory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PYTHONOPTIMIZE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</w:p>
    <w:bookmarkEnd w:id="61"/>
    <w:bookmarkEnd w:id="62"/>
    <w:bookmarkStart w:id="67" w:name="next-steps-roadmap"/>
    <w:p>
      <w:pPr>
        <w:pStyle w:val="Heading2"/>
      </w:pPr>
      <w:r>
        <w:t xml:space="preserve">Next Steps &amp; Roadmap</w:t>
      </w:r>
    </w:p>
    <w:bookmarkStart w:id="63" w:name="immediate-next-steps-week-1"/>
    <w:p>
      <w:pPr>
        <w:pStyle w:val="Heading3"/>
      </w:pPr>
      <w:r>
        <w:t xml:space="preserve">Immediate Next Steps (Week 1)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Deploy to Production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./deploy_taa_a2a.sh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Start A2A Server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Run Comprehensive Tests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taa_a2a_test_client.py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Integrate with Google Agentspace</w:t>
      </w:r>
    </w:p>
    <w:p>
      <w:pPr>
        <w:pStyle w:val="Compact"/>
        <w:numPr>
          <w:ilvl w:val="1"/>
          <w:numId w:val="1014"/>
        </w:numPr>
      </w:pPr>
      <w:r>
        <w:t xml:space="preserve">Register agent with Agentspace</w:t>
      </w:r>
    </w:p>
    <w:p>
      <w:pPr>
        <w:pStyle w:val="Compact"/>
        <w:numPr>
          <w:ilvl w:val="1"/>
          <w:numId w:val="1014"/>
        </w:numPr>
      </w:pPr>
      <w:r>
        <w:t xml:space="preserve">Discover other agents</w:t>
      </w:r>
    </w:p>
    <w:p>
      <w:pPr>
        <w:pStyle w:val="Compact"/>
        <w:numPr>
          <w:ilvl w:val="1"/>
          <w:numId w:val="1014"/>
        </w:numPr>
      </w:pPr>
      <w:r>
        <w:t xml:space="preserve">Participate in multi-agent workflows</w:t>
      </w:r>
    </w:p>
    <w:bookmarkEnd w:id="63"/>
    <w:bookmarkStart w:id="64" w:name="short-term-goals-month-1"/>
    <w:p>
      <w:pPr>
        <w:pStyle w:val="Heading3"/>
      </w:pPr>
      <w:r>
        <w:t xml:space="preserve">Short-term Goals (Month 1)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Enhanced Integration</w:t>
      </w:r>
    </w:p>
    <w:p>
      <w:pPr>
        <w:pStyle w:val="Compact"/>
        <w:numPr>
          <w:ilvl w:val="1"/>
          <w:numId w:val="1016"/>
        </w:numPr>
      </w:pPr>
      <w:r>
        <w:t xml:space="preserve">Connect with existing ADA agent</w:t>
      </w:r>
    </w:p>
    <w:p>
      <w:pPr>
        <w:pStyle w:val="Compact"/>
        <w:numPr>
          <w:ilvl w:val="1"/>
          <w:numId w:val="1016"/>
        </w:numPr>
      </w:pPr>
      <w:r>
        <w:t xml:space="preserve">Integrate with CLA agent</w:t>
      </w:r>
    </w:p>
    <w:p>
      <w:pPr>
        <w:pStyle w:val="Compact"/>
        <w:numPr>
          <w:ilvl w:val="1"/>
          <w:numId w:val="1016"/>
        </w:numPr>
      </w:pPr>
      <w:r>
        <w:t xml:space="preserve">Add custom threat intelligence sources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Performance Optimization</w:t>
      </w:r>
    </w:p>
    <w:p>
      <w:pPr>
        <w:pStyle w:val="Compact"/>
        <w:numPr>
          <w:ilvl w:val="1"/>
          <w:numId w:val="1017"/>
        </w:numPr>
      </w:pPr>
      <w:r>
        <w:t xml:space="preserve">Implement caching strategies</w:t>
      </w:r>
    </w:p>
    <w:p>
      <w:pPr>
        <w:pStyle w:val="Compact"/>
        <w:numPr>
          <w:ilvl w:val="1"/>
          <w:numId w:val="1017"/>
        </w:numPr>
      </w:pPr>
      <w:r>
        <w:t xml:space="preserve">Optimize response times</w:t>
      </w:r>
    </w:p>
    <w:p>
      <w:pPr>
        <w:pStyle w:val="Compact"/>
        <w:numPr>
          <w:ilvl w:val="1"/>
          <w:numId w:val="1017"/>
        </w:numPr>
      </w:pPr>
      <w:r>
        <w:t xml:space="preserve">Add load balancing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Security Hardening</w:t>
      </w:r>
    </w:p>
    <w:p>
      <w:pPr>
        <w:pStyle w:val="Compact"/>
        <w:numPr>
          <w:ilvl w:val="1"/>
          <w:numId w:val="1018"/>
        </w:numPr>
      </w:pPr>
      <w:r>
        <w:t xml:space="preserve">Implement VPC Service Controls</w:t>
      </w:r>
    </w:p>
    <w:p>
      <w:pPr>
        <w:pStyle w:val="Compact"/>
        <w:numPr>
          <w:ilvl w:val="1"/>
          <w:numId w:val="1018"/>
        </w:numPr>
      </w:pPr>
      <w:r>
        <w:t xml:space="preserve">Add advanced encryption</w:t>
      </w:r>
    </w:p>
    <w:p>
      <w:pPr>
        <w:pStyle w:val="Compact"/>
        <w:numPr>
          <w:ilvl w:val="1"/>
          <w:numId w:val="1018"/>
        </w:numPr>
      </w:pPr>
      <w:r>
        <w:t xml:space="preserve">Set up audit logging</w:t>
      </w:r>
    </w:p>
    <w:bookmarkEnd w:id="64"/>
    <w:bookmarkStart w:id="65" w:name="medium-term-goals-month-3"/>
    <w:p>
      <w:pPr>
        <w:pStyle w:val="Heading3"/>
      </w:pPr>
      <w:r>
        <w:t xml:space="preserve">Medium-term Goals (Month 3)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Advanced A2A Features</w:t>
      </w:r>
    </w:p>
    <w:p>
      <w:pPr>
        <w:pStyle w:val="Compact"/>
        <w:numPr>
          <w:ilvl w:val="1"/>
          <w:numId w:val="1020"/>
        </w:numPr>
      </w:pPr>
      <w:r>
        <w:t xml:space="preserve">Streaming responses</w:t>
      </w:r>
    </w:p>
    <w:p>
      <w:pPr>
        <w:pStyle w:val="Compact"/>
        <w:numPr>
          <w:ilvl w:val="1"/>
          <w:numId w:val="1020"/>
        </w:numPr>
      </w:pPr>
      <w:r>
        <w:t xml:space="preserve">Real-time collaboration</w:t>
      </w:r>
    </w:p>
    <w:p>
      <w:pPr>
        <w:pStyle w:val="Compact"/>
        <w:numPr>
          <w:ilvl w:val="1"/>
          <w:numId w:val="1020"/>
        </w:numPr>
      </w:pPr>
      <w:r>
        <w:t xml:space="preserve">Advanced routing and load balancing</w:t>
      </w:r>
    </w:p>
    <w:p>
      <w:pPr>
        <w:pStyle w:val="Compact"/>
        <w:numPr>
          <w:ilvl w:val="1"/>
          <w:numId w:val="1020"/>
        </w:numPr>
      </w:pPr>
      <w:r>
        <w:t xml:space="preserve">Custom protocol support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Integration Enhancements</w:t>
      </w:r>
    </w:p>
    <w:p>
      <w:pPr>
        <w:pStyle w:val="Compact"/>
        <w:numPr>
          <w:ilvl w:val="1"/>
          <w:numId w:val="1021"/>
        </w:numPr>
      </w:pPr>
      <w:r>
        <w:t xml:space="preserve">More AI/ML frameworks</w:t>
      </w:r>
    </w:p>
    <w:p>
      <w:pPr>
        <w:pStyle w:val="Compact"/>
        <w:numPr>
          <w:ilvl w:val="1"/>
          <w:numId w:val="1021"/>
        </w:numPr>
      </w:pPr>
      <w:r>
        <w:t xml:space="preserve">Additional cloud providers</w:t>
      </w:r>
    </w:p>
    <w:p>
      <w:pPr>
        <w:pStyle w:val="Compact"/>
        <w:numPr>
          <w:ilvl w:val="1"/>
          <w:numId w:val="1021"/>
        </w:numPr>
      </w:pPr>
      <w:r>
        <w:t xml:space="preserve">Enhanced threat intelligence</w:t>
      </w:r>
    </w:p>
    <w:p>
      <w:pPr>
        <w:pStyle w:val="Compact"/>
        <w:numPr>
          <w:ilvl w:val="1"/>
          <w:numId w:val="1021"/>
        </w:numPr>
      </w:pPr>
      <w:r>
        <w:t xml:space="preserve">Advanced analytics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Scalability Improvements</w:t>
      </w:r>
    </w:p>
    <w:p>
      <w:pPr>
        <w:pStyle w:val="Compact"/>
        <w:numPr>
          <w:ilvl w:val="1"/>
          <w:numId w:val="1022"/>
        </w:numPr>
      </w:pPr>
      <w:r>
        <w:t xml:space="preserve">Auto-scaling capabilities</w:t>
      </w:r>
    </w:p>
    <w:p>
      <w:pPr>
        <w:pStyle w:val="Compact"/>
        <w:numPr>
          <w:ilvl w:val="1"/>
          <w:numId w:val="1022"/>
        </w:numPr>
      </w:pPr>
      <w:r>
        <w:t xml:space="preserve">Multi-region deployment</w:t>
      </w:r>
    </w:p>
    <w:p>
      <w:pPr>
        <w:pStyle w:val="Compact"/>
        <w:numPr>
          <w:ilvl w:val="1"/>
          <w:numId w:val="1022"/>
        </w:numPr>
      </w:pPr>
      <w:r>
        <w:t xml:space="preserve">Edge computing support</w:t>
      </w:r>
    </w:p>
    <w:p>
      <w:pPr>
        <w:pStyle w:val="Compact"/>
        <w:numPr>
          <w:ilvl w:val="1"/>
          <w:numId w:val="1022"/>
        </w:numPr>
      </w:pPr>
      <w:r>
        <w:t xml:space="preserve">Advanced monitoring</w:t>
      </w:r>
    </w:p>
    <w:bookmarkEnd w:id="65"/>
    <w:bookmarkStart w:id="66" w:name="long-term-vision-month-6"/>
    <w:p>
      <w:pPr>
        <w:pStyle w:val="Heading3"/>
      </w:pPr>
      <w:r>
        <w:t xml:space="preserve">Long-term Vision (Month 6+)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Ecosystem Expansion</w:t>
      </w:r>
    </w:p>
    <w:p>
      <w:pPr>
        <w:pStyle w:val="Compact"/>
        <w:numPr>
          <w:ilvl w:val="1"/>
          <w:numId w:val="1024"/>
        </w:numPr>
      </w:pPr>
      <w:r>
        <w:t xml:space="preserve">Integration with more security tools</w:t>
      </w:r>
    </w:p>
    <w:p>
      <w:pPr>
        <w:pStyle w:val="Compact"/>
        <w:numPr>
          <w:ilvl w:val="1"/>
          <w:numId w:val="1024"/>
        </w:numPr>
      </w:pPr>
      <w:r>
        <w:t xml:space="preserve">Support for additional protocols</w:t>
      </w:r>
    </w:p>
    <w:p>
      <w:pPr>
        <w:pStyle w:val="Compact"/>
        <w:numPr>
          <w:ilvl w:val="1"/>
          <w:numId w:val="1024"/>
        </w:numPr>
      </w:pPr>
      <w:r>
        <w:t xml:space="preserve">Cross-platform compatibility</w:t>
      </w:r>
    </w:p>
    <w:p>
      <w:pPr>
        <w:pStyle w:val="Compact"/>
        <w:numPr>
          <w:ilvl w:val="1"/>
          <w:numId w:val="1024"/>
        </w:numPr>
      </w:pPr>
      <w:r>
        <w:t xml:space="preserve">Community-driven development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AI/ML Enhancements</w:t>
      </w:r>
    </w:p>
    <w:p>
      <w:pPr>
        <w:pStyle w:val="Compact"/>
        <w:numPr>
          <w:ilvl w:val="1"/>
          <w:numId w:val="1025"/>
        </w:numPr>
      </w:pPr>
      <w:r>
        <w:t xml:space="preserve">Machine learning-based optimization</w:t>
      </w:r>
    </w:p>
    <w:p>
      <w:pPr>
        <w:pStyle w:val="Compact"/>
        <w:numPr>
          <w:ilvl w:val="1"/>
          <w:numId w:val="1025"/>
        </w:numPr>
      </w:pPr>
      <w:r>
        <w:t xml:space="preserve">Predictive analytics</w:t>
      </w:r>
    </w:p>
    <w:p>
      <w:pPr>
        <w:pStyle w:val="Compact"/>
        <w:numPr>
          <w:ilvl w:val="1"/>
          <w:numId w:val="1025"/>
        </w:numPr>
      </w:pPr>
      <w:r>
        <w:t xml:space="preserve">Automated threat hunting</w:t>
      </w:r>
    </w:p>
    <w:p>
      <w:pPr>
        <w:pStyle w:val="Compact"/>
        <w:numPr>
          <w:ilvl w:val="1"/>
          <w:numId w:val="1025"/>
        </w:numPr>
      </w:pPr>
      <w:r>
        <w:t xml:space="preserve">Intelligent response coordination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Enterprise Features</w:t>
      </w:r>
    </w:p>
    <w:p>
      <w:pPr>
        <w:pStyle w:val="Compact"/>
        <w:numPr>
          <w:ilvl w:val="1"/>
          <w:numId w:val="1026"/>
        </w:numPr>
      </w:pPr>
      <w:r>
        <w:t xml:space="preserve">Multi-tenant support</w:t>
      </w:r>
    </w:p>
    <w:p>
      <w:pPr>
        <w:pStyle w:val="Compact"/>
        <w:numPr>
          <w:ilvl w:val="1"/>
          <w:numId w:val="1026"/>
        </w:numPr>
      </w:pPr>
      <w:r>
        <w:t xml:space="preserve">Advanced compliance features</w:t>
      </w:r>
    </w:p>
    <w:p>
      <w:pPr>
        <w:pStyle w:val="Compact"/>
        <w:numPr>
          <w:ilvl w:val="1"/>
          <w:numId w:val="1026"/>
        </w:numPr>
      </w:pPr>
      <w:r>
        <w:t xml:space="preserve">Custom dashboards</w:t>
      </w:r>
    </w:p>
    <w:p>
      <w:pPr>
        <w:pStyle w:val="Compact"/>
        <w:numPr>
          <w:ilvl w:val="1"/>
          <w:numId w:val="1026"/>
        </w:numPr>
      </w:pPr>
      <w:r>
        <w:t xml:space="preserve">Integration APIs</w:t>
      </w:r>
    </w:p>
    <w:bookmarkEnd w:id="66"/>
    <w:bookmarkEnd w:id="67"/>
    <w:bookmarkStart w:id="72" w:name="api-reference"/>
    <w:p>
      <w:pPr>
        <w:pStyle w:val="Heading2"/>
      </w:pPr>
      <w:r>
        <w:t xml:space="preserve">API Reference</w:t>
      </w:r>
    </w:p>
    <w:bookmarkStart w:id="68" w:name="a2a-task-structure"/>
    <w:p>
      <w:pPr>
        <w:pStyle w:val="Heading3"/>
      </w:pPr>
      <w:r>
        <w:t xml:space="preserve">A2A Task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"callback_url"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(normal|high|critical)"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(ISO 8601)"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a2a-response-structure"/>
    <w:p>
      <w:pPr>
        <w:pStyle w:val="Heading3"/>
      </w:pPr>
      <w:r>
        <w:t xml:space="preserve">A2A Response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(completed|error|pending)"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(ISO 8601)"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 (optional)"</w:t>
      </w:r>
      <w:r>
        <w:br/>
      </w:r>
      <w:r>
        <w:rPr>
          <w:rStyle w:val="FunctionTok"/>
        </w:rPr>
        <w:t xml:space="preserve">}</w:t>
      </w:r>
    </w:p>
    <w:bookmarkEnd w:id="69"/>
    <w:bookmarkStart w:id="70" w:name="agent-card-structure"/>
    <w:p>
      <w:pPr>
        <w:pStyle w:val="Heading3"/>
      </w:pPr>
      <w:r>
        <w:t xml:space="preserve">Agent Card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http-status-codes"/>
    <w:p>
      <w:pPr>
        <w:pStyle w:val="Heading3"/>
      </w:pPr>
      <w:r>
        <w:t xml:space="preserve">HTTP Status Codes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200 OK</w:t>
      </w:r>
      <w:r>
        <w:t xml:space="preserve">: Task completed successfully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400 Bad Request</w:t>
      </w:r>
      <w:r>
        <w:t xml:space="preserve">: Invalid task parameters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404 Not Found</w:t>
      </w:r>
      <w:r>
        <w:t xml:space="preserve">: Agent or capability not found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500 Internal Server Error</w:t>
      </w:r>
      <w:r>
        <w:t xml:space="preserve">: Server error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503 Service Unavailable</w:t>
      </w:r>
      <w:r>
        <w:t xml:space="preserve">: Agent temporarily unavailable</w:t>
      </w:r>
    </w:p>
    <w:bookmarkEnd w:id="71"/>
    <w:bookmarkEnd w:id="72"/>
    <w:bookmarkStart w:id="77" w:name="security-considerations"/>
    <w:p>
      <w:pPr>
        <w:pStyle w:val="Heading2"/>
      </w:pPr>
      <w:r>
        <w:t xml:space="preserve">Security Considerations</w:t>
      </w:r>
    </w:p>
    <w:bookmarkStart w:id="73" w:name="authentication-authorization"/>
    <w:p>
      <w:pPr>
        <w:pStyle w:val="Heading3"/>
      </w:pPr>
      <w:r>
        <w:t xml:space="preserve">Authentication &amp; Authorization</w:t>
      </w:r>
    </w:p>
    <w:p>
      <w:pPr>
        <w:pStyle w:val="Compact"/>
        <w:numPr>
          <w:ilvl w:val="0"/>
          <w:numId w:val="1028"/>
        </w:numPr>
      </w:pPr>
      <w:r>
        <w:t xml:space="preserve">OAuth2 authentication with Google Cloud</w:t>
      </w:r>
    </w:p>
    <w:p>
      <w:pPr>
        <w:pStyle w:val="Compact"/>
        <w:numPr>
          <w:ilvl w:val="0"/>
          <w:numId w:val="1028"/>
        </w:numPr>
      </w:pPr>
      <w:r>
        <w:t xml:space="preserve">Service account-based authentication</w:t>
      </w:r>
    </w:p>
    <w:p>
      <w:pPr>
        <w:pStyle w:val="Compact"/>
        <w:numPr>
          <w:ilvl w:val="0"/>
          <w:numId w:val="1028"/>
        </w:numPr>
      </w:pPr>
      <w:r>
        <w:t xml:space="preserve">IAM role-based access control</w:t>
      </w:r>
    </w:p>
    <w:p>
      <w:pPr>
        <w:pStyle w:val="Compact"/>
        <w:numPr>
          <w:ilvl w:val="0"/>
          <w:numId w:val="1028"/>
        </w:numPr>
      </w:pPr>
      <w:r>
        <w:t xml:space="preserve">Token refresh and management</w:t>
      </w:r>
    </w:p>
    <w:p>
      <w:pPr>
        <w:pStyle w:val="Compact"/>
        <w:numPr>
          <w:ilvl w:val="0"/>
          <w:numId w:val="1028"/>
        </w:numPr>
      </w:pPr>
      <w:r>
        <w:t xml:space="preserve">Principle of least privilege</w:t>
      </w:r>
    </w:p>
    <w:bookmarkEnd w:id="73"/>
    <w:bookmarkStart w:id="74" w:name="data-protection"/>
    <w:p>
      <w:pPr>
        <w:pStyle w:val="Heading3"/>
      </w:pPr>
      <w:r>
        <w:t xml:space="preserve">Data Protection</w:t>
      </w:r>
    </w:p>
    <w:p>
      <w:pPr>
        <w:pStyle w:val="Compact"/>
        <w:numPr>
          <w:ilvl w:val="0"/>
          <w:numId w:val="1029"/>
        </w:numPr>
      </w:pPr>
      <w:r>
        <w:t xml:space="preserve">AES-256-GCM encryption for sensitive data</w:t>
      </w:r>
    </w:p>
    <w:p>
      <w:pPr>
        <w:pStyle w:val="Compact"/>
        <w:numPr>
          <w:ilvl w:val="0"/>
          <w:numId w:val="1029"/>
        </w:numPr>
      </w:pPr>
      <w:r>
        <w:t xml:space="preserve">TLS/SSL for all communications</w:t>
      </w:r>
    </w:p>
    <w:p>
      <w:pPr>
        <w:pStyle w:val="Compact"/>
        <w:numPr>
          <w:ilvl w:val="0"/>
          <w:numId w:val="1029"/>
        </w:numPr>
      </w:pPr>
      <w:r>
        <w:t xml:space="preserve">Secure key management</w:t>
      </w:r>
    </w:p>
    <w:p>
      <w:pPr>
        <w:pStyle w:val="Compact"/>
        <w:numPr>
          <w:ilvl w:val="0"/>
          <w:numId w:val="1029"/>
        </w:numPr>
      </w:pPr>
      <w:r>
        <w:t xml:space="preserve">VPC Service Controls support</w:t>
      </w:r>
    </w:p>
    <w:p>
      <w:pPr>
        <w:pStyle w:val="Compact"/>
        <w:numPr>
          <w:ilvl w:val="0"/>
          <w:numId w:val="1029"/>
        </w:numPr>
      </w:pPr>
      <w:r>
        <w:t xml:space="preserve">Data residency compliance</w:t>
      </w:r>
    </w:p>
    <w:bookmarkEnd w:id="74"/>
    <w:bookmarkStart w:id="75" w:name="rate-limiting-protection"/>
    <w:p>
      <w:pPr>
        <w:pStyle w:val="Heading3"/>
      </w:pPr>
      <w:r>
        <w:t xml:space="preserve">Rate Limiting &amp; Protection</w:t>
      </w:r>
    </w:p>
    <w:p>
      <w:pPr>
        <w:pStyle w:val="Compact"/>
        <w:numPr>
          <w:ilvl w:val="0"/>
          <w:numId w:val="1030"/>
        </w:numPr>
      </w:pPr>
      <w:r>
        <w:t xml:space="preserve">Configurable rate limiting (100 requests/minute)</w:t>
      </w:r>
    </w:p>
    <w:p>
      <w:pPr>
        <w:pStyle w:val="Compact"/>
        <w:numPr>
          <w:ilvl w:val="0"/>
          <w:numId w:val="1030"/>
        </w:numPr>
      </w:pPr>
      <w:r>
        <w:t xml:space="preserve">Burst limit protection</w:t>
      </w:r>
    </w:p>
    <w:p>
      <w:pPr>
        <w:pStyle w:val="Compact"/>
        <w:numPr>
          <w:ilvl w:val="0"/>
          <w:numId w:val="1030"/>
        </w:numPr>
      </w:pPr>
      <w:r>
        <w:t xml:space="preserve">DDoS mitigation</w:t>
      </w:r>
    </w:p>
    <w:p>
      <w:pPr>
        <w:pStyle w:val="Compact"/>
        <w:numPr>
          <w:ilvl w:val="0"/>
          <w:numId w:val="1030"/>
        </w:numPr>
      </w:pPr>
      <w:r>
        <w:t xml:space="preserve">Request validation and sanitization</w:t>
      </w:r>
    </w:p>
    <w:p>
      <w:pPr>
        <w:pStyle w:val="Compact"/>
        <w:numPr>
          <w:ilvl w:val="0"/>
          <w:numId w:val="1030"/>
        </w:numPr>
      </w:pPr>
      <w:r>
        <w:t xml:space="preserve">Input/output sanitization</w:t>
      </w:r>
    </w:p>
    <w:bookmarkEnd w:id="75"/>
    <w:bookmarkStart w:id="76" w:name="audit-compliance"/>
    <w:p>
      <w:pPr>
        <w:pStyle w:val="Heading3"/>
      </w:pPr>
      <w:r>
        <w:t xml:space="preserve">Audit &amp; Compliance</w:t>
      </w:r>
    </w:p>
    <w:p>
      <w:pPr>
        <w:pStyle w:val="Compact"/>
        <w:numPr>
          <w:ilvl w:val="0"/>
          <w:numId w:val="1031"/>
        </w:numPr>
      </w:pPr>
      <w:r>
        <w:t xml:space="preserve">Comprehensive logging</w:t>
      </w:r>
    </w:p>
    <w:p>
      <w:pPr>
        <w:pStyle w:val="Compact"/>
        <w:numPr>
          <w:ilvl w:val="0"/>
          <w:numId w:val="1031"/>
        </w:numPr>
      </w:pPr>
      <w:r>
        <w:t xml:space="preserve">Audit trail maintenance</w:t>
      </w:r>
    </w:p>
    <w:p>
      <w:pPr>
        <w:pStyle w:val="Compact"/>
        <w:numPr>
          <w:ilvl w:val="0"/>
          <w:numId w:val="1031"/>
        </w:numPr>
      </w:pPr>
      <w:r>
        <w:t xml:space="preserve">Compliance monitoring</w:t>
      </w:r>
    </w:p>
    <w:p>
      <w:pPr>
        <w:pStyle w:val="Compact"/>
        <w:numPr>
          <w:ilvl w:val="0"/>
          <w:numId w:val="1031"/>
        </w:numPr>
      </w:pPr>
      <w:r>
        <w:t xml:space="preserve">Security event tracking</w:t>
      </w:r>
    </w:p>
    <w:p>
      <w:pPr>
        <w:pStyle w:val="Compact"/>
        <w:numPr>
          <w:ilvl w:val="0"/>
          <w:numId w:val="1031"/>
        </w:numPr>
      </w:pPr>
      <w:r>
        <w:t xml:space="preserve">Regular security assessments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TAA A2A implementation provides a robust, scalable, and secure foundation for agent-to-agent communication in the Google Cloud ecosystem. It enables the TAA agent to participate in complex multi-agent workflows, share threat intelligence, and collaborate with other agents for enhanced security operations.</w:t>
      </w:r>
    </w:p>
    <w:p>
      <w:pPr>
        <w:pStyle w:val="BodyText"/>
      </w:pPr>
      <w:r>
        <w:t xml:space="preserve">The implementation follows Google’s A2A protocol standards and integrates seamlessly with Vertex AI Agent Engine and Google Agentspace, providing enterprise-grade capabilities for modern SOC operations.</w:t>
      </w:r>
    </w:p>
    <w:p>
      <w:pPr>
        <w:pStyle w:val="BodyText"/>
      </w:pPr>
      <w:r>
        <w:rPr>
          <w:b/>
          <w:bCs/>
        </w:rPr>
        <w:t xml:space="preserve">Key Achievement</w:t>
      </w:r>
      <w:r>
        <w:t xml:space="preserve">: The TAA agent can now communicate with other agents in the Google Agentspace ecosystem, participate in complex multi-agent workflows, and provide enhanced security analysis through collaboration with specialized agents.</w:t>
      </w:r>
    </w:p>
    <w:p>
      <w:pPr>
        <w:pStyle w:val="BodyText"/>
      </w:pPr>
      <w:r>
        <w:t xml:space="preserve">This represents a significant advancement in modern SOC operations, enabling a more intelligent, collaborative, and effective approach to cybersecurity threat detection and response.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2025-09-30T08:13:42Z</dcterms:created>
  <dcterms:modified xsi:type="dcterms:W3CDTF">2025-09-30T08:13:42Z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