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0a7dac448630184ca494f90cca3e611fdc3589"/>
    <w:p>
      <w:pPr>
        <w:pStyle w:val="Heading1"/>
      </w:pPr>
      <w:r>
        <w:t xml:space="preserve">Triage &amp; Analysis Agent (TAA) — LangGraph Refactor Documentation</w:t>
      </w:r>
    </w:p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Triage &amp; Analysis Agent (TAA) is a core component of a multi-agent, AI-driven SOC system. It ingests alerts (from ADA), enriches and analyzes them (using a local LLM), and routes them for containment, feedback, or manual review. The workflow is now orchestrated using</w:t>
      </w:r>
      <w:r>
        <w:t xml:space="preserve"> </w:t>
      </w:r>
      <w:hyperlink r:id="rId9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for modularity and maintainability.</w:t>
      </w:r>
    </w:p>
    <w:p>
      <w:r>
        <w:pict>
          <v:rect style="width:0;height:1.5pt" o:hralign="center" o:hrstd="t" o:hr="t"/>
        </w:pict>
      </w:r>
    </w:p>
    <w:bookmarkEnd w:id="10"/>
    <w:bookmarkStart w:id="11" w:name="workflow-architecture"/>
    <w:p>
      <w:pPr>
        <w:pStyle w:val="Heading2"/>
      </w:pPr>
      <w:r>
        <w:t xml:space="preserve">2. Workflow Architecture</w:t>
      </w:r>
    </w:p>
    <w:p>
      <w:pPr>
        <w:pStyle w:val="FirstParagraph"/>
      </w:pPr>
      <w:r>
        <w:rPr>
          <w:b/>
          <w:bCs/>
        </w:rPr>
        <w:t xml:space="preserve">Main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Receive Alert</w:t>
      </w:r>
      <w:r>
        <w:t xml:space="preserve">: Ingests an alert (from Pub/Sub or test input).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Enrichment</w:t>
      </w:r>
      <w:r>
        <w:t xml:space="preserve">: Adds contextual data to the alert.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LLM Analysis</w:t>
      </w:r>
      <w:r>
        <w:t xml:space="preserve">: Uses a local LLM (e.g., Mistral) to assess the alert.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Decision (Router)</w:t>
      </w:r>
      <w:r>
        <w:t xml:space="preserve">: Decides the next step based on LLM output: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Containment</w:t>
      </w:r>
      <w:r>
        <w:t xml:space="preserve">: For high-severity, true positives.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Review</w:t>
      </w:r>
      <w:r>
        <w:t xml:space="preserve">: For low-confidence results.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</w:t>
      </w:r>
      <w:r>
        <w:t xml:space="preserve">: For other cases.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Feedback</w:t>
      </w:r>
      <w:r>
        <w:t xml:space="preserve">: Publishes feedback for learning and reporting.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Reporting</w:t>
      </w:r>
      <w:r>
        <w:t xml:space="preserve">: Finalizes the process (e.g., logs, dashboards).</w:t>
      </w:r>
    </w:p>
    <w:p>
      <w:pPr>
        <w:pStyle w:val="BodyText"/>
      </w:pPr>
      <w:r>
        <w:rPr>
          <w:b/>
          <w:bCs/>
        </w:rPr>
        <w:t xml:space="preserve">Workflow Diagram (Mermaid):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A["Receive Alert"] --&gt; B["Enrichment"]</w:t>
      </w:r>
      <w:r>
        <w:br/>
      </w:r>
      <w:r>
        <w:rPr>
          <w:rStyle w:val="VerbatimChar"/>
        </w:rPr>
        <w:t xml:space="preserve">    B --&gt; C["LLM Analysis"]</w:t>
      </w:r>
      <w:r>
        <w:br/>
      </w:r>
      <w:r>
        <w:rPr>
          <w:rStyle w:val="VerbatimChar"/>
        </w:rPr>
        <w:t xml:space="preserve">    C --&gt; D{"Decision"}</w:t>
      </w:r>
      <w:r>
        <w:br/>
      </w:r>
      <w:r>
        <w:rPr>
          <w:rStyle w:val="VerbatimChar"/>
        </w:rPr>
        <w:t xml:space="preserve">    D -- "True Positive &amp; High Severity" --&gt; E["Containment"]</w:t>
      </w:r>
      <w:r>
        <w:br/>
      </w:r>
      <w:r>
        <w:rPr>
          <w:rStyle w:val="VerbatimChar"/>
        </w:rPr>
        <w:t xml:space="preserve">    D -- "Low Confidence" --&gt; F["Manual Review"]</w:t>
      </w:r>
      <w:r>
        <w:br/>
      </w:r>
      <w:r>
        <w:rPr>
          <w:rStyle w:val="VerbatimChar"/>
        </w:rPr>
        <w:t xml:space="preserve">    D -- "Other" --&gt; G["Feedback"]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H["Reporting"]</w:t>
      </w:r>
      <w:r>
        <w:br/>
      </w:r>
      <w:r>
        <w:rPr>
          <w:rStyle w:val="VerbatimChar"/>
        </w:rPr>
        <w:t xml:space="preserve">    H --&gt; I["END"]</w:t>
      </w:r>
    </w:p>
    <w:p>
      <w:r>
        <w:pict>
          <v:rect style="width:0;height:1.5pt" o:hralign="center" o:hrstd="t" o:hr="t"/>
        </w:pict>
      </w:r>
    </w:p>
    <w:bookmarkEnd w:id="11"/>
    <w:bookmarkStart w:id="16" w:name="issues-encountered-solutions"/>
    <w:p>
      <w:pPr>
        <w:pStyle w:val="Heading2"/>
      </w:pPr>
      <w:r>
        <w:t xml:space="preserve">3. Issues Encountered &amp; Solutions</w:t>
      </w:r>
    </w:p>
    <w:bookmarkStart w:id="12" w:name="a.-virtual-environment-corruption"/>
    <w:p>
      <w:pPr>
        <w:pStyle w:val="Heading3"/>
      </w:pPr>
      <w:r>
        <w:t xml:space="preserve">a.</w:t>
      </w:r>
      <w:r>
        <w:t xml:space="preserve"> </w:t>
      </w:r>
      <w:r>
        <w:rPr>
          <w:b/>
          <w:bCs/>
        </w:rPr>
        <w:t xml:space="preserve">Virtual Environment Corruption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Merge conflicts in</w:t>
      </w:r>
      <w:r>
        <w:t xml:space="preserve"> </w:t>
      </w:r>
      <w:r>
        <w:rPr>
          <w:rStyle w:val="VerbatimChar"/>
        </w:rPr>
        <w:t xml:space="preserve">venv/bin/activate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venv/bin/pip</w:t>
      </w:r>
      <w:r>
        <w:t xml:space="preserve"> </w:t>
      </w:r>
      <w:r>
        <w:t xml:space="preserve">caused activation and pip errors.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Solution:</w:t>
      </w:r>
    </w:p>
    <w:p>
      <w:pPr>
        <w:pStyle w:val="Compact"/>
        <w:numPr>
          <w:ilvl w:val="1"/>
          <w:numId w:val="1002"/>
        </w:numPr>
      </w:pPr>
      <w:r>
        <w:t xml:space="preserve">Inspected and removed merge conflict markers.</w:t>
      </w:r>
    </w:p>
    <w:p>
      <w:pPr>
        <w:pStyle w:val="Compact"/>
        <w:numPr>
          <w:ilvl w:val="1"/>
          <w:numId w:val="1002"/>
        </w:numPr>
      </w:pPr>
      <w:r>
        <w:t xml:space="preserve">Ultimately deleted and recreated the virtual environment, then reinstalled dependencies.</w:t>
      </w:r>
    </w:p>
    <w:bookmarkEnd w:id="12"/>
    <w:bookmarkStart w:id="13" w:name="b.-langgraph-router-node-error"/>
    <w:p>
      <w:pPr>
        <w:pStyle w:val="Heading3"/>
      </w:pPr>
      <w:r>
        <w:t xml:space="preserve">b.</w:t>
      </w:r>
      <w:r>
        <w:t xml:space="preserve"> </w:t>
      </w:r>
      <w:r>
        <w:rPr>
          <w:b/>
          <w:bCs/>
        </w:rPr>
        <w:t xml:space="preserve">LangGraph Router Node Error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</w:p>
    <w:p>
      <w:pPr>
        <w:pStyle w:val="Compact"/>
        <w:numPr>
          <w:ilvl w:val="1"/>
          <w:numId w:val="1004"/>
        </w:numPr>
      </w:pPr>
      <w:r>
        <w:t xml:space="preserve">The router node (</w:t>
      </w:r>
      <w:r>
        <w:rPr>
          <w:rStyle w:val="VerbatimChar"/>
        </w:rPr>
        <w:t xml:space="preserve">decision_node</w:t>
      </w:r>
      <w:r>
        <w:t xml:space="preserve">) returned only the next node name (a string), but LangGraph expects a tuple</w:t>
      </w:r>
      <w:r>
        <w:t xml:space="preserve"> </w:t>
      </w:r>
      <w:r>
        <w:rPr>
          <w:rStyle w:val="VerbatimChar"/>
        </w:rPr>
        <w:t xml:space="preserve">(next_node, state)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This caused downstream nodes to receive a string instead of the expected state dictionary, resulting in</w:t>
      </w:r>
      <w:r>
        <w:t xml:space="preserve"> </w:t>
      </w:r>
      <w:r>
        <w:rPr>
          <w:rStyle w:val="VerbatimChar"/>
        </w:rPr>
        <w:t xml:space="preserve">TypeError: 'str' object does not support item assignment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Solution:</w:t>
      </w:r>
    </w:p>
    <w:p>
      <w:pPr>
        <w:pStyle w:val="Compact"/>
        <w:numPr>
          <w:ilvl w:val="1"/>
          <w:numId w:val="1005"/>
        </w:numPr>
      </w:pPr>
      <w:r>
        <w:t xml:space="preserve">Updated the router node to return</w:t>
      </w:r>
      <w:r>
        <w:t xml:space="preserve"> </w:t>
      </w:r>
      <w:r>
        <w:rPr>
          <w:rStyle w:val="VerbatimChar"/>
        </w:rPr>
        <w:t xml:space="preserve">(next_node, state)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Updated the conditional routing lambda to extract the next node name from the tuple.</w:t>
      </w:r>
    </w:p>
    <w:bookmarkEnd w:id="13"/>
    <w:bookmarkStart w:id="14" w:name="c.-multiple-outgoing-edges-from-router"/>
    <w:p>
      <w:pPr>
        <w:pStyle w:val="Heading3"/>
      </w:pPr>
      <w:r>
        <w:t xml:space="preserve">c. </w:t>
      </w:r>
      <w:r>
        <w:rPr>
          <w:b/>
          <w:bCs/>
        </w:rPr>
        <w:t xml:space="preserve">Multiple Outgoing Edges from Router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</w:p>
    <w:p>
      <w:pPr>
        <w:pStyle w:val="Compact"/>
        <w:numPr>
          <w:ilvl w:val="1"/>
          <w:numId w:val="1007"/>
        </w:numPr>
      </w:pPr>
      <w:r>
        <w:t xml:space="preserve">Multiple direct edges from the router node caused LangGraph to attempt parallel execution, which is not supported for this use case.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Solution:</w:t>
      </w:r>
    </w:p>
    <w:p>
      <w:pPr>
        <w:pStyle w:val="Compact"/>
        <w:numPr>
          <w:ilvl w:val="1"/>
          <w:numId w:val="1008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to ensure only one path is followed after the router.</w:t>
      </w:r>
    </w:p>
    <w:bookmarkEnd w:id="14"/>
    <w:bookmarkStart w:id="15" w:name="d.-dependencyimport-issues"/>
    <w:p>
      <w:pPr>
        <w:pStyle w:val="Heading3"/>
      </w:pPr>
      <w:r>
        <w:t xml:space="preserve">d. </w:t>
      </w:r>
      <w:r>
        <w:rPr>
          <w:b/>
          <w:bCs/>
        </w:rPr>
        <w:t xml:space="preserve">Dependency/Import Issues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Import "langgraph.graph" could not be resolved</w:t>
      </w:r>
      <w:r>
        <w:t xml:space="preserve"> </w:t>
      </w:r>
      <w:r>
        <w:t xml:space="preserve">due to missing or broken installation.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Solution:</w:t>
      </w:r>
    </w:p>
    <w:p>
      <w:pPr>
        <w:pStyle w:val="Compact"/>
        <w:numPr>
          <w:ilvl w:val="1"/>
          <w:numId w:val="1011"/>
        </w:numPr>
      </w:pPr>
      <w:r>
        <w:t xml:space="preserve">Recreated the virtual environment and reinstalled all dependencies.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urrent-features"/>
    <w:p>
      <w:pPr>
        <w:pStyle w:val="Heading2"/>
      </w:pPr>
      <w:r>
        <w:t xml:space="preserve">4. Current Features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Modular Workflow:</w:t>
      </w:r>
      <w:r>
        <w:br/>
      </w:r>
      <w:r>
        <w:t xml:space="preserve">Each step (enrichment, LLM, decision, etc.) is a separate node, making the workflow easy to extend and maintain.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LLM-Driven Decision:</w:t>
      </w:r>
      <w:r>
        <w:br/>
      </w:r>
      <w:r>
        <w:t xml:space="preserve">Uses a local LLM to determine alert severity, confidence, and whether it’s a true positive.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Dynamic Routing:</w:t>
      </w:r>
      <w:r>
        <w:br/>
      </w:r>
      <w:r>
        <w:t xml:space="preserve">The decision node routes alerts to containment, manual review, or feedback based on LLM output.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Feedback Loop:</w:t>
      </w:r>
      <w:r>
        <w:br/>
      </w:r>
      <w:r>
        <w:t xml:space="preserve">Publishes feedback for continuous learning and reporting.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Logging:</w:t>
      </w:r>
      <w:r>
        <w:br/>
      </w:r>
      <w:r>
        <w:t xml:space="preserve">Each step logs its activity for traceability and debugging.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Testable:</w:t>
      </w:r>
      <w:r>
        <w:br/>
      </w:r>
      <w:r>
        <w:t xml:space="preserve">The workflow can be invoked with test data for rapid iteration.</w:t>
      </w:r>
    </w:p>
    <w:p>
      <w:r>
        <w:pict>
          <v:rect style="width:0;height:1.5pt" o:hralign="center" o:hrstd="t" o:hr="t"/>
        </w:pict>
      </w:r>
    </w:p>
    <w:bookmarkEnd w:id="17"/>
    <w:bookmarkStart w:id="18" w:name="recommendations-for-improvement"/>
    <w:p>
      <w:pPr>
        <w:pStyle w:val="Heading2"/>
      </w:pPr>
      <w:r>
        <w:t xml:space="preserve">5. Recommendations for Improvement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Integrate with Pub/Sub:</w:t>
      </w:r>
    </w:p>
    <w:p>
      <w:pPr>
        <w:pStyle w:val="Compact"/>
        <w:numPr>
          <w:ilvl w:val="1"/>
          <w:numId w:val="1014"/>
        </w:numPr>
      </w:pPr>
      <w:r>
        <w:t xml:space="preserve">Connect the entrypoint to a Pub/Sub subscription for real-time alert ingestion.</w:t>
      </w:r>
    </w:p>
    <w:p>
      <w:pPr>
        <w:pStyle w:val="Compact"/>
        <w:numPr>
          <w:ilvl w:val="1"/>
          <w:numId w:val="1014"/>
        </w:numPr>
      </w:pPr>
      <w:r>
        <w:t xml:space="preserve">Publish feedback and reporting results to appropriate Pub/Sub topics.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Human-in-the-Loop (HITL):</w:t>
      </w:r>
    </w:p>
    <w:p>
      <w:pPr>
        <w:pStyle w:val="Compact"/>
        <w:numPr>
          <w:ilvl w:val="1"/>
          <w:numId w:val="1015"/>
        </w:numPr>
      </w:pPr>
      <w:r>
        <w:t xml:space="preserve">Implement a manual review queue (e.g., via Firestore or a dashboard) for alerts routed to manual review.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Error Handling &amp; Resilience:</w:t>
      </w:r>
    </w:p>
    <w:p>
      <w:pPr>
        <w:pStyle w:val="Compact"/>
        <w:numPr>
          <w:ilvl w:val="1"/>
          <w:numId w:val="1016"/>
        </w:numPr>
      </w:pPr>
      <w:r>
        <w:t xml:space="preserve">Add try/except blocks and error logging in each node.</w:t>
      </w:r>
    </w:p>
    <w:p>
      <w:pPr>
        <w:pStyle w:val="Compact"/>
        <w:numPr>
          <w:ilvl w:val="1"/>
          <w:numId w:val="1016"/>
        </w:numPr>
      </w:pPr>
      <w:r>
        <w:t xml:space="preserve">Implement retry logic for transient failures (e.g., Pub/Sub, LLM).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Configurable Routing Logic:</w:t>
      </w:r>
    </w:p>
    <w:p>
      <w:pPr>
        <w:pStyle w:val="Compact"/>
        <w:numPr>
          <w:ilvl w:val="1"/>
          <w:numId w:val="1017"/>
        </w:numPr>
      </w:pPr>
      <w:r>
        <w:t xml:space="preserve">Make thresholds (e.g., confidence, severity) configurable via environment variables or a config file.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Metrics &amp; Monitoring:</w:t>
      </w:r>
    </w:p>
    <w:p>
      <w:pPr>
        <w:pStyle w:val="Compact"/>
        <w:numPr>
          <w:ilvl w:val="1"/>
          <w:numId w:val="1018"/>
        </w:numPr>
      </w:pPr>
      <w:r>
        <w:t xml:space="preserve">Add metrics (e.g., number of alerts processed, time per step) for observability.</w:t>
      </w:r>
    </w:p>
    <w:p>
      <w:pPr>
        <w:pStyle w:val="Compact"/>
        <w:numPr>
          <w:ilvl w:val="1"/>
          <w:numId w:val="1018"/>
        </w:numPr>
      </w:pPr>
      <w:r>
        <w:t xml:space="preserve">Integrate with a dashboard for live monitoring.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Unit &amp; Integration Tests:</w:t>
      </w:r>
    </w:p>
    <w:p>
      <w:pPr>
        <w:pStyle w:val="Compact"/>
        <w:numPr>
          <w:ilvl w:val="1"/>
          <w:numId w:val="1019"/>
        </w:numPr>
      </w:pPr>
      <w:r>
        <w:t xml:space="preserve">Add tests for each node and for the full workflow.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Documentation &amp; Examples:</w:t>
      </w:r>
    </w:p>
    <w:p>
      <w:pPr>
        <w:pStyle w:val="Compact"/>
        <w:numPr>
          <w:ilvl w:val="1"/>
          <w:numId w:val="1020"/>
        </w:numPr>
      </w:pPr>
      <w:r>
        <w:t xml:space="preserve">Expand documentation with example alert payloads and expected outputs.</w:t>
      </w:r>
    </w:p>
    <w:p>
      <w:pPr>
        <w:pStyle w:val="Compact"/>
        <w:numPr>
          <w:ilvl w:val="1"/>
          <w:numId w:val="1020"/>
        </w:numPr>
      </w:pPr>
      <w:r>
        <w:t xml:space="preserve">Provide a quickstart guide for new contributors.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&amp; Access Control:</w:t>
      </w:r>
    </w:p>
    <w:p>
      <w:pPr>
        <w:pStyle w:val="Compact"/>
        <w:numPr>
          <w:ilvl w:val="1"/>
          <w:numId w:val="1021"/>
        </w:numPr>
      </w:pPr>
      <w:r>
        <w:t xml:space="preserve">Ensure sensitive data is handled securely.</w:t>
      </w:r>
    </w:p>
    <w:p>
      <w:pPr>
        <w:pStyle w:val="Compact"/>
        <w:numPr>
          <w:ilvl w:val="1"/>
          <w:numId w:val="1021"/>
        </w:numPr>
      </w:pPr>
      <w:r>
        <w:t xml:space="preserve">Add authentication/authorization for any manual review or dashboard components.</w:t>
      </w:r>
    </w:p>
    <w:p>
      <w:r>
        <w:pict>
          <v:rect style="width:0;height:1.5pt" o:hralign="center" o:hrstd="t" o:hr="t"/>
        </w:pict>
      </w:r>
    </w:p>
    <w:bookmarkEnd w:id="18"/>
    <w:bookmarkStart w:id="19" w:name="example-how-to-run-the-workflow"/>
    <w:p>
      <w:pPr>
        <w:pStyle w:val="Heading2"/>
      </w:pPr>
      <w:r>
        <w:t xml:space="preserve">6. Example: How to Run the Workflow</w:t>
      </w:r>
    </w:p>
    <w:p>
      <w:pPr>
        <w:pStyle w:val="SourceCode"/>
      </w:pPr>
      <w:r>
        <w:rPr>
          <w:rStyle w:val="CommentTok"/>
        </w:rPr>
        <w:t xml:space="preserve"># Activate the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Run the agent with test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taa_langgraph_agent.py</w:t>
      </w:r>
    </w:p>
    <w:p>
      <w:r>
        <w:pict>
          <v:rect style="width:0;height:1.5pt" o:hralign="center" o:hrstd="t" o:hr="t"/>
        </w:pict>
      </w:r>
    </w:p>
    <w:bookmarkEnd w:id="19"/>
    <w:bookmarkStart w:id="22" w:name="references"/>
    <w:p>
      <w:pPr>
        <w:pStyle w:val="Heading2"/>
      </w:pPr>
      <w:r>
        <w:t xml:space="preserve">7. References</w:t>
      </w:r>
    </w:p>
    <w:p>
      <w:pPr>
        <w:pStyle w:val="Compact"/>
        <w:numPr>
          <w:ilvl w:val="0"/>
          <w:numId w:val="1022"/>
        </w:numPr>
      </w:pPr>
      <w:hyperlink r:id="rId9">
        <w:r>
          <w:rPr>
            <w:rStyle w:val="Hyperlink"/>
          </w:rPr>
          <w:t xml:space="preserve">LangGraph Documentation</w:t>
        </w:r>
      </w:hyperlink>
    </w:p>
    <w:p>
      <w:pPr>
        <w:pStyle w:val="Compact"/>
        <w:numPr>
          <w:ilvl w:val="0"/>
          <w:numId w:val="1022"/>
        </w:numPr>
      </w:pPr>
      <w:hyperlink r:id="rId20">
        <w:r>
          <w:rPr>
            <w:rStyle w:val="Hyperlink"/>
          </w:rPr>
          <w:t xml:space="preserve">Google Cloud Pub/Sub Python Client</w:t>
        </w:r>
      </w:hyperlink>
    </w:p>
    <w:p>
      <w:pPr>
        <w:pStyle w:val="Compact"/>
        <w:numPr>
          <w:ilvl w:val="0"/>
          <w:numId w:val="1022"/>
        </w:numPr>
      </w:pPr>
      <w:hyperlink r:id="rId21">
        <w:r>
          <w:rPr>
            <w:rStyle w:val="Hyperlink"/>
          </w:rPr>
          <w:t xml:space="preserve">Mistral LLM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further improvements or integration, see the recommendations above or ask for implementation help!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loud.google.com/pubsub/docs/publisher" TargetMode="External" /><Relationship Type="http://schemas.openxmlformats.org/officeDocument/2006/relationships/hyperlink" Id="rId9" Target="https://github.com/langchain-ai/langgraph" TargetMode="External" /><Relationship Type="http://schemas.openxmlformats.org/officeDocument/2006/relationships/hyperlink" Id="rId21" Target="https://mistral.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.google.com/pubsub/docs/publisher" TargetMode="External" /><Relationship Type="http://schemas.openxmlformats.org/officeDocument/2006/relationships/hyperlink" Id="rId9" Target="https://github.com/langchain-ai/langgraph" TargetMode="External" /><Relationship Type="http://schemas.openxmlformats.org/officeDocument/2006/relationships/hyperlink" Id="rId21" Target="https://mistral.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2025-07-13T14:35:55Z</dcterms:created>
  <dcterms:modified xsi:type="dcterms:W3CDTF">2025-07-13T14:35:55Z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