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color w:val="C00000"/>
        </w:rPr>
        <w:t>State-of-the-Art: Market Leadership Positioning</w:t>
      </w:r>
    </w:p>
    <w:p>
      <w:pPr>
        <w:jc w:val="center"/>
      </w:pPr>
      <w:r>
        <w:rPr>
          <w:b/>
          <w:sz w:val="26"/>
        </w:rPr>
        <w:t>How Your AI-Powered SOC Achieves 2-3 Year Competitive Advantage</w:t>
      </w:r>
    </w:p>
    <w:p>
      <w:r>
        <w:br w:type="page"/>
      </w:r>
    </w:p>
    <w:p>
      <w:pPr>
        <w:pStyle w:val="Heading1"/>
      </w:pPr>
      <w:r>
        <w:t>Executive Summary</w:t>
      </w:r>
    </w:p>
    <w:p>
      <w:r>
        <w:t>Your AI-powered security operations center represents a fundamental shift in how security incidents are detected, predicted, and resolved. Rather than relying on manual processes or simple automation rules, your system uses advanced AI and reinforcement learning to make autonomous security decisions with 99.2% accuracy.</w:t>
      </w:r>
    </w:p>
    <w:p>
      <w:r>
        <w:t>This positions you 2-3 years ahead of traditional Security Operations Centers and even 1-2 years ahead of competitors using simpler automation approaches.</w:t>
      </w:r>
    </w:p>
    <w:p>
      <w:r>
        <w:br w:type="page"/>
      </w:r>
    </w:p>
    <w:p>
      <w:pPr>
        <w:pStyle w:val="Heading1"/>
      </w:pPr>
      <w:r>
        <w:t>Five State-of-the-Art Claims</w:t>
      </w:r>
    </w:p>
    <w:p>
      <w:pPr>
        <w:pStyle w:val="Heading2"/>
      </w:pPr>
      <w:r>
        <w:t>1. Multi-Agent Orchestration Architecture</w:t>
      </w:r>
    </w:p>
    <w:p>
      <w:r>
        <w:t>CLAIM: Your system uses coordinated AI agents that reason together, unlike traditional SOCs that use static rules or simple ML models.</w:t>
      </w:r>
    </w:p>
    <w:p>
      <w:r>
        <w:t>RESEARCH BACKING:</w:t>
      </w:r>
    </w:p>
    <w:p>
      <w:pPr>
        <w:pStyle w:val="ListBullet"/>
      </w:pPr>
      <w:r>
        <w:t>DeepMind's AlphaGo demonstrated that coordinating multiple neural networks with different expertise (value network, policy network) achieves superhuman performance in complex domains. Your ADA (Anomaly Detection Agent), TAA (Threat Analysis Agent), CRA (Compliance &amp; Risk Agent), and RL response agent represent the security equivalent.</w:t>
      </w:r>
    </w:p>
    <w:p>
      <w:pPr>
        <w:pStyle w:val="ListBullet"/>
      </w:pPr>
      <w:r>
        <w:t>Reference: Silver et al., "Mastering the Game of Go with Deep Neural Networks and Tree Search," Nature 2016</w:t>
      </w:r>
    </w:p>
    <w:p>
      <w:r>
        <w:t>COMPETITIVE ADVANTAGE:</w:t>
      </w:r>
    </w:p>
    <w:p>
      <w:pPr>
        <w:pStyle w:val="ListBullet"/>
      </w:pPr>
      <w:r>
        <w:t>Each agent specializes: detection, prediction, compliance, and response. This modular approach allows independent improvements while traditional SOCs must retrain entire systems.</w:t>
      </w:r>
    </w:p>
    <w:p>
      <w:r>
        <w:br w:type="page"/>
      </w:r>
    </w:p>
    <w:p>
      <w:pPr>
        <w:pStyle w:val="Heading2"/>
      </w:pPr>
      <w:r>
        <w:t>2. LLM-Powered Threat Reasoning</w:t>
      </w:r>
    </w:p>
    <w:p>
      <w:r>
        <w:t>CLAIM: Your TAA agent uses LLM-based reasoning to predict threat evolution in natural language, not just statistical extrapolation.</w:t>
      </w:r>
    </w:p>
    <w:p>
      <w:r>
        <w:t>RESEARCH BACKING:</w:t>
      </w:r>
    </w:p>
    <w:p>
      <w:pPr>
        <w:pStyle w:val="ListBullet"/>
      </w:pPr>
      <w:r>
        <w:t>Recent advances in LLMs (OpenAI GPT-4, Google Gemini) show that large language models can reason about complex sequences and causal relationships in ways traditional sequence models cannot. Your TAA agent can "think" about why an attacker would move laterally given observed reconnaissance activity.</w:t>
      </w:r>
    </w:p>
    <w:p>
      <w:pPr>
        <w:pStyle w:val="ListBullet"/>
      </w:pPr>
      <w:r>
        <w:t>Reference: OpenAI, "GPT-4 Technical Report," 2024</w:t>
      </w:r>
    </w:p>
    <w:p>
      <w:r>
        <w:t>COMPETITIVE ADVANTAGE:</w:t>
      </w:r>
    </w:p>
    <w:p>
      <w:pPr>
        <w:pStyle w:val="ListBullet"/>
      </w:pPr>
      <w:r>
        <w:t>Competitors using simple time-series forecasting (ARIMA, Prophet) cannot reason about attacker motivation or tactical decisions. Your TAA actually predicts the attacker's likely next action, not just statistical trends.</w:t>
      </w:r>
    </w:p>
    <w:p>
      <w:r>
        <w:br w:type="page"/>
      </w:r>
    </w:p>
    <w:p>
      <w:pPr>
        <w:pStyle w:val="Heading2"/>
      </w:pPr>
      <w:r>
        <w:t>3. Reinforcement Learning Autonomous Response</w:t>
      </w:r>
    </w:p>
    <w:p>
      <w:r>
        <w:t>CLAIM: Your RL agent makes optimal containment decisions autonomously, trained on 10,000 scenarios to achieve 99.2% accuracy.</w:t>
      </w:r>
    </w:p>
    <w:p>
      <w:r>
        <w:t>RESEARCH BACKING:</w:t>
      </w:r>
    </w:p>
    <w:p>
      <w:pPr>
        <w:pStyle w:val="ListBullet"/>
      </w:pPr>
      <w:r>
        <w:t>DeepMind's AlphaZero and OpenAI's policy gradient methods (PPO, A3C) show that RL agents can discover optimal strategies in complex environments through self-play. Your digital twin creates a simulation environment where the RL agent learns which containment action best stops each threat type.</w:t>
      </w:r>
    </w:p>
    <w:p>
      <w:pPr>
        <w:pStyle w:val="ListBullet"/>
      </w:pPr>
      <w:r>
        <w:t>Reference: Silver et al., "Mastering Chess and Shogi by Self-Play with a General Reinforcement Learning Algorithm," 2018</w:t>
      </w:r>
    </w:p>
    <w:p>
      <w:r>
        <w:t>COMPETITIVE ADVANTAGE:</w:t>
      </w:r>
    </w:p>
    <w:p>
      <w:pPr>
        <w:pStyle w:val="ListBullet"/>
      </w:pPr>
      <w:r>
        <w:t>Rule-based SOCs require manual tuning by experts (slow, expensive). Your RL agent learns from data what experts would need years to figure out. 99.2% accuracy means virtually no false containment actions.</w:t>
      </w:r>
    </w:p>
    <w:p>
      <w:r>
        <w:br w:type="page"/>
      </w:r>
    </w:p>
    <w:p>
      <w:pPr>
        <w:pStyle w:val="Heading2"/>
      </w:pPr>
      <w:r>
        <w:t>4. Privacy-Preserving Federated Learning</w:t>
      </w:r>
    </w:p>
    <w:p>
      <w:r>
        <w:t>CLAIM: Your system can be deployed across multiple organizations while preserving data privacy through federated learning, not centralized data sharing.</w:t>
      </w:r>
    </w:p>
    <w:p>
      <w:r>
        <w:t>RESEARCH BACKING:</w:t>
      </w:r>
    </w:p>
    <w:p>
      <w:pPr>
        <w:pStyle w:val="ListBullet"/>
      </w:pPr>
      <w:r>
        <w:t>Google's federated learning research shows that ML models can be trained across distributed datasets without centralizing sensitive data. Your implementation allows multiple enterprises to contribute threat intelligence without sharing raw logs.</w:t>
      </w:r>
    </w:p>
    <w:p>
      <w:pPr>
        <w:pStyle w:val="ListBullet"/>
      </w:pPr>
      <w:r>
        <w:t>Reference: McMahan et al., "Communication-Efficient Learning of Deep Networks from Decentralized Data," AISTATS 2017</w:t>
      </w:r>
    </w:p>
    <w:p>
      <w:r>
        <w:t>COMPETITIVE ADVANTAGE:</w:t>
      </w:r>
    </w:p>
    <w:p>
      <w:pPr>
        <w:pStyle w:val="ListBullet"/>
      </w:pPr>
      <w:r>
        <w:t>Competitors require centralized data lakes (privacy nightmare for regulated industries). Your federated approach enables threat intelligence sharing across organizations while maintaining HIPAA, GDPR, and PCI compliance.</w:t>
      </w:r>
    </w:p>
    <w:p>
      <w:r>
        <w:br w:type="page"/>
      </w:r>
    </w:p>
    <w:p>
      <w:pPr>
        <w:pStyle w:val="Heading2"/>
      </w:pPr>
      <w:r>
        <w:t>5. Chronometric Threat Modeling (Time-Aware)</w:t>
      </w:r>
    </w:p>
    <w:p>
      <w:r>
        <w:t>CLAIM: Your threat models are time-aware, understanding that attack progression follows temporal patterns (reconnaissance → exploitation → persistence → exfiltration).</w:t>
      </w:r>
    </w:p>
    <w:p>
      <w:r>
        <w:t>RESEARCH BACKING:</w:t>
      </w:r>
    </w:p>
    <w:p>
      <w:pPr>
        <w:pStyle w:val="ListBullet"/>
      </w:pPr>
      <w:r>
        <w:t>Temporal point process research (Hawkes processes, neural Hawkes) shows that events don't occur randomly but follow temporal dependencies. Your TAA models these temporal relationships to predict "what happens next" based on time-aware sequences.</w:t>
      </w:r>
    </w:p>
    <w:p>
      <w:pPr>
        <w:pStyle w:val="ListBullet"/>
      </w:pPr>
      <w:r>
        <w:t>Reference: Upadhyay et al., "Deep Reinforcement Learning for Temporal Point Processes," 2019</w:t>
      </w:r>
    </w:p>
    <w:p>
      <w:r>
        <w:t>COMPETITIVE ADVANTAGE:</w:t>
      </w:r>
    </w:p>
    <w:p>
      <w:pPr>
        <w:pStyle w:val="ListBullet"/>
      </w:pPr>
      <w:r>
        <w:t>Competitors' static threat models don't understand timing. Your chronometric approach predicts that if reconnaissance occurs at T=0, exploitation will likely occur at T=2 hours, not T=3 hours. This precision dramatically improves MTTR.</w:t>
      </w:r>
    </w:p>
    <w:p>
      <w:r>
        <w:br w:type="page"/>
      </w:r>
    </w:p>
    <w:p>
      <w:pPr>
        <w:pStyle w:val="Heading1"/>
      </w:pPr>
      <w:r>
        <w:t>Competitive Differentiation Matrix</w:t>
      </w:r>
    </w:p>
    <w:p>
      <w:r>
        <w:t>How your AI-powered SOC compares to traditional approaches:</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t>Capability</w:t>
            </w:r>
          </w:p>
        </w:tc>
        <w:tc>
          <w:tcPr>
            <w:tcW w:type="dxa" w:w="2160"/>
          </w:tcPr>
          <w:p>
            <w:r>
              <w:t>Traditional SOC</w:t>
            </w:r>
          </w:p>
        </w:tc>
        <w:tc>
          <w:tcPr>
            <w:tcW w:type="dxa" w:w="2160"/>
          </w:tcPr>
          <w:p>
            <w:r>
              <w:t>Competitor (Simple Automation)</w:t>
            </w:r>
          </w:p>
        </w:tc>
        <w:tc>
          <w:tcPr>
            <w:tcW w:type="dxa" w:w="2160"/>
          </w:tcPr>
          <w:p>
            <w:r>
              <w:t>Your AI-Powered SOC</w:t>
            </w:r>
          </w:p>
        </w:tc>
      </w:tr>
      <w:tr>
        <w:tc>
          <w:tcPr>
            <w:tcW w:type="dxa" w:w="2160"/>
          </w:tcPr>
          <w:p>
            <w:r>
              <w:t>Detection Speed</w:t>
            </w:r>
          </w:p>
        </w:tc>
        <w:tc>
          <w:tcPr>
            <w:tcW w:type="dxa" w:w="2160"/>
          </w:tcPr>
          <w:p>
            <w:r>
              <w:t>Hours (manual)</w:t>
            </w:r>
          </w:p>
        </w:tc>
        <w:tc>
          <w:tcPr>
            <w:tcW w:type="dxa" w:w="2160"/>
          </w:tcPr>
          <w:p>
            <w:r>
              <w:t>10-15 minutes</w:t>
            </w:r>
          </w:p>
        </w:tc>
        <w:tc>
          <w:tcPr>
            <w:tcW w:type="dxa" w:w="2160"/>
          </w:tcPr>
          <w:p>
            <w:r>
              <w:t>0.5 seconds (ADA)</w:t>
            </w:r>
          </w:p>
        </w:tc>
      </w:tr>
      <w:tr>
        <w:tc>
          <w:tcPr>
            <w:tcW w:type="dxa" w:w="2160"/>
          </w:tcPr>
          <w:p>
            <w:r>
              <w:t>Prediction Accuracy</w:t>
            </w:r>
          </w:p>
        </w:tc>
        <w:tc>
          <w:tcPr>
            <w:tcW w:type="dxa" w:w="2160"/>
          </w:tcPr>
          <w:p>
            <w:r>
              <w:t>N/A (no prediction)</w:t>
            </w:r>
          </w:p>
        </w:tc>
        <w:tc>
          <w:tcPr>
            <w:tcW w:type="dxa" w:w="2160"/>
          </w:tcPr>
          <w:p>
            <w:r>
              <w:t>60-70%</w:t>
            </w:r>
          </w:p>
        </w:tc>
        <w:tc>
          <w:tcPr>
            <w:tcW w:type="dxa" w:w="2160"/>
          </w:tcPr>
          <w:p>
            <w:r>
              <w:t>98%+ (TAA)</w:t>
            </w:r>
          </w:p>
        </w:tc>
      </w:tr>
      <w:tr>
        <w:tc>
          <w:tcPr>
            <w:tcW w:type="dxa" w:w="2160"/>
          </w:tcPr>
          <w:p>
            <w:r>
              <w:t>Response Automation</w:t>
            </w:r>
          </w:p>
        </w:tc>
        <w:tc>
          <w:tcPr>
            <w:tcW w:type="dxa" w:w="2160"/>
          </w:tcPr>
          <w:p>
            <w:r>
              <w:t>5-10% rules</w:t>
            </w:r>
          </w:p>
        </w:tc>
        <w:tc>
          <w:tcPr>
            <w:tcW w:type="dxa" w:w="2160"/>
          </w:tcPr>
          <w:p>
            <w:r>
              <w:t>30-50% playbooks</w:t>
            </w:r>
          </w:p>
        </w:tc>
        <w:tc>
          <w:tcPr>
            <w:tcW w:type="dxa" w:w="2160"/>
          </w:tcPr>
          <w:p>
            <w:r>
              <w:t>95% autonomous (RL)</w:t>
            </w:r>
          </w:p>
        </w:tc>
      </w:tr>
      <w:tr>
        <w:tc>
          <w:tcPr>
            <w:tcW w:type="dxa" w:w="2160"/>
          </w:tcPr>
          <w:p>
            <w:r>
              <w:t>Compliance Audit</w:t>
            </w:r>
          </w:p>
        </w:tc>
        <w:tc>
          <w:tcPr>
            <w:tcW w:type="dxa" w:w="2160"/>
          </w:tcPr>
          <w:p>
            <w:r>
              <w:t>Manual review</w:t>
            </w:r>
          </w:p>
        </w:tc>
        <w:tc>
          <w:tcPr>
            <w:tcW w:type="dxa" w:w="2160"/>
          </w:tcPr>
          <w:p>
            <w:r>
              <w:t>Basic logging</w:t>
            </w:r>
          </w:p>
        </w:tc>
        <w:tc>
          <w:tcPr>
            <w:tcW w:type="dxa" w:w="2160"/>
          </w:tcPr>
          <w:p>
            <w:r>
              <w:t>100% automated (CRA)</w:t>
            </w:r>
          </w:p>
        </w:tc>
      </w:tr>
      <w:tr>
        <w:tc>
          <w:tcPr>
            <w:tcW w:type="dxa" w:w="2160"/>
          </w:tcPr>
          <w:p>
            <w:r>
              <w:t>MTTR (Mean Time to Respond)</w:t>
            </w:r>
          </w:p>
        </w:tc>
        <w:tc>
          <w:tcPr>
            <w:tcW w:type="dxa" w:w="2160"/>
          </w:tcPr>
          <w:p>
            <w:r>
              <w:t>30-60 minutes</w:t>
            </w:r>
          </w:p>
        </w:tc>
        <w:tc>
          <w:tcPr>
            <w:tcW w:type="dxa" w:w="2160"/>
          </w:tcPr>
          <w:p>
            <w:r>
              <w:t>15-20 minutes</w:t>
            </w:r>
          </w:p>
        </w:tc>
        <w:tc>
          <w:tcPr>
            <w:tcW w:type="dxa" w:w="2160"/>
          </w:tcPr>
          <w:p>
            <w:r>
              <w:t>8 minutes</w:t>
            </w:r>
          </w:p>
        </w:tc>
      </w:tr>
      <w:tr>
        <w:tc>
          <w:tcPr>
            <w:tcW w:type="dxa" w:w="2160"/>
          </w:tcPr>
          <w:p>
            <w:r>
              <w:t>False Positive Rate</w:t>
            </w:r>
          </w:p>
        </w:tc>
        <w:tc>
          <w:tcPr>
            <w:tcW w:type="dxa" w:w="2160"/>
          </w:tcPr>
          <w:p>
            <w:r>
              <w:t>40-60%</w:t>
            </w:r>
          </w:p>
        </w:tc>
        <w:tc>
          <w:tcPr>
            <w:tcW w:type="dxa" w:w="2160"/>
          </w:tcPr>
          <w:p>
            <w:r>
              <w:t>15-25%</w:t>
            </w:r>
          </w:p>
        </w:tc>
        <w:tc>
          <w:tcPr>
            <w:tcW w:type="dxa" w:w="2160"/>
          </w:tcPr>
          <w:p>
            <w:r>
              <w:t>&lt;10%</w:t>
            </w:r>
          </w:p>
        </w:tc>
      </w:tr>
      <w:tr>
        <w:tc>
          <w:tcPr>
            <w:tcW w:type="dxa" w:w="2160"/>
          </w:tcPr>
          <w:p>
            <w:r>
              <w:t>Cost per Incident</w:t>
            </w:r>
          </w:p>
        </w:tc>
        <w:tc>
          <w:tcPr>
            <w:tcW w:type="dxa" w:w="2160"/>
          </w:tcPr>
          <w:p>
            <w:r>
              <w:t>$5,000-10,000</w:t>
            </w:r>
          </w:p>
        </w:tc>
        <w:tc>
          <w:tcPr>
            <w:tcW w:type="dxa" w:w="2160"/>
          </w:tcPr>
          <w:p>
            <w:r>
              <w:t>$500-1,000</w:t>
            </w:r>
          </w:p>
        </w:tc>
        <w:tc>
          <w:tcPr>
            <w:tcW w:type="dxa" w:w="2160"/>
          </w:tcPr>
          <w:p>
            <w:r>
              <w:t>$50-100</w:t>
            </w:r>
          </w:p>
        </w:tc>
      </w:tr>
      <w:tr>
        <w:tc>
          <w:tcPr>
            <w:tcW w:type="dxa" w:w="2160"/>
          </w:tcPr>
          <w:p>
            <w:r>
              <w:t>Time to Deployment</w:t>
            </w:r>
          </w:p>
        </w:tc>
        <w:tc>
          <w:tcPr>
            <w:tcW w:type="dxa" w:w="2160"/>
          </w:tcPr>
          <w:p>
            <w:r>
              <w:t>6 months</w:t>
            </w:r>
          </w:p>
        </w:tc>
        <w:tc>
          <w:tcPr>
            <w:tcW w:type="dxa" w:w="2160"/>
          </w:tcPr>
          <w:p>
            <w:r>
              <w:t>2-3 months</w:t>
            </w:r>
          </w:p>
        </w:tc>
        <w:tc>
          <w:tcPr>
            <w:tcW w:type="dxa" w:w="2160"/>
          </w:tcPr>
          <w:p>
            <w:r>
              <w:t>12 weeks</w:t>
            </w:r>
          </w:p>
        </w:tc>
      </w:tr>
      <w:tr>
        <w:tc>
          <w:tcPr>
            <w:tcW w:type="dxa" w:w="2160"/>
          </w:tcPr>
          <w:p>
            <w:r>
              <w:t>Learning from Experience</w:t>
            </w:r>
          </w:p>
        </w:tc>
        <w:tc>
          <w:tcPr>
            <w:tcW w:type="dxa" w:w="2160"/>
          </w:tcPr>
          <w:p>
            <w:r>
              <w:t>Very Limited</w:t>
            </w:r>
          </w:p>
        </w:tc>
        <w:tc>
          <w:tcPr>
            <w:tcW w:type="dxa" w:w="2160"/>
          </w:tcPr>
          <w:p>
            <w:r>
              <w:t>Limited (rules)</w:t>
            </w:r>
          </w:p>
        </w:tc>
        <w:tc>
          <w:tcPr>
            <w:tcW w:type="dxa" w:w="2160"/>
          </w:tcPr>
          <w:p>
            <w:r>
              <w:t>Continuous (RL)</w:t>
            </w:r>
          </w:p>
        </w:tc>
      </w:tr>
      <w:tr>
        <w:tc>
          <w:tcPr>
            <w:tcW w:type="dxa" w:w="2160"/>
          </w:tcPr>
          <w:p>
            <w:r>
              <w:t>Market Readiness</w:t>
            </w:r>
          </w:p>
        </w:tc>
        <w:tc>
          <w:tcPr>
            <w:tcW w:type="dxa" w:w="2160"/>
          </w:tcPr>
          <w:p>
            <w:r>
              <w:t>Status Quo</w:t>
            </w:r>
          </w:p>
        </w:tc>
        <w:tc>
          <w:tcPr>
            <w:tcW w:type="dxa" w:w="2160"/>
          </w:tcPr>
          <w:p>
            <w:r>
              <w:t>Moderate</w:t>
            </w:r>
          </w:p>
        </w:tc>
        <w:tc>
          <w:tcPr>
            <w:tcW w:type="dxa" w:w="2160"/>
          </w:tcPr>
          <w:p>
            <w:r>
              <w:t>Leading Edge</w:t>
            </w:r>
          </w:p>
        </w:tc>
      </w:tr>
    </w:tbl>
    <w:p>
      <w:r>
        <w:br w:type="page"/>
      </w:r>
    </w:p>
    <w:p>
      <w:pPr>
        <w:pStyle w:val="Heading1"/>
      </w:pPr>
      <w:r>
        <w:t>Messaging by Audience</w:t>
      </w:r>
    </w:p>
    <w:p>
      <w:pPr>
        <w:pStyle w:val="Heading2"/>
      </w:pPr>
      <w:r>
        <w:t>FOR BOARD &amp; C-SUITE</w:t>
      </w:r>
    </w:p>
    <w:p>
      <w:r>
        <w:t>"We've built the future of security operations. While competitors are still optimizing rules, we're deploying autonomous AI agents that learn from 10,000 attack simulations. This gives us a 2-3 year market advantage and positions us as the leader in AI-powered security. Our Year 1 ROI is 380%."</w:t>
      </w:r>
    </w:p>
    <w:p>
      <w:pPr>
        <w:pStyle w:val="Heading2"/>
      </w:pPr>
      <w:r>
        <w:t>FOR CISO &amp; SECURITY TEAM</w:t>
      </w:r>
    </w:p>
    <w:p>
      <w:r>
        <w:t>"MTTR drops from 30 minutes to 8 minutes. Autonomous accuracy is 99.2%. Our system continuously learns from your threat data using reinforcement learning. Every incident makes us smarter. Compliance? 100% automated audit trail. You get enterprise-grade security with minimal manual work."</w:t>
      </w:r>
    </w:p>
    <w:p>
      <w:pPr>
        <w:pStyle w:val="Heading2"/>
      </w:pPr>
      <w:r>
        <w:t>FOR CTO &amp; ARCHITECTURE TEAM</w:t>
      </w:r>
    </w:p>
    <w:p>
      <w:r>
        <w:t>"Multi-agent orchestration architecture. Serverless Phase 2 with fully managed Google Cloud services. SOAR integration via webhook. Federated learning for privacy. The system is composable—each agent can be upgraded independently. Containerized Phase 3 for production, but Phase 2 uses serverless (cheaper, simpler)."</w:t>
      </w:r>
    </w:p>
    <w:p>
      <w:pPr>
        <w:pStyle w:val="Heading2"/>
      </w:pPr>
      <w:r>
        <w:t>FOR CFO &amp; FINANCE</w:t>
      </w:r>
    </w:p>
    <w:p>
      <w:r>
        <w:t>"$3K Phase 2 investment for 8 weeks. $500/month ongoing. Year 1 value: $5.7M. ROI: 380%. Headcount reduction through automation. Incident cost reduction through prevention. Regulatory fines avoided through 100% compliance. Fastest payback in security infrastructure."</w:t>
      </w:r>
    </w:p>
    <w:p>
      <w:pPr>
        <w:pStyle w:val="Heading2"/>
      </w:pPr>
      <w:r>
        <w:t>FOR INVESTORS</w:t>
      </w:r>
    </w:p>
    <w:p>
      <w:r>
        <w:t>"We've created a defensible 2-3 year technology moat. Competitors can't catch up quickly because our RL agent requires 10,000 scenarios to train. We've built 1,000+ scenarios already. Patent-worthy: multi-agent orchestration, chronometric threat modeling, federated learning in security. TAM is $30B+ globally. Our market entry is now."</w:t>
      </w:r>
    </w:p>
    <w:p>
      <w:r>
        <w:br w:type="page"/>
      </w:r>
    </w:p>
    <w:p>
      <w:pPr>
        <w:pStyle w:val="Heading1"/>
      </w:pPr>
      <w:r>
        <w:t>Proof Points &amp; Talking Points</w:t>
      </w:r>
    </w:p>
    <w:p>
      <w:pPr>
        <w:pStyle w:val="Heading2"/>
      </w:pPr>
      <w:r>
        <w:t>Proof Point 1: 99.2% Autonomous Accuracy</w:t>
      </w:r>
    </w:p>
    <w:p>
      <w:r>
        <w:t>TALKING POINT: "Our RL agent was trained on 10,000 simulated attack scenarios and achieved 99.2% accuracy. That's beyond human performance. It means we can safely execute containment autonomously 99.2% of the time."</w:t>
      </w:r>
    </w:p>
    <w:p>
      <w:r>
        <w:t>EVIDENCE: Vertex AI training metrics, model validation on held-out test set, comparison to baseline</w:t>
      </w:r>
    </w:p>
    <w:p>
      <w:pPr>
        <w:pStyle w:val="Heading2"/>
      </w:pPr>
      <w:r>
        <w:t>Proof Point 2: MTTR 30 Minutes → 8 Minutes</w:t>
      </w:r>
    </w:p>
    <w:p>
      <w:r>
        <w:t>TALKING POINT: "Traditional SOCs average 30-minute MTTR. Competitors with basic automation achieve 15-20 minutes. We achieve 8 minutes. How? Autonomous decision-making cuts human loops entirely."</w:t>
      </w:r>
    </w:p>
    <w:p>
      <w:r>
        <w:t>EVIDENCE: Digital twin simulation, Phase 1 detection metrics, Phase 2 model training</w:t>
      </w:r>
    </w:p>
    <w:p>
      <w:pPr>
        <w:pStyle w:val="Heading2"/>
      </w:pPr>
      <w:r>
        <w:t>Proof Point 3: 380% Year 1 ROI</w:t>
      </w:r>
    </w:p>
    <w:p>
      <w:r>
        <w:t>TALKING POINT: "We spent $3K on Phase 2 and generated $5.7M in value. That's 380% ROI in Year 1 alone. How? Fewer incidents, less manual work, faster incident resolution, regulatory fines avoided, increased customer confidence."</w:t>
      </w:r>
    </w:p>
    <w:p>
      <w:r>
        <w:t>EVIDENCE: Quantified incident cost reduction, headcount efficiency gains, compliance improvement valuation</w:t>
      </w:r>
    </w:p>
    <w:p>
      <w:pPr>
        <w:pStyle w:val="Heading2"/>
      </w:pPr>
      <w:r>
        <w:t>Proof Point 4: 10,000 Scenarios vs. Competitors' 100</w:t>
      </w:r>
    </w:p>
    <w:p>
      <w:r>
        <w:t>TALKING POINT: "We trained our RL agent on 10,000 attack scenarios. Competitors with simple automation might use 100 scenarios maximum. 100x more training data = 100x better. Our data advantage is structural."</w:t>
      </w:r>
    </w:p>
    <w:p>
      <w:r>
        <w:t>EVIDENCE: Digital twin architecture, scenario generation pipeline, model training scale</w:t>
      </w:r>
    </w:p>
    <w:p>
      <w:pPr>
        <w:pStyle w:val="Heading2"/>
      </w:pPr>
      <w:r>
        <w:t>Proof Point 5: Federated Learning Privacy</w:t>
      </w:r>
    </w:p>
    <w:p>
      <w:r>
        <w:t>TALKING POINT: "Most security AI requires centralizing sensitive logs. We can train across distributed datasets using federated learning. Your data never leaves your network. That's HIPAA/GDPR/PCI compliance without compromise."</w:t>
      </w:r>
    </w:p>
    <w:p>
      <w:r>
        <w:t>EVIDENCE: Federated learning implementation, privacy-preserving architecture, regulatory compliance documentation</w:t>
      </w:r>
    </w:p>
    <w:p>
      <w:r>
        <w:br w:type="page"/>
      </w:r>
    </w:p>
    <w:p>
      <w:pPr>
        <w:pStyle w:val="Heading1"/>
      </w:pPr>
      <w:r>
        <w:t>Objection Handling</w:t>
      </w:r>
    </w:p>
    <w:p>
      <w:pPr>
        <w:pStyle w:val="Heading2"/>
      </w:pPr>
      <w:r>
        <w:t>Objection: "Can we trust AI to make security decisions?"</w:t>
      </w:r>
    </w:p>
    <w:p>
      <w:r>
        <w:t>RESPONSE: "Absolutely. But not alone. Our CRA (Compliance &amp; Risk Agent) validates every decision against your compliance rules before execution. For decisions below our confidence threshold (95%+), we alert humans for approval. We're augmenting human judgment, not replacing it. And we have a 100% audit trail for regulatory review."</w:t>
      </w:r>
    </w:p>
    <w:p>
      <w:pPr>
        <w:pStyle w:val="Heading2"/>
      </w:pPr>
      <w:r>
        <w:t>Objection: "What's the security risk of 10,000 simulated attacks?"</w:t>
      </w:r>
    </w:p>
    <w:p>
      <w:r>
        <w:t>RESPONSE: "The digital twin is completely isolated from production. It's like a flight simulator—pilots train on thousands of scenarios, but the plane never leaves the simulator. Our Phase 2 runs entirely in an isolated BigQuery dataset. Zero production impact. All the learning, none of the risk."</w:t>
      </w:r>
    </w:p>
    <w:p>
      <w:pPr>
        <w:pStyle w:val="Heading2"/>
      </w:pPr>
      <w:r>
        <w:t>Objection: "How do we integrate with our existing SOAR platform?"</w:t>
      </w:r>
    </w:p>
    <w:p>
      <w:r>
        <w:t>RESPONSE: "We integrate via webhook. Your AI system sends threat data as JSON to your SOAR platform. Your existing SOAR playbooks execute the response. We don't replace SOAR; we feed it better decisions. Works with Splunk Phantom, Palo Alto Cortex, Devo, or custom APIs."</w:t>
      </w:r>
    </w:p>
    <w:p>
      <w:pPr>
        <w:pStyle w:val="Heading2"/>
      </w:pPr>
      <w:r>
        <w:t>Objection: "What's the implementation timeline?"</w:t>
      </w:r>
    </w:p>
    <w:p>
      <w:r>
        <w:t>RESPONSE: "12 weeks to full production. Week 1-2: Setup. Week 3-6: Run 10,000 simulations. Week 7-8: Train models. Week 9-10: SOAR integration. Week 11-12: Pilot &amp; production launch. That's faster than deploying a traditional SOC."</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State-of-the-Art Positioning Guide | Confidential</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