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177B" w:rsidRPr="00917962" w:rsidRDefault="00917962">
      <w:pPr>
        <w:rPr>
          <w:rFonts w:ascii="Times New Roman" w:hAnsi="Times New Roman" w:cs="Times New Roman"/>
          <w:b/>
          <w:sz w:val="30"/>
          <w:szCs w:val="24"/>
        </w:rPr>
      </w:pPr>
      <w:r w:rsidRPr="00917962">
        <w:rPr>
          <w:rFonts w:ascii="Times New Roman" w:hAnsi="Times New Roman" w:cs="Times New Roman"/>
          <w:b/>
          <w:sz w:val="30"/>
          <w:szCs w:val="24"/>
        </w:rPr>
        <w:t>Complex-YOLO: Real-time 3D Object Detection on Point Clouds</w:t>
      </w:r>
    </w:p>
    <w:p w:rsidR="00917ECE" w:rsidRDefault="00917ECE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917ECE">
        <w:rPr>
          <w:rFonts w:ascii="Times New Roman" w:hAnsi="Times New Roman" w:cs="Times New Roman" w:hint="eastAsia"/>
          <w:b/>
          <w:sz w:val="24"/>
          <w:szCs w:val="24"/>
        </w:rPr>
        <w:t>Introduction</w:t>
      </w:r>
    </w:p>
    <w:p w:rsidR="00917962" w:rsidRDefault="00917ECE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Point cloud processing is becoming more and more important to autonomous driving due to the strong improvement of automotive LIDAR sensors in the recent years. Compare to images,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Lidar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points are sparse with varying </w:t>
      </w:r>
      <w:r>
        <w:rPr>
          <w:rFonts w:ascii="Times New Roman" w:hAnsi="Times New Roman" w:cs="Times New Roman"/>
          <w:sz w:val="24"/>
          <w:szCs w:val="24"/>
        </w:rPr>
        <w:t>density</w:t>
      </w:r>
      <w:r>
        <w:rPr>
          <w:rFonts w:ascii="Times New Roman" w:hAnsi="Times New Roman" w:cs="Times New Roman" w:hint="eastAsia"/>
          <w:sz w:val="24"/>
          <w:szCs w:val="24"/>
        </w:rPr>
        <w:t xml:space="preserve"> distributed all over the measurement area. Those points are unordered, they interact locally. </w:t>
      </w:r>
    </w:p>
    <w:p w:rsidR="0096271D" w:rsidRDefault="0096271D" w:rsidP="0096271D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0293F779" wp14:editId="12774688">
            <wp:extent cx="5351228" cy="4807529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7662" cy="480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CE" w:rsidRPr="00917ECE" w:rsidRDefault="00917ECE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917ECE">
        <w:rPr>
          <w:rFonts w:ascii="Times New Roman" w:hAnsi="Times New Roman" w:cs="Times New Roman" w:hint="eastAsia"/>
          <w:b/>
          <w:sz w:val="24"/>
          <w:szCs w:val="24"/>
        </w:rPr>
        <w:t xml:space="preserve">Contribution </w:t>
      </w:r>
    </w:p>
    <w:p w:rsidR="00917ECE" w:rsidRDefault="004A49E8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complex-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yolo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use the multi-view idea (MV3D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)[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1] for point cloud pre-processing</w:t>
      </w:r>
      <w:r w:rsidR="007C54E2">
        <w:rPr>
          <w:rFonts w:ascii="Times New Roman" w:hAnsi="Times New Roman" w:cs="Times New Roman" w:hint="eastAsia"/>
          <w:sz w:val="24"/>
          <w:szCs w:val="24"/>
        </w:rPr>
        <w:t xml:space="preserve"> and feature extraction. </w:t>
      </w:r>
      <w:r w:rsidR="007C54E2">
        <w:rPr>
          <w:rFonts w:ascii="Times New Roman" w:hAnsi="Times New Roman" w:cs="Times New Roman"/>
          <w:sz w:val="24"/>
          <w:szCs w:val="24"/>
        </w:rPr>
        <w:t>C</w:t>
      </w:r>
      <w:r w:rsidR="007C54E2">
        <w:rPr>
          <w:rFonts w:ascii="Times New Roman" w:hAnsi="Times New Roman" w:cs="Times New Roman" w:hint="eastAsia"/>
          <w:sz w:val="24"/>
          <w:szCs w:val="24"/>
        </w:rPr>
        <w:t>omplex-</w:t>
      </w:r>
      <w:proofErr w:type="spellStart"/>
      <w:r w:rsidR="007C54E2">
        <w:rPr>
          <w:rFonts w:ascii="Times New Roman" w:hAnsi="Times New Roman" w:cs="Times New Roman" w:hint="eastAsia"/>
          <w:sz w:val="24"/>
          <w:szCs w:val="24"/>
        </w:rPr>
        <w:t>yolo</w:t>
      </w:r>
      <w:proofErr w:type="spellEnd"/>
      <w:r w:rsidR="007C54E2">
        <w:rPr>
          <w:rFonts w:ascii="Times New Roman" w:hAnsi="Times New Roman" w:cs="Times New Roman" w:hint="eastAsia"/>
          <w:sz w:val="24"/>
          <w:szCs w:val="24"/>
        </w:rPr>
        <w:t xml:space="preserve"> only uses BEV from point </w:t>
      </w:r>
      <w:proofErr w:type="gramStart"/>
      <w:r w:rsidR="007C54E2">
        <w:rPr>
          <w:rFonts w:ascii="Times New Roman" w:hAnsi="Times New Roman" w:cs="Times New Roman" w:hint="eastAsia"/>
          <w:sz w:val="24"/>
          <w:szCs w:val="24"/>
        </w:rPr>
        <w:t>cloud,</w:t>
      </w:r>
      <w:proofErr w:type="gramEnd"/>
      <w:r w:rsidR="007C54E2">
        <w:rPr>
          <w:rFonts w:ascii="Times New Roman" w:hAnsi="Times New Roman" w:cs="Times New Roman" w:hint="eastAsia"/>
          <w:sz w:val="24"/>
          <w:szCs w:val="24"/>
        </w:rPr>
        <w:t xml:space="preserve"> therefore it is based on </w:t>
      </w:r>
      <w:proofErr w:type="spellStart"/>
      <w:r w:rsidR="007C54E2">
        <w:rPr>
          <w:rFonts w:ascii="Times New Roman" w:hAnsi="Times New Roman" w:cs="Times New Roman" w:hint="eastAsia"/>
          <w:sz w:val="24"/>
          <w:szCs w:val="24"/>
        </w:rPr>
        <w:t>Lidar</w:t>
      </w:r>
      <w:proofErr w:type="spellEnd"/>
      <w:r w:rsidR="007C54E2">
        <w:rPr>
          <w:rFonts w:ascii="Times New Roman" w:hAnsi="Times New Roman" w:cs="Times New Roman" w:hint="eastAsia"/>
          <w:sz w:val="24"/>
          <w:szCs w:val="24"/>
        </w:rPr>
        <w:t xml:space="preserve"> only. The main contributions are as follows: </w:t>
      </w:r>
    </w:p>
    <w:p w:rsidR="007C54E2" w:rsidRDefault="007C54E2" w:rsidP="007C54E2">
      <w:pPr>
        <w:pStyle w:val="ListParagraph"/>
        <w:numPr>
          <w:ilvl w:val="0"/>
          <w:numId w:val="3"/>
        </w:num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Yolo-v2 is extended by introducing new E-RPN for angle regression for 3D box estimation. </w:t>
      </w:r>
    </w:p>
    <w:p w:rsidR="007C54E2" w:rsidRDefault="00C72299" w:rsidP="007C54E2">
      <w:pPr>
        <w:pStyle w:val="ListParagraph"/>
        <w:numPr>
          <w:ilvl w:val="0"/>
          <w:numId w:val="3"/>
        </w:num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</w:t>
      </w:r>
      <w:r>
        <w:rPr>
          <w:rFonts w:ascii="Times New Roman" w:hAnsi="Times New Roman" w:cs="Times New Roman" w:hint="eastAsia"/>
          <w:sz w:val="24"/>
          <w:szCs w:val="24"/>
        </w:rPr>
        <w:t xml:space="preserve">eal time performance. </w:t>
      </w:r>
    </w:p>
    <w:p w:rsidR="00C72299" w:rsidRDefault="00C72299" w:rsidP="007C54E2">
      <w:pPr>
        <w:pStyle w:val="ListParagraph"/>
        <w:numPr>
          <w:ilvl w:val="0"/>
          <w:numId w:val="3"/>
        </w:num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 w:hint="eastAsia"/>
          <w:sz w:val="24"/>
          <w:szCs w:val="24"/>
        </w:rPr>
        <w:t xml:space="preserve">he heading angle of the 3D box supported by R-RPN estimated which enables to predict the trajectory of the object. </w:t>
      </w:r>
    </w:p>
    <w:p w:rsidR="0096271D" w:rsidRDefault="0096271D">
      <w:pPr>
        <w:rPr>
          <w:rFonts w:ascii="Times New Roman" w:hAnsi="Times New Roman" w:cs="Times New Roman" w:hint="eastAsia"/>
          <w:b/>
          <w:sz w:val="24"/>
          <w:szCs w:val="24"/>
        </w:rPr>
      </w:pPr>
      <w:r>
        <w:rPr>
          <w:noProof/>
        </w:rPr>
        <w:drawing>
          <wp:inline distT="0" distB="0" distL="0" distR="0" wp14:anchorId="270E8886" wp14:editId="345913B7">
            <wp:extent cx="5943600" cy="29222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E8" w:rsidRPr="00C72299" w:rsidRDefault="00C72299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C72299">
        <w:rPr>
          <w:rFonts w:ascii="Times New Roman" w:hAnsi="Times New Roman" w:cs="Times New Roman" w:hint="eastAsia"/>
          <w:b/>
          <w:sz w:val="24"/>
          <w:szCs w:val="24"/>
        </w:rPr>
        <w:t xml:space="preserve">Point Cloud Preprocessing </w:t>
      </w:r>
    </w:p>
    <w:p w:rsidR="00C72299" w:rsidRDefault="00C72299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velodyne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data used to get BEV from the following range. </w:t>
      </w:r>
    </w:p>
    <w:p w:rsidR="00C72299" w:rsidRDefault="00C72299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ADB2172" wp14:editId="650C38A3">
            <wp:extent cx="5943600" cy="409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299" w:rsidRDefault="00C72299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It covers the front point cloud area of </w:t>
      </w:r>
      <w:r w:rsidRPr="00C72299">
        <w:rPr>
          <w:rFonts w:ascii="Times New Roman" w:hAnsi="Times New Roman" w:cs="Times New Roman" w:hint="eastAsia"/>
          <w:b/>
          <w:sz w:val="24"/>
          <w:szCs w:val="24"/>
        </w:rPr>
        <w:t>80m x 40m</w:t>
      </w:r>
      <w:r>
        <w:rPr>
          <w:rFonts w:ascii="Times New Roman" w:hAnsi="Times New Roman" w:cs="Times New Roman" w:hint="eastAsia"/>
          <w:sz w:val="24"/>
          <w:szCs w:val="24"/>
        </w:rPr>
        <w:t xml:space="preserve"> which is directly in front of the origin of the sensor. The BEV is encoded by three channels (height, intensity and </w:t>
      </w:r>
      <w:r>
        <w:rPr>
          <w:rFonts w:ascii="Times New Roman" w:hAnsi="Times New Roman" w:cs="Times New Roman"/>
          <w:sz w:val="24"/>
          <w:szCs w:val="24"/>
        </w:rPr>
        <w:t>density</w:t>
      </w:r>
      <w:r>
        <w:rPr>
          <w:rFonts w:ascii="Times New Roman" w:hAnsi="Times New Roman" w:cs="Times New Roman" w:hint="eastAsia"/>
          <w:sz w:val="24"/>
          <w:szCs w:val="24"/>
        </w:rPr>
        <w:t xml:space="preserve">) similar to RGB channels in 2D image. The size of the grid map is defined with n = 2024 and m = 512, that turns out to be g = 8cm grid resolution in BEV grid map. </w:t>
      </w:r>
    </w:p>
    <w:p w:rsidR="00C72299" w:rsidRDefault="00C72299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A sample source code for obtaining above BEV can be found here. </w:t>
      </w:r>
    </w:p>
    <w:p w:rsidR="009C4790" w:rsidRDefault="009C4790">
      <w:pPr>
        <w:rPr>
          <w:rFonts w:ascii="Times New Roman" w:hAnsi="Times New Roman" w:cs="Times New Roman" w:hint="eastAsia"/>
          <w:sz w:val="24"/>
          <w:szCs w:val="24"/>
        </w:rPr>
      </w:pPr>
      <w:hyperlink r:id="rId9" w:history="1">
        <w:r w:rsidRPr="007C0F0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https://github.com/AI-liu/Complex-YOLO/blob/master/utils.py#L31</w:t>
        </w:r>
      </w:hyperlink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9C4790" w:rsidRPr="009C4790" w:rsidRDefault="009C4790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9C4790">
        <w:rPr>
          <w:rFonts w:ascii="Times New Roman" w:hAnsi="Times New Roman" w:cs="Times New Roman" w:hint="eastAsia"/>
          <w:b/>
          <w:sz w:val="24"/>
          <w:szCs w:val="24"/>
        </w:rPr>
        <w:t>Euler-Region-Proposal</w:t>
      </w:r>
    </w:p>
    <w:p w:rsidR="009C4790" w:rsidRDefault="009C4790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E-RPN in complex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yolo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parses the 3D position (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</w:t>
      </w:r>
      <w:r w:rsidRPr="009C4790">
        <w:rPr>
          <w:rFonts w:ascii="Times New Roman" w:hAnsi="Times New Roman" w:cs="Times New Roman" w:hint="eastAsia"/>
          <w:sz w:val="24"/>
          <w:szCs w:val="24"/>
          <w:vertAlign w:val="subscript"/>
        </w:rPr>
        <w:t>x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, b</w:t>
      </w:r>
      <w:r w:rsidRPr="009C4790">
        <w:rPr>
          <w:rFonts w:ascii="Times New Roman" w:hAnsi="Times New Roman" w:cs="Times New Roman" w:hint="eastAsia"/>
          <w:sz w:val="24"/>
          <w:szCs w:val="24"/>
          <w:vertAlign w:val="subscript"/>
        </w:rPr>
        <w:t>y</w:t>
      </w:r>
      <w:r>
        <w:rPr>
          <w:rFonts w:ascii="Times New Roman" w:hAnsi="Times New Roman" w:cs="Times New Roman" w:hint="eastAsia"/>
          <w:sz w:val="24"/>
          <w:szCs w:val="24"/>
        </w:rPr>
        <w:t xml:space="preserve">), object dimensions (width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</w:t>
      </w:r>
      <w:r w:rsidRPr="009C4790">
        <w:rPr>
          <w:rFonts w:ascii="Times New Roman" w:hAnsi="Times New Roman" w:cs="Times New Roman" w:hint="eastAsia"/>
          <w:sz w:val="24"/>
          <w:szCs w:val="24"/>
          <w:vertAlign w:val="subscript"/>
        </w:rPr>
        <w:t>w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length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b</w:t>
      </w:r>
      <w:r w:rsidRPr="009C4790">
        <w:rPr>
          <w:rFonts w:ascii="Times New Roman" w:hAnsi="Times New Roman" w:cs="Times New Roman" w:hint="eastAsia"/>
          <w:sz w:val="24"/>
          <w:szCs w:val="24"/>
          <w:vertAlign w:val="subscript"/>
        </w:rPr>
        <w:t>l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) as well as probability p</w:t>
      </w:r>
      <w:r w:rsidRPr="009C4790">
        <w:rPr>
          <w:rFonts w:ascii="Times New Roman" w:hAnsi="Times New Roman" w:cs="Times New Roman" w:hint="eastAsia"/>
          <w:sz w:val="24"/>
          <w:szCs w:val="24"/>
          <w:vertAlign w:val="subscript"/>
        </w:rPr>
        <w:t>0</w:t>
      </w:r>
      <w:r>
        <w:rPr>
          <w:rFonts w:ascii="Times New Roman" w:hAnsi="Times New Roman" w:cs="Times New Roman" w:hint="eastAsia"/>
          <w:sz w:val="24"/>
          <w:szCs w:val="24"/>
        </w:rPr>
        <w:t>, class scores p</w:t>
      </w:r>
      <w:r w:rsidRPr="009C4790">
        <w:rPr>
          <w:rFonts w:ascii="Times New Roman" w:hAnsi="Times New Roman" w:cs="Times New Roman" w:hint="eastAsia"/>
          <w:sz w:val="24"/>
          <w:szCs w:val="24"/>
          <w:vertAlign w:val="subscript"/>
        </w:rPr>
        <w:t>1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>…</w:t>
      </w:r>
      <w:proofErr w:type="spellStart"/>
      <w:proofErr w:type="gramEnd"/>
      <w:r>
        <w:rPr>
          <w:rFonts w:ascii="Times New Roman" w:hAnsi="Times New Roman" w:cs="Times New Roman" w:hint="eastAsia"/>
          <w:sz w:val="24"/>
          <w:szCs w:val="24"/>
        </w:rPr>
        <w:t>p</w:t>
      </w:r>
      <w:r w:rsidRPr="009C4790">
        <w:rPr>
          <w:rFonts w:ascii="Times New Roman" w:hAnsi="Times New Roman" w:cs="Times New Roman" w:hint="eastAsia"/>
          <w:sz w:val="24"/>
          <w:szCs w:val="24"/>
          <w:vertAlign w:val="subscript"/>
        </w:rPr>
        <w:t>n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and finally orientation b</w:t>
      </w:r>
      <w:r w:rsidRPr="009C4790">
        <w:rPr>
          <w:rFonts w:ascii="Times New Roman" w:hAnsi="Times New Roman" w:cs="Times New Roman" w:hint="eastAsia"/>
          <w:sz w:val="24"/>
          <w:szCs w:val="24"/>
          <w:vertAlign w:val="subscript"/>
        </w:rPr>
        <w:t>angle</w:t>
      </w:r>
      <w:r>
        <w:rPr>
          <w:rFonts w:ascii="Times New Roman" w:hAnsi="Times New Roman" w:cs="Times New Roman" w:hint="eastAsia"/>
          <w:sz w:val="24"/>
          <w:szCs w:val="24"/>
        </w:rPr>
        <w:t xml:space="preserve"> from the incoming feature map. In overall there is just small extension to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yolo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which is described by following eq. </w:t>
      </w:r>
    </w:p>
    <w:p w:rsidR="009C4790" w:rsidRPr="00C72299" w:rsidRDefault="009C4790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64F468" wp14:editId="61E0F850">
            <wp:extent cx="3053301" cy="1464061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573" cy="14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790" w:rsidRDefault="009C4790">
      <w:pPr>
        <w:rPr>
          <w:rFonts w:ascii="Times New Roman" w:hAnsi="Times New Roman" w:cs="Times New Roman" w:hint="eastAsia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Anchor Box Design</w:t>
      </w:r>
    </w:p>
    <w:p w:rsidR="009C4790" w:rsidRPr="009C4790" w:rsidRDefault="009C4790" w:rsidP="009C4790">
      <w:pPr>
        <w:rPr>
          <w:rFonts w:ascii="Times New Roman" w:hAnsi="Times New Roman" w:cs="Times New Roman" w:hint="eastAsia"/>
          <w:sz w:val="24"/>
          <w:szCs w:val="24"/>
        </w:rPr>
      </w:pPr>
      <w:r w:rsidRPr="009C4790">
        <w:rPr>
          <w:rFonts w:ascii="Times New Roman" w:hAnsi="Times New Roman" w:cs="Times New Roman"/>
          <w:sz w:val="24"/>
          <w:szCs w:val="24"/>
        </w:rPr>
        <w:t>Complex-</w:t>
      </w:r>
      <w:proofErr w:type="spellStart"/>
      <w:r w:rsidRPr="009C4790">
        <w:rPr>
          <w:rFonts w:ascii="Times New Roman" w:hAnsi="Times New Roman" w:cs="Times New Roman"/>
          <w:sz w:val="24"/>
          <w:szCs w:val="24"/>
        </w:rPr>
        <w:t>yolo</w:t>
      </w:r>
      <w:proofErr w:type="spellEnd"/>
      <w:r w:rsidRPr="009C4790">
        <w:rPr>
          <w:rFonts w:ascii="Times New Roman" w:hAnsi="Times New Roman" w:cs="Times New Roman"/>
          <w:sz w:val="24"/>
          <w:szCs w:val="24"/>
        </w:rPr>
        <w:t xml:space="preserve"> defined only three </w:t>
      </w:r>
      <w:proofErr w:type="spellStart"/>
      <w:r w:rsidRPr="009C4790">
        <w:rPr>
          <w:rFonts w:ascii="Times New Roman" w:hAnsi="Times New Roman" w:cs="Times New Roman"/>
          <w:sz w:val="24"/>
          <w:szCs w:val="24"/>
        </w:rPr>
        <w:t>differentsizes</w:t>
      </w:r>
      <w:proofErr w:type="spellEnd"/>
      <w:r w:rsidRPr="009C4790">
        <w:rPr>
          <w:rFonts w:ascii="Times New Roman" w:hAnsi="Times New Roman" w:cs="Times New Roman"/>
          <w:sz w:val="24"/>
          <w:szCs w:val="24"/>
        </w:rPr>
        <w:t xml:space="preserve"> and two angle directions as priors, based on the distribution of boxes within</w:t>
      </w:r>
      <w:r w:rsidRPr="009C4790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Pr="009C4790">
        <w:rPr>
          <w:rFonts w:ascii="Times New Roman" w:hAnsi="Times New Roman" w:cs="Times New Roman"/>
          <w:sz w:val="24"/>
          <w:szCs w:val="24"/>
        </w:rPr>
        <w:t>the KITTI dataset: i) vehicle size (heading up); ii) vehicle size (heading down); iii) cyclist size (heading up); iv) cyclist size (heading down); v) pedestrian size (heading left).</w:t>
      </w:r>
    </w:p>
    <w:p w:rsidR="00C72299" w:rsidRPr="009C4790" w:rsidRDefault="009C4790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9C4790">
        <w:rPr>
          <w:rFonts w:ascii="Times New Roman" w:hAnsi="Times New Roman" w:cs="Times New Roman" w:hint="eastAsia"/>
          <w:b/>
          <w:sz w:val="24"/>
          <w:szCs w:val="24"/>
        </w:rPr>
        <w:t>Complex Angle Regression</w:t>
      </w:r>
    </w:p>
    <w:p w:rsidR="009C4790" w:rsidRDefault="009C4790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The orientation angle for each object is obtained from responsible regression parameters </w:t>
      </w:r>
      <w:proofErr w:type="spellStart"/>
      <w:proofErr w:type="gramStart"/>
      <w:r>
        <w:rPr>
          <w:rFonts w:ascii="Times New Roman" w:hAnsi="Times New Roman" w:cs="Times New Roman" w:hint="eastAsia"/>
          <w:sz w:val="24"/>
          <w:szCs w:val="24"/>
        </w:rPr>
        <w:t>t</w:t>
      </w:r>
      <w:r w:rsidRPr="009C4790">
        <w:rPr>
          <w:rFonts w:ascii="Times New Roman" w:hAnsi="Times New Roman" w:cs="Times New Roman" w:hint="eastAsia"/>
          <w:sz w:val="24"/>
          <w:szCs w:val="24"/>
          <w:vertAlign w:val="subscript"/>
        </w:rPr>
        <w:t>im</w:t>
      </w:r>
      <w:proofErr w:type="spellEnd"/>
      <w:proofErr w:type="gramEnd"/>
      <w:r>
        <w:rPr>
          <w:rFonts w:ascii="Times New Roman" w:hAnsi="Times New Roman" w:cs="Times New Roman" w:hint="eastAsia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t</w:t>
      </w:r>
      <w:r w:rsidRPr="009C4790">
        <w:rPr>
          <w:rFonts w:ascii="Times New Roman" w:hAnsi="Times New Roman" w:cs="Times New Roman" w:hint="eastAsia"/>
          <w:sz w:val="24"/>
          <w:szCs w:val="24"/>
          <w:vertAlign w:val="subscript"/>
        </w:rPr>
        <w:t>re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, the angle is given simply by using following equation:  </w:t>
      </w:r>
      <w:r w:rsidR="00271D96">
        <w:rPr>
          <w:noProof/>
        </w:rPr>
        <w:drawing>
          <wp:inline distT="0" distB="0" distL="0" distR="0" wp14:anchorId="428608AA" wp14:editId="51943696">
            <wp:extent cx="1359673" cy="2255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3626" cy="2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271D96" w:rsidRDefault="00271D96" w:rsidP="00271D96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1E468688" wp14:editId="74C7C195">
            <wp:extent cx="5620138" cy="314871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2908" cy="315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96" w:rsidRPr="00271D96" w:rsidRDefault="00271D96" w:rsidP="00271D96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271D96">
        <w:rPr>
          <w:rFonts w:ascii="Times New Roman" w:hAnsi="Times New Roman" w:cs="Times New Roman" w:hint="eastAsia"/>
          <w:b/>
          <w:sz w:val="24"/>
          <w:szCs w:val="24"/>
        </w:rPr>
        <w:t>Loss Function</w:t>
      </w:r>
    </w:p>
    <w:p w:rsidR="00271D96" w:rsidRDefault="00271D96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</w:t>
      </w:r>
      <w:r>
        <w:rPr>
          <w:rFonts w:ascii="Times New Roman" w:hAnsi="Times New Roman" w:cs="Times New Roman" w:hint="eastAsia"/>
          <w:sz w:val="24"/>
          <w:szCs w:val="24"/>
        </w:rPr>
        <w:t xml:space="preserve"> complex-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yolo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loss function is simple extension to 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yolo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loss function. </w:t>
      </w:r>
    </w:p>
    <w:p w:rsidR="00271D96" w:rsidRDefault="00271D96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1330D8" wp14:editId="339412B7">
            <wp:extent cx="1733384" cy="444141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8423" cy="44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96" w:rsidRDefault="00271D96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Yolo loss: </w:t>
      </w:r>
    </w:p>
    <w:p w:rsidR="00271D96" w:rsidRDefault="00271D96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3338B723" wp14:editId="682AC7D2">
            <wp:extent cx="4548146" cy="3100125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738" cy="310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96" w:rsidRDefault="00271D96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Euler loss: </w:t>
      </w:r>
    </w:p>
    <w:p w:rsidR="00271D96" w:rsidRDefault="00271D96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184CB5C0" wp14:editId="1ADC9781">
            <wp:extent cx="4548146" cy="1381451"/>
            <wp:effectExtent l="0" t="0" r="508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017" cy="138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96" w:rsidRDefault="00271D96" w:rsidP="00271D96">
      <w:pPr>
        <w:rPr>
          <w:rFonts w:ascii="Times New Roman" w:hAnsi="Times New Roman" w:cs="Times New Roman" w:hint="eastAsia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 w:hint="eastAsia"/>
          <w:sz w:val="24"/>
          <w:szCs w:val="24"/>
        </w:rPr>
        <w:t>ytorch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-implementation: </w:t>
      </w:r>
      <w:hyperlink r:id="rId16" w:history="1">
        <w:r w:rsidRPr="007C0F04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https://github.com/AI-liu/Complex-YOLO/blob/master/region_loss.py</w:t>
        </w:r>
      </w:hyperlink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271D96" w:rsidRPr="00271D96" w:rsidRDefault="00271D96" w:rsidP="00271D96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271D96">
        <w:rPr>
          <w:rFonts w:ascii="Times New Roman" w:hAnsi="Times New Roman" w:cs="Times New Roman" w:hint="eastAsia"/>
          <w:b/>
          <w:sz w:val="24"/>
          <w:szCs w:val="24"/>
        </w:rPr>
        <w:t>Training Details</w:t>
      </w:r>
    </w:p>
    <w:p w:rsidR="00271D96" w:rsidRDefault="00271D96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Stochastic gradient descent with a weight decay of 0.0005 and momentum 0.9</w:t>
      </w:r>
    </w:p>
    <w:p w:rsidR="00271D96" w:rsidRDefault="00271D96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The problem with KITTI dataset is data distribution among classes. The class distribution with more than 75% Car, less than 4% Cyclist and less than 15% Pedestrian is disadvantageous. They mentioned this issue in the paper but didn</w:t>
      </w:r>
      <w:r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 w:hint="eastAsia"/>
          <w:sz w:val="24"/>
          <w:szCs w:val="24"/>
        </w:rPr>
        <w:t xml:space="preserve">t provide any solution for this data distribution problem. </w:t>
      </w:r>
    </w:p>
    <w:p w:rsidR="00271D96" w:rsidRDefault="00271D96" w:rsidP="00271D96">
      <w:pPr>
        <w:rPr>
          <w:rFonts w:ascii="Times New Roman" w:hAnsi="Times New Roman" w:cs="Times New Roman" w:hint="eastAsia"/>
          <w:sz w:val="24"/>
          <w:szCs w:val="24"/>
        </w:rPr>
      </w:pPr>
      <w:r w:rsidRPr="00271D96">
        <w:rPr>
          <w:rFonts w:ascii="Times New Roman" w:hAnsi="Times New Roman" w:cs="Times New Roman"/>
          <w:sz w:val="24"/>
          <w:szCs w:val="24"/>
        </w:rPr>
        <w:lastRenderedPageBreak/>
        <w:t>For the first epochs, we started with a small learning rate to ensure convergence. After some epochs, we scaled the learning rate up and continued to gradually decrease it for up to 1,000 epochs.</w:t>
      </w:r>
    </w:p>
    <w:p w:rsidR="00271D96" w:rsidRPr="00271D96" w:rsidRDefault="00271D96" w:rsidP="00271D96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271D96">
        <w:rPr>
          <w:rFonts w:ascii="Times New Roman" w:hAnsi="Times New Roman" w:cs="Times New Roman" w:hint="eastAsia"/>
          <w:b/>
          <w:sz w:val="24"/>
          <w:szCs w:val="24"/>
        </w:rPr>
        <w:t>Results</w:t>
      </w:r>
    </w:p>
    <w:p w:rsidR="00271D96" w:rsidRDefault="0096271D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65E530B3" wp14:editId="70995D23">
            <wp:extent cx="5601364" cy="31328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2341" cy="313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1D" w:rsidRDefault="0096271D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3DCD4A6D" wp14:editId="6F55DFEC">
            <wp:extent cx="5943600" cy="3062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1D" w:rsidRDefault="0096271D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CA8BFE" wp14:editId="37512AF1">
            <wp:extent cx="5943600" cy="3054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1D" w:rsidRDefault="00D0649B" w:rsidP="00271D96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1348B7A4" wp14:editId="5C0BA81E">
            <wp:extent cx="5943600" cy="4826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D96" w:rsidRDefault="00D0649B" w:rsidP="00271D96">
      <w:pPr>
        <w:rPr>
          <w:rFonts w:ascii="Times New Roman" w:hAnsi="Times New Roman" w:cs="Times New Roman" w:hint="eastAsia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67F81865" wp14:editId="1508487D">
            <wp:extent cx="5943600" cy="3007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A49E8" w:rsidRPr="009C4790" w:rsidRDefault="004A49E8">
      <w:pPr>
        <w:rPr>
          <w:rFonts w:ascii="Times New Roman" w:hAnsi="Times New Roman" w:cs="Times New Roman" w:hint="eastAsia"/>
          <w:b/>
          <w:sz w:val="24"/>
          <w:szCs w:val="24"/>
        </w:rPr>
      </w:pPr>
      <w:r w:rsidRPr="009C4790">
        <w:rPr>
          <w:rFonts w:ascii="Times New Roman" w:hAnsi="Times New Roman" w:cs="Times New Roman" w:hint="eastAsia"/>
          <w:b/>
          <w:sz w:val="24"/>
          <w:szCs w:val="24"/>
        </w:rPr>
        <w:t xml:space="preserve">References </w:t>
      </w:r>
    </w:p>
    <w:p w:rsidR="004A49E8" w:rsidRPr="0096271D" w:rsidRDefault="004A49E8" w:rsidP="0096271D">
      <w:pPr>
        <w:pStyle w:val="ListParagraph"/>
        <w:numPr>
          <w:ilvl w:val="0"/>
          <w:numId w:val="2"/>
        </w:numPr>
        <w:ind w:left="360"/>
        <w:rPr>
          <w:rFonts w:ascii="Times New Roman" w:hAnsi="Times New Roman" w:cs="Times New Roman" w:hint="eastAsia"/>
          <w:sz w:val="24"/>
          <w:szCs w:val="24"/>
        </w:rPr>
      </w:pPr>
      <w:r w:rsidRPr="004A49E8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Chen, </w:t>
      </w:r>
      <w:proofErr w:type="spellStart"/>
      <w:r w:rsidRPr="004A49E8">
        <w:rPr>
          <w:rFonts w:ascii="Arial" w:hAnsi="Arial" w:cs="Arial"/>
          <w:color w:val="222222"/>
          <w:sz w:val="20"/>
          <w:szCs w:val="20"/>
          <w:shd w:val="clear" w:color="auto" w:fill="FFFFFF"/>
        </w:rPr>
        <w:t>Xiaozhi</w:t>
      </w:r>
      <w:proofErr w:type="spellEnd"/>
      <w:r w:rsidRPr="004A49E8">
        <w:rPr>
          <w:rFonts w:ascii="Arial" w:hAnsi="Arial" w:cs="Arial"/>
          <w:color w:val="222222"/>
          <w:sz w:val="20"/>
          <w:szCs w:val="20"/>
          <w:shd w:val="clear" w:color="auto" w:fill="FFFFFF"/>
        </w:rPr>
        <w:t>, et al. "Multi-view 3d object detection network for autonomous driving." </w:t>
      </w:r>
      <w:r w:rsidRPr="004A49E8"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Proceedings of the IEEE Conference on Computer Vision and Pattern Recognition</w:t>
      </w:r>
      <w:r w:rsidRPr="004A49E8">
        <w:rPr>
          <w:rFonts w:ascii="Arial" w:hAnsi="Arial" w:cs="Arial"/>
          <w:color w:val="222222"/>
          <w:sz w:val="20"/>
          <w:szCs w:val="20"/>
          <w:shd w:val="clear" w:color="auto" w:fill="FFFFFF"/>
        </w:rPr>
        <w:t>. 2017.</w:t>
      </w:r>
      <w:r>
        <w:rPr>
          <w:rFonts w:ascii="Arial" w:hAnsi="Arial" w:cs="Arial" w:hint="eastAsia"/>
          <w:color w:val="222222"/>
          <w:sz w:val="20"/>
          <w:szCs w:val="20"/>
          <w:shd w:val="clear" w:color="auto" w:fill="FFFFFF"/>
        </w:rPr>
        <w:t xml:space="preserve"> </w:t>
      </w:r>
      <w:hyperlink r:id="rId22" w:history="1">
        <w:r w:rsidRPr="004A49E8">
          <w:rPr>
            <w:rStyle w:val="Hyperlink"/>
            <w:rFonts w:ascii="Times New Roman" w:hAnsi="Times New Roman" w:cs="Times New Roman"/>
            <w:sz w:val="24"/>
            <w:szCs w:val="24"/>
          </w:rPr>
          <w:t>https://arxiv.org/abs/1611.07759</w:t>
        </w:r>
      </w:hyperlink>
      <w:r w:rsidRPr="004A49E8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sectPr w:rsidR="004A49E8" w:rsidRPr="0096271D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A524D3"/>
    <w:multiLevelType w:val="hybridMultilevel"/>
    <w:tmpl w:val="9E9415C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5746F2"/>
    <w:multiLevelType w:val="hybridMultilevel"/>
    <w:tmpl w:val="AAEA78A6"/>
    <w:lvl w:ilvl="0" w:tplc="E91EDBB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F365F5"/>
    <w:multiLevelType w:val="hybridMultilevel"/>
    <w:tmpl w:val="C8A039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6A1"/>
    <w:rsid w:val="00271D96"/>
    <w:rsid w:val="004A49E8"/>
    <w:rsid w:val="006170C8"/>
    <w:rsid w:val="0063177B"/>
    <w:rsid w:val="007C54E2"/>
    <w:rsid w:val="00917962"/>
    <w:rsid w:val="00917ECE"/>
    <w:rsid w:val="009476A1"/>
    <w:rsid w:val="0096271D"/>
    <w:rsid w:val="009C4790"/>
    <w:rsid w:val="00C72299"/>
    <w:rsid w:val="00D0649B"/>
    <w:rsid w:val="00D43A18"/>
    <w:rsid w:val="00DE3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9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9E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22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2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49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9E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22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2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38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github.com/AI-liu/Complex-YOLO/blob/master/region_loss.py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github.com/AI-liu/Complex-YOLO/blob/master/utils.py#L31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arxiv.org/abs/1611.0775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7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kc00</dc:creator>
  <cp:lastModifiedBy>kc00</cp:lastModifiedBy>
  <cp:revision>10</cp:revision>
  <cp:lastPrinted>2019-03-12T07:13:00Z</cp:lastPrinted>
  <dcterms:created xsi:type="dcterms:W3CDTF">2019-03-12T06:13:00Z</dcterms:created>
  <dcterms:modified xsi:type="dcterms:W3CDTF">2019-03-12T07:16:00Z</dcterms:modified>
</cp:coreProperties>
</file>