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color w:val="1b1c1d"/>
        </w:rPr>
      </w:pPr>
      <w:bookmarkStart w:colFirst="0" w:colLast="0" w:name="_cg64cecs4lto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.NET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x11b0s2c8rq4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Runtime Targets and TFMs: Building for Specific .NET Platforms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In a .NET project, a crucial setting in your project file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.csproj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is the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Target Framework Moniker (TFM)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The TFM specifies the particular .NET runtime and its associated set of APIs that your project will build against. This is configured within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&lt;TargetFramework&gt;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element.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Examples of TFMs: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net8.0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Targets .NET 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net7.0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net6.0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net5.0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For previous .NET versions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netcoreapp3.1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For .NET Core 3.1 (an older generation of .NET)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net48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For .NET Framework 4.8 (the legacy Windows-only .NET)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netstandard2.0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For .NET Standard 2.0 (which we'll discuss in detail)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 in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.csproj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&lt;Project Sdk=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"Microsoft.NET.Sdk"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br w:type="textWrapping"/>
              <w:t xml:space="preserve">  &lt;PropertyGroup&gt;</w:t>
              <w:br w:type="textWrapping"/>
              <w:t xml:space="preserve">    &lt;TargetFramework&gt;net8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&lt;/TargetFramework&gt;</w:t>
              <w:br w:type="textWrapping"/>
              <w:t xml:space="preserve">  &lt;/PropertyGroup&gt;</w:t>
              <w:br w:type="textWrapping"/>
              <w:br w:type="textWrapping"/>
              <w:t xml:space="preserve">&lt;/Project&gt;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When you build your project, the TFM is encoded into the output assembly. An assembly built for a specific TFM can generally run on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newer (but not older)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runtimes of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same .NET generation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For instance, a library built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net6.0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will run on .NET 6, .NET 7, and .NET 8.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6zps9msmkxu8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Multitargeting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Sometimes, you might need your project to run on multiple, different .NET runtimes (e.g., both modern .NET and the older .NET Framework). You can achieve this through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multitargeting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by using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&lt;TargetFrameworks&gt;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(plural) element and separating TFMs with semicolons: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&lt;PropertyGroup&gt;</w:t>
              <w:br w:type="textWrapping"/>
              <w:t xml:space="preserve">  &lt;TargetFrameworks&gt;net8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;net48&lt;/TargetFrameworks&gt;</w:t>
              <w:br w:type="textWrapping"/>
              <w:t xml:space="preserve">&lt;/PropertyGroup&gt;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When you multitarget, the compiler generates a separate output assembly for each specified target framework. This provides maximum compatibility but increases build complexity.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9zxt1hz4kt48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.NET Standard: The API Specification for Libraries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Building libraries that support a wide range of .NET platforms can be challenging because different runtimes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.NET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.NET Framework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Xamarin/Mono) have overlapping but not identical sets of APIs. No single runtime is a pure superset of the others.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.NET Standard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was introduced to solve this. It's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not a runtime itself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but rather a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specification or a contract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that defines a minimum baseline of APIs (types and members) that are guaranteed to be available across a range of .NET runtimes. Think of it like an interface that different .NET runtimes implement. By targeting .NET Standard, you write a library once, and it can run on any .NET runtime that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implements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that version of .NET Standard.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2"/>
          <w:szCs w:val="22"/>
        </w:rPr>
      </w:pPr>
      <w:bookmarkStart w:colFirst="0" w:colLast="0" w:name="_s6fij3wvi85d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1b1c1d"/>
          <w:sz w:val="22"/>
          <w:szCs w:val="22"/>
          <w:rtl w:val="0"/>
        </w:rPr>
        <w:t xml:space="preserve">.NET Standard 2.0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.NET Standard 2.0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the most widely adopted and useful version. A library targeting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netstandard2.0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highly compatible: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It runs without modification on modern .NET (.NET 5+ down to .NET Core 2.0).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It runs on .NET Framework (version 4.6.1 and later).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It supports legacy platforms like UWP (from 10.0.16299+) and Mono 5.4+ (used by older Xamarin versions).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To target .NET Standard 2.0, you would use: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&lt;TargetFramework&gt;netstandard2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&lt;/TargetFramework&gt;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Most of the common .NET APIs are available in .NET Standard 2.0.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2"/>
          <w:szCs w:val="22"/>
        </w:rPr>
      </w:pPr>
      <w:bookmarkStart w:colFirst="0" w:colLast="0" w:name="_74rrdlc3c2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1b1c1d"/>
          <w:sz w:val="22"/>
          <w:szCs w:val="22"/>
          <w:rtl w:val="0"/>
        </w:rPr>
        <w:t xml:space="preserve">Other .NET Standards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.NET Standard 2.1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 superset of 2.0, but it is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not supported by .NET Framework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This makes it less broadly useful for libraries needing to support legacy environments, typically only for modern .NET Core 3+ and Mono 6.4+.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Older .NET Standards (1.x)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These versions (1.0, 1.1, etc.) are largely obsolete. They support very old runtimes but lack thousands of APIs present in 2.0, making them impractical for modern development.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nryqlyol5mkz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.NET Framework and .NET Compatibility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While .NET Standard aims for compatibility, sometimes you encounter older libraries that are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only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available for .NET Framework. Modern .NET 5+ and .NET Core projects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can reference .NET Framework assemblies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but with caveats: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An exception will be thrown at runtime if the .NET Framework assembly attempts to call an API that is not supported by the current .NET runtime.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Complex dependencies often fail to resolve, making this approach most reliable for simple cases, like an assembly that merely wraps an unmanaged DLL.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5vclu2vqvrun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Reference Assemblies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When you target a TFM (like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net8.0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netstandard2.0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your project implicitly references a set of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reference assemblies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These assemblies: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Exist solely for the compiler's benefit during compilation.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Contain only API signatures (types and members), not actual compiled code.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Ensure that your code is checked against the correct API surface without requiring the full runtime to be installed for compilation.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At runtime, the "real" assemblies (containing the actual implementation) are loaded based on the specific runtime and platform your application is running on. This mechanism helps manage versioning and cross-platform compatibility effectively.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txut20n2snj2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br w:type="textWrapping"/>
        <w:br w:type="textWrapping"/>
        <w:t xml:space="preserve">Runtime and C# Language Versions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By default, the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C# language version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used by the compiler is determined by your project's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TargetFramework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Newer C# language features often rely on new types or runtime capabilities introduced in later .NET versions.</w:t>
      </w:r>
    </w:p>
    <w:tbl>
      <w:tblPr>
        <w:tblStyle w:val="Table4"/>
        <w:tblW w:w="6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2505"/>
        <w:tblGridChange w:id="0">
          <w:tblGrid>
            <w:gridCol w:w="4380"/>
            <w:gridCol w:w="25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b1c1d"/>
                <w:rtl w:val="0"/>
              </w:rPr>
              <w:t xml:space="preserve">Runtime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b1c1d"/>
                <w:rtl w:val="0"/>
              </w:rPr>
              <w:t xml:space="preserve">Default C#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.NET 8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C# 12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.NET 7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C# 11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.NET 6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C# 10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.NET 5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C# 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.NET Core 3.x &amp; 2.x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C# 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.NET Framework / .NET Standard 2.0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1d"/>
                <w:rtl w:val="0"/>
              </w:rPr>
              <w:t xml:space="preserve">C# 7.3</w:t>
            </w:r>
          </w:p>
        </w:tc>
      </w:tr>
    </w:tbl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You can override this default using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&lt;LangVersion&gt;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element in your project file. However, using a newer C# version with an older runtime might result in compilation errors or runtime failures if the language feature relies on types unavailable in that older runtime.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kb7dw2wonztx" w:id="9"/>
      <w:bookmarkEnd w:id="9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The CLR and BCL: Core Components of .NET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.NET platform is built upon two core components: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Common Language Runtime (CLR):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execution engine of .NET. It performs tasks like garbage collection, exception handling, and Just-In-Time (JIT) compilation of Intermediate Language (IL) code into machine code.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Base Class Library (BCL):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 vast collection of reusable types and APIs that provide fundamental functionalities. These are organized into namespaces.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Let's briefly survey some key areas within the BCL: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System Types: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Fundamental types in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namespace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string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Exception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DateTime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Guid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math functions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random numbers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Random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and type conversions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Convert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Text Processing: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System.Text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StringBuilder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(mutable strings) and text encodings (UTF-8).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System.Text.RegularExpressions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pattern matching.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Collections: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Various data structures (lists, dictionaries) for managing items, found in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System.Collections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(non-generic),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System.Collections.Generic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(generic),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System.Collections.Immutable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System.Collections.Frozen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etc.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Querying (LINQ):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Language-Integrated Query provides a consistent way to query local and remote data. Essential types are in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System.Linq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System.Linq.Expressions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System.Xml.Linq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XML and JSON: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Comprehensive support for parsing, creating, and manipulating XML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System.Xml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System.Xml.Linq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and JSON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System.Text.Json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System.Text.Json.Nodes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Diagnostics: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Tools for logging, assertions, interacting with processes, and performance monitoring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System.Diagnostics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Concurrency and Asynchrony: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Support for multithreading, asynchronous operations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async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await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tasks, and parallelism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System.Threading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System.Threading.Tasks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Streams and Input/Output (I/O):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 stream-based model for reading and writing data to files, networks, etc.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System.IO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Networking: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APIs for standard network protocols like HTTP, TCP/IP, and SMTP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System.Net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System.Net.Http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System.Net.Mail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System.Net.Sockets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Assemblies, Reflection, and Attributes: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Mechanisms for inspecting program metadata at runtime, dynamically invoking methods, and creating custom attributes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System.Reflection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System.Reflection.Emit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Dynamic Programming: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Support for dynamic objects and interoperability with dynamic languages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System.Dynamic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Cryptography: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Comprehensive support for hashing and encryption protocols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System.Security.Cryptography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Advanced Threading: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Low-level threading constructs like signaling and locks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System.Threading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Parallel Programming: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Libraries for leveraging multicore processors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System.Threading.Tasks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PLINQ).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Span and Memory: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Performance-optimized types for memory management that reduce garbage collector load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System.Memory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Native and COM Interoperability: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Tools for calling functions in unmanaged DLLs and interacting with COM components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System.Runtime.InteropServices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Serialization: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Systems for saving and restoring objects to binary or text formats (e.g., JSON, XML serializers).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The Roslyn Compiler: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C# compiler itself is written in C# and its libraries (Roslyn) are available for code analysis and refactoring.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iup01dqfy5lf" w:id="10"/>
      <w:bookmarkEnd w:id="10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Application Layers: Building User Interfaces with .NET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.NET supports building various types of applications, primarily categorized as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thin-client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(web applications) and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rich-client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(desktop or mobile applications).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4aua536lnccy" w:id="11"/>
      <w:bookmarkEnd w:id="11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Thin-Client Applications (Web)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ASP.NET Core: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This is the modern, cross-platform (Windows, Linux, macOS) framework for building: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Websites: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Using the Model-View-Controller (MVC) pattern or Razor Pages.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REST-based Web APIs: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services consumed by other applications.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Microservices.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Single-Page Applications (SPAs):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Integrates well with client-side frameworks like React and Angular.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Blazor: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Allows writing client-side web code directly in C# instead of JavaScript, running either on the server (Blazor Server) or in the browser via WebAssembly (Blazor WebAssembly).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ASP.NET Core is lightweight, modular, and not dependent on older ASP.NET Web Forms technologies. Its advantages include zero client-side deployment, platform independence for the client (just needs a web browser), and easy updates.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cgsfzhe8ske5" w:id="12"/>
      <w:bookmarkEnd w:id="12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Rich-Client Applications (Desktop and Mobile)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For applications that users download and install, .NET offers several UI technologies: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2"/>
          <w:szCs w:val="22"/>
        </w:rPr>
      </w:pPr>
      <w:bookmarkStart w:colFirst="0" w:colLast="0" w:name="_912tfzk5l3zi" w:id="13"/>
      <w:bookmarkEnd w:id="13"/>
      <w:r w:rsidDel="00000000" w:rsidR="00000000" w:rsidRPr="00000000">
        <w:rPr>
          <w:rFonts w:ascii="Poppins" w:cs="Poppins" w:eastAsia="Poppins" w:hAnsi="Poppins"/>
          <w:b w:val="1"/>
          <w:color w:val="1b1c1d"/>
          <w:sz w:val="22"/>
          <w:szCs w:val="22"/>
          <w:rtl w:val="0"/>
        </w:rPr>
        <w:t xml:space="preserve">Windows Desktop (Windows-only)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WPF (Windows Presentation Foundation):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Introduced in 2006, WPF is a powerful UI framework that renders controls using DirectX.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Advantages: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Supports sophisticated graphics, 3D, multimedia, true transparency, DPI-awareness, flexible layout, reliable data binding, and declarative UI in XAML for better separation of concerns. It's excellent for modern UIs and complex business applications.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Disadvantages: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Has a steeper learning curve due to its complexity.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Namespaces: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System.Windows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its subnamespaces (except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System.Windows.Forms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Windows Forms: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Shipped with the first version of .NET Framework (2000), Windows Forms is a simpler, more mature technology built on GDI+ and Win32 controls.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Advantages: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Relatively simple to learn, good for traditional Windows applications, and widely used for legacy applications.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Disadvantages: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Less capable graphically (flickering, no true transparency), poor DPI-awareness by default, limited layout flexibility, and often difficult to customize complex controls.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Namespaces: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System.Windows.Forms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System.Drawing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2"/>
          <w:szCs w:val="22"/>
        </w:rPr>
      </w:pPr>
      <w:bookmarkStart w:colFirst="0" w:colLast="0" w:name="_t6lkpo6jrl8a" w:id="14"/>
      <w:bookmarkEnd w:id="14"/>
      <w:r w:rsidDel="00000000" w:rsidR="00000000" w:rsidRPr="00000000">
        <w:rPr>
          <w:rFonts w:ascii="Poppins" w:cs="Poppins" w:eastAsia="Poppins" w:hAnsi="Poppins"/>
          <w:b w:val="1"/>
          <w:color w:val="1b1c1d"/>
          <w:sz w:val="22"/>
          <w:szCs w:val="22"/>
          <w:rtl w:val="0"/>
        </w:rPr>
        <w:t xml:space="preserve">UWP (Universal Windows Platform) and WinUI 3 (Windows App SDK)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UWP: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Designed for "Universal" Windows 10+ apps (desktop, Xbox, HoloLens). It uses XAML and is somewhat similar to WPF.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Key Differences: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Primarily distributed via the Windows Store, runs in a sandbox (limited file access, no admin elevation), and relies on WinRT APIs tied to specific Windows OS versions.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Limitations: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Its sandbox and OS version dependency limited its popularity.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WinUI 3 (Windows App SDK):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Microsoft's successor to UWP, addressing its limitations.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Improvements: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WinRT APIs are part of the runtime (not OS-dependent), better integration with Windows Desktop, can run outside the Windows Store sandbox, and runs atop the latest .NET.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Current Status: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Has not yet gained the widespread popularity of classic desktop APIs, and still requires a separate end-user download. It currently does not support Xbox or HoloLens.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2"/>
          <w:szCs w:val="22"/>
        </w:rPr>
      </w:pPr>
      <w:bookmarkStart w:colFirst="0" w:colLast="0" w:name="_vxonalh3tb75" w:id="15"/>
      <w:bookmarkEnd w:id="15"/>
      <w:r w:rsidDel="00000000" w:rsidR="00000000" w:rsidRPr="00000000">
        <w:rPr>
          <w:rFonts w:ascii="Poppins" w:cs="Poppins" w:eastAsia="Poppins" w:hAnsi="Poppins"/>
          <w:b w:val="1"/>
          <w:color w:val="1b1c1d"/>
          <w:sz w:val="22"/>
          <w:szCs w:val="22"/>
          <w:rtl w:val="0"/>
        </w:rPr>
        <w:t xml:space="preserve">MAUI (Multi-platform App UI, formerly Xamarin)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MAUI: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Allows you to develop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cross-platform mobile apps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 C# targeting iOS and Android. It also supports cross-platform desktop applications for macOS (via Catalyst) and Windows (via Windows App SDK).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Mono Integration: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Historically, Xamarin used the Mono runtime. Since .NET 6, Mono's public interface merged with .NET, making Mono effectively an implementation of .NET itself.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Features: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Includes a unified project interface, hot reloading, and support for Blazor Desktop/hybrid apps.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Third-Party Alternatives: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Beyond Microsoft's offerings, libraries like Avalonia provide cross-platform UI development (including Linux support), sometimes offering more flexibility than MAUI in certain desktop scenarios.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