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>HAKKIMIZDA</w:t>
      </w:r>
    </w:p>
    <w:p>
      <w:pPr>
        <w:pStyle w:val="Gövde"/>
        <w:rPr>
          <w:b w:val="1"/>
          <w:bCs w:val="1"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2007 y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l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ndan bu yana hayal etti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 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m projeleri ger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pt-PT"/>
        </w:rPr>
        <w:t>ç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ekle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tirmeyi ba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aran SailingBAU  yelkencileri ,en b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y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 hayallerinden biri olan Federe Kul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 Projesini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“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de-DE"/>
        </w:rPr>
        <w:t>BAU Internat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onal Sailing Club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”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ad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ı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alt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nda hayata ge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pt-PT"/>
        </w:rPr>
        <w:t>ç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irdi!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2d21"/>
          <w:spacing w:val="0"/>
          <w:kern w:val="0"/>
          <w:position w:val="0"/>
          <w:sz w:val="24"/>
          <w:szCs w:val="24"/>
          <w:u w:val="none" w:color="ff2d21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ff2d21"/>
          <w:spacing w:val="0"/>
          <w:kern w:val="0"/>
          <w:position w:val="0"/>
          <w:sz w:val="28"/>
          <w:szCs w:val="28"/>
          <w:u w:val="single" w:color="ff2d21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ff2d21"/>
          <w:vertAlign w:val="baseline"/>
          <w:rtl w:val="0"/>
          <w:lang w:val="en-US"/>
        </w:rPr>
        <w:t>BAUISC Misyon, Vizyon ve Ama</w:t>
      </w:r>
      <w:r>
        <w:rPr>
          <w:rFonts w:ascii="Helvetica" w:cs="Arial Unicode MS" w:hAnsi="Helvetica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ff2d21"/>
          <w:vertAlign w:val="baseline"/>
          <w:rtl w:val="0"/>
          <w:lang w:val="en-US"/>
        </w:rPr>
        <w:t>ç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rkiye Yelken Federasyonu taraf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ndan belirlenen kriterlere ba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l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ı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kalarak sportif, akademik  ve sosyal faliyetlerini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de-DE"/>
        </w:rPr>
        <w:t>Gen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ç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bir kul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 olarak y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ten  BAUISC,T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rkiye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’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nin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niversite tabanl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ı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ilk yelken kul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Üç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taraf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ı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denizlerle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pt-PT"/>
        </w:rPr>
        <w:t>ç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evrili olan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lkemizde  faliyetlerini s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rd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de-DE"/>
        </w:rPr>
        <w:t>ren BAUISC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de-DE"/>
        </w:rPr>
        <w:t xml:space="preserve">’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de-DE"/>
        </w:rPr>
        <w:t>nin hedefi;T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rk Yelkencili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ini uluslararas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ı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boyutta geli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tirmek, yelkenci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 7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’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den 70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’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e geni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ş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kitlelere yaymak ve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lkemizde denizcilik k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lt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ü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 olu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mas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ı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sa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ğ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lamakt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ı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r.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