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EA1FB" w14:textId="57D9D0C3" w:rsidR="00DC2DFB" w:rsidRPr="004908D8" w:rsidRDefault="00DC2DFB" w:rsidP="00DC2DFB">
      <w:pPr>
        <w:ind w:firstLineChars="200" w:firstLine="422"/>
        <w:jc w:val="center"/>
        <w:rPr>
          <w:rFonts w:ascii="楷体" w:eastAsia="楷体" w:hAnsi="楷体"/>
          <w:b/>
          <w:bCs/>
          <w:color w:val="000000" w:themeColor="text1"/>
        </w:rPr>
      </w:pPr>
      <w:bookmarkStart w:id="0" w:name="_Hlk47533137"/>
      <w:r w:rsidRPr="004908D8">
        <w:rPr>
          <w:rFonts w:ascii="楷体" w:eastAsia="楷体" w:hAnsi="楷体" w:hint="eastAsia"/>
          <w:b/>
          <w:bCs/>
          <w:color w:val="000000" w:themeColor="text1"/>
        </w:rPr>
        <w:t>科技赋能金融领域的主要应用与</w:t>
      </w:r>
      <w:r w:rsidR="002A6B1B" w:rsidRPr="004908D8">
        <w:rPr>
          <w:rFonts w:ascii="楷体" w:eastAsia="楷体" w:hAnsi="楷体" w:hint="eastAsia"/>
          <w:b/>
          <w:bCs/>
          <w:color w:val="000000" w:themeColor="text1"/>
        </w:rPr>
        <w:t>问题解决</w:t>
      </w:r>
    </w:p>
    <w:p w14:paraId="30535D11" w14:textId="0A8EF91F" w:rsidR="004C2A9D" w:rsidRPr="004908D8" w:rsidRDefault="004C2A9D" w:rsidP="004C2A9D">
      <w:pPr>
        <w:pStyle w:val="af"/>
        <w:shd w:val="clear" w:color="auto" w:fill="FFFFFF"/>
        <w:spacing w:before="0" w:beforeAutospacing="0" w:after="0" w:afterAutospacing="0"/>
        <w:jc w:val="both"/>
        <w:rPr>
          <w:rFonts w:ascii="楷体" w:eastAsia="楷体" w:hAnsi="楷体" w:cstheme="minorBidi"/>
          <w:color w:val="000000" w:themeColor="text1"/>
          <w:kern w:val="2"/>
          <w:sz w:val="21"/>
          <w:szCs w:val="21"/>
        </w:rPr>
      </w:pPr>
      <w:r w:rsidRPr="004908D8">
        <w:rPr>
          <w:rFonts w:ascii="楷体" w:eastAsia="楷体" w:hAnsi="楷体" w:cstheme="minorBidi" w:hint="eastAsia"/>
          <w:color w:val="000000" w:themeColor="text1"/>
          <w:kern w:val="2"/>
          <w:sz w:val="21"/>
          <w:szCs w:val="21"/>
        </w:rPr>
        <w:t>金融研究中心 曹晶c</w:t>
      </w:r>
      <w:r w:rsidRPr="004908D8">
        <w:rPr>
          <w:rFonts w:ascii="楷体" w:eastAsia="楷体" w:hAnsi="楷体" w:cstheme="minorBidi"/>
          <w:color w:val="000000" w:themeColor="text1"/>
          <w:kern w:val="2"/>
          <w:sz w:val="21"/>
          <w:szCs w:val="21"/>
        </w:rPr>
        <w:t xml:space="preserve">aojing18 </w:t>
      </w:r>
      <w:r w:rsidRPr="004908D8">
        <w:rPr>
          <w:rFonts w:ascii="楷体" w:eastAsia="楷体" w:hAnsi="楷体" w:cstheme="minorBidi" w:hint="eastAsia"/>
          <w:color w:val="000000" w:themeColor="text1"/>
          <w:kern w:val="2"/>
          <w:sz w:val="21"/>
          <w:szCs w:val="21"/>
        </w:rPr>
        <w:t>2</w:t>
      </w:r>
      <w:r w:rsidRPr="004908D8">
        <w:rPr>
          <w:rFonts w:ascii="楷体" w:eastAsia="楷体" w:hAnsi="楷体" w:cstheme="minorBidi"/>
          <w:color w:val="000000" w:themeColor="text1"/>
          <w:kern w:val="2"/>
          <w:sz w:val="21"/>
          <w:szCs w:val="21"/>
        </w:rPr>
        <w:t>020</w:t>
      </w:r>
      <w:r w:rsidRPr="004908D8">
        <w:rPr>
          <w:rFonts w:ascii="楷体" w:eastAsia="楷体" w:hAnsi="楷体" w:cstheme="minorBidi" w:hint="eastAsia"/>
          <w:color w:val="000000" w:themeColor="text1"/>
          <w:kern w:val="2"/>
          <w:sz w:val="21"/>
          <w:szCs w:val="21"/>
        </w:rPr>
        <w:t>年</w:t>
      </w:r>
      <w:r w:rsidR="00D25C93">
        <w:rPr>
          <w:rFonts w:ascii="楷体" w:eastAsia="楷体" w:hAnsi="楷体" w:cstheme="minorBidi"/>
          <w:color w:val="000000" w:themeColor="text1"/>
          <w:kern w:val="2"/>
          <w:sz w:val="21"/>
          <w:szCs w:val="21"/>
        </w:rPr>
        <w:t>10</w:t>
      </w:r>
      <w:r w:rsidRPr="004908D8">
        <w:rPr>
          <w:rFonts w:ascii="楷体" w:eastAsia="楷体" w:hAnsi="楷体" w:cstheme="minorBidi" w:hint="eastAsia"/>
          <w:color w:val="000000" w:themeColor="text1"/>
          <w:kern w:val="2"/>
          <w:sz w:val="21"/>
          <w:szCs w:val="21"/>
        </w:rPr>
        <w:t>月</w:t>
      </w:r>
    </w:p>
    <w:p w14:paraId="5F104B40"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t>摘要</w:t>
      </w:r>
    </w:p>
    <w:p w14:paraId="0F23BF74" w14:textId="77777777" w:rsidR="00DC2DFB" w:rsidRPr="004908D8" w:rsidRDefault="00DC2DFB" w:rsidP="00DC2DFB">
      <w:pPr>
        <w:ind w:firstLineChars="200" w:firstLine="420"/>
        <w:rPr>
          <w:rFonts w:ascii="楷体" w:eastAsia="楷体" w:hAnsi="楷体"/>
          <w:color w:val="000000" w:themeColor="text1"/>
        </w:rPr>
      </w:pPr>
      <w:r w:rsidRPr="004908D8">
        <w:rPr>
          <w:rFonts w:ascii="楷体" w:eastAsia="楷体" w:hAnsi="楷体" w:hint="eastAsia"/>
          <w:color w:val="000000" w:themeColor="text1"/>
        </w:rPr>
        <w:t>我国科技赋能金融业的发展历程经历了三个阶段——</w:t>
      </w:r>
      <w:r w:rsidRPr="004908D8">
        <w:rPr>
          <w:rFonts w:ascii="楷体" w:eastAsia="楷体" w:hAnsi="楷体" w:cs="Arial" w:hint="eastAsia"/>
          <w:b/>
          <w:bCs/>
          <w:color w:val="000000" w:themeColor="text1"/>
          <w:shd w:val="clear" w:color="auto" w:fill="FFFFFF"/>
        </w:rPr>
        <w:t>“I</w:t>
      </w:r>
      <w:r w:rsidRPr="004908D8">
        <w:rPr>
          <w:rFonts w:ascii="楷体" w:eastAsia="楷体" w:hAnsi="楷体" w:cs="Arial"/>
          <w:b/>
          <w:bCs/>
          <w:color w:val="000000" w:themeColor="text1"/>
          <w:shd w:val="clear" w:color="auto" w:fill="FFFFFF"/>
        </w:rPr>
        <w:t>T</w:t>
      </w:r>
      <w:r w:rsidRPr="004908D8">
        <w:rPr>
          <w:rFonts w:ascii="楷体" w:eastAsia="楷体" w:hAnsi="楷体" w:cs="Arial" w:hint="eastAsia"/>
          <w:b/>
          <w:bCs/>
          <w:color w:val="000000" w:themeColor="text1"/>
          <w:shd w:val="clear" w:color="auto" w:fill="FFFFFF"/>
        </w:rPr>
        <w:t>+金融”、“互联网+金融”、“新科技+金融”。</w:t>
      </w:r>
      <w:r w:rsidRPr="004908D8">
        <w:rPr>
          <w:rFonts w:ascii="楷体" w:eastAsia="楷体" w:hAnsi="楷体" w:cs="Arial" w:hint="eastAsia"/>
          <w:color w:val="000000" w:themeColor="text1"/>
          <w:shd w:val="clear" w:color="auto" w:fill="FFFFFF"/>
        </w:rPr>
        <w:t>金融科技的发展是当前金融市场的</w:t>
      </w:r>
      <w:r w:rsidRPr="004908D8">
        <w:rPr>
          <w:rFonts w:ascii="楷体" w:eastAsia="楷体" w:hAnsi="楷体" w:cs="Arial" w:hint="eastAsia"/>
          <w:b/>
          <w:bCs/>
          <w:color w:val="000000" w:themeColor="text1"/>
          <w:shd w:val="clear" w:color="auto" w:fill="FFFFFF"/>
        </w:rPr>
        <w:t>新增长点和新动能</w:t>
      </w:r>
      <w:r w:rsidRPr="004908D8">
        <w:rPr>
          <w:rFonts w:ascii="楷体" w:eastAsia="楷体" w:hAnsi="楷体" w:cs="Arial" w:hint="eastAsia"/>
          <w:color w:val="000000" w:themeColor="text1"/>
          <w:shd w:val="clear" w:color="auto" w:fill="FFFFFF"/>
        </w:rPr>
        <w:t>，</w:t>
      </w:r>
      <w:r w:rsidRPr="004908D8">
        <w:rPr>
          <w:rFonts w:ascii="楷体" w:eastAsia="楷体" w:hAnsi="楷体" w:cs="Arial" w:hint="eastAsia"/>
          <w:b/>
          <w:bCs/>
          <w:color w:val="000000" w:themeColor="text1"/>
          <w:shd w:val="clear" w:color="auto" w:fill="FFFFFF"/>
        </w:rPr>
        <w:t>市场规模趋势未来预期以及底层社会认知基础都十分乐观</w:t>
      </w:r>
      <w:r w:rsidRPr="004908D8">
        <w:rPr>
          <w:rFonts w:ascii="楷体" w:eastAsia="楷体" w:hAnsi="楷体" w:cs="Arial" w:hint="eastAsia"/>
          <w:color w:val="000000" w:themeColor="text1"/>
          <w:shd w:val="clear" w:color="auto" w:fill="FFFFFF"/>
        </w:rPr>
        <w:t>。</w:t>
      </w:r>
      <w:r w:rsidRPr="004908D8">
        <w:rPr>
          <w:rFonts w:ascii="楷体" w:eastAsia="楷体" w:hAnsi="楷体" w:cs="Arial" w:hint="eastAsia"/>
          <w:b/>
          <w:bCs/>
          <w:color w:val="000000" w:themeColor="text1"/>
          <w:shd w:val="clear" w:color="auto" w:fill="FFFFFF"/>
        </w:rPr>
        <w:t>人工智能、区块链、云计算、大数据</w:t>
      </w:r>
      <w:r w:rsidRPr="004908D8">
        <w:rPr>
          <w:rFonts w:ascii="楷体" w:eastAsia="楷体" w:hAnsi="楷体" w:cs="Arial" w:hint="eastAsia"/>
          <w:color w:val="000000" w:themeColor="text1"/>
          <w:shd w:val="clear" w:color="auto" w:fill="FFFFFF"/>
        </w:rPr>
        <w:t>是当前金融科技领域发展的四大关键技术支持。</w:t>
      </w:r>
    </w:p>
    <w:p w14:paraId="69747983"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t>支付领域</w:t>
      </w:r>
      <w:r w:rsidRPr="004908D8">
        <w:rPr>
          <w:rFonts w:ascii="楷体" w:eastAsia="楷体" w:hAnsi="楷体" w:hint="eastAsia"/>
          <w:color w:val="000000" w:themeColor="text1"/>
        </w:rPr>
        <w:t>运用金融科技带来的落地效果主要包括：</w:t>
      </w:r>
      <w:r w:rsidRPr="004908D8">
        <w:rPr>
          <w:rFonts w:ascii="楷体" w:eastAsia="楷体" w:hAnsi="楷体"/>
          <w:color w:val="000000" w:themeColor="text1"/>
        </w:rPr>
        <w:fldChar w:fldCharType="begin"/>
      </w:r>
      <w:r w:rsidRPr="004908D8">
        <w:rPr>
          <w:rFonts w:ascii="楷体" w:eastAsia="楷体" w:hAnsi="楷体"/>
          <w:color w:val="000000" w:themeColor="text1"/>
        </w:rPr>
        <w:instrText xml:space="preserve"> </w:instrText>
      </w:r>
      <w:r w:rsidRPr="004908D8">
        <w:rPr>
          <w:rFonts w:ascii="楷体" w:eastAsia="楷体" w:hAnsi="楷体" w:hint="eastAsia"/>
          <w:color w:val="000000" w:themeColor="text1"/>
        </w:rPr>
        <w:instrText>= 1 \* GB3</w:instrText>
      </w:r>
      <w:r w:rsidRPr="004908D8">
        <w:rPr>
          <w:rFonts w:ascii="楷体" w:eastAsia="楷体" w:hAnsi="楷体"/>
          <w:color w:val="000000" w:themeColor="text1"/>
        </w:rPr>
        <w:instrText xml:space="preserve"> </w:instrText>
      </w:r>
      <w:r w:rsidRPr="004908D8">
        <w:rPr>
          <w:rFonts w:ascii="楷体" w:eastAsia="楷体" w:hAnsi="楷体"/>
          <w:color w:val="000000" w:themeColor="text1"/>
        </w:rPr>
        <w:fldChar w:fldCharType="separate"/>
      </w:r>
      <w:r w:rsidRPr="004908D8">
        <w:rPr>
          <w:rFonts w:ascii="楷体" w:eastAsia="楷体" w:hAnsi="楷体" w:hint="eastAsia"/>
          <w:noProof/>
          <w:color w:val="000000" w:themeColor="text1"/>
        </w:rPr>
        <w:t>①</w:t>
      </w:r>
      <w:r w:rsidRPr="004908D8">
        <w:rPr>
          <w:rFonts w:ascii="楷体" w:eastAsia="楷体" w:hAnsi="楷体"/>
          <w:color w:val="000000" w:themeColor="text1"/>
        </w:rPr>
        <w:fldChar w:fldCharType="end"/>
      </w:r>
      <w:r w:rsidRPr="004908D8">
        <w:rPr>
          <w:rFonts w:ascii="楷体" w:eastAsia="楷体" w:hAnsi="楷体" w:hint="eastAsia"/>
          <w:b/>
          <w:bCs/>
          <w:color w:val="000000" w:themeColor="text1"/>
        </w:rPr>
        <w:t>消除时间与空间的界限，使支付免受时间和地点限制；</w:t>
      </w:r>
      <w:r w:rsidRPr="004908D8">
        <w:rPr>
          <w:rFonts w:ascii="楷体" w:eastAsia="楷体" w:hAnsi="楷体"/>
          <w:color w:val="000000" w:themeColor="text1"/>
        </w:rPr>
        <w:fldChar w:fldCharType="begin"/>
      </w:r>
      <w:r w:rsidRPr="004908D8">
        <w:rPr>
          <w:rFonts w:ascii="楷体" w:eastAsia="楷体" w:hAnsi="楷体"/>
          <w:color w:val="000000" w:themeColor="text1"/>
        </w:rPr>
        <w:instrText xml:space="preserve"> </w:instrText>
      </w:r>
      <w:r w:rsidRPr="004908D8">
        <w:rPr>
          <w:rFonts w:ascii="楷体" w:eastAsia="楷体" w:hAnsi="楷体" w:hint="eastAsia"/>
          <w:color w:val="000000" w:themeColor="text1"/>
        </w:rPr>
        <w:instrText>= 2 \* GB3</w:instrText>
      </w:r>
      <w:r w:rsidRPr="004908D8">
        <w:rPr>
          <w:rFonts w:ascii="楷体" w:eastAsia="楷体" w:hAnsi="楷体"/>
          <w:color w:val="000000" w:themeColor="text1"/>
        </w:rPr>
        <w:instrText xml:space="preserve"> </w:instrText>
      </w:r>
      <w:r w:rsidRPr="004908D8">
        <w:rPr>
          <w:rFonts w:ascii="楷体" w:eastAsia="楷体" w:hAnsi="楷体"/>
          <w:color w:val="000000" w:themeColor="text1"/>
        </w:rPr>
        <w:fldChar w:fldCharType="separate"/>
      </w:r>
      <w:r w:rsidRPr="004908D8">
        <w:rPr>
          <w:rFonts w:ascii="楷体" w:eastAsia="楷体" w:hAnsi="楷体" w:hint="eastAsia"/>
          <w:noProof/>
          <w:color w:val="000000" w:themeColor="text1"/>
        </w:rPr>
        <w:t>②</w:t>
      </w:r>
      <w:r w:rsidRPr="004908D8">
        <w:rPr>
          <w:rFonts w:ascii="楷体" w:eastAsia="楷体" w:hAnsi="楷体"/>
          <w:color w:val="000000" w:themeColor="text1"/>
        </w:rPr>
        <w:fldChar w:fldCharType="end"/>
      </w:r>
      <w:r w:rsidRPr="004908D8">
        <w:rPr>
          <w:rFonts w:ascii="楷体" w:eastAsia="楷体" w:hAnsi="楷体" w:hint="eastAsia"/>
          <w:b/>
          <w:bCs/>
          <w:color w:val="000000" w:themeColor="text1"/>
        </w:rPr>
        <w:t>增加支付的便捷性、安全性以及可追溯性；</w:t>
      </w:r>
      <w:r w:rsidRPr="004908D8">
        <w:rPr>
          <w:rFonts w:ascii="楷体" w:eastAsia="楷体" w:hAnsi="楷体"/>
          <w:color w:val="000000" w:themeColor="text1"/>
        </w:rPr>
        <w:fldChar w:fldCharType="begin"/>
      </w:r>
      <w:r w:rsidRPr="004908D8">
        <w:rPr>
          <w:rFonts w:ascii="楷体" w:eastAsia="楷体" w:hAnsi="楷体"/>
          <w:color w:val="000000" w:themeColor="text1"/>
        </w:rPr>
        <w:instrText xml:space="preserve"> </w:instrText>
      </w:r>
      <w:r w:rsidRPr="004908D8">
        <w:rPr>
          <w:rFonts w:ascii="楷体" w:eastAsia="楷体" w:hAnsi="楷体" w:hint="eastAsia"/>
          <w:color w:val="000000" w:themeColor="text1"/>
        </w:rPr>
        <w:instrText>= 3 \* GB3</w:instrText>
      </w:r>
      <w:r w:rsidRPr="004908D8">
        <w:rPr>
          <w:rFonts w:ascii="楷体" w:eastAsia="楷体" w:hAnsi="楷体"/>
          <w:color w:val="000000" w:themeColor="text1"/>
        </w:rPr>
        <w:instrText xml:space="preserve"> </w:instrText>
      </w:r>
      <w:r w:rsidRPr="004908D8">
        <w:rPr>
          <w:rFonts w:ascii="楷体" w:eastAsia="楷体" w:hAnsi="楷体"/>
          <w:color w:val="000000" w:themeColor="text1"/>
        </w:rPr>
        <w:fldChar w:fldCharType="separate"/>
      </w:r>
      <w:r w:rsidRPr="004908D8">
        <w:rPr>
          <w:rFonts w:ascii="楷体" w:eastAsia="楷体" w:hAnsi="楷体" w:hint="eastAsia"/>
          <w:noProof/>
          <w:color w:val="000000" w:themeColor="text1"/>
        </w:rPr>
        <w:t>③</w:t>
      </w:r>
      <w:r w:rsidRPr="004908D8">
        <w:rPr>
          <w:rFonts w:ascii="楷体" w:eastAsia="楷体" w:hAnsi="楷体"/>
          <w:color w:val="000000" w:themeColor="text1"/>
        </w:rPr>
        <w:fldChar w:fldCharType="end"/>
      </w:r>
      <w:r w:rsidRPr="004908D8">
        <w:rPr>
          <w:rFonts w:ascii="楷体" w:eastAsia="楷体" w:hAnsi="楷体" w:hint="eastAsia"/>
          <w:b/>
          <w:bCs/>
          <w:color w:val="000000" w:themeColor="text1"/>
        </w:rPr>
        <w:t>简化跨境支付结算流程，进一步提高时效；</w:t>
      </w:r>
      <w:r w:rsidRPr="004908D8">
        <w:rPr>
          <w:rFonts w:ascii="楷体" w:eastAsia="楷体" w:hAnsi="楷体"/>
          <w:color w:val="000000" w:themeColor="text1"/>
        </w:rPr>
        <w:fldChar w:fldCharType="begin"/>
      </w:r>
      <w:r w:rsidRPr="004908D8">
        <w:rPr>
          <w:rFonts w:ascii="楷体" w:eastAsia="楷体" w:hAnsi="楷体"/>
          <w:color w:val="000000" w:themeColor="text1"/>
        </w:rPr>
        <w:instrText xml:space="preserve"> </w:instrText>
      </w:r>
      <w:r w:rsidRPr="004908D8">
        <w:rPr>
          <w:rFonts w:ascii="楷体" w:eastAsia="楷体" w:hAnsi="楷体" w:hint="eastAsia"/>
          <w:color w:val="000000" w:themeColor="text1"/>
        </w:rPr>
        <w:instrText>= 4 \* GB3</w:instrText>
      </w:r>
      <w:r w:rsidRPr="004908D8">
        <w:rPr>
          <w:rFonts w:ascii="楷体" w:eastAsia="楷体" w:hAnsi="楷体"/>
          <w:color w:val="000000" w:themeColor="text1"/>
        </w:rPr>
        <w:instrText xml:space="preserve"> </w:instrText>
      </w:r>
      <w:r w:rsidRPr="004908D8">
        <w:rPr>
          <w:rFonts w:ascii="楷体" w:eastAsia="楷体" w:hAnsi="楷体"/>
          <w:color w:val="000000" w:themeColor="text1"/>
        </w:rPr>
        <w:fldChar w:fldCharType="separate"/>
      </w:r>
      <w:r w:rsidRPr="004908D8">
        <w:rPr>
          <w:rFonts w:ascii="楷体" w:eastAsia="楷体" w:hAnsi="楷体" w:hint="eastAsia"/>
          <w:noProof/>
          <w:color w:val="000000" w:themeColor="text1"/>
        </w:rPr>
        <w:t>④</w:t>
      </w:r>
      <w:r w:rsidRPr="004908D8">
        <w:rPr>
          <w:rFonts w:ascii="楷体" w:eastAsia="楷体" w:hAnsi="楷体"/>
          <w:color w:val="000000" w:themeColor="text1"/>
        </w:rPr>
        <w:fldChar w:fldCharType="end"/>
      </w:r>
      <w:r w:rsidRPr="004908D8">
        <w:rPr>
          <w:rFonts w:ascii="楷体" w:eastAsia="楷体" w:hAnsi="楷体" w:hint="eastAsia"/>
          <w:b/>
          <w:bCs/>
          <w:color w:val="000000" w:themeColor="text1"/>
        </w:rPr>
        <w:t>数字货币可解决现金的不易携带以及匿名流转导致的难以管理问题。</w:t>
      </w:r>
    </w:p>
    <w:p w14:paraId="34669585"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t>消费金融领域</w:t>
      </w:r>
      <w:r w:rsidRPr="004908D8">
        <w:rPr>
          <w:rFonts w:ascii="楷体" w:eastAsia="楷体" w:hAnsi="楷体" w:hint="eastAsia"/>
          <w:color w:val="000000" w:themeColor="text1"/>
        </w:rPr>
        <w:t>运用金融科技带来的落地效果主要包括：</w:t>
      </w:r>
      <w:r w:rsidRPr="004908D8">
        <w:rPr>
          <w:rFonts w:ascii="楷体" w:eastAsia="楷体" w:hAnsi="楷体"/>
          <w:color w:val="000000" w:themeColor="text1"/>
        </w:rPr>
        <w:fldChar w:fldCharType="begin"/>
      </w:r>
      <w:r w:rsidRPr="004908D8">
        <w:rPr>
          <w:rFonts w:ascii="楷体" w:eastAsia="楷体" w:hAnsi="楷体"/>
          <w:color w:val="000000" w:themeColor="text1"/>
        </w:rPr>
        <w:instrText xml:space="preserve"> </w:instrText>
      </w:r>
      <w:r w:rsidRPr="004908D8">
        <w:rPr>
          <w:rFonts w:ascii="楷体" w:eastAsia="楷体" w:hAnsi="楷体" w:hint="eastAsia"/>
          <w:color w:val="000000" w:themeColor="text1"/>
        </w:rPr>
        <w:instrText>= 1 \* GB3</w:instrText>
      </w:r>
      <w:r w:rsidRPr="004908D8">
        <w:rPr>
          <w:rFonts w:ascii="楷体" w:eastAsia="楷体" w:hAnsi="楷体"/>
          <w:color w:val="000000" w:themeColor="text1"/>
        </w:rPr>
        <w:instrText xml:space="preserve"> </w:instrText>
      </w:r>
      <w:r w:rsidRPr="004908D8">
        <w:rPr>
          <w:rFonts w:ascii="楷体" w:eastAsia="楷体" w:hAnsi="楷体"/>
          <w:color w:val="000000" w:themeColor="text1"/>
        </w:rPr>
        <w:fldChar w:fldCharType="separate"/>
      </w:r>
      <w:r w:rsidRPr="004908D8">
        <w:rPr>
          <w:rFonts w:ascii="楷体" w:eastAsia="楷体" w:hAnsi="楷体" w:hint="eastAsia"/>
          <w:noProof/>
          <w:color w:val="000000" w:themeColor="text1"/>
        </w:rPr>
        <w:t>①</w:t>
      </w:r>
      <w:r w:rsidRPr="004908D8">
        <w:rPr>
          <w:rFonts w:ascii="楷体" w:eastAsia="楷体" w:hAnsi="楷体"/>
          <w:color w:val="000000" w:themeColor="text1"/>
        </w:rPr>
        <w:fldChar w:fldCharType="end"/>
      </w:r>
      <w:r w:rsidRPr="004908D8">
        <w:rPr>
          <w:rFonts w:ascii="楷体" w:eastAsia="楷体" w:hAnsi="楷体" w:hint="eastAsia"/>
          <w:b/>
          <w:bCs/>
          <w:color w:val="000000" w:themeColor="text1"/>
        </w:rPr>
        <w:t>提高贷款效率，改善用户体验；</w:t>
      </w:r>
      <w:r w:rsidRPr="004908D8">
        <w:rPr>
          <w:rFonts w:ascii="楷体" w:eastAsia="楷体" w:hAnsi="楷体"/>
          <w:color w:val="000000" w:themeColor="text1"/>
        </w:rPr>
        <w:fldChar w:fldCharType="begin"/>
      </w:r>
      <w:r w:rsidRPr="004908D8">
        <w:rPr>
          <w:rFonts w:ascii="楷体" w:eastAsia="楷体" w:hAnsi="楷体"/>
          <w:color w:val="000000" w:themeColor="text1"/>
        </w:rPr>
        <w:instrText xml:space="preserve"> </w:instrText>
      </w:r>
      <w:r w:rsidRPr="004908D8">
        <w:rPr>
          <w:rFonts w:ascii="楷体" w:eastAsia="楷体" w:hAnsi="楷体" w:hint="eastAsia"/>
          <w:color w:val="000000" w:themeColor="text1"/>
        </w:rPr>
        <w:instrText>= 2 \* GB3</w:instrText>
      </w:r>
      <w:r w:rsidRPr="004908D8">
        <w:rPr>
          <w:rFonts w:ascii="楷体" w:eastAsia="楷体" w:hAnsi="楷体"/>
          <w:color w:val="000000" w:themeColor="text1"/>
        </w:rPr>
        <w:instrText xml:space="preserve"> </w:instrText>
      </w:r>
      <w:r w:rsidRPr="004908D8">
        <w:rPr>
          <w:rFonts w:ascii="楷体" w:eastAsia="楷体" w:hAnsi="楷体"/>
          <w:color w:val="000000" w:themeColor="text1"/>
        </w:rPr>
        <w:fldChar w:fldCharType="separate"/>
      </w:r>
      <w:r w:rsidRPr="004908D8">
        <w:rPr>
          <w:rFonts w:ascii="楷体" w:eastAsia="楷体" w:hAnsi="楷体" w:hint="eastAsia"/>
          <w:noProof/>
          <w:color w:val="000000" w:themeColor="text1"/>
        </w:rPr>
        <w:t>②</w:t>
      </w:r>
      <w:r w:rsidRPr="004908D8">
        <w:rPr>
          <w:rFonts w:ascii="楷体" w:eastAsia="楷体" w:hAnsi="楷体"/>
          <w:color w:val="000000" w:themeColor="text1"/>
        </w:rPr>
        <w:fldChar w:fldCharType="end"/>
      </w:r>
      <w:r w:rsidRPr="004908D8">
        <w:rPr>
          <w:rFonts w:ascii="楷体" w:eastAsia="楷体" w:hAnsi="楷体" w:hint="eastAsia"/>
          <w:b/>
          <w:bCs/>
          <w:color w:val="000000" w:themeColor="text1"/>
        </w:rPr>
        <w:t>降低由于用户信用风险波动带来的风险成本。</w:t>
      </w:r>
    </w:p>
    <w:p w14:paraId="5E82DD9D"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t>银行业</w:t>
      </w:r>
      <w:r w:rsidRPr="004908D8">
        <w:rPr>
          <w:rFonts w:ascii="楷体" w:eastAsia="楷体" w:hAnsi="楷体" w:hint="eastAsia"/>
          <w:color w:val="000000" w:themeColor="text1"/>
        </w:rPr>
        <w:t>运用金融科技带来的落地效果主要包括：</w:t>
      </w:r>
      <w:r w:rsidRPr="004908D8">
        <w:rPr>
          <w:rFonts w:ascii="楷体" w:eastAsia="楷体" w:hAnsi="楷体"/>
          <w:color w:val="000000" w:themeColor="text1"/>
        </w:rPr>
        <w:fldChar w:fldCharType="begin"/>
      </w:r>
      <w:r w:rsidRPr="004908D8">
        <w:rPr>
          <w:rFonts w:ascii="楷体" w:eastAsia="楷体" w:hAnsi="楷体"/>
          <w:color w:val="000000" w:themeColor="text1"/>
        </w:rPr>
        <w:instrText xml:space="preserve"> </w:instrText>
      </w:r>
      <w:r w:rsidRPr="004908D8">
        <w:rPr>
          <w:rFonts w:ascii="楷体" w:eastAsia="楷体" w:hAnsi="楷体" w:hint="eastAsia"/>
          <w:color w:val="000000" w:themeColor="text1"/>
        </w:rPr>
        <w:instrText>= 1 \* GB3</w:instrText>
      </w:r>
      <w:r w:rsidRPr="004908D8">
        <w:rPr>
          <w:rFonts w:ascii="楷体" w:eastAsia="楷体" w:hAnsi="楷体"/>
          <w:color w:val="000000" w:themeColor="text1"/>
        </w:rPr>
        <w:instrText xml:space="preserve"> </w:instrText>
      </w:r>
      <w:r w:rsidRPr="004908D8">
        <w:rPr>
          <w:rFonts w:ascii="楷体" w:eastAsia="楷体" w:hAnsi="楷体"/>
          <w:color w:val="000000" w:themeColor="text1"/>
        </w:rPr>
        <w:fldChar w:fldCharType="separate"/>
      </w:r>
      <w:r w:rsidRPr="004908D8">
        <w:rPr>
          <w:rFonts w:ascii="楷体" w:eastAsia="楷体" w:hAnsi="楷体" w:hint="eastAsia"/>
          <w:noProof/>
          <w:color w:val="000000" w:themeColor="text1"/>
        </w:rPr>
        <w:t>①</w:t>
      </w:r>
      <w:r w:rsidRPr="004908D8">
        <w:rPr>
          <w:rFonts w:ascii="楷体" w:eastAsia="楷体" w:hAnsi="楷体"/>
          <w:color w:val="000000" w:themeColor="text1"/>
        </w:rPr>
        <w:fldChar w:fldCharType="end"/>
      </w:r>
      <w:r w:rsidRPr="004908D8">
        <w:rPr>
          <w:rFonts w:ascii="楷体" w:eastAsia="楷体" w:hAnsi="楷体" w:hint="eastAsia"/>
          <w:b/>
          <w:bCs/>
          <w:color w:val="000000" w:themeColor="text1"/>
        </w:rPr>
        <w:t>产品推荐更加智能化与个性化；</w:t>
      </w:r>
      <w:r w:rsidRPr="004908D8">
        <w:rPr>
          <w:rFonts w:ascii="楷体" w:eastAsia="楷体" w:hAnsi="楷体"/>
          <w:color w:val="000000" w:themeColor="text1"/>
        </w:rPr>
        <w:fldChar w:fldCharType="begin"/>
      </w:r>
      <w:r w:rsidRPr="004908D8">
        <w:rPr>
          <w:rFonts w:ascii="楷体" w:eastAsia="楷体" w:hAnsi="楷体"/>
          <w:color w:val="000000" w:themeColor="text1"/>
        </w:rPr>
        <w:instrText xml:space="preserve"> </w:instrText>
      </w:r>
      <w:r w:rsidRPr="004908D8">
        <w:rPr>
          <w:rFonts w:ascii="楷体" w:eastAsia="楷体" w:hAnsi="楷体" w:hint="eastAsia"/>
          <w:color w:val="000000" w:themeColor="text1"/>
        </w:rPr>
        <w:instrText>= 2 \* GB3</w:instrText>
      </w:r>
      <w:r w:rsidRPr="004908D8">
        <w:rPr>
          <w:rFonts w:ascii="楷体" w:eastAsia="楷体" w:hAnsi="楷体"/>
          <w:color w:val="000000" w:themeColor="text1"/>
        </w:rPr>
        <w:instrText xml:space="preserve"> </w:instrText>
      </w:r>
      <w:r w:rsidRPr="004908D8">
        <w:rPr>
          <w:rFonts w:ascii="楷体" w:eastAsia="楷体" w:hAnsi="楷体"/>
          <w:color w:val="000000" w:themeColor="text1"/>
        </w:rPr>
        <w:fldChar w:fldCharType="separate"/>
      </w:r>
      <w:r w:rsidRPr="004908D8">
        <w:rPr>
          <w:rFonts w:ascii="楷体" w:eastAsia="楷体" w:hAnsi="楷体" w:hint="eastAsia"/>
          <w:noProof/>
          <w:color w:val="000000" w:themeColor="text1"/>
        </w:rPr>
        <w:t>②</w:t>
      </w:r>
      <w:r w:rsidRPr="004908D8">
        <w:rPr>
          <w:rFonts w:ascii="楷体" w:eastAsia="楷体" w:hAnsi="楷体"/>
          <w:color w:val="000000" w:themeColor="text1"/>
        </w:rPr>
        <w:fldChar w:fldCharType="end"/>
      </w:r>
      <w:r w:rsidRPr="004908D8">
        <w:rPr>
          <w:rFonts w:ascii="楷体" w:eastAsia="楷体" w:hAnsi="楷体" w:hint="eastAsia"/>
          <w:b/>
          <w:bCs/>
          <w:color w:val="000000" w:themeColor="text1"/>
        </w:rPr>
        <w:t>减少客户服务成本，提高客户服务效率；</w:t>
      </w:r>
      <w:r w:rsidRPr="004908D8">
        <w:rPr>
          <w:rFonts w:ascii="楷体" w:eastAsia="楷体" w:hAnsi="楷体"/>
          <w:color w:val="000000" w:themeColor="text1"/>
        </w:rPr>
        <w:fldChar w:fldCharType="begin"/>
      </w:r>
      <w:r w:rsidRPr="004908D8">
        <w:rPr>
          <w:rFonts w:ascii="楷体" w:eastAsia="楷体" w:hAnsi="楷体"/>
          <w:color w:val="000000" w:themeColor="text1"/>
        </w:rPr>
        <w:instrText xml:space="preserve"> </w:instrText>
      </w:r>
      <w:r w:rsidRPr="004908D8">
        <w:rPr>
          <w:rFonts w:ascii="楷体" w:eastAsia="楷体" w:hAnsi="楷体" w:hint="eastAsia"/>
          <w:color w:val="000000" w:themeColor="text1"/>
        </w:rPr>
        <w:instrText>= 3 \* GB3</w:instrText>
      </w:r>
      <w:r w:rsidRPr="004908D8">
        <w:rPr>
          <w:rFonts w:ascii="楷体" w:eastAsia="楷体" w:hAnsi="楷体"/>
          <w:color w:val="000000" w:themeColor="text1"/>
        </w:rPr>
        <w:instrText xml:space="preserve"> </w:instrText>
      </w:r>
      <w:r w:rsidRPr="004908D8">
        <w:rPr>
          <w:rFonts w:ascii="楷体" w:eastAsia="楷体" w:hAnsi="楷体"/>
          <w:color w:val="000000" w:themeColor="text1"/>
        </w:rPr>
        <w:fldChar w:fldCharType="separate"/>
      </w:r>
      <w:r w:rsidRPr="004908D8">
        <w:rPr>
          <w:rFonts w:ascii="楷体" w:eastAsia="楷体" w:hAnsi="楷体" w:hint="eastAsia"/>
          <w:noProof/>
          <w:color w:val="000000" w:themeColor="text1"/>
        </w:rPr>
        <w:t>③</w:t>
      </w:r>
      <w:r w:rsidRPr="004908D8">
        <w:rPr>
          <w:rFonts w:ascii="楷体" w:eastAsia="楷体" w:hAnsi="楷体"/>
          <w:color w:val="000000" w:themeColor="text1"/>
        </w:rPr>
        <w:fldChar w:fldCharType="end"/>
      </w:r>
      <w:r w:rsidRPr="004908D8">
        <w:rPr>
          <w:rFonts w:ascii="楷体" w:eastAsia="楷体" w:hAnsi="楷体" w:hint="eastAsia"/>
          <w:b/>
          <w:bCs/>
          <w:color w:val="000000" w:themeColor="text1"/>
        </w:rPr>
        <w:t>扩大投顾客群的范围，信息透明增加可靠性；</w:t>
      </w:r>
      <w:r w:rsidRPr="004908D8">
        <w:rPr>
          <w:rFonts w:ascii="楷体" w:eastAsia="楷体" w:hAnsi="楷体"/>
          <w:color w:val="000000" w:themeColor="text1"/>
        </w:rPr>
        <w:fldChar w:fldCharType="begin"/>
      </w:r>
      <w:r w:rsidRPr="004908D8">
        <w:rPr>
          <w:rFonts w:ascii="楷体" w:eastAsia="楷体" w:hAnsi="楷体"/>
          <w:color w:val="000000" w:themeColor="text1"/>
        </w:rPr>
        <w:instrText xml:space="preserve"> </w:instrText>
      </w:r>
      <w:r w:rsidRPr="004908D8">
        <w:rPr>
          <w:rFonts w:ascii="楷体" w:eastAsia="楷体" w:hAnsi="楷体" w:hint="eastAsia"/>
          <w:color w:val="000000" w:themeColor="text1"/>
        </w:rPr>
        <w:instrText>= 4 \* GB3</w:instrText>
      </w:r>
      <w:r w:rsidRPr="004908D8">
        <w:rPr>
          <w:rFonts w:ascii="楷体" w:eastAsia="楷体" w:hAnsi="楷体"/>
          <w:color w:val="000000" w:themeColor="text1"/>
        </w:rPr>
        <w:instrText xml:space="preserve"> </w:instrText>
      </w:r>
      <w:r w:rsidRPr="004908D8">
        <w:rPr>
          <w:rFonts w:ascii="楷体" w:eastAsia="楷体" w:hAnsi="楷体"/>
          <w:color w:val="000000" w:themeColor="text1"/>
        </w:rPr>
        <w:fldChar w:fldCharType="separate"/>
      </w:r>
      <w:r w:rsidRPr="004908D8">
        <w:rPr>
          <w:rFonts w:ascii="楷体" w:eastAsia="楷体" w:hAnsi="楷体" w:hint="eastAsia"/>
          <w:noProof/>
          <w:color w:val="000000" w:themeColor="text1"/>
        </w:rPr>
        <w:t>④</w:t>
      </w:r>
      <w:r w:rsidRPr="004908D8">
        <w:rPr>
          <w:rFonts w:ascii="楷体" w:eastAsia="楷体" w:hAnsi="楷体"/>
          <w:color w:val="000000" w:themeColor="text1"/>
        </w:rPr>
        <w:fldChar w:fldCharType="end"/>
      </w:r>
      <w:r w:rsidRPr="004908D8">
        <w:rPr>
          <w:rFonts w:ascii="楷体" w:eastAsia="楷体" w:hAnsi="楷体" w:hint="eastAsia"/>
          <w:b/>
          <w:bCs/>
          <w:color w:val="000000" w:themeColor="text1"/>
        </w:rPr>
        <w:t>解决传统征信存在的信息不完整、数据更新不及时、效率较低、使用成本高等问题。</w:t>
      </w:r>
    </w:p>
    <w:p w14:paraId="5D7CC91E"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t>保险业</w:t>
      </w:r>
      <w:r w:rsidRPr="004908D8">
        <w:rPr>
          <w:rFonts w:ascii="楷体" w:eastAsia="楷体" w:hAnsi="楷体" w:hint="eastAsia"/>
          <w:color w:val="000000" w:themeColor="text1"/>
        </w:rPr>
        <w:t>运用金融科技带来的落地效果主要包括</w:t>
      </w:r>
      <w:r w:rsidRPr="004908D8">
        <w:rPr>
          <w:rFonts w:ascii="楷体" w:eastAsia="楷体" w:hAnsi="楷体" w:hint="eastAsia"/>
          <w:b/>
          <w:bCs/>
          <w:color w:val="000000" w:themeColor="text1"/>
        </w:rPr>
        <w:t>：①推动产品创新，实现个性化和动态定价；②实现精准营销获客，减小销售环节成本；③简化理赔流程、增加理赔效率。</w:t>
      </w:r>
    </w:p>
    <w:p w14:paraId="173C721F"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t>证券业</w:t>
      </w:r>
      <w:r w:rsidRPr="004908D8">
        <w:rPr>
          <w:rFonts w:ascii="楷体" w:eastAsia="楷体" w:hAnsi="楷体" w:hint="eastAsia"/>
          <w:color w:val="000000" w:themeColor="text1"/>
        </w:rPr>
        <w:t>运用金融科技带来的落地效果主要包括：</w:t>
      </w:r>
      <w:r w:rsidRPr="004908D8">
        <w:rPr>
          <w:rFonts w:ascii="楷体" w:eastAsia="楷体" w:hAnsi="楷体"/>
          <w:color w:val="000000" w:themeColor="text1"/>
        </w:rPr>
        <w:fldChar w:fldCharType="begin"/>
      </w:r>
      <w:r w:rsidRPr="004908D8">
        <w:rPr>
          <w:rFonts w:ascii="楷体" w:eastAsia="楷体" w:hAnsi="楷体"/>
          <w:color w:val="000000" w:themeColor="text1"/>
        </w:rPr>
        <w:instrText xml:space="preserve"> </w:instrText>
      </w:r>
      <w:r w:rsidRPr="004908D8">
        <w:rPr>
          <w:rFonts w:ascii="楷体" w:eastAsia="楷体" w:hAnsi="楷体" w:hint="eastAsia"/>
          <w:color w:val="000000" w:themeColor="text1"/>
        </w:rPr>
        <w:instrText>= 1 \* GB3</w:instrText>
      </w:r>
      <w:r w:rsidRPr="004908D8">
        <w:rPr>
          <w:rFonts w:ascii="楷体" w:eastAsia="楷体" w:hAnsi="楷体"/>
          <w:color w:val="000000" w:themeColor="text1"/>
        </w:rPr>
        <w:instrText xml:space="preserve"> </w:instrText>
      </w:r>
      <w:r w:rsidRPr="004908D8">
        <w:rPr>
          <w:rFonts w:ascii="楷体" w:eastAsia="楷体" w:hAnsi="楷体"/>
          <w:color w:val="000000" w:themeColor="text1"/>
        </w:rPr>
        <w:fldChar w:fldCharType="separate"/>
      </w:r>
      <w:r w:rsidRPr="004908D8">
        <w:rPr>
          <w:rFonts w:ascii="楷体" w:eastAsia="楷体" w:hAnsi="楷体" w:hint="eastAsia"/>
          <w:noProof/>
          <w:color w:val="000000" w:themeColor="text1"/>
        </w:rPr>
        <w:t>①</w:t>
      </w:r>
      <w:r w:rsidRPr="004908D8">
        <w:rPr>
          <w:rFonts w:ascii="楷体" w:eastAsia="楷体" w:hAnsi="楷体"/>
          <w:color w:val="000000" w:themeColor="text1"/>
        </w:rPr>
        <w:fldChar w:fldCharType="end"/>
      </w:r>
      <w:r w:rsidRPr="004908D8">
        <w:rPr>
          <w:rFonts w:ascii="楷体" w:eastAsia="楷体" w:hAnsi="楷体" w:hint="eastAsia"/>
          <w:b/>
          <w:bCs/>
          <w:color w:val="000000" w:themeColor="text1"/>
        </w:rPr>
        <w:t>节省人工成本，提高业务效率，促进市场规模的发展；</w:t>
      </w:r>
      <w:r w:rsidRPr="004908D8">
        <w:rPr>
          <w:rFonts w:ascii="楷体" w:eastAsia="楷体" w:hAnsi="楷体"/>
          <w:color w:val="000000" w:themeColor="text1"/>
        </w:rPr>
        <w:fldChar w:fldCharType="begin"/>
      </w:r>
      <w:r w:rsidRPr="004908D8">
        <w:rPr>
          <w:rFonts w:ascii="楷体" w:eastAsia="楷体" w:hAnsi="楷体"/>
          <w:color w:val="000000" w:themeColor="text1"/>
        </w:rPr>
        <w:instrText xml:space="preserve"> </w:instrText>
      </w:r>
      <w:r w:rsidRPr="004908D8">
        <w:rPr>
          <w:rFonts w:ascii="楷体" w:eastAsia="楷体" w:hAnsi="楷体" w:hint="eastAsia"/>
          <w:color w:val="000000" w:themeColor="text1"/>
        </w:rPr>
        <w:instrText>= 2 \* GB3</w:instrText>
      </w:r>
      <w:r w:rsidRPr="004908D8">
        <w:rPr>
          <w:rFonts w:ascii="楷体" w:eastAsia="楷体" w:hAnsi="楷体"/>
          <w:color w:val="000000" w:themeColor="text1"/>
        </w:rPr>
        <w:instrText xml:space="preserve"> </w:instrText>
      </w:r>
      <w:r w:rsidRPr="004908D8">
        <w:rPr>
          <w:rFonts w:ascii="楷体" w:eastAsia="楷体" w:hAnsi="楷体"/>
          <w:color w:val="000000" w:themeColor="text1"/>
        </w:rPr>
        <w:fldChar w:fldCharType="separate"/>
      </w:r>
      <w:r w:rsidRPr="004908D8">
        <w:rPr>
          <w:rFonts w:ascii="楷体" w:eastAsia="楷体" w:hAnsi="楷体" w:hint="eastAsia"/>
          <w:noProof/>
          <w:color w:val="000000" w:themeColor="text1"/>
        </w:rPr>
        <w:t>②</w:t>
      </w:r>
      <w:r w:rsidRPr="004908D8">
        <w:rPr>
          <w:rFonts w:ascii="楷体" w:eastAsia="楷体" w:hAnsi="楷体"/>
          <w:color w:val="000000" w:themeColor="text1"/>
        </w:rPr>
        <w:fldChar w:fldCharType="end"/>
      </w:r>
      <w:r w:rsidRPr="004908D8">
        <w:rPr>
          <w:rFonts w:ascii="楷体" w:eastAsia="楷体" w:hAnsi="楷体" w:hint="eastAsia"/>
          <w:b/>
          <w:bCs/>
          <w:color w:val="000000" w:themeColor="text1"/>
        </w:rPr>
        <w:t>有效解决投资人和筹资人之间的信息不对称问题，帮助实现穿透式监管。</w:t>
      </w:r>
    </w:p>
    <w:p w14:paraId="04F2CA29" w14:textId="77777777" w:rsidR="00DC2DFB" w:rsidRPr="004908D8" w:rsidRDefault="00DC2DFB" w:rsidP="00DC2DFB">
      <w:pPr>
        <w:ind w:firstLineChars="200" w:firstLine="422"/>
        <w:rPr>
          <w:rFonts w:ascii="楷体" w:eastAsia="楷体" w:hAnsi="楷体"/>
          <w:b/>
          <w:bCs/>
          <w:color w:val="000000" w:themeColor="text1"/>
          <w:szCs w:val="22"/>
        </w:rPr>
      </w:pPr>
    </w:p>
    <w:p w14:paraId="71423187" w14:textId="77777777" w:rsidR="00DC2DFB" w:rsidRPr="004908D8" w:rsidRDefault="00DC2DFB" w:rsidP="00DC2DFB">
      <w:pPr>
        <w:ind w:firstLineChars="200" w:firstLine="422"/>
        <w:rPr>
          <w:rFonts w:ascii="楷体" w:eastAsia="楷体" w:hAnsi="楷体" w:cs="Arial"/>
          <w:b/>
          <w:bCs/>
          <w:color w:val="000000" w:themeColor="text1"/>
          <w:shd w:val="clear" w:color="auto" w:fill="FFFFFF"/>
        </w:rPr>
      </w:pPr>
      <w:r w:rsidRPr="004908D8">
        <w:rPr>
          <w:rFonts w:ascii="楷体" w:eastAsia="楷体" w:hAnsi="楷体" w:cs="Arial" w:hint="eastAsia"/>
          <w:b/>
          <w:bCs/>
          <w:color w:val="000000" w:themeColor="text1"/>
          <w:shd w:val="clear" w:color="auto" w:fill="FFFFFF"/>
        </w:rPr>
        <w:t>正文</w:t>
      </w:r>
    </w:p>
    <w:p w14:paraId="1372EF72" w14:textId="77777777" w:rsidR="00DC2DFB" w:rsidRPr="004908D8" w:rsidRDefault="00DC2DFB" w:rsidP="00DC2DFB">
      <w:pPr>
        <w:ind w:firstLineChars="200" w:firstLine="422"/>
        <w:rPr>
          <w:rFonts w:ascii="楷体" w:eastAsia="楷体" w:hAnsi="楷体" w:cs="Arial"/>
          <w:b/>
          <w:bCs/>
          <w:color w:val="000000" w:themeColor="text1"/>
          <w:shd w:val="clear" w:color="auto" w:fill="FFFFFF"/>
        </w:rPr>
      </w:pPr>
      <w:r w:rsidRPr="004908D8">
        <w:rPr>
          <w:rFonts w:ascii="楷体" w:eastAsia="楷体" w:hAnsi="楷体" w:cs="Arial" w:hint="eastAsia"/>
          <w:b/>
          <w:bCs/>
          <w:color w:val="000000" w:themeColor="text1"/>
          <w:shd w:val="clear" w:color="auto" w:fill="FFFFFF"/>
        </w:rPr>
        <w:t>一、金融科技简介</w:t>
      </w:r>
    </w:p>
    <w:p w14:paraId="3B58B55E" w14:textId="77777777" w:rsidR="00DC2DFB" w:rsidRPr="004908D8" w:rsidRDefault="00DC2DFB" w:rsidP="00DC2DFB">
      <w:pPr>
        <w:ind w:firstLineChars="200" w:firstLine="420"/>
        <w:rPr>
          <w:rFonts w:ascii="楷体" w:eastAsia="楷体" w:hAnsi="楷体" w:cs="Arial"/>
          <w:color w:val="000000" w:themeColor="text1"/>
          <w:shd w:val="clear" w:color="auto" w:fill="FFFFFF"/>
        </w:rPr>
      </w:pPr>
      <w:r w:rsidRPr="004908D8">
        <w:rPr>
          <w:rFonts w:ascii="楷体" w:eastAsia="楷体" w:hAnsi="楷体" w:cs="Arial" w:hint="eastAsia"/>
          <w:color w:val="000000" w:themeColor="text1"/>
          <w:shd w:val="clear" w:color="auto" w:fill="FFFFFF"/>
        </w:rPr>
        <w:t>“金融科技”（</w:t>
      </w:r>
      <w:r w:rsidRPr="004908D8">
        <w:rPr>
          <w:rFonts w:ascii="楷体" w:eastAsia="楷体" w:hAnsi="楷体" w:cs="Arial"/>
          <w:color w:val="000000" w:themeColor="text1"/>
          <w:shd w:val="clear" w:color="auto" w:fill="FFFFFF"/>
        </w:rPr>
        <w:t>FinTech）</w:t>
      </w:r>
      <w:r w:rsidRPr="004908D8">
        <w:rPr>
          <w:rFonts w:ascii="楷体" w:eastAsia="楷体" w:hAnsi="楷体" w:cs="Arial" w:hint="eastAsia"/>
          <w:color w:val="000000" w:themeColor="text1"/>
          <w:shd w:val="clear" w:color="auto" w:fill="FFFFFF"/>
        </w:rPr>
        <w:t>一词</w:t>
      </w:r>
      <w:r w:rsidRPr="004908D8">
        <w:rPr>
          <w:rFonts w:ascii="楷体" w:eastAsia="楷体" w:hAnsi="楷体" w:cs="Arial"/>
          <w:color w:val="000000" w:themeColor="text1"/>
          <w:shd w:val="clear" w:color="auto" w:fill="FFFFFF"/>
        </w:rPr>
        <w:t>是金融（Finance）和技术（Technology）的合成。</w:t>
      </w:r>
      <w:r w:rsidRPr="004908D8">
        <w:rPr>
          <w:rFonts w:ascii="楷体" w:eastAsia="楷体" w:hAnsi="楷体" w:cs="Arial" w:hint="eastAsia"/>
          <w:color w:val="000000" w:themeColor="text1"/>
          <w:shd w:val="clear" w:color="auto" w:fill="FFFFFF"/>
        </w:rPr>
        <w:t>中国人民银行在《金融科技</w:t>
      </w:r>
      <w:r w:rsidRPr="004908D8">
        <w:rPr>
          <w:rFonts w:ascii="楷体" w:eastAsia="楷体" w:hAnsi="楷体" w:cs="Arial"/>
          <w:color w:val="000000" w:themeColor="text1"/>
          <w:shd w:val="clear" w:color="auto" w:fill="FFFFFF"/>
        </w:rPr>
        <w:t>(FinTech)发展规划(2019-2021年)》一文中提出,金融科技是技术驱动的金融创新,旨在运用现代金融科技成果解决金融市场转型升级过程中的体制机制问题</w:t>
      </w:r>
      <w:r w:rsidRPr="004908D8">
        <w:rPr>
          <w:rFonts w:ascii="楷体" w:eastAsia="楷体" w:hAnsi="楷体" w:cs="Arial" w:hint="eastAsia"/>
          <w:color w:val="000000" w:themeColor="text1"/>
          <w:shd w:val="clear" w:color="auto" w:fill="FFFFFF"/>
        </w:rPr>
        <w:t>。</w:t>
      </w:r>
    </w:p>
    <w:p w14:paraId="55329F87" w14:textId="77777777" w:rsidR="00DC2DFB" w:rsidRPr="004908D8" w:rsidRDefault="00DC2DFB" w:rsidP="00DC2DFB">
      <w:pPr>
        <w:ind w:firstLineChars="200" w:firstLine="422"/>
        <w:rPr>
          <w:rFonts w:ascii="楷体" w:eastAsia="楷体" w:hAnsi="楷体" w:cs="Arial"/>
          <w:b/>
          <w:bCs/>
          <w:color w:val="000000" w:themeColor="text1"/>
          <w:shd w:val="clear" w:color="auto" w:fill="FFFFFF"/>
        </w:rPr>
      </w:pPr>
      <w:r w:rsidRPr="004908D8">
        <w:rPr>
          <w:rFonts w:ascii="楷体" w:eastAsia="楷体" w:hAnsi="楷体" w:cs="Arial"/>
          <w:b/>
          <w:bCs/>
          <w:color w:val="000000" w:themeColor="text1"/>
          <w:shd w:val="clear" w:color="auto" w:fill="FFFFFF"/>
        </w:rPr>
        <w:t>1.</w:t>
      </w:r>
      <w:r w:rsidRPr="004908D8">
        <w:rPr>
          <w:rFonts w:ascii="楷体" w:eastAsia="楷体" w:hAnsi="楷体" w:cs="Arial" w:hint="eastAsia"/>
          <w:b/>
          <w:bCs/>
          <w:color w:val="000000" w:themeColor="text1"/>
          <w:shd w:val="clear" w:color="auto" w:fill="FFFFFF"/>
        </w:rPr>
        <w:t>发展历程</w:t>
      </w:r>
    </w:p>
    <w:p w14:paraId="121EE9B8" w14:textId="77777777" w:rsidR="00DC2DFB" w:rsidRPr="004908D8" w:rsidRDefault="00DC2DFB" w:rsidP="00DC2DFB">
      <w:pPr>
        <w:ind w:firstLineChars="200" w:firstLine="420"/>
        <w:rPr>
          <w:rFonts w:ascii="楷体" w:eastAsia="楷体" w:hAnsi="楷体" w:cs="Arial"/>
          <w:color w:val="000000" w:themeColor="text1"/>
          <w:shd w:val="clear" w:color="auto" w:fill="FFFFFF"/>
        </w:rPr>
      </w:pPr>
      <w:r w:rsidRPr="004908D8">
        <w:rPr>
          <w:rFonts w:ascii="楷体" w:eastAsia="楷体" w:hAnsi="楷体" w:cs="Arial" w:hint="eastAsia"/>
          <w:color w:val="000000" w:themeColor="text1"/>
          <w:shd w:val="clear" w:color="auto" w:fill="FFFFFF"/>
        </w:rPr>
        <w:t>据艾瑞咨询和埃森哲研究发现，</w:t>
      </w:r>
      <w:bookmarkStart w:id="1" w:name="_Hlk49415493"/>
      <w:r w:rsidRPr="004908D8">
        <w:rPr>
          <w:rFonts w:ascii="楷体" w:eastAsia="楷体" w:hAnsi="楷体" w:cs="Arial" w:hint="eastAsia"/>
          <w:b/>
          <w:bCs/>
          <w:color w:val="000000" w:themeColor="text1"/>
          <w:shd w:val="clear" w:color="auto" w:fill="FFFFFF"/>
        </w:rPr>
        <w:t>我国科技赋能金融业的发展历程经历了三个阶段</w:t>
      </w:r>
      <w:bookmarkEnd w:id="1"/>
      <w:r w:rsidRPr="004908D8">
        <w:rPr>
          <w:rFonts w:ascii="楷体" w:eastAsia="楷体" w:hAnsi="楷体" w:cs="Arial" w:hint="eastAsia"/>
          <w:color w:val="000000" w:themeColor="text1"/>
          <w:shd w:val="clear" w:color="auto" w:fill="FFFFFF"/>
        </w:rPr>
        <w:t>：</w:t>
      </w:r>
    </w:p>
    <w:p w14:paraId="46F8EBFE" w14:textId="77777777" w:rsidR="00DC2DFB" w:rsidRPr="004908D8" w:rsidRDefault="00DC2DFB" w:rsidP="00DC2DFB">
      <w:pPr>
        <w:ind w:firstLineChars="200" w:firstLine="422"/>
        <w:rPr>
          <w:rFonts w:ascii="楷体" w:eastAsia="楷体" w:hAnsi="楷体" w:cs="Arial"/>
          <w:color w:val="000000" w:themeColor="text1"/>
          <w:shd w:val="clear" w:color="auto" w:fill="FFFFFF"/>
        </w:rPr>
      </w:pPr>
      <w:r w:rsidRPr="004908D8">
        <w:rPr>
          <w:rFonts w:ascii="楷体" w:eastAsia="楷体" w:hAnsi="楷体" w:cs="Arial" w:hint="eastAsia"/>
          <w:b/>
          <w:bCs/>
          <w:color w:val="000000" w:themeColor="text1"/>
          <w:shd w:val="clear" w:color="auto" w:fill="FFFFFF"/>
        </w:rPr>
        <w:t>第一阶段为</w:t>
      </w:r>
      <w:bookmarkStart w:id="2" w:name="_Hlk49415517"/>
      <w:r w:rsidRPr="004908D8">
        <w:rPr>
          <w:rFonts w:ascii="楷体" w:eastAsia="楷体" w:hAnsi="楷体" w:cs="Arial" w:hint="eastAsia"/>
          <w:b/>
          <w:bCs/>
          <w:color w:val="000000" w:themeColor="text1"/>
          <w:shd w:val="clear" w:color="auto" w:fill="FFFFFF"/>
        </w:rPr>
        <w:t>“I</w:t>
      </w:r>
      <w:r w:rsidRPr="004908D8">
        <w:rPr>
          <w:rFonts w:ascii="楷体" w:eastAsia="楷体" w:hAnsi="楷体" w:cs="Arial"/>
          <w:b/>
          <w:bCs/>
          <w:color w:val="000000" w:themeColor="text1"/>
          <w:shd w:val="clear" w:color="auto" w:fill="FFFFFF"/>
        </w:rPr>
        <w:t>T</w:t>
      </w:r>
      <w:r w:rsidRPr="004908D8">
        <w:rPr>
          <w:rFonts w:ascii="楷体" w:eastAsia="楷体" w:hAnsi="楷体" w:cs="Arial" w:hint="eastAsia"/>
          <w:b/>
          <w:bCs/>
          <w:color w:val="000000" w:themeColor="text1"/>
          <w:shd w:val="clear" w:color="auto" w:fill="FFFFFF"/>
        </w:rPr>
        <w:t>+金融”</w:t>
      </w:r>
      <w:bookmarkEnd w:id="2"/>
      <w:r w:rsidRPr="004908D8">
        <w:rPr>
          <w:rFonts w:ascii="楷体" w:eastAsia="楷体" w:hAnsi="楷体" w:cs="Arial" w:hint="eastAsia"/>
          <w:b/>
          <w:bCs/>
          <w:color w:val="000000" w:themeColor="text1"/>
          <w:shd w:val="clear" w:color="auto" w:fill="FFFFFF"/>
        </w:rPr>
        <w:t>模式</w:t>
      </w:r>
      <w:r w:rsidRPr="004908D8">
        <w:rPr>
          <w:rFonts w:ascii="楷体" w:eastAsia="楷体" w:hAnsi="楷体" w:cs="Arial" w:hint="eastAsia"/>
          <w:color w:val="000000" w:themeColor="text1"/>
          <w:shd w:val="clear" w:color="auto" w:fill="FFFFFF"/>
        </w:rPr>
        <w:t>，1</w:t>
      </w:r>
      <w:r w:rsidRPr="004908D8">
        <w:rPr>
          <w:rFonts w:ascii="楷体" w:eastAsia="楷体" w:hAnsi="楷体" w:cs="Arial"/>
          <w:color w:val="000000" w:themeColor="text1"/>
          <w:shd w:val="clear" w:color="auto" w:fill="FFFFFF"/>
        </w:rPr>
        <w:t>998</w:t>
      </w:r>
      <w:r w:rsidRPr="004908D8">
        <w:rPr>
          <w:rFonts w:ascii="楷体" w:eastAsia="楷体" w:hAnsi="楷体" w:cs="Arial" w:hint="eastAsia"/>
          <w:color w:val="000000" w:themeColor="text1"/>
          <w:shd w:val="clear" w:color="auto" w:fill="FFFFFF"/>
        </w:rPr>
        <w:t>年银行开始推行I</w:t>
      </w:r>
      <w:r w:rsidRPr="004908D8">
        <w:rPr>
          <w:rFonts w:ascii="楷体" w:eastAsia="楷体" w:hAnsi="楷体" w:cs="Arial"/>
          <w:color w:val="000000" w:themeColor="text1"/>
          <w:shd w:val="clear" w:color="auto" w:fill="FFFFFF"/>
        </w:rPr>
        <w:t>OE</w:t>
      </w:r>
      <w:r w:rsidRPr="004908D8">
        <w:rPr>
          <w:rFonts w:ascii="楷体" w:eastAsia="楷体" w:hAnsi="楷体" w:cs="Arial" w:hint="eastAsia"/>
          <w:color w:val="000000" w:themeColor="text1"/>
          <w:shd w:val="clear" w:color="auto" w:fill="FFFFFF"/>
        </w:rPr>
        <w:t>。在该阶段金融行业通过信息系统实现办公业务的电子化与自动化，增强数据交互能力并提高服务效率。具体实现有磁条信用卡、A</w:t>
      </w:r>
      <w:r w:rsidRPr="004908D8">
        <w:rPr>
          <w:rFonts w:ascii="楷体" w:eastAsia="楷体" w:hAnsi="楷体" w:cs="Arial"/>
          <w:color w:val="000000" w:themeColor="text1"/>
          <w:shd w:val="clear" w:color="auto" w:fill="FFFFFF"/>
        </w:rPr>
        <w:t>TM</w:t>
      </w:r>
      <w:r w:rsidRPr="004908D8">
        <w:rPr>
          <w:rFonts w:ascii="楷体" w:eastAsia="楷体" w:hAnsi="楷体" w:cs="Arial" w:hint="eastAsia"/>
          <w:color w:val="000000" w:themeColor="text1"/>
          <w:shd w:val="clear" w:color="auto" w:fill="FFFFFF"/>
        </w:rPr>
        <w:t>机、P</w:t>
      </w:r>
      <w:r w:rsidRPr="004908D8">
        <w:rPr>
          <w:rFonts w:ascii="楷体" w:eastAsia="楷体" w:hAnsi="楷体" w:cs="Arial"/>
          <w:color w:val="000000" w:themeColor="text1"/>
          <w:shd w:val="clear" w:color="auto" w:fill="FFFFFF"/>
        </w:rPr>
        <w:t>OS</w:t>
      </w:r>
      <w:r w:rsidRPr="004908D8">
        <w:rPr>
          <w:rFonts w:ascii="楷体" w:eastAsia="楷体" w:hAnsi="楷体" w:cs="Arial" w:hint="eastAsia"/>
          <w:color w:val="000000" w:themeColor="text1"/>
          <w:shd w:val="clear" w:color="auto" w:fill="FFFFFF"/>
        </w:rPr>
        <w:t>机和C</w:t>
      </w:r>
      <w:r w:rsidRPr="004908D8">
        <w:rPr>
          <w:rFonts w:ascii="楷体" w:eastAsia="楷体" w:hAnsi="楷体" w:cs="Arial"/>
          <w:color w:val="000000" w:themeColor="text1"/>
          <w:shd w:val="clear" w:color="auto" w:fill="FFFFFF"/>
        </w:rPr>
        <w:t>RM</w:t>
      </w:r>
      <w:r w:rsidRPr="004908D8">
        <w:rPr>
          <w:rFonts w:ascii="楷体" w:eastAsia="楷体" w:hAnsi="楷体" w:cs="Arial" w:hint="eastAsia"/>
          <w:color w:val="000000" w:themeColor="text1"/>
          <w:shd w:val="clear" w:color="auto" w:fill="FFFFFF"/>
        </w:rPr>
        <w:t>系统等。</w:t>
      </w:r>
    </w:p>
    <w:p w14:paraId="5682594C" w14:textId="77777777" w:rsidR="00DC2DFB" w:rsidRPr="004908D8" w:rsidRDefault="00DC2DFB" w:rsidP="00DC2DFB">
      <w:pPr>
        <w:ind w:firstLineChars="200" w:firstLine="422"/>
        <w:rPr>
          <w:rFonts w:ascii="楷体" w:eastAsia="楷体" w:hAnsi="楷体" w:cs="Arial"/>
          <w:color w:val="000000" w:themeColor="text1"/>
          <w:shd w:val="clear" w:color="auto" w:fill="FFFFFF"/>
        </w:rPr>
      </w:pPr>
      <w:r w:rsidRPr="004908D8">
        <w:rPr>
          <w:rFonts w:ascii="楷体" w:eastAsia="楷体" w:hAnsi="楷体" w:cs="Arial" w:hint="eastAsia"/>
          <w:b/>
          <w:bCs/>
          <w:color w:val="000000" w:themeColor="text1"/>
          <w:shd w:val="clear" w:color="auto" w:fill="FFFFFF"/>
        </w:rPr>
        <w:t>第二阶段为</w:t>
      </w:r>
      <w:bookmarkStart w:id="3" w:name="_Hlk49415525"/>
      <w:r w:rsidRPr="004908D8">
        <w:rPr>
          <w:rFonts w:ascii="楷体" w:eastAsia="楷体" w:hAnsi="楷体" w:cs="Arial" w:hint="eastAsia"/>
          <w:b/>
          <w:bCs/>
          <w:color w:val="000000" w:themeColor="text1"/>
          <w:shd w:val="clear" w:color="auto" w:fill="FFFFFF"/>
        </w:rPr>
        <w:t>“互联网+金融”</w:t>
      </w:r>
      <w:bookmarkEnd w:id="3"/>
      <w:r w:rsidRPr="004908D8">
        <w:rPr>
          <w:rFonts w:ascii="楷体" w:eastAsia="楷体" w:hAnsi="楷体" w:cs="Arial" w:hint="eastAsia"/>
          <w:b/>
          <w:bCs/>
          <w:color w:val="000000" w:themeColor="text1"/>
          <w:shd w:val="clear" w:color="auto" w:fill="FFFFFF"/>
        </w:rPr>
        <w:t>模式</w:t>
      </w:r>
      <w:r w:rsidRPr="004908D8">
        <w:rPr>
          <w:rFonts w:ascii="楷体" w:eastAsia="楷体" w:hAnsi="楷体" w:cs="Arial" w:hint="eastAsia"/>
          <w:color w:val="000000" w:themeColor="text1"/>
          <w:shd w:val="clear" w:color="auto" w:fill="FFFFFF"/>
        </w:rPr>
        <w:t>，2</w:t>
      </w:r>
      <w:r w:rsidRPr="004908D8">
        <w:rPr>
          <w:rFonts w:ascii="楷体" w:eastAsia="楷体" w:hAnsi="楷体" w:cs="Arial"/>
          <w:color w:val="000000" w:themeColor="text1"/>
          <w:shd w:val="clear" w:color="auto" w:fill="FFFFFF"/>
        </w:rPr>
        <w:t>003</w:t>
      </w:r>
      <w:r w:rsidRPr="004908D8">
        <w:rPr>
          <w:rFonts w:ascii="楷体" w:eastAsia="楷体" w:hAnsi="楷体" w:cs="Arial" w:hint="eastAsia"/>
          <w:color w:val="000000" w:themeColor="text1"/>
          <w:shd w:val="clear" w:color="auto" w:fill="FFFFFF"/>
        </w:rPr>
        <w:t>年支付宝诞生。在该阶段金融行业利用互联网平台与移动智能终端汇集海量用户数据，打通各参与方信息交互渠道并变革金融服务方式。具体实现有网上银行、手机银行、无卡支付、互联网信贷及互联网个人理财等。</w:t>
      </w:r>
    </w:p>
    <w:p w14:paraId="61A89345" w14:textId="77777777" w:rsidR="00DC2DFB" w:rsidRPr="004908D8" w:rsidRDefault="00DC2DFB" w:rsidP="00DC2DFB">
      <w:pPr>
        <w:ind w:firstLineChars="200" w:firstLine="422"/>
        <w:rPr>
          <w:rFonts w:ascii="楷体" w:eastAsia="楷体" w:hAnsi="楷体" w:cs="Arial"/>
          <w:color w:val="000000" w:themeColor="text1"/>
          <w:shd w:val="clear" w:color="auto" w:fill="FFFFFF"/>
        </w:rPr>
      </w:pPr>
      <w:r w:rsidRPr="004908D8">
        <w:rPr>
          <w:rFonts w:ascii="楷体" w:eastAsia="楷体" w:hAnsi="楷体" w:cs="Arial" w:hint="eastAsia"/>
          <w:b/>
          <w:bCs/>
          <w:color w:val="000000" w:themeColor="text1"/>
          <w:shd w:val="clear" w:color="auto" w:fill="FFFFFF"/>
        </w:rPr>
        <w:t>第三阶段为</w:t>
      </w:r>
      <w:bookmarkStart w:id="4" w:name="_Hlk49415532"/>
      <w:r w:rsidRPr="004908D8">
        <w:rPr>
          <w:rFonts w:ascii="楷体" w:eastAsia="楷体" w:hAnsi="楷体" w:cs="Arial" w:hint="eastAsia"/>
          <w:b/>
          <w:bCs/>
          <w:color w:val="000000" w:themeColor="text1"/>
          <w:shd w:val="clear" w:color="auto" w:fill="FFFFFF"/>
        </w:rPr>
        <w:t>“新科技+金融”</w:t>
      </w:r>
      <w:bookmarkEnd w:id="4"/>
      <w:r w:rsidRPr="004908D8">
        <w:rPr>
          <w:rFonts w:ascii="楷体" w:eastAsia="楷体" w:hAnsi="楷体" w:cs="Arial" w:hint="eastAsia"/>
          <w:b/>
          <w:bCs/>
          <w:color w:val="000000" w:themeColor="text1"/>
          <w:shd w:val="clear" w:color="auto" w:fill="FFFFFF"/>
        </w:rPr>
        <w:t>模式</w:t>
      </w:r>
      <w:r w:rsidRPr="004908D8">
        <w:rPr>
          <w:rFonts w:ascii="楷体" w:eastAsia="楷体" w:hAnsi="楷体" w:cs="Arial" w:hint="eastAsia"/>
          <w:color w:val="000000" w:themeColor="text1"/>
          <w:shd w:val="clear" w:color="auto" w:fill="FFFFFF"/>
        </w:rPr>
        <w:t>，2</w:t>
      </w:r>
      <w:r w:rsidRPr="004908D8">
        <w:rPr>
          <w:rFonts w:ascii="楷体" w:eastAsia="楷体" w:hAnsi="楷体" w:cs="Arial"/>
          <w:color w:val="000000" w:themeColor="text1"/>
          <w:shd w:val="clear" w:color="auto" w:fill="FFFFFF"/>
        </w:rPr>
        <w:t>016</w:t>
      </w:r>
      <w:r w:rsidRPr="004908D8">
        <w:rPr>
          <w:rFonts w:ascii="楷体" w:eastAsia="楷体" w:hAnsi="楷体" w:cs="Arial" w:hint="eastAsia"/>
          <w:color w:val="000000" w:themeColor="text1"/>
          <w:shd w:val="clear" w:color="auto" w:fill="FFFFFF"/>
        </w:rPr>
        <w:t>年中国开始应用智能合约，传统金融机构开始与金融科技公司加深合作。在该阶段主要是利用人工智能、大数据、云计算等新科技助力金融行业转型，削弱信息不对称性并有效控制风险，降低交易决策成本，充分发掘客户个性化需求与潜在价值。具体实现有智能网点、刷脸支付、机器人客服、分布式金融等。</w:t>
      </w:r>
    </w:p>
    <w:p w14:paraId="1B26B607" w14:textId="77777777" w:rsidR="00DC2DFB" w:rsidRPr="004908D8" w:rsidRDefault="00DC2DFB" w:rsidP="00DC2DFB">
      <w:pPr>
        <w:ind w:firstLineChars="200" w:firstLine="420"/>
        <w:rPr>
          <w:rFonts w:ascii="楷体" w:eastAsia="楷体" w:hAnsi="楷体" w:cs="Arial"/>
          <w:color w:val="000000" w:themeColor="text1"/>
          <w:shd w:val="clear" w:color="auto" w:fill="FFFFFF"/>
        </w:rPr>
      </w:pPr>
    </w:p>
    <w:p w14:paraId="3721FCF7" w14:textId="77777777" w:rsidR="00DC2DFB" w:rsidRPr="004908D8" w:rsidRDefault="00DC2DFB" w:rsidP="00DC2DFB">
      <w:pPr>
        <w:ind w:firstLineChars="200" w:firstLine="422"/>
        <w:rPr>
          <w:rFonts w:ascii="楷体" w:eastAsia="楷体" w:hAnsi="楷体" w:cs="Arial"/>
          <w:b/>
          <w:bCs/>
          <w:color w:val="000000" w:themeColor="text1"/>
          <w:shd w:val="clear" w:color="auto" w:fill="FFFFFF"/>
        </w:rPr>
      </w:pPr>
      <w:r w:rsidRPr="004908D8">
        <w:rPr>
          <w:rFonts w:ascii="楷体" w:eastAsia="楷体" w:hAnsi="楷体" w:cs="Arial" w:hint="eastAsia"/>
          <w:b/>
          <w:bCs/>
          <w:color w:val="000000" w:themeColor="text1"/>
          <w:shd w:val="clear" w:color="auto" w:fill="FFFFFF"/>
        </w:rPr>
        <w:t>2</w:t>
      </w:r>
      <w:r w:rsidRPr="004908D8">
        <w:rPr>
          <w:rFonts w:ascii="楷体" w:eastAsia="楷体" w:hAnsi="楷体" w:cs="Arial"/>
          <w:b/>
          <w:bCs/>
          <w:color w:val="000000" w:themeColor="text1"/>
          <w:shd w:val="clear" w:color="auto" w:fill="FFFFFF"/>
        </w:rPr>
        <w:t>.</w:t>
      </w:r>
      <w:r w:rsidRPr="004908D8">
        <w:rPr>
          <w:rFonts w:ascii="楷体" w:eastAsia="楷体" w:hAnsi="楷体" w:cs="Arial" w:hint="eastAsia"/>
          <w:b/>
          <w:bCs/>
          <w:color w:val="000000" w:themeColor="text1"/>
          <w:shd w:val="clear" w:color="auto" w:fill="FFFFFF"/>
        </w:rPr>
        <w:t>发展现状</w:t>
      </w:r>
    </w:p>
    <w:p w14:paraId="2DF26214" w14:textId="77777777" w:rsidR="00DC2DFB" w:rsidRPr="004908D8" w:rsidRDefault="00DC2DFB" w:rsidP="00DC2DFB">
      <w:pPr>
        <w:ind w:firstLineChars="200" w:firstLine="420"/>
        <w:rPr>
          <w:rFonts w:ascii="楷体" w:eastAsia="楷体" w:hAnsi="楷体" w:cs="Arial"/>
          <w:b/>
          <w:bCs/>
          <w:color w:val="000000" w:themeColor="text1"/>
          <w:shd w:val="clear" w:color="auto" w:fill="FFFFFF"/>
        </w:rPr>
      </w:pPr>
      <w:r w:rsidRPr="004908D8">
        <w:rPr>
          <w:rFonts w:ascii="楷体" w:eastAsia="楷体" w:hAnsi="楷体" w:cs="Arial" w:hint="eastAsia"/>
          <w:color w:val="000000" w:themeColor="text1"/>
          <w:shd w:val="clear" w:color="auto" w:fill="FFFFFF"/>
        </w:rPr>
        <w:t>伴随着金融市场需求的多样化、复杂化和个性化，</w:t>
      </w:r>
      <w:bookmarkStart w:id="5" w:name="_Hlk49415543"/>
      <w:r w:rsidRPr="004908D8">
        <w:rPr>
          <w:rFonts w:ascii="楷体" w:eastAsia="楷体" w:hAnsi="楷体" w:cs="Arial" w:hint="eastAsia"/>
          <w:b/>
          <w:bCs/>
          <w:color w:val="000000" w:themeColor="text1"/>
          <w:shd w:val="clear" w:color="auto" w:fill="FFFFFF"/>
        </w:rPr>
        <w:t>金融科技的发展是当前金融市场的新增长点和新动能，市场规模趋势未来预期以及底层社会认知基础都较为乐观。</w:t>
      </w:r>
      <w:bookmarkEnd w:id="5"/>
    </w:p>
    <w:p w14:paraId="46A964A5" w14:textId="77777777" w:rsidR="00DC2DFB" w:rsidRPr="004908D8" w:rsidRDefault="00DC2DFB" w:rsidP="00DC2DFB">
      <w:pPr>
        <w:rPr>
          <w:rFonts w:ascii="楷体" w:eastAsia="楷体" w:hAnsi="楷体" w:cs="Arial"/>
          <w:color w:val="000000" w:themeColor="text1"/>
          <w:shd w:val="clear" w:color="auto" w:fill="FFFFFF"/>
        </w:rPr>
      </w:pPr>
      <w:r w:rsidRPr="004908D8">
        <w:rPr>
          <w:rFonts w:ascii="楷体" w:eastAsia="楷体" w:hAnsi="楷体" w:cs="Arial" w:hint="eastAsia"/>
          <w:color w:val="000000" w:themeColor="text1"/>
          <w:shd w:val="clear" w:color="auto" w:fill="FFFFFF"/>
        </w:rPr>
        <w:t>图表</w:t>
      </w:r>
      <w:r w:rsidRPr="004908D8">
        <w:rPr>
          <w:rFonts w:ascii="楷体" w:eastAsia="楷体" w:hAnsi="楷体" w:cs="Arial"/>
          <w:color w:val="000000" w:themeColor="text1"/>
          <w:shd w:val="clear" w:color="auto" w:fill="FFFFFF"/>
        </w:rPr>
        <w:t>1</w:t>
      </w:r>
      <w:r w:rsidRPr="004908D8">
        <w:rPr>
          <w:rFonts w:ascii="楷体" w:eastAsia="楷体" w:hAnsi="楷体" w:cs="Arial" w:hint="eastAsia"/>
          <w:color w:val="000000" w:themeColor="text1"/>
          <w:shd w:val="clear" w:color="auto" w:fill="FFFFFF"/>
        </w:rPr>
        <w:t>：全球半年期的金融科技投入交易笔数和交易额变化</w:t>
      </w:r>
    </w:p>
    <w:p w14:paraId="6B86DD70" w14:textId="77777777" w:rsidR="00DC2DFB" w:rsidRPr="004908D8" w:rsidRDefault="00DC2DFB" w:rsidP="00DC2DFB">
      <w:pPr>
        <w:jc w:val="center"/>
        <w:rPr>
          <w:rFonts w:ascii="楷体" w:eastAsia="楷体" w:hAnsi="楷体" w:cs="Arial"/>
          <w:color w:val="000000" w:themeColor="text1"/>
          <w:shd w:val="clear" w:color="auto" w:fill="FFFFFF"/>
        </w:rPr>
      </w:pPr>
      <w:r w:rsidRPr="004908D8">
        <w:rPr>
          <w:noProof/>
          <w:color w:val="000000" w:themeColor="text1"/>
        </w:rPr>
        <w:drawing>
          <wp:inline distT="0" distB="0" distL="0" distR="0" wp14:anchorId="106BF01B" wp14:editId="17E6FF66">
            <wp:extent cx="2544793" cy="1534052"/>
            <wp:effectExtent l="0" t="0" r="8255" b="0"/>
            <wp:docPr id="5" name="图表 5">
              <a:extLst xmlns:a="http://schemas.openxmlformats.org/drawingml/2006/main">
                <a:ext uri="{FF2B5EF4-FFF2-40B4-BE49-F238E27FC236}">
                  <a16:creationId xmlns:a16="http://schemas.microsoft.com/office/drawing/2014/main" id="{477F43FB-17F3-452C-9837-0BF35E651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4908D8">
        <w:rPr>
          <w:noProof/>
          <w:color w:val="000000" w:themeColor="text1"/>
        </w:rPr>
        <w:drawing>
          <wp:inline distT="0" distB="0" distL="0" distR="0" wp14:anchorId="13E09964" wp14:editId="2A6940AF">
            <wp:extent cx="2631056" cy="1491088"/>
            <wp:effectExtent l="0" t="0" r="0" b="0"/>
            <wp:docPr id="4" name="图表 4">
              <a:extLst xmlns:a="http://schemas.openxmlformats.org/drawingml/2006/main">
                <a:ext uri="{FF2B5EF4-FFF2-40B4-BE49-F238E27FC236}">
                  <a16:creationId xmlns:a16="http://schemas.microsoft.com/office/drawing/2014/main" id="{C243EB6D-CD57-488E-A4AD-AEB847FE0A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EA072D" w14:textId="77777777" w:rsidR="00DC2DFB" w:rsidRPr="004908D8" w:rsidRDefault="00DC2DFB" w:rsidP="00DC2DFB">
      <w:pPr>
        <w:rPr>
          <w:rFonts w:ascii="楷体" w:eastAsia="楷体" w:hAnsi="楷体" w:cs="Arial"/>
          <w:i/>
          <w:iCs/>
          <w:color w:val="000000" w:themeColor="text1"/>
          <w:shd w:val="clear" w:color="auto" w:fill="FFFFFF"/>
        </w:rPr>
      </w:pPr>
      <w:r w:rsidRPr="004908D8">
        <w:rPr>
          <w:rFonts w:ascii="楷体" w:eastAsia="楷体" w:hAnsi="楷体" w:cs="Arial" w:hint="eastAsia"/>
          <w:i/>
          <w:iCs/>
          <w:color w:val="000000" w:themeColor="text1"/>
          <w:shd w:val="clear" w:color="auto" w:fill="FFFFFF"/>
        </w:rPr>
        <w:t>（数据来源：埃森哲）</w:t>
      </w:r>
    </w:p>
    <w:p w14:paraId="40221BFE" w14:textId="77777777" w:rsidR="00DC2DFB" w:rsidRPr="004908D8" w:rsidRDefault="00DC2DFB" w:rsidP="00DC2DFB">
      <w:pPr>
        <w:ind w:firstLineChars="200" w:firstLine="420"/>
        <w:rPr>
          <w:rFonts w:ascii="楷体" w:eastAsia="楷体" w:hAnsi="楷体" w:cs="Arial"/>
          <w:b/>
          <w:bCs/>
          <w:color w:val="000000" w:themeColor="text1"/>
          <w:shd w:val="clear" w:color="auto" w:fill="FFFFFF"/>
        </w:rPr>
      </w:pPr>
      <w:r w:rsidRPr="004908D8">
        <w:rPr>
          <w:rFonts w:ascii="楷体" w:eastAsia="楷体" w:hAnsi="楷体" w:cs="Arial" w:hint="eastAsia"/>
          <w:color w:val="000000" w:themeColor="text1"/>
          <w:shd w:val="clear" w:color="auto" w:fill="FFFFFF"/>
        </w:rPr>
        <w:t>根据图表</w:t>
      </w:r>
      <w:r w:rsidRPr="004908D8">
        <w:rPr>
          <w:rFonts w:ascii="楷体" w:eastAsia="楷体" w:hAnsi="楷体" w:cs="Arial"/>
          <w:color w:val="000000" w:themeColor="text1"/>
          <w:shd w:val="clear" w:color="auto" w:fill="FFFFFF"/>
        </w:rPr>
        <w:t>2</w:t>
      </w:r>
      <w:r w:rsidRPr="004908D8">
        <w:rPr>
          <w:rFonts w:ascii="楷体" w:eastAsia="楷体" w:hAnsi="楷体" w:cs="Arial" w:hint="eastAsia"/>
          <w:color w:val="000000" w:themeColor="text1"/>
          <w:shd w:val="clear" w:color="auto" w:fill="FFFFFF"/>
        </w:rPr>
        <w:t>可得，2</w:t>
      </w:r>
      <w:r w:rsidRPr="004908D8">
        <w:rPr>
          <w:rFonts w:ascii="楷体" w:eastAsia="楷体" w:hAnsi="楷体" w:cs="Arial"/>
          <w:color w:val="000000" w:themeColor="text1"/>
          <w:shd w:val="clear" w:color="auto" w:fill="FFFFFF"/>
        </w:rPr>
        <w:t>019</w:t>
      </w:r>
      <w:r w:rsidRPr="004908D8">
        <w:rPr>
          <w:rFonts w:ascii="楷体" w:eastAsia="楷体" w:hAnsi="楷体" w:cs="Arial" w:hint="eastAsia"/>
          <w:color w:val="000000" w:themeColor="text1"/>
          <w:shd w:val="clear" w:color="auto" w:fill="FFFFFF"/>
        </w:rPr>
        <w:t>年全球金融科技投资总额从2</w:t>
      </w:r>
      <w:r w:rsidRPr="004908D8">
        <w:rPr>
          <w:rFonts w:ascii="楷体" w:eastAsia="楷体" w:hAnsi="楷体" w:cs="Arial"/>
          <w:color w:val="000000" w:themeColor="text1"/>
          <w:shd w:val="clear" w:color="auto" w:fill="FFFFFF"/>
        </w:rPr>
        <w:t>018</w:t>
      </w:r>
      <w:r w:rsidRPr="004908D8">
        <w:rPr>
          <w:rFonts w:ascii="楷体" w:eastAsia="楷体" w:hAnsi="楷体" w:cs="Arial" w:hint="eastAsia"/>
          <w:color w:val="000000" w:themeColor="text1"/>
          <w:shd w:val="clear" w:color="auto" w:fill="FFFFFF"/>
        </w:rPr>
        <w:t>年的5</w:t>
      </w:r>
      <w:r w:rsidRPr="004908D8">
        <w:rPr>
          <w:rFonts w:ascii="楷体" w:eastAsia="楷体" w:hAnsi="楷体" w:cs="Arial"/>
          <w:color w:val="000000" w:themeColor="text1"/>
          <w:shd w:val="clear" w:color="auto" w:fill="FFFFFF"/>
        </w:rPr>
        <w:t>53</w:t>
      </w:r>
      <w:r w:rsidRPr="004908D8">
        <w:rPr>
          <w:rFonts w:ascii="楷体" w:eastAsia="楷体" w:hAnsi="楷体" w:cs="Arial" w:hint="eastAsia"/>
          <w:color w:val="000000" w:themeColor="text1"/>
          <w:shd w:val="clear" w:color="auto" w:fill="FFFFFF"/>
        </w:rPr>
        <w:t>亿美元下降至2</w:t>
      </w:r>
      <w:r w:rsidRPr="004908D8">
        <w:rPr>
          <w:rFonts w:ascii="楷体" w:eastAsia="楷体" w:hAnsi="楷体" w:cs="Arial"/>
          <w:color w:val="000000" w:themeColor="text1"/>
          <w:shd w:val="clear" w:color="auto" w:fill="FFFFFF"/>
        </w:rPr>
        <w:t>019</w:t>
      </w:r>
      <w:r w:rsidRPr="004908D8">
        <w:rPr>
          <w:rFonts w:ascii="楷体" w:eastAsia="楷体" w:hAnsi="楷体" w:cs="Arial" w:hint="eastAsia"/>
          <w:color w:val="000000" w:themeColor="text1"/>
          <w:shd w:val="clear" w:color="auto" w:fill="FFFFFF"/>
        </w:rPr>
        <w:t>年的5</w:t>
      </w:r>
      <w:r w:rsidRPr="004908D8">
        <w:rPr>
          <w:rFonts w:ascii="楷体" w:eastAsia="楷体" w:hAnsi="楷体" w:cs="Arial"/>
          <w:color w:val="000000" w:themeColor="text1"/>
          <w:shd w:val="clear" w:color="auto" w:fill="FFFFFF"/>
        </w:rPr>
        <w:t>33</w:t>
      </w:r>
      <w:r w:rsidRPr="004908D8">
        <w:rPr>
          <w:rFonts w:ascii="楷体" w:eastAsia="楷体" w:hAnsi="楷体" w:cs="Arial" w:hint="eastAsia"/>
          <w:color w:val="000000" w:themeColor="text1"/>
          <w:shd w:val="clear" w:color="auto" w:fill="FFFFFF"/>
        </w:rPr>
        <w:t>亿美元，主要归因于</w:t>
      </w:r>
      <w:r w:rsidRPr="004908D8">
        <w:rPr>
          <w:rFonts w:ascii="楷体" w:eastAsia="楷体" w:hAnsi="楷体" w:cs="Arial"/>
          <w:color w:val="000000" w:themeColor="text1"/>
          <w:shd w:val="clear" w:color="auto" w:fill="FFFFFF"/>
        </w:rPr>
        <w:t>2018</w:t>
      </w:r>
      <w:r w:rsidRPr="004908D8">
        <w:rPr>
          <w:rFonts w:ascii="楷体" w:eastAsia="楷体" w:hAnsi="楷体" w:cs="Arial" w:hint="eastAsia"/>
          <w:color w:val="000000" w:themeColor="text1"/>
          <w:shd w:val="clear" w:color="auto" w:fill="FFFFFF"/>
        </w:rPr>
        <w:t>年蚂蚁集团获得的1</w:t>
      </w:r>
      <w:r w:rsidRPr="004908D8">
        <w:rPr>
          <w:rFonts w:ascii="楷体" w:eastAsia="楷体" w:hAnsi="楷体" w:cs="Arial"/>
          <w:color w:val="000000" w:themeColor="text1"/>
          <w:shd w:val="clear" w:color="auto" w:fill="FFFFFF"/>
        </w:rPr>
        <w:t>40</w:t>
      </w:r>
      <w:r w:rsidRPr="004908D8">
        <w:rPr>
          <w:rFonts w:ascii="楷体" w:eastAsia="楷体" w:hAnsi="楷体" w:cs="Arial" w:hint="eastAsia"/>
          <w:color w:val="000000" w:themeColor="text1"/>
          <w:shd w:val="clear" w:color="auto" w:fill="FFFFFF"/>
        </w:rPr>
        <w:t>亿美元的巨额投资。而排除蚂蚁集团的影响，</w:t>
      </w:r>
      <w:r w:rsidRPr="004908D8">
        <w:rPr>
          <w:rFonts w:ascii="楷体" w:eastAsia="楷体" w:hAnsi="楷体" w:cs="Arial" w:hint="eastAsia"/>
          <w:b/>
          <w:bCs/>
          <w:color w:val="000000" w:themeColor="text1"/>
          <w:shd w:val="clear" w:color="auto" w:fill="FFFFFF"/>
        </w:rPr>
        <w:t>当前全球金融科技投入的交易笔数和交易额都呈现出稳步递增的态势，投资升级、规模扩大，金融科技的市场未来发展前景十分可观。</w:t>
      </w:r>
    </w:p>
    <w:p w14:paraId="7798C686" w14:textId="77777777" w:rsidR="00DC2DFB" w:rsidRPr="004908D8" w:rsidRDefault="00DC2DFB" w:rsidP="00DC2DFB">
      <w:pPr>
        <w:rPr>
          <w:rFonts w:ascii="楷体" w:eastAsia="楷体" w:hAnsi="楷体" w:cs="Arial"/>
          <w:color w:val="000000" w:themeColor="text1"/>
          <w:shd w:val="clear" w:color="auto" w:fill="FFFFFF"/>
        </w:rPr>
      </w:pPr>
      <w:r w:rsidRPr="004908D8">
        <w:rPr>
          <w:rFonts w:ascii="楷体" w:eastAsia="楷体" w:hAnsi="楷体" w:cs="Arial" w:hint="eastAsia"/>
          <w:color w:val="000000" w:themeColor="text1"/>
          <w:shd w:val="clear" w:color="auto" w:fill="FFFFFF"/>
        </w:rPr>
        <w:lastRenderedPageBreak/>
        <w:t>图表</w:t>
      </w:r>
      <w:r w:rsidRPr="004908D8">
        <w:rPr>
          <w:rFonts w:ascii="楷体" w:eastAsia="楷体" w:hAnsi="楷体" w:cs="Arial"/>
          <w:color w:val="000000" w:themeColor="text1"/>
          <w:shd w:val="clear" w:color="auto" w:fill="FFFFFF"/>
        </w:rPr>
        <w:t>2</w:t>
      </w:r>
      <w:r w:rsidRPr="004908D8">
        <w:rPr>
          <w:rFonts w:ascii="楷体" w:eastAsia="楷体" w:hAnsi="楷体" w:cs="Arial" w:hint="eastAsia"/>
          <w:color w:val="000000" w:themeColor="text1"/>
          <w:shd w:val="clear" w:color="auto" w:fill="FFFFFF"/>
        </w:rPr>
        <w:t>：“金融科技”搜索指数变化</w:t>
      </w:r>
    </w:p>
    <w:p w14:paraId="3B04E80F" w14:textId="77777777" w:rsidR="00DC2DFB" w:rsidRPr="004908D8" w:rsidRDefault="00DC2DFB" w:rsidP="00DC2DFB">
      <w:pPr>
        <w:jc w:val="center"/>
        <w:rPr>
          <w:rFonts w:ascii="楷体" w:eastAsia="楷体" w:hAnsi="楷体" w:cs="Arial"/>
          <w:color w:val="000000" w:themeColor="text1"/>
          <w:shd w:val="clear" w:color="auto" w:fill="FFFFFF"/>
        </w:rPr>
      </w:pPr>
      <w:r w:rsidRPr="004908D8">
        <w:rPr>
          <w:noProof/>
          <w:color w:val="000000" w:themeColor="text1"/>
        </w:rPr>
        <w:drawing>
          <wp:inline distT="0" distB="0" distL="0" distR="0" wp14:anchorId="22E34B9F" wp14:editId="04D8E8A2">
            <wp:extent cx="5274310" cy="16211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21155"/>
                    </a:xfrm>
                    <a:prstGeom prst="rect">
                      <a:avLst/>
                    </a:prstGeom>
                  </pic:spPr>
                </pic:pic>
              </a:graphicData>
            </a:graphic>
          </wp:inline>
        </w:drawing>
      </w:r>
    </w:p>
    <w:p w14:paraId="46475826" w14:textId="77777777" w:rsidR="00DC2DFB" w:rsidRPr="004908D8" w:rsidRDefault="00DC2DFB" w:rsidP="00DC2DFB">
      <w:pPr>
        <w:rPr>
          <w:rFonts w:ascii="楷体" w:eastAsia="楷体" w:hAnsi="楷体" w:cs="Arial"/>
          <w:i/>
          <w:iCs/>
          <w:color w:val="000000" w:themeColor="text1"/>
          <w:shd w:val="clear" w:color="auto" w:fill="FFFFFF"/>
        </w:rPr>
      </w:pPr>
      <w:r w:rsidRPr="004908D8">
        <w:rPr>
          <w:rFonts w:ascii="楷体" w:eastAsia="楷体" w:hAnsi="楷体" w:cs="Arial" w:hint="eastAsia"/>
          <w:i/>
          <w:iCs/>
          <w:color w:val="000000" w:themeColor="text1"/>
          <w:shd w:val="clear" w:color="auto" w:fill="FFFFFF"/>
        </w:rPr>
        <w:t>（数据来源：百度搜索指数）</w:t>
      </w:r>
    </w:p>
    <w:p w14:paraId="3A0D7555" w14:textId="77777777" w:rsidR="00DC2DFB" w:rsidRPr="004908D8" w:rsidRDefault="00DC2DFB" w:rsidP="00DC2DFB">
      <w:pPr>
        <w:ind w:firstLineChars="200" w:firstLine="420"/>
        <w:rPr>
          <w:rFonts w:ascii="楷体" w:eastAsia="楷体" w:hAnsi="楷体" w:cs="Arial"/>
          <w:b/>
          <w:bCs/>
          <w:color w:val="000000" w:themeColor="text1"/>
          <w:shd w:val="clear" w:color="auto" w:fill="FFFFFF"/>
        </w:rPr>
      </w:pPr>
      <w:r w:rsidRPr="004908D8">
        <w:rPr>
          <w:rFonts w:ascii="楷体" w:eastAsia="楷体" w:hAnsi="楷体" w:cs="Arial" w:hint="eastAsia"/>
          <w:color w:val="000000" w:themeColor="text1"/>
          <w:shd w:val="clear" w:color="auto" w:fill="FFFFFF"/>
        </w:rPr>
        <w:t>图表</w:t>
      </w:r>
      <w:r w:rsidRPr="004908D8">
        <w:rPr>
          <w:rFonts w:ascii="楷体" w:eastAsia="楷体" w:hAnsi="楷体" w:cs="Arial"/>
          <w:color w:val="000000" w:themeColor="text1"/>
          <w:shd w:val="clear" w:color="auto" w:fill="FFFFFF"/>
        </w:rPr>
        <w:t>2</w:t>
      </w:r>
      <w:r w:rsidRPr="004908D8">
        <w:rPr>
          <w:rFonts w:ascii="楷体" w:eastAsia="楷体" w:hAnsi="楷体" w:cs="Arial" w:hint="eastAsia"/>
          <w:color w:val="000000" w:themeColor="text1"/>
          <w:shd w:val="clear" w:color="auto" w:fill="FFFFFF"/>
        </w:rPr>
        <w:t>是“金融科技”一词的百度搜索指数变化，从中可以看出其从2</w:t>
      </w:r>
      <w:r w:rsidRPr="004908D8">
        <w:rPr>
          <w:rFonts w:ascii="楷体" w:eastAsia="楷体" w:hAnsi="楷体" w:cs="Arial"/>
          <w:color w:val="000000" w:themeColor="text1"/>
          <w:shd w:val="clear" w:color="auto" w:fill="FFFFFF"/>
        </w:rPr>
        <w:t>012</w:t>
      </w:r>
      <w:r w:rsidRPr="004908D8">
        <w:rPr>
          <w:rFonts w:ascii="楷体" w:eastAsia="楷体" w:hAnsi="楷体" w:cs="Arial" w:hint="eastAsia"/>
          <w:color w:val="000000" w:themeColor="text1"/>
          <w:shd w:val="clear" w:color="auto" w:fill="FFFFFF"/>
        </w:rPr>
        <w:t>年的周均热度远低于1</w:t>
      </w:r>
      <w:r w:rsidRPr="004908D8">
        <w:rPr>
          <w:rFonts w:ascii="楷体" w:eastAsia="楷体" w:hAnsi="楷体" w:cs="Arial"/>
          <w:color w:val="000000" w:themeColor="text1"/>
          <w:shd w:val="clear" w:color="auto" w:fill="FFFFFF"/>
        </w:rPr>
        <w:t>00</w:t>
      </w:r>
      <w:r w:rsidRPr="004908D8">
        <w:rPr>
          <w:rFonts w:ascii="楷体" w:eastAsia="楷体" w:hAnsi="楷体" w:cs="Arial" w:hint="eastAsia"/>
          <w:color w:val="000000" w:themeColor="text1"/>
          <w:shd w:val="clear" w:color="auto" w:fill="FFFFFF"/>
        </w:rPr>
        <w:t>到2</w:t>
      </w:r>
      <w:r w:rsidRPr="004908D8">
        <w:rPr>
          <w:rFonts w:ascii="楷体" w:eastAsia="楷体" w:hAnsi="楷体" w:cs="Arial"/>
          <w:color w:val="000000" w:themeColor="text1"/>
          <w:shd w:val="clear" w:color="auto" w:fill="FFFFFF"/>
        </w:rPr>
        <w:t>016</w:t>
      </w:r>
      <w:r w:rsidRPr="004908D8">
        <w:rPr>
          <w:rFonts w:ascii="楷体" w:eastAsia="楷体" w:hAnsi="楷体" w:cs="Arial" w:hint="eastAsia"/>
          <w:color w:val="000000" w:themeColor="text1"/>
          <w:shd w:val="clear" w:color="auto" w:fill="FFFFFF"/>
        </w:rPr>
        <w:t>年开始有了跳跃性的上升，截至目前，“金融科技”的搜索热度已达到周均1</w:t>
      </w:r>
      <w:r w:rsidRPr="004908D8">
        <w:rPr>
          <w:rFonts w:ascii="楷体" w:eastAsia="楷体" w:hAnsi="楷体" w:cs="Arial"/>
          <w:color w:val="000000" w:themeColor="text1"/>
          <w:shd w:val="clear" w:color="auto" w:fill="FFFFFF"/>
        </w:rPr>
        <w:t>000</w:t>
      </w:r>
      <w:r w:rsidRPr="004908D8">
        <w:rPr>
          <w:rFonts w:ascii="楷体" w:eastAsia="楷体" w:hAnsi="楷体" w:cs="Arial" w:hint="eastAsia"/>
          <w:color w:val="000000" w:themeColor="text1"/>
          <w:shd w:val="clear" w:color="auto" w:fill="FFFFFF"/>
        </w:rPr>
        <w:t>左右。随着金融科技技术的不断发展与应用，</w:t>
      </w:r>
      <w:r w:rsidRPr="004908D8">
        <w:rPr>
          <w:rFonts w:ascii="楷体" w:eastAsia="楷体" w:hAnsi="楷体" w:cs="Arial" w:hint="eastAsia"/>
          <w:b/>
          <w:bCs/>
          <w:color w:val="000000" w:themeColor="text1"/>
          <w:shd w:val="clear" w:color="auto" w:fill="FFFFFF"/>
        </w:rPr>
        <w:t>其当前社会关注度也大幅度提升，大众对于金融智能化的接受度普遍提升，这为金融科技的场景的深度普及提供了底层基础。</w:t>
      </w:r>
      <w:r w:rsidRPr="004908D8">
        <w:rPr>
          <w:rFonts w:ascii="楷体" w:eastAsia="楷体" w:hAnsi="楷体" w:cs="Arial"/>
          <w:b/>
          <w:bCs/>
          <w:color w:val="000000" w:themeColor="text1"/>
          <w:shd w:val="clear" w:color="auto" w:fill="FFFFFF"/>
        </w:rPr>
        <w:t xml:space="preserve"> </w:t>
      </w:r>
    </w:p>
    <w:p w14:paraId="315B1B51" w14:textId="77777777" w:rsidR="00DC2DFB" w:rsidRPr="004908D8" w:rsidRDefault="00DC2DFB" w:rsidP="00DC2DFB">
      <w:pPr>
        <w:ind w:firstLineChars="200" w:firstLine="422"/>
        <w:rPr>
          <w:rFonts w:ascii="楷体" w:eastAsia="楷体" w:hAnsi="楷体" w:cs="Arial"/>
          <w:b/>
          <w:bCs/>
          <w:color w:val="000000" w:themeColor="text1"/>
          <w:shd w:val="clear" w:color="auto" w:fill="FFFFFF"/>
        </w:rPr>
      </w:pPr>
    </w:p>
    <w:p w14:paraId="0F33B950" w14:textId="77777777" w:rsidR="00DC2DFB" w:rsidRPr="004908D8" w:rsidRDefault="00DC2DFB" w:rsidP="00DC2DFB">
      <w:pPr>
        <w:ind w:firstLineChars="200" w:firstLine="422"/>
        <w:rPr>
          <w:rFonts w:ascii="楷体" w:eastAsia="楷体" w:hAnsi="楷体" w:cs="Arial"/>
          <w:b/>
          <w:bCs/>
          <w:color w:val="000000" w:themeColor="text1"/>
          <w:shd w:val="clear" w:color="auto" w:fill="FFFFFF"/>
        </w:rPr>
      </w:pPr>
      <w:r w:rsidRPr="004908D8">
        <w:rPr>
          <w:rFonts w:ascii="楷体" w:eastAsia="楷体" w:hAnsi="楷体" w:cs="Arial"/>
          <w:b/>
          <w:bCs/>
          <w:color w:val="000000" w:themeColor="text1"/>
          <w:shd w:val="clear" w:color="auto" w:fill="FFFFFF"/>
        </w:rPr>
        <w:t>3.</w:t>
      </w:r>
      <w:r w:rsidRPr="004908D8">
        <w:rPr>
          <w:rFonts w:ascii="楷体" w:eastAsia="楷体" w:hAnsi="楷体" w:cs="Arial" w:hint="eastAsia"/>
          <w:b/>
          <w:bCs/>
          <w:color w:val="000000" w:themeColor="text1"/>
          <w:shd w:val="clear" w:color="auto" w:fill="FFFFFF"/>
        </w:rPr>
        <w:t>四大关键技术</w:t>
      </w:r>
    </w:p>
    <w:p w14:paraId="4E58DF18" w14:textId="77777777" w:rsidR="00DC2DFB" w:rsidRPr="004908D8" w:rsidRDefault="00DC2DFB" w:rsidP="00DC2DFB">
      <w:pPr>
        <w:ind w:firstLineChars="200" w:firstLine="422"/>
        <w:rPr>
          <w:rFonts w:ascii="楷体" w:eastAsia="楷体" w:hAnsi="楷体" w:cs="Arial"/>
          <w:color w:val="000000" w:themeColor="text1"/>
          <w:shd w:val="clear" w:color="auto" w:fill="FFFFFF"/>
        </w:rPr>
      </w:pPr>
      <w:bookmarkStart w:id="6" w:name="_Hlk49415555"/>
      <w:r w:rsidRPr="004908D8">
        <w:rPr>
          <w:rFonts w:ascii="楷体" w:eastAsia="楷体" w:hAnsi="楷体" w:cs="Arial" w:hint="eastAsia"/>
          <w:b/>
          <w:bCs/>
          <w:color w:val="000000" w:themeColor="text1"/>
          <w:shd w:val="clear" w:color="auto" w:fill="FFFFFF"/>
        </w:rPr>
        <w:t>人工智能、区块链、云计算、大数据是当前金融科技领域发展的四大关键技术支持。</w:t>
      </w:r>
      <w:bookmarkEnd w:id="6"/>
      <w:r w:rsidRPr="004908D8">
        <w:rPr>
          <w:rFonts w:ascii="楷体" w:eastAsia="楷体" w:hAnsi="楷体" w:cs="Arial" w:hint="eastAsia"/>
          <w:color w:val="000000" w:themeColor="text1"/>
          <w:shd w:val="clear" w:color="auto" w:fill="FFFFFF"/>
        </w:rPr>
        <w:t>“金融科技”</w:t>
      </w:r>
      <w:r w:rsidRPr="004908D8">
        <w:rPr>
          <w:rFonts w:ascii="楷体" w:eastAsia="楷体" w:hAnsi="楷体" w:cs="Arial"/>
          <w:color w:val="000000" w:themeColor="text1"/>
          <w:shd w:val="clear" w:color="auto" w:fill="FFFFFF"/>
        </w:rPr>
        <w:t>具体来说就是运用“A”（人工智能）“B”（区块链）“C”（云计算）“D”（大数据）等技术手段重塑传统金融产品、</w:t>
      </w:r>
      <w:r w:rsidRPr="004908D8">
        <w:rPr>
          <w:rFonts w:ascii="楷体" w:eastAsia="楷体" w:hAnsi="楷体" w:cs="Arial" w:hint="eastAsia"/>
          <w:color w:val="000000" w:themeColor="text1"/>
          <w:shd w:val="clear" w:color="auto" w:fill="FFFFFF"/>
        </w:rPr>
        <w:t>经营</w:t>
      </w:r>
      <w:r w:rsidRPr="004908D8">
        <w:rPr>
          <w:rFonts w:ascii="楷体" w:eastAsia="楷体" w:hAnsi="楷体" w:cs="Arial"/>
          <w:color w:val="000000" w:themeColor="text1"/>
          <w:shd w:val="clear" w:color="auto" w:fill="FFFFFF"/>
        </w:rPr>
        <w:t>模式、</w:t>
      </w:r>
      <w:r w:rsidRPr="004908D8">
        <w:rPr>
          <w:rFonts w:ascii="楷体" w:eastAsia="楷体" w:hAnsi="楷体" w:cs="Arial" w:hint="eastAsia"/>
          <w:color w:val="000000" w:themeColor="text1"/>
          <w:shd w:val="clear" w:color="auto" w:fill="FFFFFF"/>
        </w:rPr>
        <w:t>业务</w:t>
      </w:r>
      <w:r w:rsidRPr="004908D8">
        <w:rPr>
          <w:rFonts w:ascii="楷体" w:eastAsia="楷体" w:hAnsi="楷体" w:cs="Arial"/>
          <w:color w:val="000000" w:themeColor="text1"/>
          <w:shd w:val="clear" w:color="auto" w:fill="FFFFFF"/>
        </w:rPr>
        <w:t>流程及组织等</w:t>
      </w:r>
      <w:r w:rsidRPr="004908D8">
        <w:rPr>
          <w:rFonts w:ascii="楷体" w:eastAsia="楷体" w:hAnsi="楷体" w:cs="Arial" w:hint="eastAsia"/>
          <w:color w:val="000000" w:themeColor="text1"/>
          <w:shd w:val="clear" w:color="auto" w:fill="FFFFFF"/>
        </w:rPr>
        <w:t>以推动金融发展提质增效</w:t>
      </w:r>
      <w:r w:rsidRPr="004908D8">
        <w:rPr>
          <w:rFonts w:ascii="楷体" w:eastAsia="楷体" w:hAnsi="楷体" w:cs="Arial"/>
          <w:color w:val="000000" w:themeColor="text1"/>
          <w:shd w:val="clear" w:color="auto" w:fill="FFFFFF"/>
        </w:rPr>
        <w:t>。</w:t>
      </w:r>
    </w:p>
    <w:p w14:paraId="42737BED" w14:textId="77777777" w:rsidR="00DC2DFB" w:rsidRPr="004908D8" w:rsidRDefault="00DC2DFB" w:rsidP="00DC2DFB">
      <w:pPr>
        <w:ind w:firstLineChars="200" w:firstLine="420"/>
        <w:rPr>
          <w:rFonts w:ascii="楷体" w:eastAsia="楷体" w:hAnsi="楷体" w:cs="Arial"/>
          <w:color w:val="000000" w:themeColor="text1"/>
          <w:shd w:val="clear" w:color="auto" w:fill="FFFFFF"/>
        </w:rPr>
      </w:pPr>
      <w:r w:rsidRPr="004908D8">
        <w:rPr>
          <w:rFonts w:ascii="楷体" w:eastAsia="楷体" w:hAnsi="楷体" w:hint="eastAsia"/>
          <w:color w:val="000000" w:themeColor="text1"/>
        </w:rPr>
        <w:t>埃森哲研究认为，</w:t>
      </w:r>
      <w:r w:rsidRPr="004908D8">
        <w:rPr>
          <w:rFonts w:ascii="楷体" w:eastAsia="楷体" w:hAnsi="楷体" w:hint="eastAsia"/>
          <w:b/>
          <w:bCs/>
          <w:color w:val="000000" w:themeColor="text1"/>
        </w:rPr>
        <w:t>这四大关键技术的应用角色分别为人工智能（发动机）、区块链和云计算（助推器）、大数据（燃料）。</w:t>
      </w:r>
      <w:r w:rsidRPr="004908D8">
        <w:rPr>
          <w:rFonts w:ascii="楷体" w:eastAsia="楷体" w:hAnsi="楷体" w:hint="eastAsia"/>
          <w:color w:val="000000" w:themeColor="text1"/>
        </w:rPr>
        <w:t>人工智能决策者金融服务趋于自动化和智能化，是科技赋能金融的核心要素，而大数据为人工智能不断学习提供不竭的动力，区块链以其安全不可篡改的特性推动新商业模式的产生，云计算扫除人工智能落地金融场景中的算力障碍，两者协同共同完善金融科技的底层基础建设。</w:t>
      </w:r>
    </w:p>
    <w:p w14:paraId="636615A0" w14:textId="77777777" w:rsidR="00DC2DFB" w:rsidRPr="004908D8" w:rsidRDefault="00DC2DFB" w:rsidP="00DC2DFB">
      <w:pPr>
        <w:ind w:firstLineChars="200" w:firstLine="422"/>
        <w:rPr>
          <w:rFonts w:ascii="楷体" w:eastAsia="楷体" w:hAnsi="楷体" w:cs="Arial"/>
          <w:b/>
          <w:bCs/>
          <w:color w:val="000000" w:themeColor="text1"/>
          <w:shd w:val="clear" w:color="auto" w:fill="FFFFFF"/>
        </w:rPr>
      </w:pPr>
      <w:r w:rsidRPr="004908D8">
        <w:rPr>
          <w:rFonts w:ascii="楷体" w:eastAsia="楷体" w:hAnsi="楷体" w:cs="Arial" w:hint="eastAsia"/>
          <w:b/>
          <w:bCs/>
          <w:color w:val="000000" w:themeColor="text1"/>
          <w:shd w:val="clear" w:color="auto" w:fill="FFFFFF"/>
        </w:rPr>
        <w:t>（1）人工智能</w:t>
      </w:r>
    </w:p>
    <w:p w14:paraId="5E5895DB" w14:textId="77777777" w:rsidR="00DC2DFB" w:rsidRPr="004908D8" w:rsidRDefault="00DC2DFB" w:rsidP="00DC2DFB">
      <w:pPr>
        <w:ind w:firstLineChars="200" w:firstLine="420"/>
        <w:rPr>
          <w:rFonts w:ascii="楷体" w:eastAsia="楷体" w:hAnsi="楷体" w:cs="Arial"/>
          <w:color w:val="000000" w:themeColor="text1"/>
          <w:shd w:val="clear" w:color="auto" w:fill="FFFFFF"/>
        </w:rPr>
      </w:pPr>
      <w:r w:rsidRPr="004908D8">
        <w:rPr>
          <w:rFonts w:ascii="楷体" w:eastAsia="楷体" w:hAnsi="楷体" w:cs="Arial" w:hint="eastAsia"/>
          <w:color w:val="000000" w:themeColor="text1"/>
          <w:shd w:val="clear" w:color="auto" w:fill="FFFFFF"/>
        </w:rPr>
        <w:t>人工智能（</w:t>
      </w:r>
      <w:r w:rsidRPr="004908D8">
        <w:rPr>
          <w:rFonts w:ascii="楷体" w:eastAsia="楷体" w:hAnsi="楷体" w:cs="Arial"/>
          <w:color w:val="000000" w:themeColor="text1"/>
          <w:shd w:val="clear" w:color="auto" w:fill="FFFFFF"/>
        </w:rPr>
        <w:t>Artificial Intelligence），英文缩写为AI。它是研究、开发用于模拟、延伸和扩展人的智能的理论、方法、技术及应用系统的一门新的技术科学。</w:t>
      </w:r>
      <w:r w:rsidRPr="004908D8">
        <w:rPr>
          <w:rFonts w:ascii="楷体" w:eastAsia="楷体" w:hAnsi="楷体" w:cs="Arial" w:hint="eastAsia"/>
          <w:color w:val="000000" w:themeColor="text1"/>
          <w:shd w:val="clear" w:color="auto" w:fill="FFFFFF"/>
        </w:rPr>
        <w:t>人工智能是计算机科学的一个分支，可以对人的意识、思维的信息过程的模拟。它企图了解一跃智能的实质，并生产出一种新的能以人类智能相似的方式做出反应的智能机器，该领域的研究包括机器人、语言识别、图像识别、自然语言处理和专家系统等。</w:t>
      </w:r>
    </w:p>
    <w:p w14:paraId="0779E0A2"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t>（2）区块链</w:t>
      </w:r>
    </w:p>
    <w:p w14:paraId="69AB53CE" w14:textId="77777777" w:rsidR="00DC2DFB" w:rsidRPr="004908D8" w:rsidRDefault="00DC2DFB" w:rsidP="00DC2DFB">
      <w:pPr>
        <w:ind w:firstLineChars="200" w:firstLine="420"/>
        <w:rPr>
          <w:rFonts w:ascii="楷体" w:eastAsia="楷体" w:hAnsi="楷体"/>
          <w:color w:val="000000" w:themeColor="text1"/>
        </w:rPr>
      </w:pPr>
      <w:r w:rsidRPr="004908D8">
        <w:rPr>
          <w:rFonts w:ascii="楷体" w:eastAsia="楷体" w:hAnsi="楷体" w:hint="eastAsia"/>
          <w:color w:val="000000" w:themeColor="text1"/>
        </w:rPr>
        <w:t>区块链（</w:t>
      </w:r>
      <w:r w:rsidRPr="004908D8">
        <w:rPr>
          <w:rFonts w:ascii="楷体" w:eastAsia="楷体" w:hAnsi="楷体"/>
          <w:color w:val="000000" w:themeColor="text1"/>
        </w:rPr>
        <w:t>Blockchain</w:t>
      </w:r>
      <w:r w:rsidRPr="004908D8">
        <w:rPr>
          <w:rFonts w:ascii="楷体" w:eastAsia="楷体" w:hAnsi="楷体" w:hint="eastAsia"/>
          <w:color w:val="000000" w:themeColor="text1"/>
        </w:rPr>
        <w:t>）是一个分布式的共享账本和数据库，具有去中心化、不可篡改、全程留痕、可以追溯、集体维护、公开透明等特点。这些特点保证了区块链的“诚实”与“透明”，为区块链创造信任奠定基础。而区块链丰富的应用场景，基本上都基于区块链能够解决信息不对称问题，实现多个主体之间的协作信任与一致行动。</w:t>
      </w:r>
    </w:p>
    <w:p w14:paraId="6CBB0570"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t>（3）云计算</w:t>
      </w:r>
    </w:p>
    <w:p w14:paraId="5DCC8056" w14:textId="77777777" w:rsidR="00DC2DFB" w:rsidRPr="004908D8" w:rsidRDefault="00DC2DFB" w:rsidP="00DC2DFB">
      <w:pPr>
        <w:ind w:firstLineChars="200" w:firstLine="420"/>
        <w:rPr>
          <w:rFonts w:ascii="楷体" w:eastAsia="楷体" w:hAnsi="楷体"/>
          <w:color w:val="000000" w:themeColor="text1"/>
        </w:rPr>
      </w:pPr>
      <w:r w:rsidRPr="004908D8">
        <w:rPr>
          <w:rFonts w:ascii="楷体" w:eastAsia="楷体" w:hAnsi="楷体" w:hint="eastAsia"/>
          <w:color w:val="000000" w:themeColor="text1"/>
        </w:rPr>
        <w:t>云计算（</w:t>
      </w:r>
      <w:r w:rsidRPr="004908D8">
        <w:rPr>
          <w:rFonts w:ascii="楷体" w:eastAsia="楷体" w:hAnsi="楷体"/>
          <w:color w:val="000000" w:themeColor="text1"/>
        </w:rPr>
        <w:t>cloud computing）是分布式计算的一种，指的是通过网络“云”将巨大的数据计算处理程序分解成无数个小程序，然后，通过多部服务器组成的系统进行处理和分析这些小程序得到结果并返回给用户。通过这项技术，可以在很短的时间内（几秒种）完成对数以万计的数据的处理，从而达到强大的网络服务。</w:t>
      </w:r>
    </w:p>
    <w:p w14:paraId="09645DC1"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t>（4）大数据</w:t>
      </w:r>
    </w:p>
    <w:p w14:paraId="6A6D67EA" w14:textId="77777777" w:rsidR="00DC2DFB" w:rsidRPr="004908D8" w:rsidRDefault="00DC2DFB" w:rsidP="00DC2DFB">
      <w:pPr>
        <w:ind w:firstLineChars="200" w:firstLine="420"/>
        <w:rPr>
          <w:rFonts w:ascii="楷体" w:eastAsia="楷体" w:hAnsi="楷体"/>
          <w:color w:val="000000" w:themeColor="text1"/>
        </w:rPr>
      </w:pPr>
      <w:r w:rsidRPr="004908D8">
        <w:rPr>
          <w:rFonts w:ascii="楷体" w:eastAsia="楷体" w:hAnsi="楷体" w:hint="eastAsia"/>
          <w:color w:val="000000" w:themeColor="text1"/>
        </w:rPr>
        <w:t>大数据（</w:t>
      </w:r>
      <w:r w:rsidRPr="004908D8">
        <w:rPr>
          <w:rFonts w:ascii="楷体" w:eastAsia="楷体" w:hAnsi="楷体"/>
          <w:color w:val="000000" w:themeColor="text1"/>
        </w:rPr>
        <w:t>Big Data</w:t>
      </w:r>
      <w:r w:rsidRPr="004908D8">
        <w:rPr>
          <w:rFonts w:ascii="楷体" w:eastAsia="楷体" w:hAnsi="楷体" w:hint="eastAsia"/>
          <w:color w:val="000000" w:themeColor="text1"/>
        </w:rPr>
        <w:t>）是一种规模大到在获取、存储、管理、分析方面大大超出了传统数据库软件工具能力范围的数据集合，具有海量的数据规模、快速的数据流转、多样的数据类型和价值密度低四大特征。</w:t>
      </w:r>
      <w:r w:rsidRPr="004908D8">
        <w:rPr>
          <w:rFonts w:ascii="楷体" w:eastAsia="楷体" w:hAnsi="楷体"/>
          <w:color w:val="000000" w:themeColor="text1"/>
        </w:rPr>
        <w:t xml:space="preserve"> </w:t>
      </w:r>
      <w:r w:rsidRPr="004908D8">
        <w:rPr>
          <w:rFonts w:ascii="楷体" w:eastAsia="楷体" w:hAnsi="楷体" w:hint="eastAsia"/>
          <w:color w:val="000000" w:themeColor="text1"/>
        </w:rPr>
        <w:t>大数据技术的战略意义在于对这些含有意义的数据进行专业化处理。换而言之，如果把大数据比作一种产业，那么这种产业实现盈利的关键，在于提高对数据的“加工能力”，通过“加工”实现数据的“增值”。</w:t>
      </w:r>
    </w:p>
    <w:p w14:paraId="02385BB2" w14:textId="77777777" w:rsidR="00DC2DFB" w:rsidRPr="004908D8" w:rsidRDefault="00DC2DFB" w:rsidP="00DC2DFB">
      <w:pPr>
        <w:ind w:firstLineChars="200" w:firstLine="420"/>
        <w:rPr>
          <w:rFonts w:ascii="楷体" w:eastAsia="楷体" w:hAnsi="楷体"/>
          <w:color w:val="000000" w:themeColor="text1"/>
        </w:rPr>
      </w:pPr>
    </w:p>
    <w:p w14:paraId="47226D6B"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t>二、金融科技在各个领域的运用和问题解决</w:t>
      </w:r>
    </w:p>
    <w:p w14:paraId="0ECC6CBB"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t>1</w:t>
      </w:r>
      <w:r w:rsidRPr="004908D8">
        <w:rPr>
          <w:rFonts w:ascii="楷体" w:eastAsia="楷体" w:hAnsi="楷体"/>
          <w:b/>
          <w:bCs/>
          <w:color w:val="000000" w:themeColor="text1"/>
        </w:rPr>
        <w:t>.</w:t>
      </w:r>
      <w:r w:rsidRPr="004908D8">
        <w:rPr>
          <w:rFonts w:ascii="楷体" w:eastAsia="楷体" w:hAnsi="楷体" w:hint="eastAsia"/>
          <w:b/>
          <w:bCs/>
          <w:color w:val="000000" w:themeColor="text1"/>
        </w:rPr>
        <w:t>支付</w:t>
      </w:r>
    </w:p>
    <w:p w14:paraId="5373F7A8" w14:textId="77777777" w:rsidR="00DC2DFB" w:rsidRPr="004908D8" w:rsidRDefault="00DC2DFB" w:rsidP="00DC2DFB">
      <w:pPr>
        <w:ind w:firstLineChars="200" w:firstLine="420"/>
        <w:rPr>
          <w:rFonts w:ascii="楷体" w:eastAsia="楷体" w:hAnsi="楷体"/>
          <w:color w:val="000000" w:themeColor="text1"/>
        </w:rPr>
      </w:pPr>
      <w:r w:rsidRPr="004908D8">
        <w:rPr>
          <w:rFonts w:ascii="楷体" w:eastAsia="楷体" w:hAnsi="楷体" w:hint="eastAsia"/>
          <w:color w:val="000000" w:themeColor="text1"/>
        </w:rPr>
        <w:t>近年来我国的日常消费支付需求上升，传统的实体卡支付交易业务总体规模增长缓慢，呈现多笔、小额的特点，电子支付占比日益提升。2</w:t>
      </w:r>
      <w:r w:rsidRPr="004908D8">
        <w:rPr>
          <w:rFonts w:ascii="楷体" w:eastAsia="楷体" w:hAnsi="楷体"/>
          <w:color w:val="000000" w:themeColor="text1"/>
        </w:rPr>
        <w:t>020</w:t>
      </w:r>
      <w:r w:rsidRPr="004908D8">
        <w:rPr>
          <w:rFonts w:ascii="楷体" w:eastAsia="楷体" w:hAnsi="楷体" w:hint="eastAsia"/>
          <w:color w:val="000000" w:themeColor="text1"/>
        </w:rPr>
        <w:t>年</w:t>
      </w:r>
      <w:r w:rsidRPr="004908D8">
        <w:rPr>
          <w:rFonts w:ascii="楷体" w:eastAsia="楷体" w:hAnsi="楷体"/>
          <w:color w:val="000000" w:themeColor="text1"/>
        </w:rPr>
        <w:t>8月20日，中国人民银行发布《2020年第二季度支付体系运行总体情况》。</w:t>
      </w:r>
      <w:r w:rsidRPr="004908D8">
        <w:rPr>
          <w:rFonts w:ascii="楷体" w:eastAsia="楷体" w:hAnsi="楷体" w:hint="eastAsia"/>
          <w:color w:val="000000" w:themeColor="text1"/>
        </w:rPr>
        <w:t>报告显示，今年二季度银行账户数量增幅回升，非现金支付业务量恢复增长，支付系统业务量持续增长，全国支付体系运行总体平稳。其中，备受关注的移动支付业务金额同比增长</w:t>
      </w:r>
      <w:r w:rsidRPr="004908D8">
        <w:rPr>
          <w:rFonts w:ascii="楷体" w:eastAsia="楷体" w:hAnsi="楷体"/>
          <w:color w:val="000000" w:themeColor="text1"/>
        </w:rPr>
        <w:t>33.61%，</w:t>
      </w:r>
      <w:r w:rsidRPr="004908D8">
        <w:rPr>
          <w:rFonts w:ascii="楷体" w:eastAsia="楷体" w:hAnsi="楷体" w:hint="eastAsia"/>
          <w:color w:val="000000" w:themeColor="text1"/>
        </w:rPr>
        <w:t>非银行支付机构处理网络支付业务</w:t>
      </w:r>
      <w:r w:rsidRPr="004908D8">
        <w:rPr>
          <w:rFonts w:ascii="楷体" w:eastAsia="楷体" w:hAnsi="楷体"/>
          <w:color w:val="000000" w:themeColor="text1"/>
        </w:rPr>
        <w:t>2035.08亿笔、金额70.22万亿元，同比分别增长14.48%和18.37%。</w:t>
      </w:r>
    </w:p>
    <w:p w14:paraId="22F0CAF0"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t>（1）主要技术应用</w:t>
      </w:r>
    </w:p>
    <w:p w14:paraId="0AA62A0A" w14:textId="77777777" w:rsidR="00DC2DFB" w:rsidRPr="004908D8" w:rsidRDefault="00DC2DFB" w:rsidP="00DC2DFB">
      <w:pPr>
        <w:ind w:firstLineChars="200" w:firstLine="420"/>
        <w:rPr>
          <w:rFonts w:ascii="楷体" w:eastAsia="楷体" w:hAnsi="楷体"/>
          <w:color w:val="000000" w:themeColor="text1"/>
        </w:rPr>
      </w:pPr>
      <w:r w:rsidRPr="004908D8">
        <w:rPr>
          <w:rFonts w:ascii="楷体" w:eastAsia="楷体" w:hAnsi="楷体" w:hint="eastAsia"/>
          <w:color w:val="000000" w:themeColor="text1"/>
        </w:rPr>
        <w:lastRenderedPageBreak/>
        <w:t>图表</w:t>
      </w:r>
      <w:r w:rsidRPr="004908D8">
        <w:rPr>
          <w:rFonts w:ascii="楷体" w:eastAsia="楷体" w:hAnsi="楷体"/>
          <w:color w:val="000000" w:themeColor="text1"/>
        </w:rPr>
        <w:t>3</w:t>
      </w:r>
      <w:r w:rsidRPr="004908D8">
        <w:rPr>
          <w:rFonts w:ascii="楷体" w:eastAsia="楷体" w:hAnsi="楷体" w:hint="eastAsia"/>
          <w:color w:val="000000" w:themeColor="text1"/>
        </w:rPr>
        <w:t>：支付主要技术应用</w:t>
      </w:r>
    </w:p>
    <w:tbl>
      <w:tblPr>
        <w:tblStyle w:val="afb"/>
        <w:tblW w:w="10208" w:type="dxa"/>
        <w:jc w:val="center"/>
        <w:tblLook w:val="04A0" w:firstRow="1" w:lastRow="0" w:firstColumn="1" w:lastColumn="0" w:noHBand="0" w:noVBand="1"/>
      </w:tblPr>
      <w:tblGrid>
        <w:gridCol w:w="1129"/>
        <w:gridCol w:w="1560"/>
        <w:gridCol w:w="2134"/>
        <w:gridCol w:w="1693"/>
        <w:gridCol w:w="1561"/>
        <w:gridCol w:w="2131"/>
      </w:tblGrid>
      <w:tr w:rsidR="004908D8" w:rsidRPr="004908D8" w14:paraId="4C84F9B6" w14:textId="77777777" w:rsidTr="00DD13EB">
        <w:trPr>
          <w:jc w:val="center"/>
        </w:trPr>
        <w:tc>
          <w:tcPr>
            <w:tcW w:w="1129" w:type="dxa"/>
          </w:tcPr>
          <w:p w14:paraId="23A774BC" w14:textId="77777777" w:rsidR="00DC2DFB" w:rsidRPr="004908D8" w:rsidRDefault="00DC2DFB" w:rsidP="00DD13EB">
            <w:pPr>
              <w:rPr>
                <w:rFonts w:ascii="楷体" w:eastAsia="楷体" w:hAnsi="楷体"/>
                <w:color w:val="000000" w:themeColor="text1"/>
              </w:rPr>
            </w:pPr>
          </w:p>
        </w:tc>
        <w:tc>
          <w:tcPr>
            <w:tcW w:w="3694" w:type="dxa"/>
            <w:gridSpan w:val="2"/>
          </w:tcPr>
          <w:p w14:paraId="6A36257D" w14:textId="77777777" w:rsidR="00DC2DFB" w:rsidRPr="004908D8" w:rsidRDefault="00DC2DFB" w:rsidP="00DD13EB">
            <w:pPr>
              <w:jc w:val="center"/>
              <w:rPr>
                <w:rFonts w:ascii="楷体" w:eastAsia="楷体" w:hAnsi="楷体"/>
                <w:color w:val="000000" w:themeColor="text1"/>
              </w:rPr>
            </w:pPr>
            <w:r w:rsidRPr="004908D8">
              <w:rPr>
                <w:rFonts w:ascii="楷体" w:eastAsia="楷体" w:hAnsi="楷体" w:hint="eastAsia"/>
                <w:color w:val="000000" w:themeColor="text1"/>
              </w:rPr>
              <w:t>商户端</w:t>
            </w:r>
          </w:p>
        </w:tc>
        <w:tc>
          <w:tcPr>
            <w:tcW w:w="3254" w:type="dxa"/>
            <w:gridSpan w:val="2"/>
          </w:tcPr>
          <w:p w14:paraId="3A491A68" w14:textId="77777777" w:rsidR="00DC2DFB" w:rsidRPr="004908D8" w:rsidRDefault="00DC2DFB" w:rsidP="00DD13EB">
            <w:pPr>
              <w:ind w:firstLineChars="200" w:firstLine="420"/>
              <w:rPr>
                <w:rFonts w:ascii="楷体" w:eastAsia="楷体" w:hAnsi="楷体"/>
                <w:color w:val="000000" w:themeColor="text1"/>
              </w:rPr>
            </w:pPr>
            <w:r w:rsidRPr="004908D8">
              <w:rPr>
                <w:rFonts w:ascii="楷体" w:eastAsia="楷体" w:hAnsi="楷体" w:hint="eastAsia"/>
                <w:color w:val="000000" w:themeColor="text1"/>
              </w:rPr>
              <w:t>支付流程中</w:t>
            </w:r>
          </w:p>
        </w:tc>
        <w:tc>
          <w:tcPr>
            <w:tcW w:w="2131" w:type="dxa"/>
          </w:tcPr>
          <w:p w14:paraId="2186D423" w14:textId="77777777" w:rsidR="00DC2DFB" w:rsidRPr="004908D8" w:rsidRDefault="00DC2DFB" w:rsidP="00DD13EB">
            <w:pPr>
              <w:ind w:firstLineChars="200" w:firstLine="420"/>
              <w:rPr>
                <w:rFonts w:ascii="楷体" w:eastAsia="楷体" w:hAnsi="楷体"/>
                <w:color w:val="000000" w:themeColor="text1"/>
              </w:rPr>
            </w:pPr>
            <w:r w:rsidRPr="004908D8">
              <w:rPr>
                <w:rFonts w:ascii="楷体" w:eastAsia="楷体" w:hAnsi="楷体" w:hint="eastAsia"/>
                <w:color w:val="000000" w:themeColor="text1"/>
              </w:rPr>
              <w:t>数字货币</w:t>
            </w:r>
          </w:p>
        </w:tc>
      </w:tr>
      <w:tr w:rsidR="004908D8" w:rsidRPr="004908D8" w14:paraId="7CD36FD9" w14:textId="77777777" w:rsidTr="00DD13EB">
        <w:trPr>
          <w:jc w:val="center"/>
        </w:trPr>
        <w:tc>
          <w:tcPr>
            <w:tcW w:w="1129" w:type="dxa"/>
          </w:tcPr>
          <w:p w14:paraId="246CA165" w14:textId="77777777" w:rsidR="00DC2DFB" w:rsidRPr="004908D8" w:rsidRDefault="00DC2DFB" w:rsidP="00DD13EB">
            <w:pPr>
              <w:rPr>
                <w:rFonts w:ascii="楷体" w:eastAsia="楷体" w:hAnsi="楷体"/>
                <w:color w:val="000000" w:themeColor="text1"/>
              </w:rPr>
            </w:pPr>
          </w:p>
        </w:tc>
        <w:tc>
          <w:tcPr>
            <w:tcW w:w="1560" w:type="dxa"/>
          </w:tcPr>
          <w:p w14:paraId="76787734"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人脸/虹膜/声纹/指纹识别</w:t>
            </w:r>
          </w:p>
        </w:tc>
        <w:tc>
          <w:tcPr>
            <w:tcW w:w="2134" w:type="dxa"/>
          </w:tcPr>
          <w:p w14:paraId="06820C17"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经营管理服务：</w:t>
            </w:r>
          </w:p>
          <w:p w14:paraId="46168E1F"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经营数据统计、财务管理、供应商管理</w:t>
            </w:r>
            <w:r w:rsidRPr="004908D8">
              <w:rPr>
                <w:rFonts w:ascii="楷体" w:eastAsia="楷体" w:hAnsi="楷体"/>
                <w:color w:val="000000" w:themeColor="text1"/>
              </w:rPr>
              <w:t>…</w:t>
            </w:r>
          </w:p>
        </w:tc>
        <w:tc>
          <w:tcPr>
            <w:tcW w:w="1693" w:type="dxa"/>
          </w:tcPr>
          <w:p w14:paraId="6A5704D7"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会员管理服务:</w:t>
            </w:r>
          </w:p>
          <w:p w14:paraId="2761942F"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用户画像</w:t>
            </w:r>
            <w:r w:rsidRPr="004908D8">
              <w:rPr>
                <w:rFonts w:ascii="楷体" w:eastAsia="楷体" w:hAnsi="楷体"/>
                <w:color w:val="000000" w:themeColor="text1"/>
              </w:rPr>
              <w:t>…</w:t>
            </w:r>
          </w:p>
        </w:tc>
        <w:tc>
          <w:tcPr>
            <w:tcW w:w="1561" w:type="dxa"/>
          </w:tcPr>
          <w:p w14:paraId="657E8E03"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支付行为的记录、打包产业服务</w:t>
            </w:r>
            <w:r w:rsidRPr="004908D8">
              <w:rPr>
                <w:rFonts w:ascii="楷体" w:eastAsia="楷体" w:hAnsi="楷体"/>
                <w:color w:val="000000" w:themeColor="text1"/>
              </w:rPr>
              <w:t>…</w:t>
            </w:r>
          </w:p>
        </w:tc>
        <w:tc>
          <w:tcPr>
            <w:tcW w:w="2131" w:type="dxa"/>
          </w:tcPr>
          <w:p w14:paraId="431AF91C"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电子货币形式的替代货币</w:t>
            </w:r>
            <w:r w:rsidRPr="004908D8">
              <w:rPr>
                <w:rFonts w:ascii="楷体" w:eastAsia="楷体" w:hAnsi="楷体"/>
                <w:color w:val="000000" w:themeColor="text1"/>
              </w:rPr>
              <w:t xml:space="preserve"> (可用于真实的商品和服务交易)</w:t>
            </w:r>
          </w:p>
        </w:tc>
      </w:tr>
      <w:tr w:rsidR="004908D8" w:rsidRPr="004908D8" w14:paraId="7BFA433D" w14:textId="77777777" w:rsidTr="00DD13EB">
        <w:trPr>
          <w:jc w:val="center"/>
        </w:trPr>
        <w:tc>
          <w:tcPr>
            <w:tcW w:w="1129" w:type="dxa"/>
          </w:tcPr>
          <w:p w14:paraId="5676DF60" w14:textId="77777777" w:rsidR="00DC2DFB" w:rsidRPr="004908D8" w:rsidRDefault="00DC2DFB" w:rsidP="00DD13EB">
            <w:pPr>
              <w:rPr>
                <w:rFonts w:ascii="楷体" w:eastAsia="楷体" w:hAnsi="楷体"/>
                <w:color w:val="000000" w:themeColor="text1"/>
              </w:rPr>
            </w:pPr>
            <w:r w:rsidRPr="004908D8">
              <w:rPr>
                <w:rFonts w:ascii="楷体" w:eastAsia="楷体" w:hAnsi="楷体" w:cs="Arial" w:hint="eastAsia"/>
                <w:b/>
                <w:bCs/>
                <w:color w:val="000000" w:themeColor="text1"/>
                <w:shd w:val="clear" w:color="auto" w:fill="FFFFFF"/>
              </w:rPr>
              <w:t>人工智能</w:t>
            </w:r>
          </w:p>
        </w:tc>
        <w:tc>
          <w:tcPr>
            <w:tcW w:w="1560" w:type="dxa"/>
          </w:tcPr>
          <w:p w14:paraId="29645658"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c>
          <w:tcPr>
            <w:tcW w:w="2134" w:type="dxa"/>
          </w:tcPr>
          <w:p w14:paraId="09513A19" w14:textId="77777777" w:rsidR="00DC2DFB" w:rsidRPr="004908D8" w:rsidRDefault="00DC2DFB" w:rsidP="00DD13EB">
            <w:pPr>
              <w:rPr>
                <w:rFonts w:ascii="楷体" w:eastAsia="楷体" w:hAnsi="楷体"/>
                <w:color w:val="000000" w:themeColor="text1"/>
              </w:rPr>
            </w:pPr>
          </w:p>
        </w:tc>
        <w:tc>
          <w:tcPr>
            <w:tcW w:w="1693" w:type="dxa"/>
          </w:tcPr>
          <w:p w14:paraId="0C2E998B" w14:textId="77777777" w:rsidR="00DC2DFB" w:rsidRPr="004908D8" w:rsidRDefault="00DC2DFB" w:rsidP="00DD13EB">
            <w:pPr>
              <w:rPr>
                <w:rFonts w:ascii="楷体" w:eastAsia="楷体" w:hAnsi="楷体"/>
                <w:color w:val="000000" w:themeColor="text1"/>
              </w:rPr>
            </w:pPr>
          </w:p>
        </w:tc>
        <w:tc>
          <w:tcPr>
            <w:tcW w:w="1561" w:type="dxa"/>
          </w:tcPr>
          <w:p w14:paraId="72C50F68" w14:textId="77777777" w:rsidR="00DC2DFB" w:rsidRPr="004908D8" w:rsidRDefault="00DC2DFB" w:rsidP="00DD13EB">
            <w:pPr>
              <w:rPr>
                <w:rFonts w:ascii="楷体" w:eastAsia="楷体" w:hAnsi="楷体"/>
                <w:color w:val="000000" w:themeColor="text1"/>
              </w:rPr>
            </w:pPr>
          </w:p>
        </w:tc>
        <w:tc>
          <w:tcPr>
            <w:tcW w:w="2131" w:type="dxa"/>
          </w:tcPr>
          <w:p w14:paraId="0CED058A" w14:textId="77777777" w:rsidR="00DC2DFB" w:rsidRPr="004908D8" w:rsidRDefault="00DC2DFB" w:rsidP="00DD13EB">
            <w:pPr>
              <w:rPr>
                <w:rFonts w:ascii="楷体" w:eastAsia="楷体" w:hAnsi="楷体"/>
                <w:color w:val="000000" w:themeColor="text1"/>
              </w:rPr>
            </w:pPr>
          </w:p>
        </w:tc>
      </w:tr>
      <w:tr w:rsidR="004908D8" w:rsidRPr="004908D8" w14:paraId="1CAC8423" w14:textId="77777777" w:rsidTr="00DD13EB">
        <w:trPr>
          <w:jc w:val="center"/>
        </w:trPr>
        <w:tc>
          <w:tcPr>
            <w:tcW w:w="1129" w:type="dxa"/>
          </w:tcPr>
          <w:p w14:paraId="4AF27FA2" w14:textId="77777777" w:rsidR="00DC2DFB" w:rsidRPr="004908D8" w:rsidRDefault="00DC2DFB" w:rsidP="00DD13EB">
            <w:pPr>
              <w:rPr>
                <w:rFonts w:ascii="楷体" w:eastAsia="楷体" w:hAnsi="楷体"/>
                <w:b/>
                <w:bCs/>
                <w:color w:val="000000" w:themeColor="text1"/>
              </w:rPr>
            </w:pPr>
            <w:r w:rsidRPr="004908D8">
              <w:rPr>
                <w:rFonts w:ascii="楷体" w:eastAsia="楷体" w:hAnsi="楷体" w:hint="eastAsia"/>
                <w:b/>
                <w:bCs/>
                <w:color w:val="000000" w:themeColor="text1"/>
              </w:rPr>
              <w:t>区块链</w:t>
            </w:r>
          </w:p>
        </w:tc>
        <w:tc>
          <w:tcPr>
            <w:tcW w:w="1560" w:type="dxa"/>
          </w:tcPr>
          <w:p w14:paraId="54174916" w14:textId="77777777" w:rsidR="00DC2DFB" w:rsidRPr="004908D8" w:rsidRDefault="00DC2DFB" w:rsidP="00DD13EB">
            <w:pPr>
              <w:rPr>
                <w:rFonts w:ascii="楷体" w:eastAsia="楷体" w:hAnsi="楷体"/>
                <w:color w:val="000000" w:themeColor="text1"/>
              </w:rPr>
            </w:pPr>
          </w:p>
        </w:tc>
        <w:tc>
          <w:tcPr>
            <w:tcW w:w="2134" w:type="dxa"/>
          </w:tcPr>
          <w:p w14:paraId="1C5BA5AA" w14:textId="77777777" w:rsidR="00DC2DFB" w:rsidRPr="004908D8" w:rsidRDefault="00DC2DFB" w:rsidP="00DD13EB">
            <w:pPr>
              <w:rPr>
                <w:rFonts w:ascii="楷体" w:eastAsia="楷体" w:hAnsi="楷体"/>
                <w:color w:val="000000" w:themeColor="text1"/>
              </w:rPr>
            </w:pPr>
          </w:p>
        </w:tc>
        <w:tc>
          <w:tcPr>
            <w:tcW w:w="1693" w:type="dxa"/>
          </w:tcPr>
          <w:p w14:paraId="02EF27FA" w14:textId="77777777" w:rsidR="00DC2DFB" w:rsidRPr="004908D8" w:rsidRDefault="00DC2DFB" w:rsidP="00DD13EB">
            <w:pPr>
              <w:rPr>
                <w:rFonts w:ascii="楷体" w:eastAsia="楷体" w:hAnsi="楷体"/>
                <w:color w:val="000000" w:themeColor="text1"/>
              </w:rPr>
            </w:pPr>
          </w:p>
        </w:tc>
        <w:tc>
          <w:tcPr>
            <w:tcW w:w="1561" w:type="dxa"/>
          </w:tcPr>
          <w:p w14:paraId="2BDD64A8"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r w:rsidRPr="004908D8">
              <w:rPr>
                <w:rFonts w:ascii="楷体" w:eastAsia="楷体" w:hAnsi="楷体" w:hint="eastAsia"/>
                <w:color w:val="000000" w:themeColor="text1"/>
              </w:rPr>
              <w:t>（跨境支付、支付清算）</w:t>
            </w:r>
          </w:p>
        </w:tc>
        <w:tc>
          <w:tcPr>
            <w:tcW w:w="2131" w:type="dxa"/>
          </w:tcPr>
          <w:p w14:paraId="676B5BC5"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r>
      <w:tr w:rsidR="00DC2DFB" w:rsidRPr="004908D8" w14:paraId="5481D80B" w14:textId="77777777" w:rsidTr="00DD13EB">
        <w:trPr>
          <w:jc w:val="center"/>
        </w:trPr>
        <w:tc>
          <w:tcPr>
            <w:tcW w:w="1129" w:type="dxa"/>
          </w:tcPr>
          <w:p w14:paraId="2155F7F3" w14:textId="77777777" w:rsidR="00DC2DFB" w:rsidRPr="004908D8" w:rsidRDefault="00DC2DFB" w:rsidP="00DD13EB">
            <w:pPr>
              <w:rPr>
                <w:rFonts w:ascii="楷体" w:eastAsia="楷体" w:hAnsi="楷体"/>
                <w:b/>
                <w:bCs/>
                <w:color w:val="000000" w:themeColor="text1"/>
              </w:rPr>
            </w:pPr>
            <w:r w:rsidRPr="004908D8">
              <w:rPr>
                <w:rFonts w:ascii="楷体" w:eastAsia="楷体" w:hAnsi="楷体" w:hint="eastAsia"/>
                <w:b/>
                <w:bCs/>
                <w:color w:val="000000" w:themeColor="text1"/>
              </w:rPr>
              <w:t>大数据</w:t>
            </w:r>
          </w:p>
        </w:tc>
        <w:tc>
          <w:tcPr>
            <w:tcW w:w="1560" w:type="dxa"/>
          </w:tcPr>
          <w:p w14:paraId="7A15F8D2"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c>
          <w:tcPr>
            <w:tcW w:w="2134" w:type="dxa"/>
          </w:tcPr>
          <w:p w14:paraId="37F77E6F"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c>
          <w:tcPr>
            <w:tcW w:w="1693" w:type="dxa"/>
          </w:tcPr>
          <w:p w14:paraId="2CBA42C4"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c>
          <w:tcPr>
            <w:tcW w:w="1561" w:type="dxa"/>
          </w:tcPr>
          <w:p w14:paraId="00A015E6"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c>
          <w:tcPr>
            <w:tcW w:w="2131" w:type="dxa"/>
          </w:tcPr>
          <w:p w14:paraId="1874D0FA" w14:textId="77777777" w:rsidR="00DC2DFB" w:rsidRPr="004908D8" w:rsidRDefault="00DC2DFB" w:rsidP="00DD13EB">
            <w:pPr>
              <w:rPr>
                <w:rFonts w:ascii="楷体" w:eastAsia="楷体" w:hAnsi="楷体"/>
                <w:color w:val="000000" w:themeColor="text1"/>
              </w:rPr>
            </w:pPr>
          </w:p>
        </w:tc>
      </w:tr>
    </w:tbl>
    <w:p w14:paraId="1449FF71" w14:textId="77777777" w:rsidR="00DC2DFB" w:rsidRPr="004908D8" w:rsidRDefault="00DC2DFB" w:rsidP="00DC2DFB">
      <w:pPr>
        <w:ind w:firstLineChars="200" w:firstLine="422"/>
        <w:rPr>
          <w:rFonts w:ascii="楷体" w:eastAsia="楷体" w:hAnsi="楷体"/>
          <w:b/>
          <w:bCs/>
          <w:color w:val="000000" w:themeColor="text1"/>
        </w:rPr>
      </w:pPr>
    </w:p>
    <w:p w14:paraId="75D96152" w14:textId="25C523C4"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t>（2）</w:t>
      </w:r>
      <w:r w:rsidR="002A6B1B" w:rsidRPr="004908D8">
        <w:rPr>
          <w:rFonts w:ascii="楷体" w:eastAsia="楷体" w:hAnsi="楷体" w:hint="eastAsia"/>
          <w:b/>
          <w:bCs/>
          <w:color w:val="000000" w:themeColor="text1"/>
        </w:rPr>
        <w:t>问题解决</w:t>
      </w:r>
    </w:p>
    <w:p w14:paraId="2F778DBC" w14:textId="77777777" w:rsidR="00DC2DFB" w:rsidRPr="004908D8" w:rsidRDefault="00DC2DFB" w:rsidP="00DC2DFB">
      <w:pPr>
        <w:ind w:firstLineChars="200" w:firstLine="420"/>
        <w:rPr>
          <w:rFonts w:ascii="楷体" w:eastAsia="楷体" w:hAnsi="楷体"/>
          <w:b/>
          <w:bCs/>
          <w:color w:val="000000" w:themeColor="text1"/>
        </w:rPr>
      </w:pPr>
      <w:r w:rsidRPr="004908D8">
        <w:rPr>
          <w:rFonts w:ascii="楷体" w:eastAsia="楷体" w:hAnsi="楷体"/>
          <w:color w:val="000000" w:themeColor="text1"/>
        </w:rPr>
        <w:t>a.</w:t>
      </w:r>
      <w:bookmarkStart w:id="7" w:name="_Hlk49415728"/>
      <w:r w:rsidRPr="004908D8">
        <w:rPr>
          <w:rFonts w:ascii="楷体" w:eastAsia="楷体" w:hAnsi="楷体" w:hint="eastAsia"/>
          <w:b/>
          <w:bCs/>
          <w:color w:val="000000" w:themeColor="text1"/>
        </w:rPr>
        <w:t>消除时间与空间的界限，使支付免受时间和地点限制</w:t>
      </w:r>
      <w:bookmarkEnd w:id="7"/>
    </w:p>
    <w:p w14:paraId="18854462" w14:textId="77777777" w:rsidR="00DC2DFB" w:rsidRPr="004908D8" w:rsidRDefault="00DC2DFB" w:rsidP="00DC2DFB">
      <w:pPr>
        <w:ind w:firstLineChars="200" w:firstLine="420"/>
        <w:rPr>
          <w:rFonts w:ascii="楷体" w:eastAsia="楷体" w:hAnsi="楷体"/>
          <w:color w:val="000000" w:themeColor="text1"/>
        </w:rPr>
      </w:pPr>
      <w:r w:rsidRPr="004908D8">
        <w:rPr>
          <w:rFonts w:ascii="楷体" w:eastAsia="楷体" w:hAnsi="楷体" w:hint="eastAsia"/>
          <w:color w:val="000000" w:themeColor="text1"/>
        </w:rPr>
        <w:t>电子支付变革了以纸质货币为载体的支付体系，以电子计算机技术为依托并且结合先进的现代通信技术，使得支付可以随时随地进行储存和流通。用户访问信息更及时，可以随时查询，转移或消费。可以广泛应用于生产、交换、分配和消费等各个环节。</w:t>
      </w:r>
    </w:p>
    <w:p w14:paraId="4B9D2A55" w14:textId="77777777" w:rsidR="00DC2DFB" w:rsidRPr="004908D8" w:rsidRDefault="00DC2DFB" w:rsidP="00DC2DFB">
      <w:pPr>
        <w:ind w:firstLineChars="200" w:firstLine="420"/>
        <w:rPr>
          <w:rFonts w:ascii="楷体" w:eastAsia="楷体" w:hAnsi="楷体"/>
          <w:color w:val="000000" w:themeColor="text1"/>
        </w:rPr>
      </w:pPr>
      <w:r w:rsidRPr="004908D8">
        <w:rPr>
          <w:rFonts w:ascii="楷体" w:eastAsia="楷体" w:hAnsi="楷体"/>
          <w:color w:val="000000" w:themeColor="text1"/>
        </w:rPr>
        <w:t>b.</w:t>
      </w:r>
      <w:bookmarkStart w:id="8" w:name="_Hlk49415737"/>
      <w:r w:rsidRPr="004908D8">
        <w:rPr>
          <w:rFonts w:ascii="楷体" w:eastAsia="楷体" w:hAnsi="楷体" w:hint="eastAsia"/>
          <w:b/>
          <w:bCs/>
          <w:color w:val="000000" w:themeColor="text1"/>
        </w:rPr>
        <w:t>增加支付的便捷性、安全性以及可追溯性</w:t>
      </w:r>
      <w:bookmarkEnd w:id="8"/>
    </w:p>
    <w:p w14:paraId="676DEAB3" w14:textId="77777777" w:rsidR="00DC2DFB" w:rsidRPr="004908D8" w:rsidRDefault="00DC2DFB" w:rsidP="00DC2DFB">
      <w:pPr>
        <w:ind w:firstLineChars="200" w:firstLine="420"/>
        <w:rPr>
          <w:rFonts w:ascii="楷体" w:eastAsia="楷体" w:hAnsi="楷体"/>
          <w:color w:val="000000" w:themeColor="text1"/>
        </w:rPr>
      </w:pPr>
      <w:r w:rsidRPr="004908D8">
        <w:rPr>
          <w:rFonts w:ascii="楷体" w:eastAsia="楷体" w:hAnsi="楷体" w:hint="eastAsia"/>
          <w:color w:val="000000" w:themeColor="text1"/>
        </w:rPr>
        <w:t>以生物识别为代表的人工智能技术，进一步简化支付流程，达到以秒为单位的支付过程，大大提升支付效率。同时基于难以模仿的生物特征更有效的保障支付安全性。电子支付也摆脱了纸质货币的易伪造性和不可追踪性，使得支付的可回溯性大大加强，对于不法交易的发生存在一定防范作用。此外，区块链技术使用的共识机制</w:t>
      </w:r>
      <w:r w:rsidRPr="004908D8">
        <w:rPr>
          <w:rStyle w:val="afe"/>
          <w:rFonts w:ascii="楷体" w:eastAsia="楷体" w:hAnsi="楷体"/>
          <w:color w:val="000000" w:themeColor="text1"/>
        </w:rPr>
        <w:footnoteReference w:id="1"/>
      </w:r>
      <w:r w:rsidRPr="004908D8">
        <w:rPr>
          <w:rFonts w:ascii="楷体" w:eastAsia="楷体" w:hAnsi="楷体" w:hint="eastAsia"/>
          <w:color w:val="000000" w:themeColor="text1"/>
        </w:rPr>
        <w:t>可以脱离中心化信用中介</w:t>
      </w:r>
      <w:r w:rsidRPr="004908D8">
        <w:rPr>
          <w:rFonts w:ascii="楷体" w:eastAsia="楷体" w:hAnsi="楷体"/>
          <w:color w:val="000000" w:themeColor="text1"/>
        </w:rPr>
        <w:t>,每次建立交易时直接点对点建立信任,在所有用户间建立信用,按照共识协议实现自治</w:t>
      </w:r>
      <w:r w:rsidRPr="004908D8">
        <w:rPr>
          <w:rFonts w:ascii="楷体" w:eastAsia="楷体" w:hAnsi="楷体" w:hint="eastAsia"/>
          <w:color w:val="000000" w:themeColor="text1"/>
        </w:rPr>
        <w:t>，解决了清算银行效率低和成本高的问题。</w:t>
      </w:r>
    </w:p>
    <w:p w14:paraId="7ED1BD79" w14:textId="77777777" w:rsidR="00DC2DFB" w:rsidRPr="004908D8" w:rsidRDefault="00DC2DFB" w:rsidP="00DC2DFB">
      <w:pPr>
        <w:ind w:firstLineChars="200" w:firstLine="420"/>
        <w:rPr>
          <w:rFonts w:ascii="楷体" w:eastAsia="楷体" w:hAnsi="楷体"/>
          <w:b/>
          <w:bCs/>
          <w:color w:val="000000" w:themeColor="text1"/>
        </w:rPr>
      </w:pPr>
      <w:r w:rsidRPr="004908D8">
        <w:rPr>
          <w:rFonts w:ascii="楷体" w:eastAsia="楷体" w:hAnsi="楷体"/>
          <w:color w:val="000000" w:themeColor="text1"/>
        </w:rPr>
        <w:t>c</w:t>
      </w:r>
      <w:r w:rsidRPr="004908D8">
        <w:rPr>
          <w:rFonts w:ascii="楷体" w:eastAsia="楷体" w:hAnsi="楷体"/>
          <w:b/>
          <w:bCs/>
          <w:color w:val="000000" w:themeColor="text1"/>
        </w:rPr>
        <w:t>.</w:t>
      </w:r>
      <w:bookmarkStart w:id="9" w:name="_Hlk49415745"/>
      <w:r w:rsidRPr="004908D8">
        <w:rPr>
          <w:rFonts w:ascii="楷体" w:eastAsia="楷体" w:hAnsi="楷体" w:hint="eastAsia"/>
          <w:b/>
          <w:bCs/>
          <w:color w:val="000000" w:themeColor="text1"/>
        </w:rPr>
        <w:t>简化跨境支付结算流程，进一步提高时效</w:t>
      </w:r>
      <w:bookmarkEnd w:id="9"/>
    </w:p>
    <w:p w14:paraId="4F5ED31A" w14:textId="77777777" w:rsidR="00DC2DFB" w:rsidRPr="004908D8" w:rsidRDefault="00DC2DFB" w:rsidP="00DC2DFB">
      <w:pPr>
        <w:ind w:firstLineChars="200" w:firstLine="420"/>
        <w:rPr>
          <w:rFonts w:ascii="楷体" w:eastAsia="楷体" w:hAnsi="楷体"/>
          <w:color w:val="000000" w:themeColor="text1"/>
        </w:rPr>
      </w:pPr>
      <w:r w:rsidRPr="004908D8">
        <w:rPr>
          <w:rFonts w:ascii="楷体" w:eastAsia="楷体" w:hAnsi="楷体" w:hint="eastAsia"/>
          <w:color w:val="000000" w:themeColor="text1"/>
        </w:rPr>
        <w:t>传统跨境制度模式存在大量人工对账操作，通常情况下，一笔交易需耗时2-</w:t>
      </w:r>
      <w:r w:rsidRPr="004908D8">
        <w:rPr>
          <w:rFonts w:ascii="楷体" w:eastAsia="楷体" w:hAnsi="楷体"/>
          <w:color w:val="000000" w:themeColor="text1"/>
        </w:rPr>
        <w:t>3</w:t>
      </w:r>
      <w:r w:rsidRPr="004908D8">
        <w:rPr>
          <w:rFonts w:ascii="楷体" w:eastAsia="楷体" w:hAnsi="楷体" w:hint="eastAsia"/>
          <w:color w:val="000000" w:themeColor="text1"/>
        </w:rPr>
        <w:t>天才能完成，时效性极差的同时伴随着高昂的支付成本，付款人的平均成本达到转账金额的7</w:t>
      </w:r>
      <w:r w:rsidRPr="004908D8">
        <w:rPr>
          <w:rFonts w:ascii="楷体" w:eastAsia="楷体" w:hAnsi="楷体"/>
          <w:color w:val="000000" w:themeColor="text1"/>
        </w:rPr>
        <w:t>.68</w:t>
      </w:r>
      <w:r w:rsidRPr="004908D8">
        <w:rPr>
          <w:rFonts w:ascii="楷体" w:eastAsia="楷体" w:hAnsi="楷体" w:hint="eastAsia"/>
          <w:color w:val="000000" w:themeColor="text1"/>
        </w:rPr>
        <w:t>%。而应用区块链技术下的跨境支付能够有效减少流程中的人工处理环节，实现交易“秒达”的同时节省大量成本。据Ripple统计，仅通过Ripple平台在各项国际支付业务中就能节省3</w:t>
      </w:r>
      <w:r w:rsidRPr="004908D8">
        <w:rPr>
          <w:rFonts w:ascii="楷体" w:eastAsia="楷体" w:hAnsi="楷体"/>
          <w:color w:val="000000" w:themeColor="text1"/>
        </w:rPr>
        <w:t>3</w:t>
      </w:r>
      <w:r w:rsidRPr="004908D8">
        <w:rPr>
          <w:rFonts w:ascii="楷体" w:eastAsia="楷体" w:hAnsi="楷体" w:hint="eastAsia"/>
          <w:color w:val="000000" w:themeColor="text1"/>
        </w:rPr>
        <w:t>%的支付成本。</w:t>
      </w:r>
    </w:p>
    <w:p w14:paraId="03D567F0" w14:textId="77777777" w:rsidR="00DC2DFB" w:rsidRPr="004908D8" w:rsidRDefault="00DC2DFB" w:rsidP="00DC2DFB">
      <w:pPr>
        <w:ind w:firstLineChars="200" w:firstLine="420"/>
        <w:rPr>
          <w:rFonts w:ascii="楷体" w:eastAsia="楷体" w:hAnsi="楷体"/>
          <w:color w:val="000000" w:themeColor="text1"/>
        </w:rPr>
      </w:pPr>
      <w:r w:rsidRPr="004908D8">
        <w:rPr>
          <w:rFonts w:ascii="楷体" w:eastAsia="楷体" w:hAnsi="楷体"/>
          <w:color w:val="000000" w:themeColor="text1"/>
        </w:rPr>
        <w:t>d</w:t>
      </w:r>
      <w:r w:rsidRPr="004908D8">
        <w:rPr>
          <w:rFonts w:ascii="楷体" w:eastAsia="楷体" w:hAnsi="楷体"/>
          <w:b/>
          <w:bCs/>
          <w:color w:val="000000" w:themeColor="text1"/>
        </w:rPr>
        <w:t>.</w:t>
      </w:r>
      <w:bookmarkStart w:id="10" w:name="_Hlk49415754"/>
      <w:r w:rsidRPr="004908D8">
        <w:rPr>
          <w:rFonts w:ascii="楷体" w:eastAsia="楷体" w:hAnsi="楷体" w:hint="eastAsia"/>
          <w:b/>
          <w:bCs/>
          <w:color w:val="000000" w:themeColor="text1"/>
        </w:rPr>
        <w:t>数字货币可解决现金的不易携带以及匿名流转导致的难以管理问题</w:t>
      </w:r>
      <w:bookmarkEnd w:id="10"/>
    </w:p>
    <w:p w14:paraId="2D010D59" w14:textId="77777777" w:rsidR="00DC2DFB" w:rsidRPr="004908D8" w:rsidRDefault="00DC2DFB" w:rsidP="00DC2DFB">
      <w:pPr>
        <w:ind w:firstLineChars="200" w:firstLine="420"/>
        <w:rPr>
          <w:rFonts w:ascii="楷体" w:eastAsia="楷体" w:hAnsi="楷体"/>
          <w:color w:val="000000" w:themeColor="text1"/>
          <w:lang w:val="de-CH"/>
        </w:rPr>
      </w:pPr>
      <w:r w:rsidRPr="004908D8">
        <w:rPr>
          <w:rFonts w:ascii="楷体" w:eastAsia="楷体" w:hAnsi="楷体" w:hint="eastAsia"/>
          <w:color w:val="000000" w:themeColor="text1"/>
        </w:rPr>
        <w:t>与现金相比，数字货币便于携带，并且一方面能够节省纸钞和硬币在发行过程的印制、防伪技术、回笼、贮藏各个环节的成本，另一方面可以解决一些由于现金流转过程中的完全匿名性而导致的难以管理的问题，例如反洗钱、反恐怖主义融资等。将来通过在电子钱包中添加函数等方式，央行数字货币还可以成为货币政策的精准传导渠道，例如可以通过施加生效条件等控制货币流向的领域。</w:t>
      </w:r>
      <w:r w:rsidRPr="004908D8">
        <w:rPr>
          <w:rFonts w:ascii="楷体" w:eastAsia="楷体" w:hAnsi="楷体"/>
          <w:color w:val="000000" w:themeColor="text1"/>
        </w:rPr>
        <w:t>2020年5月起，DCEP钱包开始在深圳、成都、苏州、雄安四地进行试点。其中，在雄安新区，DCEP与例如麦当劳等企业合作，在其场景中支付；在苏州市，DCEP可以用于公共交通支付。</w:t>
      </w:r>
    </w:p>
    <w:p w14:paraId="1C69DACA" w14:textId="77777777" w:rsidR="00DC2DFB" w:rsidRPr="004908D8" w:rsidRDefault="00DC2DFB" w:rsidP="00DC2DFB">
      <w:pPr>
        <w:ind w:firstLineChars="200" w:firstLine="420"/>
        <w:rPr>
          <w:rFonts w:ascii="楷体" w:eastAsia="楷体" w:hAnsi="楷体"/>
          <w:color w:val="000000" w:themeColor="text1"/>
        </w:rPr>
      </w:pPr>
    </w:p>
    <w:p w14:paraId="23FB277D"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t>2</w:t>
      </w:r>
      <w:r w:rsidRPr="004908D8">
        <w:rPr>
          <w:rFonts w:ascii="楷体" w:eastAsia="楷体" w:hAnsi="楷体"/>
          <w:b/>
          <w:bCs/>
          <w:color w:val="000000" w:themeColor="text1"/>
        </w:rPr>
        <w:t>.</w:t>
      </w:r>
      <w:r w:rsidRPr="004908D8">
        <w:rPr>
          <w:rFonts w:ascii="楷体" w:eastAsia="楷体" w:hAnsi="楷体" w:hint="eastAsia"/>
          <w:b/>
          <w:bCs/>
          <w:color w:val="000000" w:themeColor="text1"/>
        </w:rPr>
        <w:t>消费金融</w:t>
      </w:r>
    </w:p>
    <w:p w14:paraId="7526B169" w14:textId="77777777" w:rsidR="00DC2DFB" w:rsidRPr="004908D8" w:rsidRDefault="00DC2DFB" w:rsidP="00DC2DFB">
      <w:pPr>
        <w:ind w:firstLineChars="200" w:firstLine="420"/>
        <w:rPr>
          <w:rFonts w:ascii="楷体" w:eastAsia="楷体" w:hAnsi="楷体"/>
          <w:color w:val="000000" w:themeColor="text1"/>
        </w:rPr>
      </w:pPr>
      <w:r w:rsidRPr="004908D8">
        <w:rPr>
          <w:rFonts w:ascii="楷体" w:eastAsia="楷体" w:hAnsi="楷体" w:hint="eastAsia"/>
          <w:color w:val="000000" w:themeColor="text1"/>
        </w:rPr>
        <w:t>国内消费金融公司自</w:t>
      </w:r>
      <w:r w:rsidRPr="004908D8">
        <w:rPr>
          <w:rFonts w:ascii="楷体" w:eastAsia="楷体" w:hAnsi="楷体"/>
          <w:color w:val="000000" w:themeColor="text1"/>
        </w:rPr>
        <w:t>2009年</w:t>
      </w:r>
      <w:r w:rsidRPr="004908D8">
        <w:rPr>
          <w:rFonts w:ascii="楷体" w:eastAsia="楷体" w:hAnsi="楷体" w:hint="eastAsia"/>
          <w:color w:val="000000" w:themeColor="text1"/>
        </w:rPr>
        <w:t>正式</w:t>
      </w:r>
      <w:r w:rsidRPr="004908D8">
        <w:rPr>
          <w:rFonts w:ascii="楷体" w:eastAsia="楷体" w:hAnsi="楷体"/>
          <w:color w:val="000000" w:themeColor="text1"/>
        </w:rPr>
        <w:t>开始试点，在经济快速发展的带动下，消费金融业务</w:t>
      </w:r>
      <w:r w:rsidRPr="004908D8">
        <w:rPr>
          <w:rFonts w:ascii="楷体" w:eastAsia="楷体" w:hAnsi="楷体" w:hint="eastAsia"/>
          <w:color w:val="000000" w:themeColor="text1"/>
        </w:rPr>
        <w:t>呈现</w:t>
      </w:r>
      <w:r w:rsidRPr="004908D8">
        <w:rPr>
          <w:rFonts w:ascii="楷体" w:eastAsia="楷体" w:hAnsi="楷体"/>
          <w:color w:val="000000" w:themeColor="text1"/>
        </w:rPr>
        <w:t>稳步快速增长</w:t>
      </w:r>
      <w:r w:rsidRPr="004908D8">
        <w:rPr>
          <w:rFonts w:ascii="楷体" w:eastAsia="楷体" w:hAnsi="楷体" w:hint="eastAsia"/>
          <w:color w:val="000000" w:themeColor="text1"/>
        </w:rPr>
        <w:t>的态势</w:t>
      </w:r>
      <w:r w:rsidRPr="004908D8">
        <w:rPr>
          <w:rFonts w:ascii="楷体" w:eastAsia="楷体" w:hAnsi="楷体"/>
          <w:color w:val="000000" w:themeColor="text1"/>
        </w:rPr>
        <w:t>。</w:t>
      </w:r>
      <w:r w:rsidRPr="004908D8">
        <w:rPr>
          <w:rFonts w:ascii="楷体" w:eastAsia="楷体" w:hAnsi="楷体" w:hint="eastAsia"/>
          <w:color w:val="000000" w:themeColor="text1"/>
        </w:rPr>
        <w:t>根据中国银行协会披露，截至2</w:t>
      </w:r>
      <w:r w:rsidRPr="004908D8">
        <w:rPr>
          <w:rFonts w:ascii="楷体" w:eastAsia="楷体" w:hAnsi="楷体"/>
          <w:color w:val="000000" w:themeColor="text1"/>
        </w:rPr>
        <w:t>020</w:t>
      </w:r>
      <w:r w:rsidRPr="004908D8">
        <w:rPr>
          <w:rFonts w:ascii="楷体" w:eastAsia="楷体" w:hAnsi="楷体" w:hint="eastAsia"/>
          <w:color w:val="000000" w:themeColor="text1"/>
        </w:rPr>
        <w:t>年6月底，中国全部消费金融公司的贷款余额达到</w:t>
      </w:r>
      <w:r w:rsidRPr="004908D8">
        <w:rPr>
          <w:rFonts w:ascii="楷体" w:eastAsia="楷体" w:hAnsi="楷体"/>
          <w:color w:val="000000" w:themeColor="text1"/>
        </w:rPr>
        <w:t>4686.1亿元。</w:t>
      </w:r>
      <w:r w:rsidRPr="004908D8">
        <w:rPr>
          <w:rFonts w:ascii="楷体" w:eastAsia="楷体" w:hAnsi="楷体" w:hint="eastAsia"/>
          <w:color w:val="000000" w:themeColor="text1"/>
        </w:rPr>
        <w:t>同时金融科技的迅猛发展，大大提高了消费金融的普惠性。在科技赋能下，消费信贷市场的场景会更加多元化，发展空间非常广阔。</w:t>
      </w:r>
    </w:p>
    <w:p w14:paraId="68710287"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t>（1）主要技术应用</w:t>
      </w:r>
    </w:p>
    <w:p w14:paraId="527AD8C6" w14:textId="77777777" w:rsidR="00DC2DFB" w:rsidRPr="004908D8" w:rsidRDefault="00DC2DFB" w:rsidP="00DC2DFB">
      <w:pPr>
        <w:ind w:firstLineChars="200" w:firstLine="420"/>
        <w:rPr>
          <w:rFonts w:ascii="楷体" w:eastAsia="楷体" w:hAnsi="楷体"/>
          <w:color w:val="000000" w:themeColor="text1"/>
        </w:rPr>
      </w:pPr>
      <w:r w:rsidRPr="004908D8">
        <w:rPr>
          <w:rFonts w:ascii="楷体" w:eastAsia="楷体" w:hAnsi="楷体" w:hint="eastAsia"/>
          <w:color w:val="000000" w:themeColor="text1"/>
        </w:rPr>
        <w:t>图表</w:t>
      </w:r>
      <w:r w:rsidRPr="004908D8">
        <w:rPr>
          <w:rFonts w:ascii="楷体" w:eastAsia="楷体" w:hAnsi="楷体"/>
          <w:color w:val="000000" w:themeColor="text1"/>
        </w:rPr>
        <w:t>4</w:t>
      </w:r>
      <w:r w:rsidRPr="004908D8">
        <w:rPr>
          <w:rFonts w:ascii="楷体" w:eastAsia="楷体" w:hAnsi="楷体" w:hint="eastAsia"/>
          <w:color w:val="000000" w:themeColor="text1"/>
        </w:rPr>
        <w:t>：消费金融主要技术应用</w:t>
      </w:r>
    </w:p>
    <w:tbl>
      <w:tblPr>
        <w:tblStyle w:val="afb"/>
        <w:tblW w:w="0" w:type="auto"/>
        <w:jc w:val="center"/>
        <w:tblLook w:val="04A0" w:firstRow="1" w:lastRow="0" w:firstColumn="1" w:lastColumn="0" w:noHBand="0" w:noVBand="1"/>
      </w:tblPr>
      <w:tblGrid>
        <w:gridCol w:w="1370"/>
        <w:gridCol w:w="1105"/>
        <w:gridCol w:w="1685"/>
        <w:gridCol w:w="1322"/>
        <w:gridCol w:w="1370"/>
        <w:gridCol w:w="1444"/>
      </w:tblGrid>
      <w:tr w:rsidR="004908D8" w:rsidRPr="004908D8" w14:paraId="3D51F3E2" w14:textId="77777777" w:rsidTr="00DC2DFB">
        <w:trPr>
          <w:jc w:val="center"/>
        </w:trPr>
        <w:tc>
          <w:tcPr>
            <w:tcW w:w="1370" w:type="dxa"/>
          </w:tcPr>
          <w:p w14:paraId="4DDAF4B4" w14:textId="77777777" w:rsidR="00DC2DFB" w:rsidRPr="004908D8" w:rsidRDefault="00DC2DFB" w:rsidP="00DD13EB">
            <w:pPr>
              <w:rPr>
                <w:rFonts w:ascii="楷体" w:eastAsia="楷体" w:hAnsi="楷体"/>
                <w:color w:val="000000" w:themeColor="text1"/>
              </w:rPr>
            </w:pPr>
          </w:p>
        </w:tc>
        <w:tc>
          <w:tcPr>
            <w:tcW w:w="4112" w:type="dxa"/>
            <w:gridSpan w:val="3"/>
          </w:tcPr>
          <w:p w14:paraId="63EA6FE3" w14:textId="77777777" w:rsidR="00DC2DFB" w:rsidRPr="004908D8" w:rsidRDefault="00DC2DFB" w:rsidP="00DD13EB">
            <w:pPr>
              <w:jc w:val="center"/>
              <w:rPr>
                <w:rFonts w:ascii="楷体" w:eastAsia="楷体" w:hAnsi="楷体"/>
                <w:color w:val="000000" w:themeColor="text1"/>
              </w:rPr>
            </w:pPr>
            <w:r w:rsidRPr="004908D8">
              <w:rPr>
                <w:rFonts w:ascii="楷体" w:eastAsia="楷体" w:hAnsi="楷体" w:hint="eastAsia"/>
                <w:color w:val="000000" w:themeColor="text1"/>
              </w:rPr>
              <w:t>贷前</w:t>
            </w:r>
          </w:p>
        </w:tc>
        <w:tc>
          <w:tcPr>
            <w:tcW w:w="1370" w:type="dxa"/>
          </w:tcPr>
          <w:p w14:paraId="33D330C8" w14:textId="77777777" w:rsidR="00DC2DFB" w:rsidRPr="004908D8" w:rsidRDefault="00DC2DFB" w:rsidP="00DD13EB">
            <w:pPr>
              <w:jc w:val="center"/>
              <w:rPr>
                <w:rFonts w:ascii="楷体" w:eastAsia="楷体" w:hAnsi="楷体"/>
                <w:color w:val="000000" w:themeColor="text1"/>
              </w:rPr>
            </w:pPr>
            <w:r w:rsidRPr="004908D8">
              <w:rPr>
                <w:rFonts w:ascii="楷体" w:eastAsia="楷体" w:hAnsi="楷体" w:hint="eastAsia"/>
                <w:color w:val="000000" w:themeColor="text1"/>
              </w:rPr>
              <w:t>贷中</w:t>
            </w:r>
          </w:p>
        </w:tc>
        <w:tc>
          <w:tcPr>
            <w:tcW w:w="1444" w:type="dxa"/>
          </w:tcPr>
          <w:p w14:paraId="48032FEA" w14:textId="77777777" w:rsidR="00DC2DFB" w:rsidRPr="004908D8" w:rsidRDefault="00DC2DFB" w:rsidP="00DD13EB">
            <w:pPr>
              <w:jc w:val="center"/>
              <w:rPr>
                <w:rFonts w:ascii="楷体" w:eastAsia="楷体" w:hAnsi="楷体"/>
                <w:color w:val="000000" w:themeColor="text1"/>
              </w:rPr>
            </w:pPr>
            <w:r w:rsidRPr="004908D8">
              <w:rPr>
                <w:rFonts w:ascii="楷体" w:eastAsia="楷体" w:hAnsi="楷体" w:hint="eastAsia"/>
                <w:color w:val="000000" w:themeColor="text1"/>
              </w:rPr>
              <w:t>贷后</w:t>
            </w:r>
          </w:p>
        </w:tc>
      </w:tr>
      <w:tr w:rsidR="004908D8" w:rsidRPr="004908D8" w14:paraId="5D5B206F" w14:textId="77777777" w:rsidTr="00DC2DFB">
        <w:trPr>
          <w:jc w:val="center"/>
        </w:trPr>
        <w:tc>
          <w:tcPr>
            <w:tcW w:w="1370" w:type="dxa"/>
          </w:tcPr>
          <w:p w14:paraId="0C05F0B5" w14:textId="77777777" w:rsidR="00DC2DFB" w:rsidRPr="004908D8" w:rsidRDefault="00DC2DFB" w:rsidP="00DD13EB">
            <w:pPr>
              <w:rPr>
                <w:rFonts w:ascii="楷体" w:eastAsia="楷体" w:hAnsi="楷体"/>
                <w:color w:val="000000" w:themeColor="text1"/>
              </w:rPr>
            </w:pPr>
          </w:p>
        </w:tc>
        <w:tc>
          <w:tcPr>
            <w:tcW w:w="1105" w:type="dxa"/>
          </w:tcPr>
          <w:p w14:paraId="5AF00DCB"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生物识别</w:t>
            </w:r>
          </w:p>
        </w:tc>
        <w:tc>
          <w:tcPr>
            <w:tcW w:w="1685" w:type="dxa"/>
          </w:tcPr>
          <w:p w14:paraId="464E0DDF"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用户画像、信用评估、风险识别</w:t>
            </w:r>
          </w:p>
        </w:tc>
        <w:tc>
          <w:tcPr>
            <w:tcW w:w="1322" w:type="dxa"/>
          </w:tcPr>
          <w:p w14:paraId="3B76F7C8"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反欺诈黑名单共享</w:t>
            </w:r>
          </w:p>
        </w:tc>
        <w:tc>
          <w:tcPr>
            <w:tcW w:w="1370" w:type="dxa"/>
          </w:tcPr>
          <w:p w14:paraId="5E0C9057"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信用风险跟踪</w:t>
            </w:r>
          </w:p>
        </w:tc>
        <w:tc>
          <w:tcPr>
            <w:tcW w:w="1444" w:type="dxa"/>
          </w:tcPr>
          <w:p w14:paraId="230A4DE5"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智能运营（精准营销）、智能客服</w:t>
            </w:r>
          </w:p>
        </w:tc>
      </w:tr>
      <w:tr w:rsidR="004908D8" w:rsidRPr="004908D8" w14:paraId="5B982DC0" w14:textId="77777777" w:rsidTr="00DC2DFB">
        <w:trPr>
          <w:jc w:val="center"/>
        </w:trPr>
        <w:tc>
          <w:tcPr>
            <w:tcW w:w="1370" w:type="dxa"/>
          </w:tcPr>
          <w:p w14:paraId="0BF81ECA" w14:textId="77777777" w:rsidR="00DC2DFB" w:rsidRPr="004908D8" w:rsidRDefault="00DC2DFB" w:rsidP="00DD13EB">
            <w:pPr>
              <w:rPr>
                <w:rFonts w:ascii="楷体" w:eastAsia="楷体" w:hAnsi="楷体"/>
                <w:color w:val="000000" w:themeColor="text1"/>
              </w:rPr>
            </w:pPr>
            <w:r w:rsidRPr="004908D8">
              <w:rPr>
                <w:rFonts w:ascii="楷体" w:eastAsia="楷体" w:hAnsi="楷体" w:cs="Arial" w:hint="eastAsia"/>
                <w:b/>
                <w:bCs/>
                <w:color w:val="000000" w:themeColor="text1"/>
                <w:shd w:val="clear" w:color="auto" w:fill="FFFFFF"/>
              </w:rPr>
              <w:t>人工智能</w:t>
            </w:r>
          </w:p>
        </w:tc>
        <w:tc>
          <w:tcPr>
            <w:tcW w:w="1105" w:type="dxa"/>
          </w:tcPr>
          <w:p w14:paraId="48C1E467"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c>
          <w:tcPr>
            <w:tcW w:w="1685" w:type="dxa"/>
          </w:tcPr>
          <w:p w14:paraId="51642606" w14:textId="77777777" w:rsidR="00DC2DFB" w:rsidRPr="004908D8" w:rsidRDefault="00DC2DFB" w:rsidP="00DD13EB">
            <w:pPr>
              <w:rPr>
                <w:rFonts w:ascii="楷体" w:eastAsia="楷体" w:hAnsi="楷体"/>
                <w:color w:val="000000" w:themeColor="text1"/>
              </w:rPr>
            </w:pPr>
          </w:p>
        </w:tc>
        <w:tc>
          <w:tcPr>
            <w:tcW w:w="1322" w:type="dxa"/>
          </w:tcPr>
          <w:p w14:paraId="0A138F85" w14:textId="77777777" w:rsidR="00DC2DFB" w:rsidRPr="004908D8" w:rsidRDefault="00DC2DFB" w:rsidP="00DD13EB">
            <w:pPr>
              <w:rPr>
                <w:rFonts w:ascii="楷体" w:eastAsia="楷体" w:hAnsi="楷体"/>
                <w:color w:val="000000" w:themeColor="text1"/>
              </w:rPr>
            </w:pPr>
          </w:p>
        </w:tc>
        <w:tc>
          <w:tcPr>
            <w:tcW w:w="1370" w:type="dxa"/>
          </w:tcPr>
          <w:p w14:paraId="2B75A4E7" w14:textId="77777777" w:rsidR="00DC2DFB" w:rsidRPr="004908D8" w:rsidRDefault="00DC2DFB" w:rsidP="00DD13EB">
            <w:pPr>
              <w:rPr>
                <w:rFonts w:ascii="楷体" w:eastAsia="楷体" w:hAnsi="楷体"/>
                <w:color w:val="000000" w:themeColor="text1"/>
              </w:rPr>
            </w:pPr>
          </w:p>
        </w:tc>
        <w:tc>
          <w:tcPr>
            <w:tcW w:w="1444" w:type="dxa"/>
          </w:tcPr>
          <w:p w14:paraId="5B44059D"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r>
      <w:tr w:rsidR="004908D8" w:rsidRPr="004908D8" w14:paraId="3E6B5313" w14:textId="77777777" w:rsidTr="00DC2DFB">
        <w:trPr>
          <w:jc w:val="center"/>
        </w:trPr>
        <w:tc>
          <w:tcPr>
            <w:tcW w:w="1370" w:type="dxa"/>
          </w:tcPr>
          <w:p w14:paraId="78201728" w14:textId="77777777" w:rsidR="00DC2DFB" w:rsidRPr="004908D8" w:rsidRDefault="00DC2DFB" w:rsidP="00DD13EB">
            <w:pPr>
              <w:rPr>
                <w:rFonts w:ascii="楷体" w:eastAsia="楷体" w:hAnsi="楷体" w:cs="Arial"/>
                <w:b/>
                <w:bCs/>
                <w:color w:val="000000" w:themeColor="text1"/>
                <w:shd w:val="clear" w:color="auto" w:fill="FFFFFF"/>
              </w:rPr>
            </w:pPr>
            <w:r w:rsidRPr="004908D8">
              <w:rPr>
                <w:rFonts w:ascii="楷体" w:eastAsia="楷体" w:hAnsi="楷体" w:hint="eastAsia"/>
                <w:b/>
                <w:bCs/>
                <w:color w:val="000000" w:themeColor="text1"/>
              </w:rPr>
              <w:t>区块链</w:t>
            </w:r>
          </w:p>
        </w:tc>
        <w:tc>
          <w:tcPr>
            <w:tcW w:w="1105" w:type="dxa"/>
          </w:tcPr>
          <w:p w14:paraId="022555C4" w14:textId="77777777" w:rsidR="00DC2DFB" w:rsidRPr="004908D8" w:rsidRDefault="00DC2DFB" w:rsidP="00DD13EB">
            <w:pPr>
              <w:rPr>
                <w:rFonts w:ascii="楷体" w:eastAsia="楷体" w:hAnsi="楷体"/>
                <w:color w:val="000000" w:themeColor="text1"/>
              </w:rPr>
            </w:pPr>
          </w:p>
        </w:tc>
        <w:tc>
          <w:tcPr>
            <w:tcW w:w="1685" w:type="dxa"/>
          </w:tcPr>
          <w:p w14:paraId="6D57F9F8" w14:textId="77777777" w:rsidR="00DC2DFB" w:rsidRPr="004908D8" w:rsidRDefault="00DC2DFB" w:rsidP="00DD13EB">
            <w:pPr>
              <w:rPr>
                <w:rFonts w:ascii="楷体" w:eastAsia="楷体" w:hAnsi="楷体"/>
                <w:color w:val="000000" w:themeColor="text1"/>
              </w:rPr>
            </w:pPr>
          </w:p>
        </w:tc>
        <w:tc>
          <w:tcPr>
            <w:tcW w:w="1322" w:type="dxa"/>
          </w:tcPr>
          <w:p w14:paraId="631DA105"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c>
          <w:tcPr>
            <w:tcW w:w="1370" w:type="dxa"/>
          </w:tcPr>
          <w:p w14:paraId="02B72C64"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c>
          <w:tcPr>
            <w:tcW w:w="1444" w:type="dxa"/>
          </w:tcPr>
          <w:p w14:paraId="482E9733" w14:textId="77777777" w:rsidR="00DC2DFB" w:rsidRPr="004908D8" w:rsidRDefault="00DC2DFB" w:rsidP="00DD13EB">
            <w:pPr>
              <w:rPr>
                <w:rFonts w:ascii="楷体" w:eastAsia="楷体" w:hAnsi="楷体"/>
                <w:color w:val="000000" w:themeColor="text1"/>
              </w:rPr>
            </w:pPr>
          </w:p>
        </w:tc>
      </w:tr>
      <w:tr w:rsidR="00DC2DFB" w:rsidRPr="004908D8" w14:paraId="525C8632" w14:textId="77777777" w:rsidTr="00DC2DFB">
        <w:trPr>
          <w:jc w:val="center"/>
        </w:trPr>
        <w:tc>
          <w:tcPr>
            <w:tcW w:w="1370" w:type="dxa"/>
          </w:tcPr>
          <w:p w14:paraId="365EDEB0" w14:textId="77777777" w:rsidR="00DC2DFB" w:rsidRPr="004908D8" w:rsidRDefault="00DC2DFB" w:rsidP="00DD13EB">
            <w:pPr>
              <w:rPr>
                <w:rFonts w:ascii="楷体" w:eastAsia="楷体" w:hAnsi="楷体"/>
                <w:b/>
                <w:bCs/>
                <w:color w:val="000000" w:themeColor="text1"/>
              </w:rPr>
            </w:pPr>
            <w:r w:rsidRPr="004908D8">
              <w:rPr>
                <w:rFonts w:ascii="楷体" w:eastAsia="楷体" w:hAnsi="楷体" w:hint="eastAsia"/>
                <w:b/>
                <w:bCs/>
                <w:color w:val="000000" w:themeColor="text1"/>
              </w:rPr>
              <w:t>大数据</w:t>
            </w:r>
          </w:p>
        </w:tc>
        <w:tc>
          <w:tcPr>
            <w:tcW w:w="1105" w:type="dxa"/>
          </w:tcPr>
          <w:p w14:paraId="7091D728" w14:textId="77777777" w:rsidR="00DC2DFB" w:rsidRPr="004908D8" w:rsidRDefault="00DC2DFB" w:rsidP="00DD13EB">
            <w:pPr>
              <w:rPr>
                <w:rFonts w:ascii="楷体" w:eastAsia="楷体" w:hAnsi="楷体"/>
                <w:color w:val="000000" w:themeColor="text1"/>
              </w:rPr>
            </w:pPr>
          </w:p>
        </w:tc>
        <w:tc>
          <w:tcPr>
            <w:tcW w:w="1685" w:type="dxa"/>
          </w:tcPr>
          <w:p w14:paraId="25F815D7"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c>
          <w:tcPr>
            <w:tcW w:w="1322" w:type="dxa"/>
          </w:tcPr>
          <w:p w14:paraId="396A99C5" w14:textId="77777777" w:rsidR="00DC2DFB" w:rsidRPr="004908D8" w:rsidRDefault="00DC2DFB" w:rsidP="00DD13EB">
            <w:pPr>
              <w:rPr>
                <w:rFonts w:ascii="楷体" w:eastAsia="楷体" w:hAnsi="楷体"/>
                <w:color w:val="000000" w:themeColor="text1"/>
              </w:rPr>
            </w:pPr>
          </w:p>
        </w:tc>
        <w:tc>
          <w:tcPr>
            <w:tcW w:w="1370" w:type="dxa"/>
          </w:tcPr>
          <w:p w14:paraId="4999EB0A" w14:textId="77777777" w:rsidR="00DC2DFB" w:rsidRPr="004908D8" w:rsidRDefault="00DC2DFB" w:rsidP="00DD13EB">
            <w:pPr>
              <w:rPr>
                <w:rFonts w:ascii="楷体" w:eastAsia="楷体" w:hAnsi="楷体"/>
                <w:color w:val="000000" w:themeColor="text1"/>
              </w:rPr>
            </w:pPr>
          </w:p>
        </w:tc>
        <w:tc>
          <w:tcPr>
            <w:tcW w:w="1444" w:type="dxa"/>
          </w:tcPr>
          <w:p w14:paraId="30DABB9F"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r>
    </w:tbl>
    <w:p w14:paraId="42951849" w14:textId="77777777" w:rsidR="00DC2DFB" w:rsidRPr="004908D8" w:rsidRDefault="00DC2DFB" w:rsidP="00DC2DFB">
      <w:pPr>
        <w:rPr>
          <w:rFonts w:ascii="楷体" w:eastAsia="楷体" w:hAnsi="楷体"/>
          <w:color w:val="000000" w:themeColor="text1"/>
        </w:rPr>
      </w:pPr>
    </w:p>
    <w:p w14:paraId="6CD1867A" w14:textId="359545AF"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lastRenderedPageBreak/>
        <w:t>（2）</w:t>
      </w:r>
      <w:r w:rsidR="002A6B1B" w:rsidRPr="004908D8">
        <w:rPr>
          <w:rFonts w:ascii="楷体" w:eastAsia="楷体" w:hAnsi="楷体" w:hint="eastAsia"/>
          <w:b/>
          <w:bCs/>
          <w:color w:val="000000" w:themeColor="text1"/>
        </w:rPr>
        <w:t>问题解决</w:t>
      </w:r>
    </w:p>
    <w:p w14:paraId="3D20EDFB"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t>a</w:t>
      </w:r>
      <w:r w:rsidRPr="004908D8">
        <w:rPr>
          <w:rFonts w:ascii="楷体" w:eastAsia="楷体" w:hAnsi="楷体"/>
          <w:b/>
          <w:bCs/>
          <w:color w:val="000000" w:themeColor="text1"/>
        </w:rPr>
        <w:t>.</w:t>
      </w:r>
      <w:r w:rsidRPr="004908D8">
        <w:rPr>
          <w:rFonts w:ascii="楷体" w:eastAsia="楷体" w:hAnsi="楷体" w:hint="eastAsia"/>
          <w:b/>
          <w:bCs/>
          <w:color w:val="000000" w:themeColor="text1"/>
        </w:rPr>
        <w:t xml:space="preserve"> </w:t>
      </w:r>
      <w:bookmarkStart w:id="11" w:name="_Hlk49415832"/>
      <w:bookmarkStart w:id="12" w:name="_Hlk49415793"/>
      <w:r w:rsidRPr="004908D8">
        <w:rPr>
          <w:rFonts w:ascii="楷体" w:eastAsia="楷体" w:hAnsi="楷体" w:hint="eastAsia"/>
          <w:b/>
          <w:bCs/>
          <w:color w:val="000000" w:themeColor="text1"/>
        </w:rPr>
        <w:t>提高贷款效率，改善用户体验</w:t>
      </w:r>
      <w:bookmarkEnd w:id="11"/>
    </w:p>
    <w:bookmarkEnd w:id="12"/>
    <w:p w14:paraId="3356932C" w14:textId="77777777" w:rsidR="00DC2DFB" w:rsidRPr="004908D8" w:rsidRDefault="00DC2DFB" w:rsidP="00DC2DFB">
      <w:pPr>
        <w:ind w:firstLineChars="200" w:firstLine="420"/>
        <w:rPr>
          <w:rFonts w:ascii="楷体" w:eastAsia="楷体" w:hAnsi="楷体"/>
          <w:color w:val="000000" w:themeColor="text1"/>
        </w:rPr>
      </w:pPr>
      <w:r w:rsidRPr="004908D8">
        <w:rPr>
          <w:rFonts w:ascii="楷体" w:eastAsia="楷体" w:hAnsi="楷体" w:hint="eastAsia"/>
          <w:color w:val="000000" w:themeColor="text1"/>
        </w:rPr>
        <w:t>传统消费金融模式流程中，对人工操作的依赖性较高，特别是贷前审批，效率较低，用户体验差。以金融科技为依托的消费金融模式大大减少了流程中的人工干预同时提高专业性和准确定。在贷后环节中，针对如期还款的优质客户可通过智能运营进行精准营销提高其复贷概率，而针对逾期未还的客户，也可通过智能运营进行催收管理等操作。金融科技在消费金融中的落地帮助提高贷前贷后效率的同时降低人工成本，改善用户体验。</w:t>
      </w:r>
    </w:p>
    <w:p w14:paraId="1B58C26C"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b/>
          <w:bCs/>
          <w:color w:val="000000" w:themeColor="text1"/>
        </w:rPr>
        <w:t>b.</w:t>
      </w:r>
      <w:bookmarkStart w:id="13" w:name="_Hlk49415811"/>
      <w:r w:rsidRPr="004908D8">
        <w:rPr>
          <w:rFonts w:ascii="楷体" w:eastAsia="楷体" w:hAnsi="楷体" w:hint="eastAsia"/>
          <w:b/>
          <w:bCs/>
          <w:color w:val="000000" w:themeColor="text1"/>
        </w:rPr>
        <w:t>降低由于用户信用风险波动带来的风险成本</w:t>
      </w:r>
      <w:bookmarkEnd w:id="13"/>
    </w:p>
    <w:p w14:paraId="37276EFE" w14:textId="77777777" w:rsidR="00DC2DFB" w:rsidRPr="004908D8" w:rsidRDefault="00DC2DFB" w:rsidP="00DC2DFB">
      <w:pPr>
        <w:ind w:firstLineChars="200" w:firstLine="420"/>
        <w:rPr>
          <w:rFonts w:ascii="楷体" w:eastAsia="楷体" w:hAnsi="楷体"/>
          <w:color w:val="000000" w:themeColor="text1"/>
        </w:rPr>
      </w:pPr>
      <w:r w:rsidRPr="004908D8">
        <w:rPr>
          <w:rFonts w:ascii="楷体" w:eastAsia="楷体" w:hAnsi="楷体" w:hint="eastAsia"/>
          <w:color w:val="000000" w:themeColor="text1"/>
        </w:rPr>
        <w:t>从贷款发放到回收本息的全过程中，用户的信用风险可能存在较大变化由此影响其信用行为，利用区块链技术进行用户信用风险追踪可以减小各方信任成本，提高业务效率，有效降低风险成本。</w:t>
      </w:r>
    </w:p>
    <w:p w14:paraId="7ED9E43B" w14:textId="77777777" w:rsidR="00DC2DFB" w:rsidRPr="004908D8" w:rsidRDefault="00DC2DFB" w:rsidP="00DC2DFB">
      <w:pPr>
        <w:ind w:firstLineChars="200" w:firstLine="420"/>
        <w:rPr>
          <w:rFonts w:ascii="楷体" w:eastAsia="楷体" w:hAnsi="楷体"/>
          <w:color w:val="000000" w:themeColor="text1"/>
        </w:rPr>
      </w:pPr>
    </w:p>
    <w:p w14:paraId="0815A319"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b/>
          <w:bCs/>
          <w:color w:val="000000" w:themeColor="text1"/>
        </w:rPr>
        <w:t>3.</w:t>
      </w:r>
      <w:r w:rsidRPr="004908D8">
        <w:rPr>
          <w:rFonts w:ascii="楷体" w:eastAsia="楷体" w:hAnsi="楷体" w:hint="eastAsia"/>
          <w:b/>
          <w:bCs/>
          <w:color w:val="000000" w:themeColor="text1"/>
        </w:rPr>
        <w:t>银行业</w:t>
      </w:r>
    </w:p>
    <w:p w14:paraId="411EACB4" w14:textId="77777777" w:rsidR="00DC2DFB" w:rsidRPr="004908D8" w:rsidRDefault="00DC2DFB" w:rsidP="00DC2DFB">
      <w:pPr>
        <w:ind w:firstLineChars="200" w:firstLine="420"/>
        <w:rPr>
          <w:rFonts w:ascii="楷体" w:eastAsia="楷体" w:hAnsi="楷体"/>
          <w:color w:val="000000" w:themeColor="text1"/>
        </w:rPr>
      </w:pPr>
      <w:r w:rsidRPr="004908D8">
        <w:rPr>
          <w:rFonts w:ascii="楷体" w:eastAsia="楷体" w:hAnsi="楷体" w:hint="eastAsia"/>
          <w:color w:val="000000" w:themeColor="text1"/>
        </w:rPr>
        <w:t>金融科技的发展加快银行业务线上化转型，银行业传统经营模式面临较大变革。据中国银行业协会数据显示，</w:t>
      </w:r>
      <w:r w:rsidRPr="004908D8">
        <w:rPr>
          <w:rFonts w:ascii="楷体" w:eastAsia="楷体" w:hAnsi="楷体"/>
          <w:color w:val="000000" w:themeColor="text1"/>
        </w:rPr>
        <w:t>2019年银行业平均离柜率</w:t>
      </w:r>
      <w:r w:rsidRPr="004908D8">
        <w:rPr>
          <w:rFonts w:ascii="楷体" w:eastAsia="楷体" w:hAnsi="楷体" w:hint="eastAsia"/>
          <w:color w:val="000000" w:themeColor="text1"/>
        </w:rPr>
        <w:t>达到</w:t>
      </w:r>
      <w:r w:rsidRPr="004908D8">
        <w:rPr>
          <w:rFonts w:ascii="楷体" w:eastAsia="楷体" w:hAnsi="楷体"/>
          <w:color w:val="000000" w:themeColor="text1"/>
        </w:rPr>
        <w:t>89.77%。</w:t>
      </w:r>
      <w:r w:rsidRPr="004908D8">
        <w:rPr>
          <w:rFonts w:ascii="楷体" w:eastAsia="楷体" w:hAnsi="楷体" w:hint="eastAsia"/>
          <w:color w:val="000000" w:themeColor="text1"/>
        </w:rPr>
        <w:t>同时，银行资产管理业务也逐渐趋于智能化，个人的投资需求或融资需求得到有效识别</w:t>
      </w:r>
      <w:r w:rsidRPr="004908D8">
        <w:rPr>
          <w:rFonts w:ascii="楷体" w:eastAsia="楷体" w:hAnsi="楷体"/>
          <w:color w:val="000000" w:themeColor="text1"/>
        </w:rPr>
        <w:t>,金融产品</w:t>
      </w:r>
      <w:r w:rsidRPr="004908D8">
        <w:rPr>
          <w:rFonts w:ascii="楷体" w:eastAsia="楷体" w:hAnsi="楷体" w:hint="eastAsia"/>
          <w:color w:val="000000" w:themeColor="text1"/>
        </w:rPr>
        <w:t>得到多样化的</w:t>
      </w:r>
      <w:r w:rsidRPr="004908D8">
        <w:rPr>
          <w:rFonts w:ascii="楷体" w:eastAsia="楷体" w:hAnsi="楷体"/>
          <w:color w:val="000000" w:themeColor="text1"/>
        </w:rPr>
        <w:t>有效匹配,差异化的服务</w:t>
      </w:r>
      <w:r w:rsidRPr="004908D8">
        <w:rPr>
          <w:rFonts w:ascii="楷体" w:eastAsia="楷体" w:hAnsi="楷体" w:hint="eastAsia"/>
          <w:color w:val="000000" w:themeColor="text1"/>
        </w:rPr>
        <w:t>效果</w:t>
      </w:r>
      <w:r w:rsidRPr="004908D8">
        <w:rPr>
          <w:rFonts w:ascii="楷体" w:eastAsia="楷体" w:hAnsi="楷体"/>
          <w:color w:val="000000" w:themeColor="text1"/>
        </w:rPr>
        <w:t>更加</w:t>
      </w:r>
      <w:r w:rsidRPr="004908D8">
        <w:rPr>
          <w:rFonts w:ascii="楷体" w:eastAsia="楷体" w:hAnsi="楷体" w:hint="eastAsia"/>
          <w:color w:val="000000" w:themeColor="text1"/>
        </w:rPr>
        <w:t>显著。根据2</w:t>
      </w:r>
      <w:r w:rsidRPr="004908D8">
        <w:rPr>
          <w:rFonts w:ascii="楷体" w:eastAsia="楷体" w:hAnsi="楷体"/>
          <w:color w:val="000000" w:themeColor="text1"/>
        </w:rPr>
        <w:t>019</w:t>
      </w:r>
      <w:r w:rsidRPr="004908D8">
        <w:rPr>
          <w:rFonts w:ascii="楷体" w:eastAsia="楷体" w:hAnsi="楷体" w:hint="eastAsia"/>
          <w:color w:val="000000" w:themeColor="text1"/>
        </w:rPr>
        <w:t>年年报数据显示，其金融科技投入为</w:t>
      </w:r>
      <w:r w:rsidRPr="004908D8">
        <w:rPr>
          <w:rFonts w:ascii="楷体" w:eastAsia="楷体" w:hAnsi="楷体"/>
          <w:color w:val="000000" w:themeColor="text1"/>
        </w:rPr>
        <w:t>占该行营业收入的</w:t>
      </w:r>
      <w:r w:rsidRPr="004908D8">
        <w:rPr>
          <w:rFonts w:ascii="楷体" w:eastAsia="楷体" w:hAnsi="楷体" w:hint="eastAsia"/>
          <w:color w:val="000000" w:themeColor="text1"/>
        </w:rPr>
        <w:t>比例全部高于2%，银行业对金融科技的重视程度愈发强烈。</w:t>
      </w:r>
    </w:p>
    <w:p w14:paraId="50D45F30"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t>（1）主要技术应用</w:t>
      </w:r>
    </w:p>
    <w:p w14:paraId="7E54A08E" w14:textId="77777777" w:rsidR="00DC2DFB" w:rsidRPr="004908D8" w:rsidRDefault="00DC2DFB" w:rsidP="00DC2DFB">
      <w:pPr>
        <w:ind w:firstLineChars="200" w:firstLine="420"/>
        <w:rPr>
          <w:rFonts w:ascii="楷体" w:eastAsia="楷体" w:hAnsi="楷体"/>
          <w:color w:val="000000" w:themeColor="text1"/>
        </w:rPr>
      </w:pPr>
      <w:r w:rsidRPr="004908D8">
        <w:rPr>
          <w:rFonts w:ascii="楷体" w:eastAsia="楷体" w:hAnsi="楷体" w:hint="eastAsia"/>
          <w:color w:val="000000" w:themeColor="text1"/>
        </w:rPr>
        <w:t>图表</w:t>
      </w:r>
      <w:r w:rsidRPr="004908D8">
        <w:rPr>
          <w:rFonts w:ascii="楷体" w:eastAsia="楷体" w:hAnsi="楷体"/>
          <w:color w:val="000000" w:themeColor="text1"/>
        </w:rPr>
        <w:t>5</w:t>
      </w:r>
      <w:r w:rsidRPr="004908D8">
        <w:rPr>
          <w:rFonts w:ascii="楷体" w:eastAsia="楷体" w:hAnsi="楷体" w:hint="eastAsia"/>
          <w:color w:val="000000" w:themeColor="text1"/>
        </w:rPr>
        <w:t>：银行业主要技术应用</w:t>
      </w:r>
    </w:p>
    <w:tbl>
      <w:tblPr>
        <w:tblStyle w:val="afb"/>
        <w:tblW w:w="8585" w:type="dxa"/>
        <w:jc w:val="center"/>
        <w:tblLook w:val="04A0" w:firstRow="1" w:lastRow="0" w:firstColumn="1" w:lastColumn="0" w:noHBand="0" w:noVBand="1"/>
      </w:tblPr>
      <w:tblGrid>
        <w:gridCol w:w="1135"/>
        <w:gridCol w:w="1176"/>
        <w:gridCol w:w="1218"/>
        <w:gridCol w:w="1939"/>
        <w:gridCol w:w="1600"/>
        <w:gridCol w:w="1517"/>
      </w:tblGrid>
      <w:tr w:rsidR="004908D8" w:rsidRPr="004908D8" w14:paraId="6D051947" w14:textId="77777777" w:rsidTr="00DD13EB">
        <w:trPr>
          <w:jc w:val="center"/>
        </w:trPr>
        <w:tc>
          <w:tcPr>
            <w:tcW w:w="1135" w:type="dxa"/>
          </w:tcPr>
          <w:p w14:paraId="0FA06BEA" w14:textId="77777777" w:rsidR="00DC2DFB" w:rsidRPr="004908D8" w:rsidRDefault="00DC2DFB" w:rsidP="00DD13EB">
            <w:pPr>
              <w:rPr>
                <w:rFonts w:ascii="楷体" w:eastAsia="楷体" w:hAnsi="楷体"/>
                <w:color w:val="000000" w:themeColor="text1"/>
              </w:rPr>
            </w:pPr>
          </w:p>
        </w:tc>
        <w:tc>
          <w:tcPr>
            <w:tcW w:w="1176" w:type="dxa"/>
          </w:tcPr>
          <w:p w14:paraId="18589B18"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个性化智能推荐</w:t>
            </w:r>
          </w:p>
        </w:tc>
        <w:tc>
          <w:tcPr>
            <w:tcW w:w="1218" w:type="dxa"/>
          </w:tcPr>
          <w:p w14:paraId="1A42AC35"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智能客服</w:t>
            </w:r>
          </w:p>
        </w:tc>
        <w:tc>
          <w:tcPr>
            <w:tcW w:w="1939" w:type="dxa"/>
          </w:tcPr>
          <w:p w14:paraId="0AD5217C"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智能投顾</w:t>
            </w:r>
          </w:p>
        </w:tc>
        <w:tc>
          <w:tcPr>
            <w:tcW w:w="1600" w:type="dxa"/>
          </w:tcPr>
          <w:p w14:paraId="2D723650" w14:textId="77777777" w:rsidR="00DC2DFB" w:rsidRPr="004908D8" w:rsidRDefault="00DC2DFB" w:rsidP="00DD13EB">
            <w:pPr>
              <w:rPr>
                <w:rFonts w:ascii="楷体" w:eastAsia="楷体" w:hAnsi="楷体"/>
                <w:color w:val="000000" w:themeColor="text1"/>
              </w:rPr>
            </w:pPr>
            <w:r w:rsidRPr="004908D8">
              <w:rPr>
                <w:rFonts w:ascii="楷体" w:eastAsia="楷体" w:hAnsi="楷体"/>
                <w:color w:val="000000" w:themeColor="text1"/>
              </w:rPr>
              <w:t>运营管理</w:t>
            </w:r>
            <w:r w:rsidRPr="004908D8">
              <w:rPr>
                <w:rFonts w:ascii="楷体" w:eastAsia="楷体" w:hAnsi="楷体" w:hint="eastAsia"/>
                <w:color w:val="000000" w:themeColor="text1"/>
              </w:rPr>
              <w:t>、</w:t>
            </w:r>
            <w:r w:rsidRPr="004908D8">
              <w:rPr>
                <w:rFonts w:ascii="楷体" w:eastAsia="楷体" w:hAnsi="楷体"/>
                <w:color w:val="000000" w:themeColor="text1"/>
              </w:rPr>
              <w:t>开放型底层平台</w:t>
            </w:r>
          </w:p>
        </w:tc>
        <w:tc>
          <w:tcPr>
            <w:tcW w:w="1517" w:type="dxa"/>
          </w:tcPr>
          <w:p w14:paraId="119A719C"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征信管理</w:t>
            </w:r>
          </w:p>
        </w:tc>
      </w:tr>
      <w:tr w:rsidR="004908D8" w:rsidRPr="004908D8" w14:paraId="127C1D27" w14:textId="77777777" w:rsidTr="00DD13EB">
        <w:trPr>
          <w:jc w:val="center"/>
        </w:trPr>
        <w:tc>
          <w:tcPr>
            <w:tcW w:w="1135" w:type="dxa"/>
          </w:tcPr>
          <w:p w14:paraId="77A7AE0D" w14:textId="77777777" w:rsidR="00DC2DFB" w:rsidRPr="004908D8" w:rsidRDefault="00DC2DFB" w:rsidP="00DD13EB">
            <w:pPr>
              <w:rPr>
                <w:rFonts w:ascii="楷体" w:eastAsia="楷体" w:hAnsi="楷体"/>
                <w:color w:val="000000" w:themeColor="text1"/>
              </w:rPr>
            </w:pPr>
          </w:p>
        </w:tc>
        <w:tc>
          <w:tcPr>
            <w:tcW w:w="1176" w:type="dxa"/>
          </w:tcPr>
          <w:p w14:paraId="76CD3343"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通过每个用户的不同标签及定位，分析用户需求</w:t>
            </w:r>
          </w:p>
        </w:tc>
        <w:tc>
          <w:tcPr>
            <w:tcW w:w="1218" w:type="dxa"/>
          </w:tcPr>
          <w:p w14:paraId="39348C00"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基于自然语言理解的对话机器人可以解决用户的大部分标准化问题</w:t>
            </w:r>
          </w:p>
        </w:tc>
        <w:tc>
          <w:tcPr>
            <w:tcW w:w="1939" w:type="dxa"/>
          </w:tcPr>
          <w:p w14:paraId="2FEB9CD0"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根据个人投资者提供的风险承受水平、收益目标以及风格偏好等要求，运用智能算法等模型，为用户提供最终的投资参考</w:t>
            </w:r>
          </w:p>
        </w:tc>
        <w:tc>
          <w:tcPr>
            <w:tcW w:w="1600" w:type="dxa"/>
          </w:tcPr>
          <w:p w14:paraId="7CEBB5F8"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应用云计算技术搭建开放云平台，借助</w:t>
            </w:r>
            <w:r w:rsidRPr="004908D8">
              <w:rPr>
                <w:rFonts w:ascii="楷体" w:eastAsia="楷体" w:hAnsi="楷体"/>
                <w:color w:val="000000" w:themeColor="text1"/>
              </w:rPr>
              <w:t>API方式构建全面金融服务生态圈</w:t>
            </w:r>
          </w:p>
        </w:tc>
        <w:tc>
          <w:tcPr>
            <w:tcW w:w="1517" w:type="dxa"/>
          </w:tcPr>
          <w:p w14:paraId="79B0E633"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依靠程序算法自动记录信用相关信息，并存储在区块链网络的每一台计算机上</w:t>
            </w:r>
          </w:p>
        </w:tc>
      </w:tr>
      <w:tr w:rsidR="004908D8" w:rsidRPr="004908D8" w14:paraId="0F069241" w14:textId="77777777" w:rsidTr="00DD13EB">
        <w:trPr>
          <w:jc w:val="center"/>
        </w:trPr>
        <w:tc>
          <w:tcPr>
            <w:tcW w:w="1135" w:type="dxa"/>
          </w:tcPr>
          <w:p w14:paraId="3E7726ED" w14:textId="77777777" w:rsidR="00DC2DFB" w:rsidRPr="004908D8" w:rsidRDefault="00DC2DFB" w:rsidP="00DD13EB">
            <w:pPr>
              <w:rPr>
                <w:rFonts w:ascii="楷体" w:eastAsia="楷体" w:hAnsi="楷体"/>
                <w:color w:val="000000" w:themeColor="text1"/>
              </w:rPr>
            </w:pPr>
            <w:r w:rsidRPr="004908D8">
              <w:rPr>
                <w:rFonts w:ascii="楷体" w:eastAsia="楷体" w:hAnsi="楷体" w:cs="Arial" w:hint="eastAsia"/>
                <w:b/>
                <w:bCs/>
                <w:color w:val="000000" w:themeColor="text1"/>
                <w:shd w:val="clear" w:color="auto" w:fill="FFFFFF"/>
              </w:rPr>
              <w:t>人工智能</w:t>
            </w:r>
          </w:p>
        </w:tc>
        <w:tc>
          <w:tcPr>
            <w:tcW w:w="1176" w:type="dxa"/>
          </w:tcPr>
          <w:p w14:paraId="7C1D300E"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c>
          <w:tcPr>
            <w:tcW w:w="1218" w:type="dxa"/>
          </w:tcPr>
          <w:p w14:paraId="06C980C0"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c>
          <w:tcPr>
            <w:tcW w:w="1939" w:type="dxa"/>
          </w:tcPr>
          <w:p w14:paraId="7B5CFC5F"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c>
          <w:tcPr>
            <w:tcW w:w="1600" w:type="dxa"/>
          </w:tcPr>
          <w:p w14:paraId="394AB250" w14:textId="77777777" w:rsidR="00DC2DFB" w:rsidRPr="004908D8" w:rsidRDefault="00DC2DFB" w:rsidP="00DD13EB">
            <w:pPr>
              <w:rPr>
                <w:rFonts w:ascii="楷体" w:eastAsia="楷体" w:hAnsi="楷体"/>
                <w:color w:val="000000" w:themeColor="text1"/>
              </w:rPr>
            </w:pPr>
          </w:p>
        </w:tc>
        <w:tc>
          <w:tcPr>
            <w:tcW w:w="1517" w:type="dxa"/>
          </w:tcPr>
          <w:p w14:paraId="01A76CD3" w14:textId="77777777" w:rsidR="00DC2DFB" w:rsidRPr="004908D8" w:rsidRDefault="00DC2DFB" w:rsidP="00DD13EB">
            <w:pPr>
              <w:rPr>
                <w:rFonts w:ascii="楷体" w:eastAsia="楷体" w:hAnsi="楷体"/>
                <w:color w:val="000000" w:themeColor="text1"/>
              </w:rPr>
            </w:pPr>
          </w:p>
        </w:tc>
      </w:tr>
      <w:tr w:rsidR="004908D8" w:rsidRPr="004908D8" w14:paraId="402B8083" w14:textId="77777777" w:rsidTr="00DD13EB">
        <w:trPr>
          <w:jc w:val="center"/>
        </w:trPr>
        <w:tc>
          <w:tcPr>
            <w:tcW w:w="1135" w:type="dxa"/>
          </w:tcPr>
          <w:p w14:paraId="0A25728D" w14:textId="77777777" w:rsidR="00DC2DFB" w:rsidRPr="004908D8" w:rsidRDefault="00DC2DFB" w:rsidP="00DD13EB">
            <w:pPr>
              <w:rPr>
                <w:rFonts w:ascii="楷体" w:eastAsia="楷体" w:hAnsi="楷体" w:cs="Arial"/>
                <w:b/>
                <w:bCs/>
                <w:color w:val="000000" w:themeColor="text1"/>
                <w:shd w:val="clear" w:color="auto" w:fill="FFFFFF"/>
              </w:rPr>
            </w:pPr>
            <w:r w:rsidRPr="004908D8">
              <w:rPr>
                <w:rFonts w:ascii="楷体" w:eastAsia="楷体" w:hAnsi="楷体" w:hint="eastAsia"/>
                <w:b/>
                <w:bCs/>
                <w:color w:val="000000" w:themeColor="text1"/>
              </w:rPr>
              <w:t>区块链</w:t>
            </w:r>
          </w:p>
        </w:tc>
        <w:tc>
          <w:tcPr>
            <w:tcW w:w="1176" w:type="dxa"/>
          </w:tcPr>
          <w:p w14:paraId="59A84D45" w14:textId="77777777" w:rsidR="00DC2DFB" w:rsidRPr="004908D8" w:rsidRDefault="00DC2DFB" w:rsidP="00DD13EB">
            <w:pPr>
              <w:rPr>
                <w:rFonts w:ascii="楷体" w:eastAsia="楷体" w:hAnsi="楷体"/>
                <w:color w:val="000000" w:themeColor="text1"/>
              </w:rPr>
            </w:pPr>
          </w:p>
        </w:tc>
        <w:tc>
          <w:tcPr>
            <w:tcW w:w="1218" w:type="dxa"/>
          </w:tcPr>
          <w:p w14:paraId="28A9418C" w14:textId="77777777" w:rsidR="00DC2DFB" w:rsidRPr="004908D8" w:rsidRDefault="00DC2DFB" w:rsidP="00DD13EB">
            <w:pPr>
              <w:rPr>
                <w:rFonts w:ascii="楷体" w:eastAsia="楷体" w:hAnsi="楷体"/>
                <w:color w:val="000000" w:themeColor="text1"/>
              </w:rPr>
            </w:pPr>
          </w:p>
        </w:tc>
        <w:tc>
          <w:tcPr>
            <w:tcW w:w="1939" w:type="dxa"/>
          </w:tcPr>
          <w:p w14:paraId="00446231" w14:textId="77777777" w:rsidR="00DC2DFB" w:rsidRPr="004908D8" w:rsidRDefault="00DC2DFB" w:rsidP="00DD13EB">
            <w:pPr>
              <w:rPr>
                <w:rFonts w:ascii="楷体" w:eastAsia="楷体" w:hAnsi="楷体"/>
                <w:color w:val="000000" w:themeColor="text1"/>
              </w:rPr>
            </w:pPr>
          </w:p>
        </w:tc>
        <w:tc>
          <w:tcPr>
            <w:tcW w:w="1600" w:type="dxa"/>
          </w:tcPr>
          <w:p w14:paraId="5A77AC78" w14:textId="77777777" w:rsidR="00DC2DFB" w:rsidRPr="004908D8" w:rsidRDefault="00DC2DFB" w:rsidP="00DD13EB">
            <w:pPr>
              <w:rPr>
                <w:rFonts w:ascii="楷体" w:eastAsia="楷体" w:hAnsi="楷体"/>
                <w:color w:val="000000" w:themeColor="text1"/>
              </w:rPr>
            </w:pPr>
          </w:p>
        </w:tc>
        <w:tc>
          <w:tcPr>
            <w:tcW w:w="1517" w:type="dxa"/>
          </w:tcPr>
          <w:p w14:paraId="3C205A0D" w14:textId="77777777" w:rsidR="00DC2DFB" w:rsidRPr="004908D8" w:rsidRDefault="00DC2DFB" w:rsidP="00DD13EB">
            <w:pPr>
              <w:rPr>
                <w:rFonts w:ascii="楷体" w:eastAsia="楷体" w:hAnsi="楷体"/>
                <w:color w:val="000000" w:themeColor="text1"/>
              </w:rPr>
            </w:pPr>
          </w:p>
        </w:tc>
      </w:tr>
      <w:tr w:rsidR="004908D8" w:rsidRPr="004908D8" w14:paraId="6F6DF91B" w14:textId="77777777" w:rsidTr="00DD13EB">
        <w:trPr>
          <w:jc w:val="center"/>
        </w:trPr>
        <w:tc>
          <w:tcPr>
            <w:tcW w:w="1135" w:type="dxa"/>
          </w:tcPr>
          <w:p w14:paraId="5FEDE89F" w14:textId="77777777" w:rsidR="00DC2DFB" w:rsidRPr="004908D8" w:rsidRDefault="00DC2DFB" w:rsidP="00DD13EB">
            <w:pPr>
              <w:rPr>
                <w:rFonts w:ascii="楷体" w:eastAsia="楷体" w:hAnsi="楷体"/>
                <w:b/>
                <w:bCs/>
                <w:color w:val="000000" w:themeColor="text1"/>
              </w:rPr>
            </w:pPr>
            <w:r w:rsidRPr="004908D8">
              <w:rPr>
                <w:rFonts w:ascii="楷体" w:eastAsia="楷体" w:hAnsi="楷体" w:hint="eastAsia"/>
                <w:b/>
                <w:bCs/>
                <w:color w:val="000000" w:themeColor="text1"/>
              </w:rPr>
              <w:t>云计算</w:t>
            </w:r>
          </w:p>
        </w:tc>
        <w:tc>
          <w:tcPr>
            <w:tcW w:w="1176" w:type="dxa"/>
          </w:tcPr>
          <w:p w14:paraId="4501FD18" w14:textId="77777777" w:rsidR="00DC2DFB" w:rsidRPr="004908D8" w:rsidRDefault="00DC2DFB" w:rsidP="00DD13EB">
            <w:pPr>
              <w:rPr>
                <w:rFonts w:ascii="楷体" w:eastAsia="楷体" w:hAnsi="楷体"/>
                <w:color w:val="000000" w:themeColor="text1"/>
              </w:rPr>
            </w:pPr>
          </w:p>
        </w:tc>
        <w:tc>
          <w:tcPr>
            <w:tcW w:w="1218" w:type="dxa"/>
          </w:tcPr>
          <w:p w14:paraId="785759AE" w14:textId="77777777" w:rsidR="00DC2DFB" w:rsidRPr="004908D8" w:rsidRDefault="00DC2DFB" w:rsidP="00DD13EB">
            <w:pPr>
              <w:rPr>
                <w:rFonts w:ascii="楷体" w:eastAsia="楷体" w:hAnsi="楷体"/>
                <w:color w:val="000000" w:themeColor="text1"/>
              </w:rPr>
            </w:pPr>
          </w:p>
        </w:tc>
        <w:tc>
          <w:tcPr>
            <w:tcW w:w="1939" w:type="dxa"/>
          </w:tcPr>
          <w:p w14:paraId="4A1871DB" w14:textId="77777777" w:rsidR="00DC2DFB" w:rsidRPr="004908D8" w:rsidRDefault="00DC2DFB" w:rsidP="00DD13EB">
            <w:pPr>
              <w:rPr>
                <w:rFonts w:ascii="楷体" w:eastAsia="楷体" w:hAnsi="楷体"/>
                <w:color w:val="000000" w:themeColor="text1"/>
              </w:rPr>
            </w:pPr>
          </w:p>
        </w:tc>
        <w:tc>
          <w:tcPr>
            <w:tcW w:w="1600" w:type="dxa"/>
          </w:tcPr>
          <w:p w14:paraId="26D4ABF6"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c>
          <w:tcPr>
            <w:tcW w:w="1517" w:type="dxa"/>
          </w:tcPr>
          <w:p w14:paraId="47D5C832"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r>
      <w:tr w:rsidR="00DC2DFB" w:rsidRPr="004908D8" w14:paraId="373F3D86" w14:textId="77777777" w:rsidTr="00DD13EB">
        <w:trPr>
          <w:jc w:val="center"/>
        </w:trPr>
        <w:tc>
          <w:tcPr>
            <w:tcW w:w="1135" w:type="dxa"/>
          </w:tcPr>
          <w:p w14:paraId="68FA83EE" w14:textId="77777777" w:rsidR="00DC2DFB" w:rsidRPr="004908D8" w:rsidRDefault="00DC2DFB" w:rsidP="00DD13EB">
            <w:pPr>
              <w:rPr>
                <w:rFonts w:ascii="楷体" w:eastAsia="楷体" w:hAnsi="楷体"/>
                <w:b/>
                <w:bCs/>
                <w:color w:val="000000" w:themeColor="text1"/>
              </w:rPr>
            </w:pPr>
            <w:r w:rsidRPr="004908D8">
              <w:rPr>
                <w:rFonts w:ascii="楷体" w:eastAsia="楷体" w:hAnsi="楷体" w:hint="eastAsia"/>
                <w:b/>
                <w:bCs/>
                <w:color w:val="000000" w:themeColor="text1"/>
              </w:rPr>
              <w:t>大数据</w:t>
            </w:r>
          </w:p>
        </w:tc>
        <w:tc>
          <w:tcPr>
            <w:tcW w:w="1176" w:type="dxa"/>
          </w:tcPr>
          <w:p w14:paraId="6DA43CDE"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c>
          <w:tcPr>
            <w:tcW w:w="1218" w:type="dxa"/>
          </w:tcPr>
          <w:p w14:paraId="50BFF0B5"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c>
          <w:tcPr>
            <w:tcW w:w="1939" w:type="dxa"/>
          </w:tcPr>
          <w:p w14:paraId="6E82247F"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c>
          <w:tcPr>
            <w:tcW w:w="1600" w:type="dxa"/>
          </w:tcPr>
          <w:p w14:paraId="11BF06B0" w14:textId="77777777" w:rsidR="00DC2DFB" w:rsidRPr="004908D8" w:rsidRDefault="00DC2DFB" w:rsidP="00DD13EB">
            <w:pPr>
              <w:rPr>
                <w:rFonts w:ascii="楷体" w:eastAsia="楷体" w:hAnsi="楷体"/>
                <w:color w:val="000000" w:themeColor="text1"/>
              </w:rPr>
            </w:pPr>
          </w:p>
        </w:tc>
        <w:tc>
          <w:tcPr>
            <w:tcW w:w="1517" w:type="dxa"/>
          </w:tcPr>
          <w:p w14:paraId="68704CCD" w14:textId="77777777" w:rsidR="00DC2DFB" w:rsidRPr="004908D8" w:rsidRDefault="00DC2DFB" w:rsidP="00DD13EB">
            <w:pPr>
              <w:rPr>
                <w:rFonts w:ascii="楷体" w:eastAsia="楷体" w:hAnsi="楷体"/>
                <w:color w:val="000000" w:themeColor="text1"/>
              </w:rPr>
            </w:pPr>
          </w:p>
        </w:tc>
      </w:tr>
    </w:tbl>
    <w:p w14:paraId="10280A7C" w14:textId="77777777" w:rsidR="00DC2DFB" w:rsidRPr="004908D8" w:rsidRDefault="00DC2DFB" w:rsidP="00DC2DFB">
      <w:pPr>
        <w:rPr>
          <w:rFonts w:ascii="楷体" w:eastAsia="楷体" w:hAnsi="楷体"/>
          <w:color w:val="000000" w:themeColor="text1"/>
        </w:rPr>
      </w:pPr>
    </w:p>
    <w:p w14:paraId="6B26F17D" w14:textId="27D942E2"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t>（2）</w:t>
      </w:r>
      <w:r w:rsidR="002A6B1B" w:rsidRPr="004908D8">
        <w:rPr>
          <w:rFonts w:ascii="楷体" w:eastAsia="楷体" w:hAnsi="楷体" w:hint="eastAsia"/>
          <w:b/>
          <w:bCs/>
          <w:color w:val="000000" w:themeColor="text1"/>
        </w:rPr>
        <w:t>问题解决</w:t>
      </w:r>
    </w:p>
    <w:p w14:paraId="500B3C53"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b/>
          <w:bCs/>
          <w:color w:val="000000" w:themeColor="text1"/>
        </w:rPr>
        <w:t>a.</w:t>
      </w:r>
      <w:bookmarkStart w:id="14" w:name="_Hlk49415864"/>
      <w:r w:rsidRPr="004908D8">
        <w:rPr>
          <w:rFonts w:ascii="楷体" w:eastAsia="楷体" w:hAnsi="楷体"/>
          <w:b/>
          <w:bCs/>
          <w:color w:val="000000" w:themeColor="text1"/>
        </w:rPr>
        <w:t>产品推荐</w:t>
      </w:r>
      <w:r w:rsidRPr="004908D8">
        <w:rPr>
          <w:rFonts w:ascii="楷体" w:eastAsia="楷体" w:hAnsi="楷体" w:hint="eastAsia"/>
          <w:b/>
          <w:bCs/>
          <w:color w:val="000000" w:themeColor="text1"/>
        </w:rPr>
        <w:t>更加智能化与个性化</w:t>
      </w:r>
      <w:bookmarkEnd w:id="14"/>
      <w:r w:rsidRPr="004908D8">
        <w:rPr>
          <w:rFonts w:ascii="楷体" w:eastAsia="楷体" w:hAnsi="楷体" w:hint="eastAsia"/>
          <w:b/>
          <w:bCs/>
          <w:color w:val="000000" w:themeColor="text1"/>
        </w:rPr>
        <w:t xml:space="preserve"> </w:t>
      </w:r>
    </w:p>
    <w:p w14:paraId="5A1615FD" w14:textId="77777777" w:rsidR="00DC2DFB" w:rsidRPr="004908D8" w:rsidRDefault="00DC2DFB" w:rsidP="00DC2DFB">
      <w:pPr>
        <w:ind w:firstLineChars="200" w:firstLine="420"/>
        <w:rPr>
          <w:rFonts w:ascii="楷体" w:eastAsia="楷体" w:hAnsi="楷体"/>
          <w:color w:val="000000" w:themeColor="text1"/>
        </w:rPr>
      </w:pPr>
      <w:r w:rsidRPr="004908D8">
        <w:rPr>
          <w:rFonts w:ascii="楷体" w:eastAsia="楷体" w:hAnsi="楷体" w:hint="eastAsia"/>
          <w:color w:val="000000" w:themeColor="text1"/>
        </w:rPr>
        <w:t>银行业</w:t>
      </w:r>
      <w:r w:rsidRPr="004908D8">
        <w:rPr>
          <w:rFonts w:ascii="楷体" w:eastAsia="楷体" w:hAnsi="楷体"/>
          <w:color w:val="000000" w:themeColor="text1"/>
        </w:rPr>
        <w:t>传统业务模式下，主要通过</w:t>
      </w:r>
      <w:r w:rsidRPr="004908D8">
        <w:rPr>
          <w:rFonts w:ascii="楷体" w:eastAsia="楷体" w:hAnsi="楷体" w:hint="eastAsia"/>
          <w:color w:val="000000" w:themeColor="text1"/>
        </w:rPr>
        <w:t>银</w:t>
      </w:r>
      <w:r w:rsidRPr="004908D8">
        <w:rPr>
          <w:rFonts w:ascii="楷体" w:eastAsia="楷体" w:hAnsi="楷体"/>
          <w:color w:val="000000" w:themeColor="text1"/>
        </w:rPr>
        <w:t>行客户经理对客户</w:t>
      </w:r>
      <w:r w:rsidRPr="004908D8">
        <w:rPr>
          <w:rFonts w:ascii="楷体" w:eastAsia="楷体" w:hAnsi="楷体" w:hint="eastAsia"/>
          <w:color w:val="000000" w:themeColor="text1"/>
        </w:rPr>
        <w:t>进行</w:t>
      </w:r>
      <w:r w:rsidRPr="004908D8">
        <w:rPr>
          <w:rFonts w:ascii="楷体" w:eastAsia="楷体" w:hAnsi="楷体"/>
          <w:color w:val="000000" w:themeColor="text1"/>
        </w:rPr>
        <w:t>理财产品</w:t>
      </w:r>
      <w:r w:rsidRPr="004908D8">
        <w:rPr>
          <w:rFonts w:ascii="楷体" w:eastAsia="楷体" w:hAnsi="楷体" w:hint="eastAsia"/>
          <w:color w:val="000000" w:themeColor="text1"/>
        </w:rPr>
        <w:t>推介</w:t>
      </w:r>
      <w:r w:rsidRPr="004908D8">
        <w:rPr>
          <w:rFonts w:ascii="楷体" w:eastAsia="楷体" w:hAnsi="楷体"/>
          <w:color w:val="000000" w:themeColor="text1"/>
        </w:rPr>
        <w:t>，</w:t>
      </w:r>
      <w:r w:rsidRPr="004908D8">
        <w:rPr>
          <w:rFonts w:ascii="楷体" w:eastAsia="楷体" w:hAnsi="楷体" w:hint="eastAsia"/>
          <w:color w:val="000000" w:themeColor="text1"/>
        </w:rPr>
        <w:t>而受限于客户经理能力，相关理财产品的推荐缺乏专业性无法得到客户认可，从而导致大量客户沉睡甚至流失</w:t>
      </w:r>
      <w:r w:rsidRPr="004908D8">
        <w:rPr>
          <w:rFonts w:ascii="楷体" w:eastAsia="楷体" w:hAnsi="楷体"/>
          <w:color w:val="000000" w:themeColor="text1"/>
        </w:rPr>
        <w:t>。而后</w:t>
      </w:r>
      <w:r w:rsidRPr="004908D8">
        <w:rPr>
          <w:rFonts w:ascii="楷体" w:eastAsia="楷体" w:hAnsi="楷体" w:hint="eastAsia"/>
          <w:color w:val="000000" w:themeColor="text1"/>
        </w:rPr>
        <w:t>来人工智能技术在金融领域应用落地</w:t>
      </w:r>
      <w:r w:rsidRPr="004908D8">
        <w:rPr>
          <w:rFonts w:ascii="楷体" w:eastAsia="楷体" w:hAnsi="楷体"/>
          <w:color w:val="000000" w:themeColor="text1"/>
        </w:rPr>
        <w:t>，</w:t>
      </w:r>
      <w:r w:rsidRPr="004908D8">
        <w:rPr>
          <w:rFonts w:ascii="楷体" w:eastAsia="楷体" w:hAnsi="楷体" w:hint="eastAsia"/>
          <w:color w:val="000000" w:themeColor="text1"/>
        </w:rPr>
        <w:t>增强了不同业务场景</w:t>
      </w:r>
      <w:r w:rsidRPr="004908D8">
        <w:rPr>
          <w:rFonts w:ascii="楷体" w:eastAsia="楷体" w:hAnsi="楷体"/>
          <w:color w:val="000000" w:themeColor="text1"/>
        </w:rPr>
        <w:t>下</w:t>
      </w:r>
      <w:r w:rsidRPr="004908D8">
        <w:rPr>
          <w:rFonts w:ascii="楷体" w:eastAsia="楷体" w:hAnsi="楷体" w:hint="eastAsia"/>
          <w:color w:val="000000" w:themeColor="text1"/>
        </w:rPr>
        <w:t>服务的精细化和专业性，形成“千人千面”的个性化推荐，有助于深度挖掘客户价值、促活沉睡客户。此外，云计算平台的搭建也使得数据安全性得到保证。</w:t>
      </w:r>
    </w:p>
    <w:p w14:paraId="1C5682F3"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b/>
          <w:bCs/>
          <w:color w:val="000000" w:themeColor="text1"/>
        </w:rPr>
        <w:t>b.</w:t>
      </w:r>
      <w:bookmarkStart w:id="15" w:name="_Hlk49415873"/>
      <w:r w:rsidRPr="004908D8">
        <w:rPr>
          <w:rFonts w:ascii="楷体" w:eastAsia="楷体" w:hAnsi="楷体" w:hint="eastAsia"/>
          <w:b/>
          <w:bCs/>
          <w:color w:val="000000" w:themeColor="text1"/>
        </w:rPr>
        <w:t>减少</w:t>
      </w:r>
      <w:r w:rsidRPr="004908D8">
        <w:rPr>
          <w:rFonts w:ascii="楷体" w:eastAsia="楷体" w:hAnsi="楷体"/>
          <w:b/>
          <w:bCs/>
          <w:color w:val="000000" w:themeColor="text1"/>
        </w:rPr>
        <w:t>客户</w:t>
      </w:r>
      <w:r w:rsidRPr="004908D8">
        <w:rPr>
          <w:rFonts w:ascii="楷体" w:eastAsia="楷体" w:hAnsi="楷体" w:hint="eastAsia"/>
          <w:b/>
          <w:bCs/>
          <w:color w:val="000000" w:themeColor="text1"/>
        </w:rPr>
        <w:t>服务成本，提高客户服务效率</w:t>
      </w:r>
      <w:bookmarkEnd w:id="15"/>
    </w:p>
    <w:p w14:paraId="3DEA574E" w14:textId="77777777" w:rsidR="00DC2DFB" w:rsidRPr="004908D8" w:rsidRDefault="00DC2DFB" w:rsidP="00DC2DFB">
      <w:pPr>
        <w:ind w:firstLineChars="200" w:firstLine="420"/>
        <w:rPr>
          <w:rFonts w:ascii="楷体" w:eastAsia="楷体" w:hAnsi="楷体"/>
          <w:color w:val="000000" w:themeColor="text1"/>
        </w:rPr>
      </w:pPr>
      <w:r w:rsidRPr="004908D8">
        <w:rPr>
          <w:rFonts w:ascii="楷体" w:eastAsia="楷体" w:hAnsi="楷体" w:hint="eastAsia"/>
          <w:color w:val="000000" w:themeColor="text1"/>
        </w:rPr>
        <w:t>银行业</w:t>
      </w:r>
      <w:r w:rsidRPr="004908D8">
        <w:rPr>
          <w:rFonts w:ascii="楷体" w:eastAsia="楷体" w:hAnsi="楷体"/>
          <w:color w:val="000000" w:themeColor="text1"/>
        </w:rPr>
        <w:t>传统模式下的客户</w:t>
      </w:r>
      <w:r w:rsidRPr="004908D8">
        <w:rPr>
          <w:rFonts w:ascii="楷体" w:eastAsia="楷体" w:hAnsi="楷体" w:hint="eastAsia"/>
          <w:color w:val="000000" w:themeColor="text1"/>
        </w:rPr>
        <w:t>服务</w:t>
      </w:r>
      <w:r w:rsidRPr="004908D8">
        <w:rPr>
          <w:rFonts w:ascii="楷体" w:eastAsia="楷体" w:hAnsi="楷体"/>
          <w:color w:val="000000" w:themeColor="text1"/>
        </w:rPr>
        <w:t>以人工为主，成本</w:t>
      </w:r>
      <w:r w:rsidRPr="004908D8">
        <w:rPr>
          <w:rFonts w:ascii="楷体" w:eastAsia="楷体" w:hAnsi="楷体" w:hint="eastAsia"/>
          <w:color w:val="000000" w:themeColor="text1"/>
        </w:rPr>
        <w:t>较</w:t>
      </w:r>
      <w:r w:rsidRPr="004908D8">
        <w:rPr>
          <w:rFonts w:ascii="楷体" w:eastAsia="楷体" w:hAnsi="楷体"/>
          <w:color w:val="000000" w:themeColor="text1"/>
        </w:rPr>
        <w:t>高</w:t>
      </w:r>
      <w:r w:rsidRPr="004908D8">
        <w:rPr>
          <w:rFonts w:ascii="楷体" w:eastAsia="楷体" w:hAnsi="楷体" w:hint="eastAsia"/>
          <w:color w:val="000000" w:themeColor="text1"/>
        </w:rPr>
        <w:t>且</w:t>
      </w:r>
      <w:r w:rsidRPr="004908D8">
        <w:rPr>
          <w:rFonts w:ascii="楷体" w:eastAsia="楷体" w:hAnsi="楷体"/>
          <w:color w:val="000000" w:themeColor="text1"/>
        </w:rPr>
        <w:t>效率低</w:t>
      </w:r>
      <w:r w:rsidRPr="004908D8">
        <w:rPr>
          <w:rFonts w:ascii="楷体" w:eastAsia="楷体" w:hAnsi="楷体" w:hint="eastAsia"/>
          <w:color w:val="000000" w:themeColor="text1"/>
        </w:rPr>
        <w:t>下</w:t>
      </w:r>
      <w:r w:rsidRPr="004908D8">
        <w:rPr>
          <w:rFonts w:ascii="楷体" w:eastAsia="楷体" w:hAnsi="楷体"/>
          <w:color w:val="000000" w:themeColor="text1"/>
        </w:rPr>
        <w:t>。而</w:t>
      </w:r>
      <w:r w:rsidRPr="004908D8">
        <w:rPr>
          <w:rFonts w:ascii="楷体" w:eastAsia="楷体" w:hAnsi="楷体" w:hint="eastAsia"/>
          <w:color w:val="000000" w:themeColor="text1"/>
        </w:rPr>
        <w:t>智能客服技术的推广</w:t>
      </w:r>
      <w:r w:rsidRPr="004908D8">
        <w:rPr>
          <w:rFonts w:ascii="楷体" w:eastAsia="楷体" w:hAnsi="楷体"/>
          <w:color w:val="000000" w:themeColor="text1"/>
        </w:rPr>
        <w:t>拓宽了用户触达</w:t>
      </w:r>
      <w:r w:rsidRPr="004908D8">
        <w:rPr>
          <w:rFonts w:ascii="楷体" w:eastAsia="楷体" w:hAnsi="楷体" w:hint="eastAsia"/>
          <w:color w:val="000000" w:themeColor="text1"/>
        </w:rPr>
        <w:t>渠道</w:t>
      </w:r>
      <w:r w:rsidRPr="004908D8">
        <w:rPr>
          <w:rFonts w:ascii="楷体" w:eastAsia="楷体" w:hAnsi="楷体"/>
          <w:color w:val="000000" w:themeColor="text1"/>
        </w:rPr>
        <w:t>，</w:t>
      </w:r>
      <w:r w:rsidRPr="004908D8">
        <w:rPr>
          <w:rFonts w:ascii="楷体" w:eastAsia="楷体" w:hAnsi="楷体" w:hint="eastAsia"/>
          <w:color w:val="000000" w:themeColor="text1"/>
        </w:rPr>
        <w:t>实现对客户提供批量性的</w:t>
      </w:r>
      <w:r w:rsidRPr="004908D8">
        <w:rPr>
          <w:rFonts w:ascii="楷体" w:eastAsia="楷体" w:hAnsi="楷体"/>
          <w:color w:val="000000" w:themeColor="text1"/>
        </w:rPr>
        <w:t>个性化</w:t>
      </w:r>
      <w:r w:rsidRPr="004908D8">
        <w:rPr>
          <w:rFonts w:ascii="楷体" w:eastAsia="楷体" w:hAnsi="楷体" w:hint="eastAsia"/>
          <w:color w:val="000000" w:themeColor="text1"/>
        </w:rPr>
        <w:t>服务，减轻人工压力的同时真正实现了工作效率上的提升。</w:t>
      </w:r>
    </w:p>
    <w:p w14:paraId="6224198F"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b/>
          <w:bCs/>
          <w:color w:val="000000" w:themeColor="text1"/>
        </w:rPr>
        <w:t>c</w:t>
      </w:r>
      <w:r w:rsidRPr="004908D8">
        <w:rPr>
          <w:rFonts w:ascii="楷体" w:eastAsia="楷体" w:hAnsi="楷体" w:hint="eastAsia"/>
          <w:b/>
          <w:bCs/>
          <w:color w:val="000000" w:themeColor="text1"/>
        </w:rPr>
        <w:t>.</w:t>
      </w:r>
      <w:r w:rsidRPr="004908D8">
        <w:rPr>
          <w:rFonts w:ascii="楷体" w:eastAsia="楷体" w:hAnsi="楷体"/>
          <w:b/>
          <w:bCs/>
          <w:color w:val="000000" w:themeColor="text1"/>
        </w:rPr>
        <w:t xml:space="preserve"> </w:t>
      </w:r>
      <w:bookmarkStart w:id="16" w:name="_Hlk49415882"/>
      <w:r w:rsidRPr="004908D8">
        <w:rPr>
          <w:rFonts w:ascii="楷体" w:eastAsia="楷体" w:hAnsi="楷体" w:hint="eastAsia"/>
          <w:b/>
          <w:bCs/>
          <w:color w:val="000000" w:themeColor="text1"/>
        </w:rPr>
        <w:t>扩大投顾客群的范围，信息透明增加可靠性</w:t>
      </w:r>
    </w:p>
    <w:bookmarkEnd w:id="16"/>
    <w:p w14:paraId="1DF57511" w14:textId="77777777" w:rsidR="00DC2DFB" w:rsidRPr="004908D8" w:rsidRDefault="00DC2DFB" w:rsidP="00DC2DFB">
      <w:pPr>
        <w:ind w:firstLineChars="200" w:firstLine="420"/>
        <w:rPr>
          <w:rFonts w:ascii="楷体" w:eastAsia="楷体" w:hAnsi="楷体"/>
          <w:color w:val="000000" w:themeColor="text1"/>
        </w:rPr>
      </w:pPr>
      <w:r w:rsidRPr="004908D8">
        <w:rPr>
          <w:rFonts w:ascii="楷体" w:eastAsia="楷体" w:hAnsi="楷体" w:hint="eastAsia"/>
          <w:color w:val="000000" w:themeColor="text1"/>
        </w:rPr>
        <w:t>传统投顾</w:t>
      </w:r>
      <w:r w:rsidRPr="004908D8">
        <w:rPr>
          <w:rFonts w:ascii="楷体" w:eastAsia="楷体" w:hAnsi="楷体"/>
          <w:color w:val="000000" w:themeColor="text1"/>
        </w:rPr>
        <w:t>服务通常只能面向高</w:t>
      </w:r>
      <w:r w:rsidRPr="004908D8">
        <w:rPr>
          <w:rFonts w:ascii="楷体" w:eastAsia="楷体" w:hAnsi="楷体" w:hint="eastAsia"/>
          <w:color w:val="000000" w:themeColor="text1"/>
        </w:rPr>
        <w:t>资</w:t>
      </w:r>
      <w:r w:rsidRPr="004908D8">
        <w:rPr>
          <w:rFonts w:ascii="楷体" w:eastAsia="楷体" w:hAnsi="楷体"/>
          <w:color w:val="000000" w:themeColor="text1"/>
        </w:rPr>
        <w:t>产用户开放，</w:t>
      </w:r>
      <w:r w:rsidRPr="004908D8">
        <w:rPr>
          <w:rFonts w:ascii="楷体" w:eastAsia="楷体" w:hAnsi="楷体" w:hint="eastAsia"/>
          <w:color w:val="000000" w:themeColor="text1"/>
        </w:rPr>
        <w:t>以招商银行为例，其面向高净值人群的私人银行服务门槛为</w:t>
      </w:r>
      <w:r w:rsidRPr="004908D8">
        <w:rPr>
          <w:rFonts w:ascii="楷体" w:eastAsia="楷体" w:hAnsi="楷体"/>
          <w:color w:val="000000" w:themeColor="text1"/>
        </w:rPr>
        <w:t>1000万元人民币</w:t>
      </w:r>
      <w:r w:rsidRPr="004908D8">
        <w:rPr>
          <w:rFonts w:ascii="楷体" w:eastAsia="楷体" w:hAnsi="楷体" w:hint="eastAsia"/>
          <w:color w:val="000000" w:themeColor="text1"/>
        </w:rPr>
        <w:t>。智能投顾的应用大大降低了准入门槛，扩大了覆盖客户的范围。同时，与传统投顾业务不同的是，智能投顾业务能够准确地了解投资者的风险偏好和收益预期，并通过后台算法自动匹配合适的投资策略，高度的自动化流程使得透明度和流动性大大提高，使得由于投资顾问的主观性和投顾服务的不透明性带来的灰色操作可能性显著降低。目前，商业银行信贷业务的开展，无论是针对企业还是个人，最基础的考虑因素都是借款主体本身所具备的金融信用。商业银行将每个借款主体的信用信息及还款情况上传至央行的征信中心，需要查询时，在客户授权的前提下，再从央行征信中心下载信息以供参考。这其中存在信息不完整、数据更新不及时、效率较低、使用成本高等问题。</w:t>
      </w:r>
    </w:p>
    <w:p w14:paraId="6C98D927"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t>d</w:t>
      </w:r>
      <w:r w:rsidRPr="004908D8">
        <w:rPr>
          <w:rFonts w:ascii="楷体" w:eastAsia="楷体" w:hAnsi="楷体"/>
          <w:b/>
          <w:bCs/>
          <w:color w:val="000000" w:themeColor="text1"/>
        </w:rPr>
        <w:t>.</w:t>
      </w:r>
      <w:r w:rsidRPr="004908D8">
        <w:rPr>
          <w:rFonts w:hint="eastAsia"/>
          <w:color w:val="000000" w:themeColor="text1"/>
        </w:rPr>
        <w:t xml:space="preserve"> </w:t>
      </w:r>
      <w:bookmarkStart w:id="17" w:name="_Hlk49415921"/>
      <w:r w:rsidRPr="004908D8">
        <w:rPr>
          <w:rFonts w:ascii="楷体" w:eastAsia="楷体" w:hAnsi="楷体" w:hint="eastAsia"/>
          <w:b/>
          <w:bCs/>
          <w:color w:val="000000" w:themeColor="text1"/>
        </w:rPr>
        <w:t>解决传统征信存在的信息不完整、数据更新不及时、效率较低、使用成本高等问题</w:t>
      </w:r>
      <w:bookmarkEnd w:id="17"/>
    </w:p>
    <w:p w14:paraId="3ECF8E0D" w14:textId="77777777" w:rsidR="00DC2DFB" w:rsidRPr="004908D8" w:rsidRDefault="00DC2DFB" w:rsidP="00DC2DFB">
      <w:pPr>
        <w:ind w:firstLineChars="200" w:firstLine="420"/>
        <w:rPr>
          <w:rFonts w:ascii="楷体" w:eastAsia="楷体" w:hAnsi="楷体"/>
          <w:color w:val="000000" w:themeColor="text1"/>
        </w:rPr>
      </w:pPr>
      <w:r w:rsidRPr="004908D8">
        <w:rPr>
          <w:rFonts w:ascii="楷体" w:eastAsia="楷体" w:hAnsi="楷体" w:hint="eastAsia"/>
          <w:color w:val="000000" w:themeColor="text1"/>
        </w:rPr>
        <w:t>商业银行传统信贷业务的开展流程是将每个借款主体的信用信息及还款情况上传至央行的征信中心。待需要查询时，在客户授权的前提下，再从央行征信中心下载信息以供参考。而使用区块链技术的征信管理之后，</w:t>
      </w:r>
      <w:r w:rsidRPr="004908D8">
        <w:rPr>
          <w:rFonts w:ascii="楷体" w:eastAsia="楷体" w:hAnsi="楷体" w:hint="eastAsia"/>
          <w:color w:val="000000" w:themeColor="text1"/>
        </w:rPr>
        <w:lastRenderedPageBreak/>
        <w:t>商业银行可以用加密的形式存储并共享客户在本机构的信用信息，客户申请贷款时，贷款机构在获得授权后可通过直接调取区块链的相应信息数据直接完成征信。有助于解决传统征信存在信息不完整、数据更新不及时、效率较低、使用成本高等问题。</w:t>
      </w:r>
    </w:p>
    <w:p w14:paraId="3B895D51" w14:textId="77777777" w:rsidR="00DC2DFB" w:rsidRPr="004908D8" w:rsidRDefault="00DC2DFB" w:rsidP="00DC2DFB">
      <w:pPr>
        <w:ind w:firstLineChars="200" w:firstLine="420"/>
        <w:rPr>
          <w:rFonts w:ascii="楷体" w:eastAsia="楷体" w:hAnsi="楷体"/>
          <w:color w:val="000000" w:themeColor="text1"/>
        </w:rPr>
      </w:pPr>
    </w:p>
    <w:p w14:paraId="1FCDC90A"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b/>
          <w:bCs/>
          <w:color w:val="000000" w:themeColor="text1"/>
        </w:rPr>
        <w:t>4.</w:t>
      </w:r>
      <w:r w:rsidRPr="004908D8">
        <w:rPr>
          <w:rFonts w:ascii="楷体" w:eastAsia="楷体" w:hAnsi="楷体" w:hint="eastAsia"/>
          <w:b/>
          <w:bCs/>
          <w:color w:val="000000" w:themeColor="text1"/>
        </w:rPr>
        <w:t>保险业</w:t>
      </w:r>
    </w:p>
    <w:p w14:paraId="34A64B97" w14:textId="77777777" w:rsidR="00DC2DFB" w:rsidRPr="004908D8" w:rsidRDefault="00DC2DFB" w:rsidP="00DC2DFB">
      <w:pPr>
        <w:ind w:firstLineChars="200" w:firstLine="420"/>
        <w:rPr>
          <w:rFonts w:ascii="楷体" w:eastAsia="楷体" w:hAnsi="楷体"/>
          <w:color w:val="000000" w:themeColor="text1"/>
        </w:rPr>
      </w:pPr>
      <w:r w:rsidRPr="004908D8">
        <w:rPr>
          <w:rFonts w:ascii="楷体" w:eastAsia="楷体" w:hAnsi="楷体"/>
          <w:color w:val="000000" w:themeColor="text1"/>
        </w:rPr>
        <w:t>20</w:t>
      </w:r>
      <w:r w:rsidRPr="004908D8">
        <w:rPr>
          <w:rFonts w:ascii="楷体" w:eastAsia="楷体" w:hAnsi="楷体" w:hint="eastAsia"/>
          <w:color w:val="000000" w:themeColor="text1"/>
        </w:rPr>
        <w:t>世纪初，存量保险产品对接互联网带来新的流量入口，保险市场就此迎来科技时代。而后，信息技术在保险业的应用不断深化，逐渐涉及产品创新涉及以及精算定价等核心业务领域，覆盖范围囊括售前、售中、售后，真正开启保险业的深度变革。艾瑞咨询近日发布的《</w:t>
      </w:r>
      <w:r w:rsidRPr="004908D8">
        <w:rPr>
          <w:rFonts w:ascii="楷体" w:eastAsia="楷体" w:hAnsi="楷体"/>
          <w:color w:val="000000" w:themeColor="text1"/>
        </w:rPr>
        <w:t>2020年中国保险科技行业研究报告》显示,保险科技建设正在不断加速,仅2019年中国保险机构的科技投入就高达319亿元,预计2022年将增长到534亿元。</w:t>
      </w:r>
    </w:p>
    <w:p w14:paraId="6AAEBA37"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t>（1）主要技术应用</w:t>
      </w:r>
    </w:p>
    <w:p w14:paraId="4C2AD26E" w14:textId="77777777" w:rsidR="00DC2DFB" w:rsidRPr="004908D8" w:rsidRDefault="00DC2DFB" w:rsidP="00DC2DFB">
      <w:pPr>
        <w:ind w:firstLineChars="200" w:firstLine="420"/>
        <w:rPr>
          <w:rFonts w:ascii="楷体" w:eastAsia="楷体" w:hAnsi="楷体"/>
          <w:color w:val="000000" w:themeColor="text1"/>
        </w:rPr>
      </w:pPr>
      <w:r w:rsidRPr="004908D8">
        <w:rPr>
          <w:rFonts w:ascii="楷体" w:eastAsia="楷体" w:hAnsi="楷体" w:hint="eastAsia"/>
          <w:color w:val="000000" w:themeColor="text1"/>
        </w:rPr>
        <w:t>图表</w:t>
      </w:r>
      <w:r w:rsidRPr="004908D8">
        <w:rPr>
          <w:rFonts w:ascii="楷体" w:eastAsia="楷体" w:hAnsi="楷体"/>
          <w:color w:val="000000" w:themeColor="text1"/>
        </w:rPr>
        <w:t>6</w:t>
      </w:r>
      <w:r w:rsidRPr="004908D8">
        <w:rPr>
          <w:rFonts w:ascii="楷体" w:eastAsia="楷体" w:hAnsi="楷体" w:hint="eastAsia"/>
          <w:color w:val="000000" w:themeColor="text1"/>
        </w:rPr>
        <w:t>：保险业主要技术应用</w:t>
      </w:r>
    </w:p>
    <w:tbl>
      <w:tblPr>
        <w:tblStyle w:val="afb"/>
        <w:tblW w:w="0" w:type="auto"/>
        <w:jc w:val="center"/>
        <w:tblLook w:val="04A0" w:firstRow="1" w:lastRow="0" w:firstColumn="1" w:lastColumn="0" w:noHBand="0" w:noVBand="1"/>
      </w:tblPr>
      <w:tblGrid>
        <w:gridCol w:w="988"/>
        <w:gridCol w:w="790"/>
        <w:gridCol w:w="1189"/>
        <w:gridCol w:w="995"/>
        <w:gridCol w:w="995"/>
        <w:gridCol w:w="823"/>
        <w:gridCol w:w="800"/>
        <w:gridCol w:w="891"/>
        <w:gridCol w:w="825"/>
      </w:tblGrid>
      <w:tr w:rsidR="004908D8" w:rsidRPr="004908D8" w14:paraId="3CCF0BC9" w14:textId="77777777" w:rsidTr="00DC2DFB">
        <w:trPr>
          <w:jc w:val="center"/>
        </w:trPr>
        <w:tc>
          <w:tcPr>
            <w:tcW w:w="988" w:type="dxa"/>
          </w:tcPr>
          <w:p w14:paraId="21D7A8DE" w14:textId="77777777" w:rsidR="00DC2DFB" w:rsidRPr="004908D8" w:rsidRDefault="00DC2DFB" w:rsidP="00DD13EB">
            <w:pPr>
              <w:rPr>
                <w:rFonts w:ascii="楷体" w:eastAsia="楷体" w:hAnsi="楷体"/>
                <w:color w:val="000000" w:themeColor="text1"/>
              </w:rPr>
            </w:pPr>
          </w:p>
        </w:tc>
        <w:tc>
          <w:tcPr>
            <w:tcW w:w="3969" w:type="dxa"/>
            <w:gridSpan w:val="4"/>
          </w:tcPr>
          <w:p w14:paraId="69761D7E" w14:textId="77777777" w:rsidR="00DC2DFB" w:rsidRPr="004908D8" w:rsidRDefault="00DC2DFB" w:rsidP="00DD13EB">
            <w:pPr>
              <w:jc w:val="center"/>
              <w:rPr>
                <w:rFonts w:ascii="楷体" w:eastAsia="楷体" w:hAnsi="楷体"/>
                <w:color w:val="000000" w:themeColor="text1"/>
              </w:rPr>
            </w:pPr>
            <w:r w:rsidRPr="004908D8">
              <w:rPr>
                <w:rFonts w:ascii="楷体" w:eastAsia="楷体" w:hAnsi="楷体" w:hint="eastAsia"/>
                <w:color w:val="000000" w:themeColor="text1"/>
              </w:rPr>
              <w:t>售前</w:t>
            </w:r>
          </w:p>
        </w:tc>
        <w:tc>
          <w:tcPr>
            <w:tcW w:w="1623" w:type="dxa"/>
            <w:gridSpan w:val="2"/>
          </w:tcPr>
          <w:p w14:paraId="73566A99" w14:textId="77777777" w:rsidR="00DC2DFB" w:rsidRPr="004908D8" w:rsidRDefault="00DC2DFB" w:rsidP="00DD13EB">
            <w:pPr>
              <w:jc w:val="center"/>
              <w:rPr>
                <w:rFonts w:ascii="楷体" w:eastAsia="楷体" w:hAnsi="楷体"/>
                <w:color w:val="000000" w:themeColor="text1"/>
              </w:rPr>
            </w:pPr>
            <w:r w:rsidRPr="004908D8">
              <w:rPr>
                <w:rFonts w:ascii="楷体" w:eastAsia="楷体" w:hAnsi="楷体" w:hint="eastAsia"/>
                <w:color w:val="000000" w:themeColor="text1"/>
              </w:rPr>
              <w:t>售中</w:t>
            </w:r>
          </w:p>
        </w:tc>
        <w:tc>
          <w:tcPr>
            <w:tcW w:w="1716" w:type="dxa"/>
            <w:gridSpan w:val="2"/>
          </w:tcPr>
          <w:p w14:paraId="55446B23" w14:textId="77777777" w:rsidR="00DC2DFB" w:rsidRPr="004908D8" w:rsidRDefault="00DC2DFB" w:rsidP="00DD13EB">
            <w:pPr>
              <w:jc w:val="center"/>
              <w:rPr>
                <w:rFonts w:ascii="楷体" w:eastAsia="楷体" w:hAnsi="楷体"/>
                <w:color w:val="000000" w:themeColor="text1"/>
              </w:rPr>
            </w:pPr>
            <w:r w:rsidRPr="004908D8">
              <w:rPr>
                <w:rFonts w:ascii="楷体" w:eastAsia="楷体" w:hAnsi="楷体" w:hint="eastAsia"/>
                <w:color w:val="000000" w:themeColor="text1"/>
              </w:rPr>
              <w:t>售后</w:t>
            </w:r>
          </w:p>
        </w:tc>
      </w:tr>
      <w:tr w:rsidR="004908D8" w:rsidRPr="004908D8" w14:paraId="037BBAD2" w14:textId="77777777" w:rsidTr="00DC2DFB">
        <w:trPr>
          <w:jc w:val="center"/>
        </w:trPr>
        <w:tc>
          <w:tcPr>
            <w:tcW w:w="988" w:type="dxa"/>
          </w:tcPr>
          <w:p w14:paraId="6E03F156" w14:textId="77777777" w:rsidR="00DC2DFB" w:rsidRPr="004908D8" w:rsidRDefault="00DC2DFB" w:rsidP="00DD13EB">
            <w:pPr>
              <w:rPr>
                <w:rFonts w:ascii="楷体" w:eastAsia="楷体" w:hAnsi="楷体"/>
                <w:color w:val="000000" w:themeColor="text1"/>
              </w:rPr>
            </w:pPr>
          </w:p>
        </w:tc>
        <w:tc>
          <w:tcPr>
            <w:tcW w:w="790" w:type="dxa"/>
          </w:tcPr>
          <w:p w14:paraId="284E6FD9"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获客：用户画像</w:t>
            </w:r>
          </w:p>
        </w:tc>
        <w:tc>
          <w:tcPr>
            <w:tcW w:w="1189" w:type="dxa"/>
          </w:tcPr>
          <w:p w14:paraId="64259832"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产品设计：</w:t>
            </w:r>
          </w:p>
          <w:p w14:paraId="114C9121"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个性化产品定制、辅助精算定价</w:t>
            </w:r>
          </w:p>
        </w:tc>
        <w:tc>
          <w:tcPr>
            <w:tcW w:w="995" w:type="dxa"/>
          </w:tcPr>
          <w:p w14:paraId="41686618"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产品设计：</w:t>
            </w:r>
          </w:p>
          <w:p w14:paraId="5D218F04"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相互保险、区块链保单</w:t>
            </w:r>
          </w:p>
        </w:tc>
        <w:tc>
          <w:tcPr>
            <w:tcW w:w="995" w:type="dxa"/>
          </w:tcPr>
          <w:p w14:paraId="6B7886A9"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风险评估：</w:t>
            </w:r>
          </w:p>
          <w:p w14:paraId="09D2E50E"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自动核保、反欺诈</w:t>
            </w:r>
          </w:p>
        </w:tc>
        <w:tc>
          <w:tcPr>
            <w:tcW w:w="823" w:type="dxa"/>
          </w:tcPr>
          <w:p w14:paraId="7AA9EDAC"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智能营销</w:t>
            </w:r>
          </w:p>
        </w:tc>
        <w:tc>
          <w:tcPr>
            <w:tcW w:w="800" w:type="dxa"/>
          </w:tcPr>
          <w:p w14:paraId="640FEA66"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智能合约</w:t>
            </w:r>
          </w:p>
        </w:tc>
        <w:tc>
          <w:tcPr>
            <w:tcW w:w="891" w:type="dxa"/>
          </w:tcPr>
          <w:p w14:paraId="51A04244"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反欺诈联盟、标的追溯</w:t>
            </w:r>
          </w:p>
        </w:tc>
        <w:tc>
          <w:tcPr>
            <w:tcW w:w="825" w:type="dxa"/>
          </w:tcPr>
          <w:p w14:paraId="0C1B042C"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 xml:space="preserve">智能理赔 </w:t>
            </w:r>
          </w:p>
        </w:tc>
      </w:tr>
      <w:tr w:rsidR="004908D8" w:rsidRPr="004908D8" w14:paraId="4AC245DB" w14:textId="77777777" w:rsidTr="00DC2DFB">
        <w:trPr>
          <w:jc w:val="center"/>
        </w:trPr>
        <w:tc>
          <w:tcPr>
            <w:tcW w:w="988" w:type="dxa"/>
          </w:tcPr>
          <w:p w14:paraId="3CBAAB8F" w14:textId="77777777" w:rsidR="00DC2DFB" w:rsidRPr="004908D8" w:rsidRDefault="00DC2DFB" w:rsidP="00DD13EB">
            <w:pPr>
              <w:rPr>
                <w:rFonts w:ascii="楷体" w:eastAsia="楷体" w:hAnsi="楷体"/>
                <w:color w:val="000000" w:themeColor="text1"/>
              </w:rPr>
            </w:pPr>
            <w:r w:rsidRPr="004908D8">
              <w:rPr>
                <w:rFonts w:ascii="楷体" w:eastAsia="楷体" w:hAnsi="楷体" w:cs="Arial" w:hint="eastAsia"/>
                <w:b/>
                <w:bCs/>
                <w:color w:val="000000" w:themeColor="text1"/>
                <w:shd w:val="clear" w:color="auto" w:fill="FFFFFF"/>
              </w:rPr>
              <w:t>人工智能</w:t>
            </w:r>
          </w:p>
        </w:tc>
        <w:tc>
          <w:tcPr>
            <w:tcW w:w="790" w:type="dxa"/>
          </w:tcPr>
          <w:p w14:paraId="6054594D" w14:textId="77777777" w:rsidR="00DC2DFB" w:rsidRPr="004908D8" w:rsidRDefault="00DC2DFB" w:rsidP="00DD13EB">
            <w:pPr>
              <w:rPr>
                <w:rFonts w:ascii="楷体" w:eastAsia="楷体" w:hAnsi="楷体"/>
                <w:color w:val="000000" w:themeColor="text1"/>
              </w:rPr>
            </w:pPr>
          </w:p>
        </w:tc>
        <w:tc>
          <w:tcPr>
            <w:tcW w:w="1189" w:type="dxa"/>
          </w:tcPr>
          <w:p w14:paraId="1EF2BC56" w14:textId="77777777" w:rsidR="00DC2DFB" w:rsidRPr="004908D8" w:rsidRDefault="00DC2DFB" w:rsidP="00DD13EB">
            <w:pPr>
              <w:rPr>
                <w:rFonts w:ascii="楷体" w:eastAsia="楷体" w:hAnsi="楷体"/>
                <w:color w:val="000000" w:themeColor="text1"/>
              </w:rPr>
            </w:pPr>
          </w:p>
        </w:tc>
        <w:tc>
          <w:tcPr>
            <w:tcW w:w="995" w:type="dxa"/>
          </w:tcPr>
          <w:p w14:paraId="612FEF28" w14:textId="77777777" w:rsidR="00DC2DFB" w:rsidRPr="004908D8" w:rsidRDefault="00DC2DFB" w:rsidP="00DD13EB">
            <w:pPr>
              <w:rPr>
                <w:rFonts w:ascii="楷体" w:eastAsia="楷体" w:hAnsi="楷体"/>
                <w:color w:val="000000" w:themeColor="text1"/>
              </w:rPr>
            </w:pPr>
          </w:p>
        </w:tc>
        <w:tc>
          <w:tcPr>
            <w:tcW w:w="995" w:type="dxa"/>
          </w:tcPr>
          <w:p w14:paraId="06F6A90D" w14:textId="77777777" w:rsidR="00DC2DFB" w:rsidRPr="004908D8" w:rsidRDefault="00DC2DFB" w:rsidP="00DD13EB">
            <w:pPr>
              <w:rPr>
                <w:rFonts w:ascii="楷体" w:eastAsia="楷体" w:hAnsi="楷体"/>
                <w:color w:val="000000" w:themeColor="text1"/>
              </w:rPr>
            </w:pPr>
          </w:p>
        </w:tc>
        <w:tc>
          <w:tcPr>
            <w:tcW w:w="823" w:type="dxa"/>
          </w:tcPr>
          <w:p w14:paraId="3FC01131"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c>
          <w:tcPr>
            <w:tcW w:w="800" w:type="dxa"/>
          </w:tcPr>
          <w:p w14:paraId="46606ADA" w14:textId="77777777" w:rsidR="00DC2DFB" w:rsidRPr="004908D8" w:rsidRDefault="00DC2DFB" w:rsidP="00DD13EB">
            <w:pPr>
              <w:rPr>
                <w:rFonts w:ascii="楷体" w:eastAsia="楷体" w:hAnsi="楷体"/>
                <w:color w:val="000000" w:themeColor="text1"/>
              </w:rPr>
            </w:pPr>
          </w:p>
        </w:tc>
        <w:tc>
          <w:tcPr>
            <w:tcW w:w="891" w:type="dxa"/>
          </w:tcPr>
          <w:p w14:paraId="7BF0162B" w14:textId="77777777" w:rsidR="00DC2DFB" w:rsidRPr="004908D8" w:rsidRDefault="00DC2DFB" w:rsidP="00DD13EB">
            <w:pPr>
              <w:rPr>
                <w:rFonts w:ascii="楷体" w:eastAsia="楷体" w:hAnsi="楷体"/>
                <w:color w:val="000000" w:themeColor="text1"/>
              </w:rPr>
            </w:pPr>
          </w:p>
        </w:tc>
        <w:tc>
          <w:tcPr>
            <w:tcW w:w="825" w:type="dxa"/>
          </w:tcPr>
          <w:p w14:paraId="448F5BD1"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r>
      <w:tr w:rsidR="004908D8" w:rsidRPr="004908D8" w14:paraId="0E24E624" w14:textId="77777777" w:rsidTr="00DC2DFB">
        <w:trPr>
          <w:jc w:val="center"/>
        </w:trPr>
        <w:tc>
          <w:tcPr>
            <w:tcW w:w="988" w:type="dxa"/>
          </w:tcPr>
          <w:p w14:paraId="19FEAFBD"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b/>
                <w:bCs/>
                <w:color w:val="000000" w:themeColor="text1"/>
              </w:rPr>
              <w:t>区块链</w:t>
            </w:r>
          </w:p>
        </w:tc>
        <w:tc>
          <w:tcPr>
            <w:tcW w:w="790" w:type="dxa"/>
          </w:tcPr>
          <w:p w14:paraId="5AA89C95" w14:textId="77777777" w:rsidR="00DC2DFB" w:rsidRPr="004908D8" w:rsidRDefault="00DC2DFB" w:rsidP="00DD13EB">
            <w:pPr>
              <w:rPr>
                <w:rFonts w:ascii="楷体" w:eastAsia="楷体" w:hAnsi="楷体"/>
                <w:color w:val="000000" w:themeColor="text1"/>
              </w:rPr>
            </w:pPr>
          </w:p>
        </w:tc>
        <w:tc>
          <w:tcPr>
            <w:tcW w:w="1189" w:type="dxa"/>
          </w:tcPr>
          <w:p w14:paraId="118BDF71" w14:textId="77777777" w:rsidR="00DC2DFB" w:rsidRPr="004908D8" w:rsidRDefault="00DC2DFB" w:rsidP="00DD13EB">
            <w:pPr>
              <w:rPr>
                <w:rFonts w:ascii="楷体" w:eastAsia="楷体" w:hAnsi="楷体"/>
                <w:color w:val="000000" w:themeColor="text1"/>
              </w:rPr>
            </w:pPr>
          </w:p>
        </w:tc>
        <w:tc>
          <w:tcPr>
            <w:tcW w:w="995" w:type="dxa"/>
          </w:tcPr>
          <w:p w14:paraId="3E07A753"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c>
          <w:tcPr>
            <w:tcW w:w="995" w:type="dxa"/>
          </w:tcPr>
          <w:p w14:paraId="46AAFA9C" w14:textId="77777777" w:rsidR="00DC2DFB" w:rsidRPr="004908D8" w:rsidRDefault="00DC2DFB" w:rsidP="00DD13EB">
            <w:pPr>
              <w:rPr>
                <w:rFonts w:ascii="楷体" w:eastAsia="楷体" w:hAnsi="楷体"/>
                <w:color w:val="000000" w:themeColor="text1"/>
              </w:rPr>
            </w:pPr>
          </w:p>
        </w:tc>
        <w:tc>
          <w:tcPr>
            <w:tcW w:w="823" w:type="dxa"/>
          </w:tcPr>
          <w:p w14:paraId="285D1C3F" w14:textId="77777777" w:rsidR="00DC2DFB" w:rsidRPr="004908D8" w:rsidRDefault="00DC2DFB" w:rsidP="00DD13EB">
            <w:pPr>
              <w:rPr>
                <w:rFonts w:ascii="楷体" w:eastAsia="楷体" w:hAnsi="楷体"/>
                <w:color w:val="000000" w:themeColor="text1"/>
              </w:rPr>
            </w:pPr>
          </w:p>
        </w:tc>
        <w:tc>
          <w:tcPr>
            <w:tcW w:w="800" w:type="dxa"/>
          </w:tcPr>
          <w:p w14:paraId="1711741B"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c>
          <w:tcPr>
            <w:tcW w:w="891" w:type="dxa"/>
          </w:tcPr>
          <w:p w14:paraId="139FF3C6"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c>
          <w:tcPr>
            <w:tcW w:w="825" w:type="dxa"/>
          </w:tcPr>
          <w:p w14:paraId="7A579CBD" w14:textId="77777777" w:rsidR="00DC2DFB" w:rsidRPr="004908D8" w:rsidRDefault="00DC2DFB" w:rsidP="00DD13EB">
            <w:pPr>
              <w:rPr>
                <w:rFonts w:ascii="楷体" w:eastAsia="楷体" w:hAnsi="楷体"/>
                <w:color w:val="000000" w:themeColor="text1"/>
              </w:rPr>
            </w:pPr>
          </w:p>
        </w:tc>
      </w:tr>
      <w:tr w:rsidR="004908D8" w:rsidRPr="004908D8" w14:paraId="31A46AAC" w14:textId="77777777" w:rsidTr="00DC2DFB">
        <w:trPr>
          <w:jc w:val="center"/>
        </w:trPr>
        <w:tc>
          <w:tcPr>
            <w:tcW w:w="988" w:type="dxa"/>
          </w:tcPr>
          <w:p w14:paraId="389DA0B6" w14:textId="77777777" w:rsidR="00DC2DFB" w:rsidRPr="004908D8" w:rsidRDefault="00DC2DFB" w:rsidP="00DD13EB">
            <w:pPr>
              <w:rPr>
                <w:rFonts w:ascii="楷体" w:eastAsia="楷体" w:hAnsi="楷体"/>
                <w:b/>
                <w:bCs/>
                <w:color w:val="000000" w:themeColor="text1"/>
              </w:rPr>
            </w:pPr>
            <w:r w:rsidRPr="004908D8">
              <w:rPr>
                <w:rFonts w:ascii="楷体" w:eastAsia="楷体" w:hAnsi="楷体" w:hint="eastAsia"/>
                <w:b/>
                <w:bCs/>
                <w:color w:val="000000" w:themeColor="text1"/>
              </w:rPr>
              <w:t>云计算</w:t>
            </w:r>
          </w:p>
        </w:tc>
        <w:tc>
          <w:tcPr>
            <w:tcW w:w="790" w:type="dxa"/>
          </w:tcPr>
          <w:p w14:paraId="122B3159" w14:textId="77777777" w:rsidR="00DC2DFB" w:rsidRPr="004908D8" w:rsidRDefault="00DC2DFB" w:rsidP="00DD13EB">
            <w:pPr>
              <w:rPr>
                <w:rFonts w:ascii="楷体" w:eastAsia="楷体" w:hAnsi="楷体"/>
                <w:color w:val="000000" w:themeColor="text1"/>
              </w:rPr>
            </w:pPr>
          </w:p>
        </w:tc>
        <w:tc>
          <w:tcPr>
            <w:tcW w:w="1189" w:type="dxa"/>
          </w:tcPr>
          <w:p w14:paraId="1E10E4E6" w14:textId="77777777" w:rsidR="00DC2DFB" w:rsidRPr="004908D8" w:rsidRDefault="00DC2DFB" w:rsidP="00DD13EB">
            <w:pPr>
              <w:rPr>
                <w:rFonts w:ascii="楷体" w:eastAsia="楷体" w:hAnsi="楷体"/>
                <w:color w:val="000000" w:themeColor="text1"/>
              </w:rPr>
            </w:pPr>
          </w:p>
        </w:tc>
        <w:tc>
          <w:tcPr>
            <w:tcW w:w="995" w:type="dxa"/>
          </w:tcPr>
          <w:p w14:paraId="0929FC90" w14:textId="77777777" w:rsidR="00DC2DFB" w:rsidRPr="004908D8" w:rsidRDefault="00DC2DFB" w:rsidP="00DD13EB">
            <w:pPr>
              <w:rPr>
                <w:rFonts w:ascii="楷体" w:eastAsia="楷体" w:hAnsi="楷体"/>
                <w:color w:val="000000" w:themeColor="text1"/>
              </w:rPr>
            </w:pPr>
          </w:p>
        </w:tc>
        <w:tc>
          <w:tcPr>
            <w:tcW w:w="995" w:type="dxa"/>
          </w:tcPr>
          <w:p w14:paraId="2ACACBD9" w14:textId="77777777" w:rsidR="00DC2DFB" w:rsidRPr="004908D8" w:rsidRDefault="00DC2DFB" w:rsidP="00DD13EB">
            <w:pPr>
              <w:rPr>
                <w:rFonts w:ascii="楷体" w:eastAsia="楷体" w:hAnsi="楷体"/>
                <w:color w:val="000000" w:themeColor="text1"/>
              </w:rPr>
            </w:pPr>
          </w:p>
        </w:tc>
        <w:tc>
          <w:tcPr>
            <w:tcW w:w="823" w:type="dxa"/>
          </w:tcPr>
          <w:p w14:paraId="40FB0BC3" w14:textId="77777777" w:rsidR="00DC2DFB" w:rsidRPr="004908D8" w:rsidRDefault="00DC2DFB" w:rsidP="00DD13EB">
            <w:pPr>
              <w:rPr>
                <w:rFonts w:ascii="楷体" w:eastAsia="楷体" w:hAnsi="楷体"/>
                <w:color w:val="000000" w:themeColor="text1"/>
              </w:rPr>
            </w:pPr>
          </w:p>
        </w:tc>
        <w:tc>
          <w:tcPr>
            <w:tcW w:w="800" w:type="dxa"/>
          </w:tcPr>
          <w:p w14:paraId="79FF2010" w14:textId="77777777" w:rsidR="00DC2DFB" w:rsidRPr="004908D8" w:rsidRDefault="00DC2DFB" w:rsidP="00DD13EB">
            <w:pPr>
              <w:rPr>
                <w:rFonts w:ascii="楷体" w:eastAsia="楷体" w:hAnsi="楷体"/>
                <w:color w:val="000000" w:themeColor="text1"/>
              </w:rPr>
            </w:pPr>
          </w:p>
        </w:tc>
        <w:tc>
          <w:tcPr>
            <w:tcW w:w="891" w:type="dxa"/>
          </w:tcPr>
          <w:p w14:paraId="4B7DF90D" w14:textId="77777777" w:rsidR="00DC2DFB" w:rsidRPr="004908D8" w:rsidRDefault="00DC2DFB" w:rsidP="00DD13EB">
            <w:pPr>
              <w:rPr>
                <w:rFonts w:ascii="楷体" w:eastAsia="楷体" w:hAnsi="楷体"/>
                <w:color w:val="000000" w:themeColor="text1"/>
              </w:rPr>
            </w:pPr>
          </w:p>
        </w:tc>
        <w:tc>
          <w:tcPr>
            <w:tcW w:w="825" w:type="dxa"/>
          </w:tcPr>
          <w:p w14:paraId="3AC84FA6" w14:textId="77777777" w:rsidR="00DC2DFB" w:rsidRPr="004908D8" w:rsidRDefault="00DC2DFB" w:rsidP="00DD13EB">
            <w:pPr>
              <w:rPr>
                <w:rFonts w:ascii="楷体" w:eastAsia="楷体" w:hAnsi="楷体"/>
                <w:color w:val="000000" w:themeColor="text1"/>
              </w:rPr>
            </w:pPr>
          </w:p>
        </w:tc>
      </w:tr>
      <w:tr w:rsidR="00DC2DFB" w:rsidRPr="004908D8" w14:paraId="6E50FE92" w14:textId="77777777" w:rsidTr="00DC2DFB">
        <w:trPr>
          <w:jc w:val="center"/>
        </w:trPr>
        <w:tc>
          <w:tcPr>
            <w:tcW w:w="988" w:type="dxa"/>
          </w:tcPr>
          <w:p w14:paraId="0B9D1A62" w14:textId="77777777" w:rsidR="00DC2DFB" w:rsidRPr="004908D8" w:rsidRDefault="00DC2DFB" w:rsidP="00DD13EB">
            <w:pPr>
              <w:rPr>
                <w:rFonts w:ascii="楷体" w:eastAsia="楷体" w:hAnsi="楷体"/>
                <w:b/>
                <w:bCs/>
                <w:color w:val="000000" w:themeColor="text1"/>
              </w:rPr>
            </w:pPr>
            <w:r w:rsidRPr="004908D8">
              <w:rPr>
                <w:rFonts w:ascii="楷体" w:eastAsia="楷体" w:hAnsi="楷体" w:hint="eastAsia"/>
                <w:b/>
                <w:bCs/>
                <w:color w:val="000000" w:themeColor="text1"/>
              </w:rPr>
              <w:t>大数据</w:t>
            </w:r>
          </w:p>
        </w:tc>
        <w:tc>
          <w:tcPr>
            <w:tcW w:w="790" w:type="dxa"/>
          </w:tcPr>
          <w:p w14:paraId="2509E989"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c>
          <w:tcPr>
            <w:tcW w:w="1189" w:type="dxa"/>
          </w:tcPr>
          <w:p w14:paraId="0850EEA3"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c>
          <w:tcPr>
            <w:tcW w:w="995" w:type="dxa"/>
          </w:tcPr>
          <w:p w14:paraId="23DF89BB" w14:textId="77777777" w:rsidR="00DC2DFB" w:rsidRPr="004908D8" w:rsidRDefault="00DC2DFB" w:rsidP="00DD13EB">
            <w:pPr>
              <w:rPr>
                <w:rFonts w:ascii="楷体" w:eastAsia="楷体" w:hAnsi="楷体"/>
                <w:color w:val="000000" w:themeColor="text1"/>
              </w:rPr>
            </w:pPr>
          </w:p>
        </w:tc>
        <w:tc>
          <w:tcPr>
            <w:tcW w:w="995" w:type="dxa"/>
          </w:tcPr>
          <w:p w14:paraId="51B38C58"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c>
          <w:tcPr>
            <w:tcW w:w="823" w:type="dxa"/>
          </w:tcPr>
          <w:p w14:paraId="701BFBC2"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c>
          <w:tcPr>
            <w:tcW w:w="800" w:type="dxa"/>
          </w:tcPr>
          <w:p w14:paraId="7C9641FA" w14:textId="77777777" w:rsidR="00DC2DFB" w:rsidRPr="004908D8" w:rsidRDefault="00DC2DFB" w:rsidP="00DD13EB">
            <w:pPr>
              <w:rPr>
                <w:rFonts w:ascii="楷体" w:eastAsia="楷体" w:hAnsi="楷体"/>
                <w:color w:val="000000" w:themeColor="text1"/>
              </w:rPr>
            </w:pPr>
          </w:p>
        </w:tc>
        <w:tc>
          <w:tcPr>
            <w:tcW w:w="891" w:type="dxa"/>
          </w:tcPr>
          <w:p w14:paraId="2B6E0171" w14:textId="77777777" w:rsidR="00DC2DFB" w:rsidRPr="004908D8" w:rsidRDefault="00DC2DFB" w:rsidP="00DD13EB">
            <w:pPr>
              <w:rPr>
                <w:rFonts w:ascii="楷体" w:eastAsia="楷体" w:hAnsi="楷体"/>
                <w:color w:val="000000" w:themeColor="text1"/>
              </w:rPr>
            </w:pPr>
          </w:p>
        </w:tc>
        <w:tc>
          <w:tcPr>
            <w:tcW w:w="825" w:type="dxa"/>
          </w:tcPr>
          <w:p w14:paraId="363A1C00"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r>
    </w:tbl>
    <w:p w14:paraId="34430753" w14:textId="77777777" w:rsidR="00DC2DFB" w:rsidRPr="004908D8" w:rsidRDefault="00DC2DFB" w:rsidP="00DC2DFB">
      <w:pPr>
        <w:ind w:firstLineChars="200" w:firstLine="422"/>
        <w:rPr>
          <w:rFonts w:ascii="楷体" w:eastAsia="楷体" w:hAnsi="楷体"/>
          <w:b/>
          <w:bCs/>
          <w:color w:val="000000" w:themeColor="text1"/>
        </w:rPr>
      </w:pPr>
    </w:p>
    <w:p w14:paraId="0A7CBE5E" w14:textId="1449483E"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t>（2）</w:t>
      </w:r>
      <w:r w:rsidR="002A6B1B" w:rsidRPr="004908D8">
        <w:rPr>
          <w:rFonts w:ascii="楷体" w:eastAsia="楷体" w:hAnsi="楷体" w:hint="eastAsia"/>
          <w:b/>
          <w:bCs/>
          <w:color w:val="000000" w:themeColor="text1"/>
        </w:rPr>
        <w:t>问题解决</w:t>
      </w:r>
    </w:p>
    <w:p w14:paraId="6E9FCD00"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t>a</w:t>
      </w:r>
      <w:r w:rsidRPr="004908D8">
        <w:rPr>
          <w:rFonts w:ascii="楷体" w:eastAsia="楷体" w:hAnsi="楷体"/>
          <w:b/>
          <w:bCs/>
          <w:color w:val="000000" w:themeColor="text1"/>
        </w:rPr>
        <w:t>.</w:t>
      </w:r>
      <w:bookmarkStart w:id="18" w:name="_Hlk49415949"/>
      <w:r w:rsidRPr="004908D8">
        <w:rPr>
          <w:rFonts w:ascii="楷体" w:eastAsia="楷体" w:hAnsi="楷体" w:hint="eastAsia"/>
          <w:b/>
          <w:bCs/>
          <w:color w:val="000000" w:themeColor="text1"/>
        </w:rPr>
        <w:t>推动产品创新，实现个性化和动态定价</w:t>
      </w:r>
    </w:p>
    <w:bookmarkEnd w:id="18"/>
    <w:p w14:paraId="03886354" w14:textId="77777777" w:rsidR="00DC2DFB" w:rsidRPr="004908D8" w:rsidRDefault="00DC2DFB" w:rsidP="00DC2DFB">
      <w:pPr>
        <w:ind w:firstLineChars="200" w:firstLine="420"/>
        <w:rPr>
          <w:rFonts w:ascii="楷体" w:eastAsia="楷体" w:hAnsi="楷体"/>
          <w:color w:val="000000" w:themeColor="text1"/>
        </w:rPr>
      </w:pPr>
      <w:r w:rsidRPr="004908D8">
        <w:rPr>
          <w:rFonts w:ascii="楷体" w:eastAsia="楷体" w:hAnsi="楷体" w:hint="eastAsia"/>
          <w:color w:val="000000" w:themeColor="text1"/>
        </w:rPr>
        <w:t>区块链技术的应用使得相互保险以及区块链保单此类创新保险产品得到落地。</w:t>
      </w:r>
      <w:r w:rsidRPr="004908D8">
        <w:rPr>
          <w:rFonts w:ascii="楷体" w:eastAsia="楷体" w:hAnsi="楷体"/>
          <w:color w:val="000000" w:themeColor="text1"/>
        </w:rPr>
        <w:t>支付宝的“相互宝”互助保险项目当前已经有限地引入了区块链技术,包括设立公示制度</w:t>
      </w:r>
      <w:r w:rsidRPr="004908D8">
        <w:rPr>
          <w:rFonts w:ascii="楷体" w:eastAsia="楷体" w:hAnsi="楷体" w:hint="eastAsia"/>
          <w:color w:val="000000" w:themeColor="text1"/>
        </w:rPr>
        <w:t>，采用分布式记账保证一切信息不可篡改等。</w:t>
      </w:r>
      <w:r w:rsidRPr="004908D8">
        <w:rPr>
          <w:rFonts w:ascii="楷体" w:eastAsia="楷体" w:hAnsi="楷体"/>
          <w:color w:val="000000" w:themeColor="text1"/>
        </w:rPr>
        <w:t>2018年9月10日，</w:t>
      </w:r>
      <w:r w:rsidRPr="004908D8">
        <w:rPr>
          <w:rFonts w:ascii="楷体" w:eastAsia="楷体" w:hAnsi="楷体" w:hint="eastAsia"/>
          <w:color w:val="000000" w:themeColor="text1"/>
        </w:rPr>
        <w:t>由</w:t>
      </w:r>
      <w:r w:rsidRPr="004908D8">
        <w:rPr>
          <w:rFonts w:ascii="楷体" w:eastAsia="楷体" w:hAnsi="楷体"/>
          <w:color w:val="000000" w:themeColor="text1"/>
        </w:rPr>
        <w:t>中篮驯、中企通宝-CAM公链、享安经纪与海峡财险联合发表声明并公开宣布了“全球首张区块链保险保单”的问世</w:t>
      </w:r>
      <w:r w:rsidRPr="004908D8">
        <w:rPr>
          <w:rFonts w:ascii="楷体" w:eastAsia="楷体" w:hAnsi="楷体" w:hint="eastAsia"/>
          <w:color w:val="000000" w:themeColor="text1"/>
        </w:rPr>
        <w:t>。</w:t>
      </w:r>
    </w:p>
    <w:p w14:paraId="22573767" w14:textId="77777777" w:rsidR="00DC2DFB" w:rsidRPr="004908D8" w:rsidRDefault="00DC2DFB" w:rsidP="00DC2DFB">
      <w:pPr>
        <w:ind w:firstLineChars="200" w:firstLine="420"/>
        <w:rPr>
          <w:rFonts w:ascii="楷体" w:eastAsia="楷体" w:hAnsi="楷体"/>
          <w:color w:val="000000" w:themeColor="text1"/>
        </w:rPr>
      </w:pPr>
      <w:r w:rsidRPr="004908D8">
        <w:rPr>
          <w:rFonts w:ascii="楷体" w:eastAsia="楷体" w:hAnsi="楷体" w:hint="eastAsia"/>
          <w:color w:val="000000" w:themeColor="text1"/>
        </w:rPr>
        <w:t>传统保险产品定价方法是基于样本统计的历史数据来预测保险标的发生损失的概率，但保险标的风险状况不断变化，历史数据不能准确反映当前情况，样本数据也不能完全准确反映保险标的风险特征。保险公司可以运用大数据技术获得更多维度的全量数据，改变传统同一保险统一定价的模式，更精确地对风险进行个性化和动态定价。</w:t>
      </w:r>
    </w:p>
    <w:p w14:paraId="06F53281"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t>b</w:t>
      </w:r>
      <w:r w:rsidRPr="004908D8">
        <w:rPr>
          <w:rFonts w:ascii="楷体" w:eastAsia="楷体" w:hAnsi="楷体"/>
          <w:b/>
          <w:bCs/>
          <w:color w:val="000000" w:themeColor="text1"/>
        </w:rPr>
        <w:t>.</w:t>
      </w:r>
      <w:bookmarkStart w:id="19" w:name="_Hlk49415961"/>
      <w:r w:rsidRPr="004908D8">
        <w:rPr>
          <w:rFonts w:ascii="楷体" w:eastAsia="楷体" w:hAnsi="楷体" w:hint="eastAsia"/>
          <w:b/>
          <w:bCs/>
          <w:color w:val="000000" w:themeColor="text1"/>
        </w:rPr>
        <w:t>实现精准营销获客，减小销售环节成本</w:t>
      </w:r>
      <w:bookmarkEnd w:id="19"/>
    </w:p>
    <w:p w14:paraId="079F284D" w14:textId="77777777" w:rsidR="00DC2DFB" w:rsidRPr="004908D8" w:rsidRDefault="00DC2DFB" w:rsidP="00DC2DFB">
      <w:pPr>
        <w:ind w:firstLineChars="200" w:firstLine="420"/>
        <w:rPr>
          <w:rFonts w:ascii="楷体" w:eastAsia="楷体" w:hAnsi="楷体"/>
          <w:color w:val="000000" w:themeColor="text1"/>
        </w:rPr>
      </w:pPr>
      <w:r w:rsidRPr="004908D8">
        <w:rPr>
          <w:rFonts w:ascii="楷体" w:eastAsia="楷体" w:hAnsi="楷体" w:hint="eastAsia"/>
          <w:color w:val="000000" w:themeColor="text1"/>
        </w:rPr>
        <w:t>基于用户多维度数据进行精准用户画像，通过大数据技术满足不同用户的不同需求，改变传统的被动代理人上门营销模式，实现线上精准营销获客，同时大大减少保险销售环节的成本，减少投保人资金压力。</w:t>
      </w:r>
    </w:p>
    <w:p w14:paraId="7FD9D69A"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t>c</w:t>
      </w:r>
      <w:r w:rsidRPr="004908D8">
        <w:rPr>
          <w:rFonts w:ascii="楷体" w:eastAsia="楷体" w:hAnsi="楷体"/>
          <w:b/>
          <w:bCs/>
          <w:color w:val="000000" w:themeColor="text1"/>
        </w:rPr>
        <w:t>.</w:t>
      </w:r>
      <w:bookmarkStart w:id="20" w:name="_Hlk49415972"/>
      <w:r w:rsidRPr="004908D8">
        <w:rPr>
          <w:rFonts w:ascii="楷体" w:eastAsia="楷体" w:hAnsi="楷体" w:hint="eastAsia"/>
          <w:b/>
          <w:bCs/>
          <w:color w:val="000000" w:themeColor="text1"/>
        </w:rPr>
        <w:t>简化理赔流程、增加理赔效率</w:t>
      </w:r>
    </w:p>
    <w:bookmarkEnd w:id="20"/>
    <w:p w14:paraId="630AE0D5" w14:textId="77777777" w:rsidR="00DC2DFB" w:rsidRPr="004908D8" w:rsidRDefault="00DC2DFB" w:rsidP="00DC2DFB">
      <w:pPr>
        <w:ind w:firstLineChars="200" w:firstLine="420"/>
        <w:rPr>
          <w:rFonts w:ascii="楷体" w:eastAsia="楷体" w:hAnsi="楷体"/>
          <w:color w:val="000000" w:themeColor="text1"/>
        </w:rPr>
      </w:pPr>
      <w:r w:rsidRPr="004908D8">
        <w:rPr>
          <w:rFonts w:ascii="楷体" w:eastAsia="楷体" w:hAnsi="楷体" w:hint="eastAsia"/>
          <w:color w:val="000000" w:themeColor="text1"/>
        </w:rPr>
        <w:t>传统保险理赔流程复杂使得理赔效率低下，采用智能分类和自动化评估进行精准定损，大规模缩减理赔流程时长，节约时间及沟通成本。据埃森哲研究，智能处理流程平均耗时3</w:t>
      </w:r>
      <w:r w:rsidRPr="004908D8">
        <w:rPr>
          <w:rFonts w:ascii="楷体" w:eastAsia="楷体" w:hAnsi="楷体"/>
          <w:color w:val="000000" w:themeColor="text1"/>
        </w:rPr>
        <w:t>0</w:t>
      </w:r>
      <w:r w:rsidRPr="004908D8">
        <w:rPr>
          <w:rFonts w:ascii="楷体" w:eastAsia="楷体" w:hAnsi="楷体" w:hint="eastAsia"/>
          <w:color w:val="000000" w:themeColor="text1"/>
        </w:rPr>
        <w:t>分钟，仅占人工流程（1</w:t>
      </w:r>
      <w:r w:rsidRPr="004908D8">
        <w:rPr>
          <w:rFonts w:ascii="楷体" w:eastAsia="楷体" w:hAnsi="楷体"/>
          <w:color w:val="000000" w:themeColor="text1"/>
        </w:rPr>
        <w:t xml:space="preserve">25 </w:t>
      </w:r>
      <w:r w:rsidRPr="004908D8">
        <w:rPr>
          <w:rFonts w:ascii="楷体" w:eastAsia="楷体" w:hAnsi="楷体" w:hint="eastAsia"/>
          <w:color w:val="000000" w:themeColor="text1"/>
        </w:rPr>
        <w:t>m</w:t>
      </w:r>
      <w:r w:rsidRPr="004908D8">
        <w:rPr>
          <w:rFonts w:ascii="楷体" w:eastAsia="楷体" w:hAnsi="楷体"/>
          <w:color w:val="000000" w:themeColor="text1"/>
        </w:rPr>
        <w:t>in</w:t>
      </w:r>
      <w:r w:rsidRPr="004908D8">
        <w:rPr>
          <w:rFonts w:ascii="楷体" w:eastAsia="楷体" w:hAnsi="楷体" w:hint="eastAsia"/>
          <w:color w:val="000000" w:themeColor="text1"/>
        </w:rPr>
        <w:t>）的四分之一。基于区块链技术的智能合约，能够在保险事件发生并满足赔付触发条件时自动启动保险理赔程序，无需用户及其他人工主动干预，经济高效且安全性高。</w:t>
      </w:r>
    </w:p>
    <w:p w14:paraId="33603434" w14:textId="77777777" w:rsidR="00DC2DFB" w:rsidRPr="004908D8" w:rsidRDefault="00DC2DFB" w:rsidP="00DC2DFB">
      <w:pPr>
        <w:rPr>
          <w:rFonts w:ascii="楷体" w:eastAsia="楷体" w:hAnsi="楷体"/>
          <w:color w:val="000000" w:themeColor="text1"/>
        </w:rPr>
      </w:pPr>
    </w:p>
    <w:p w14:paraId="0CBF8D27"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b/>
          <w:bCs/>
          <w:color w:val="000000" w:themeColor="text1"/>
        </w:rPr>
        <w:t>5.</w:t>
      </w:r>
      <w:r w:rsidRPr="004908D8">
        <w:rPr>
          <w:rFonts w:ascii="楷体" w:eastAsia="楷体" w:hAnsi="楷体" w:hint="eastAsia"/>
          <w:b/>
          <w:bCs/>
          <w:color w:val="000000" w:themeColor="text1"/>
        </w:rPr>
        <w:t>证券业</w:t>
      </w:r>
    </w:p>
    <w:p w14:paraId="2B96D7FA" w14:textId="77777777" w:rsidR="00DC2DFB" w:rsidRPr="004908D8" w:rsidRDefault="00DC2DFB" w:rsidP="00DC2DFB">
      <w:pPr>
        <w:ind w:firstLineChars="200" w:firstLine="420"/>
        <w:rPr>
          <w:rFonts w:ascii="楷体" w:eastAsia="楷体" w:hAnsi="楷体"/>
          <w:color w:val="000000" w:themeColor="text1"/>
        </w:rPr>
      </w:pPr>
      <w:r w:rsidRPr="004908D8">
        <w:rPr>
          <w:rFonts w:ascii="楷体" w:eastAsia="楷体" w:hAnsi="楷体"/>
          <w:color w:val="000000" w:themeColor="text1"/>
        </w:rPr>
        <w:t>2018年岁末,中国证券业协会进行了一项关于“金融科技在证券行业应用”的主题调查。调查报告显示,大数据、云计算、区块链、人工智能这四项金融科技中,全部131家证券公司中,有79家证券公司(占比达60%)至少已有一项金融科技处于落地应用阶段。</w:t>
      </w:r>
      <w:r w:rsidRPr="004908D8">
        <w:rPr>
          <w:rFonts w:ascii="楷体" w:eastAsia="楷体" w:hAnsi="楷体" w:hint="eastAsia"/>
          <w:color w:val="000000" w:themeColor="text1"/>
        </w:rPr>
        <w:t>相较于银行业和保险业，证券行业的科技应用相对滞后，处于技术落地探索阶段。</w:t>
      </w:r>
    </w:p>
    <w:p w14:paraId="54E85E3F" w14:textId="77777777" w:rsidR="00DC2DFB" w:rsidRPr="004908D8" w:rsidRDefault="00DC2DFB" w:rsidP="00DC2DFB">
      <w:pPr>
        <w:ind w:firstLineChars="100" w:firstLine="211"/>
        <w:rPr>
          <w:rFonts w:ascii="楷体" w:eastAsia="楷体" w:hAnsi="楷体"/>
          <w:b/>
          <w:bCs/>
          <w:color w:val="000000" w:themeColor="text1"/>
        </w:rPr>
      </w:pPr>
      <w:r w:rsidRPr="004908D8">
        <w:rPr>
          <w:rFonts w:ascii="楷体" w:eastAsia="楷体" w:hAnsi="楷体" w:hint="eastAsia"/>
          <w:b/>
          <w:bCs/>
          <w:color w:val="000000" w:themeColor="text1"/>
        </w:rPr>
        <w:t>（1）主要技术应用</w:t>
      </w:r>
    </w:p>
    <w:p w14:paraId="71747B37" w14:textId="77777777" w:rsidR="00DC2DFB" w:rsidRPr="004908D8" w:rsidRDefault="00DC2DFB" w:rsidP="00DC2DFB">
      <w:pPr>
        <w:ind w:firstLineChars="200" w:firstLine="420"/>
        <w:rPr>
          <w:rFonts w:ascii="楷体" w:eastAsia="楷体" w:hAnsi="楷体"/>
          <w:color w:val="000000" w:themeColor="text1"/>
        </w:rPr>
      </w:pPr>
      <w:r w:rsidRPr="004908D8">
        <w:rPr>
          <w:rFonts w:ascii="楷体" w:eastAsia="楷体" w:hAnsi="楷体" w:hint="eastAsia"/>
          <w:color w:val="000000" w:themeColor="text1"/>
        </w:rPr>
        <w:t>图表</w:t>
      </w:r>
      <w:r w:rsidRPr="004908D8">
        <w:rPr>
          <w:rFonts w:ascii="楷体" w:eastAsia="楷体" w:hAnsi="楷体"/>
          <w:color w:val="000000" w:themeColor="text1"/>
        </w:rPr>
        <w:t>7</w:t>
      </w:r>
      <w:r w:rsidRPr="004908D8">
        <w:rPr>
          <w:rFonts w:ascii="楷体" w:eastAsia="楷体" w:hAnsi="楷体" w:hint="eastAsia"/>
          <w:color w:val="000000" w:themeColor="text1"/>
        </w:rPr>
        <w:t>：证券业主要技术应用</w:t>
      </w:r>
    </w:p>
    <w:tbl>
      <w:tblPr>
        <w:tblStyle w:val="afb"/>
        <w:tblW w:w="8642" w:type="dxa"/>
        <w:jc w:val="center"/>
        <w:tblLook w:val="04A0" w:firstRow="1" w:lastRow="0" w:firstColumn="1" w:lastColumn="0" w:noHBand="0" w:noVBand="1"/>
      </w:tblPr>
      <w:tblGrid>
        <w:gridCol w:w="1156"/>
        <w:gridCol w:w="1249"/>
        <w:gridCol w:w="1143"/>
        <w:gridCol w:w="2259"/>
        <w:gridCol w:w="1559"/>
        <w:gridCol w:w="1276"/>
      </w:tblGrid>
      <w:tr w:rsidR="004908D8" w:rsidRPr="004908D8" w14:paraId="5FE7E052" w14:textId="77777777" w:rsidTr="00DC2DFB">
        <w:trPr>
          <w:jc w:val="center"/>
        </w:trPr>
        <w:tc>
          <w:tcPr>
            <w:tcW w:w="1156" w:type="dxa"/>
          </w:tcPr>
          <w:p w14:paraId="1CA7CF24" w14:textId="77777777" w:rsidR="00DC2DFB" w:rsidRPr="004908D8" w:rsidRDefault="00DC2DFB" w:rsidP="00DD13EB">
            <w:pPr>
              <w:rPr>
                <w:rFonts w:ascii="楷体" w:eastAsia="楷体" w:hAnsi="楷体"/>
                <w:color w:val="000000" w:themeColor="text1"/>
              </w:rPr>
            </w:pPr>
          </w:p>
        </w:tc>
        <w:tc>
          <w:tcPr>
            <w:tcW w:w="4651" w:type="dxa"/>
            <w:gridSpan w:val="3"/>
          </w:tcPr>
          <w:p w14:paraId="6CC249C1" w14:textId="77777777" w:rsidR="00DC2DFB" w:rsidRPr="004908D8" w:rsidRDefault="00DC2DFB" w:rsidP="00DD13EB">
            <w:pPr>
              <w:jc w:val="center"/>
              <w:rPr>
                <w:rFonts w:ascii="楷体" w:eastAsia="楷体" w:hAnsi="楷体"/>
                <w:color w:val="000000" w:themeColor="text1"/>
              </w:rPr>
            </w:pPr>
            <w:r w:rsidRPr="004908D8">
              <w:rPr>
                <w:rFonts w:ascii="楷体" w:eastAsia="楷体" w:hAnsi="楷体" w:hint="eastAsia"/>
                <w:color w:val="000000" w:themeColor="text1"/>
              </w:rPr>
              <w:t>前台</w:t>
            </w:r>
          </w:p>
        </w:tc>
        <w:tc>
          <w:tcPr>
            <w:tcW w:w="1559" w:type="dxa"/>
          </w:tcPr>
          <w:p w14:paraId="74945B5C" w14:textId="77777777" w:rsidR="00DC2DFB" w:rsidRPr="004908D8" w:rsidRDefault="00DC2DFB" w:rsidP="00DD13EB">
            <w:pPr>
              <w:jc w:val="center"/>
              <w:rPr>
                <w:rFonts w:ascii="楷体" w:eastAsia="楷体" w:hAnsi="楷体"/>
                <w:color w:val="000000" w:themeColor="text1"/>
              </w:rPr>
            </w:pPr>
            <w:r w:rsidRPr="004908D8">
              <w:rPr>
                <w:rFonts w:ascii="楷体" w:eastAsia="楷体" w:hAnsi="楷体" w:hint="eastAsia"/>
                <w:color w:val="000000" w:themeColor="text1"/>
              </w:rPr>
              <w:t>中台</w:t>
            </w:r>
          </w:p>
        </w:tc>
        <w:tc>
          <w:tcPr>
            <w:tcW w:w="1276" w:type="dxa"/>
          </w:tcPr>
          <w:p w14:paraId="7A81C823" w14:textId="77777777" w:rsidR="00DC2DFB" w:rsidRPr="004908D8" w:rsidRDefault="00DC2DFB" w:rsidP="00DD13EB">
            <w:pPr>
              <w:jc w:val="center"/>
              <w:rPr>
                <w:rFonts w:ascii="楷体" w:eastAsia="楷体" w:hAnsi="楷体"/>
                <w:color w:val="000000" w:themeColor="text1"/>
              </w:rPr>
            </w:pPr>
            <w:r w:rsidRPr="004908D8">
              <w:rPr>
                <w:rFonts w:ascii="楷体" w:eastAsia="楷体" w:hAnsi="楷体" w:hint="eastAsia"/>
                <w:color w:val="000000" w:themeColor="text1"/>
              </w:rPr>
              <w:t>后台</w:t>
            </w:r>
          </w:p>
        </w:tc>
      </w:tr>
      <w:tr w:rsidR="004908D8" w:rsidRPr="004908D8" w14:paraId="0E69F29C" w14:textId="77777777" w:rsidTr="00DC2DFB">
        <w:trPr>
          <w:jc w:val="center"/>
        </w:trPr>
        <w:tc>
          <w:tcPr>
            <w:tcW w:w="1156" w:type="dxa"/>
          </w:tcPr>
          <w:p w14:paraId="5D95A27F" w14:textId="77777777" w:rsidR="00DC2DFB" w:rsidRPr="004908D8" w:rsidRDefault="00DC2DFB" w:rsidP="00DD13EB">
            <w:pPr>
              <w:rPr>
                <w:rFonts w:ascii="楷体" w:eastAsia="楷体" w:hAnsi="楷体"/>
                <w:color w:val="000000" w:themeColor="text1"/>
              </w:rPr>
            </w:pPr>
          </w:p>
        </w:tc>
        <w:tc>
          <w:tcPr>
            <w:tcW w:w="1249" w:type="dxa"/>
          </w:tcPr>
          <w:p w14:paraId="5087D3E1"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t>智能客服、精准营销、</w:t>
            </w:r>
            <w:r w:rsidRPr="004908D8">
              <w:rPr>
                <w:rFonts w:ascii="楷体" w:eastAsia="楷体" w:hAnsi="楷体" w:hint="eastAsia"/>
                <w:color w:val="000000" w:themeColor="text1"/>
              </w:rPr>
              <w:lastRenderedPageBreak/>
              <w:t>智能投顾、量化交易</w:t>
            </w:r>
          </w:p>
        </w:tc>
        <w:tc>
          <w:tcPr>
            <w:tcW w:w="1143" w:type="dxa"/>
          </w:tcPr>
          <w:p w14:paraId="05D82E3E"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lastRenderedPageBreak/>
              <w:t>客户端行情查询、</w:t>
            </w:r>
            <w:r w:rsidRPr="004908D8">
              <w:rPr>
                <w:rFonts w:ascii="楷体" w:eastAsia="楷体" w:hAnsi="楷体" w:hint="eastAsia"/>
                <w:color w:val="000000" w:themeColor="text1"/>
              </w:rPr>
              <w:lastRenderedPageBreak/>
              <w:t>交易量峰值分配</w:t>
            </w:r>
          </w:p>
        </w:tc>
        <w:tc>
          <w:tcPr>
            <w:tcW w:w="2259" w:type="dxa"/>
          </w:tcPr>
          <w:p w14:paraId="5172A949"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lastRenderedPageBreak/>
              <w:t>投行业务（长期保存数据）、资产证券化（智能</w:t>
            </w:r>
            <w:r w:rsidRPr="004908D8">
              <w:rPr>
                <w:rFonts w:ascii="楷体" w:eastAsia="楷体" w:hAnsi="楷体" w:hint="eastAsia"/>
                <w:color w:val="000000" w:themeColor="text1"/>
              </w:rPr>
              <w:lastRenderedPageBreak/>
              <w:t>合约、共享数据）</w:t>
            </w:r>
          </w:p>
        </w:tc>
        <w:tc>
          <w:tcPr>
            <w:tcW w:w="1559" w:type="dxa"/>
          </w:tcPr>
          <w:p w14:paraId="36D5282B"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lastRenderedPageBreak/>
              <w:t>信用评估、合规管理、精准</w:t>
            </w:r>
            <w:r w:rsidRPr="004908D8">
              <w:rPr>
                <w:rFonts w:ascii="楷体" w:eastAsia="楷体" w:hAnsi="楷体" w:hint="eastAsia"/>
                <w:color w:val="000000" w:themeColor="text1"/>
              </w:rPr>
              <w:lastRenderedPageBreak/>
              <w:t>营销</w:t>
            </w:r>
          </w:p>
        </w:tc>
        <w:tc>
          <w:tcPr>
            <w:tcW w:w="1276" w:type="dxa"/>
          </w:tcPr>
          <w:p w14:paraId="2A72BA83"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lastRenderedPageBreak/>
              <w:t>精细化客户管理</w:t>
            </w:r>
          </w:p>
        </w:tc>
      </w:tr>
      <w:tr w:rsidR="004908D8" w:rsidRPr="004908D8" w14:paraId="1FDC7559" w14:textId="77777777" w:rsidTr="00DC2DFB">
        <w:trPr>
          <w:jc w:val="center"/>
        </w:trPr>
        <w:tc>
          <w:tcPr>
            <w:tcW w:w="1156" w:type="dxa"/>
          </w:tcPr>
          <w:p w14:paraId="118CF4EF" w14:textId="77777777" w:rsidR="00DC2DFB" w:rsidRPr="004908D8" w:rsidRDefault="00DC2DFB" w:rsidP="00DD13EB">
            <w:pPr>
              <w:rPr>
                <w:rFonts w:ascii="楷体" w:eastAsia="楷体" w:hAnsi="楷体"/>
                <w:color w:val="000000" w:themeColor="text1"/>
              </w:rPr>
            </w:pPr>
            <w:r w:rsidRPr="004908D8">
              <w:rPr>
                <w:rFonts w:ascii="楷体" w:eastAsia="楷体" w:hAnsi="楷体" w:cs="Arial" w:hint="eastAsia"/>
                <w:b/>
                <w:bCs/>
                <w:color w:val="000000" w:themeColor="text1"/>
                <w:shd w:val="clear" w:color="auto" w:fill="FFFFFF"/>
              </w:rPr>
              <w:t>人工智能</w:t>
            </w:r>
          </w:p>
        </w:tc>
        <w:tc>
          <w:tcPr>
            <w:tcW w:w="1249" w:type="dxa"/>
          </w:tcPr>
          <w:p w14:paraId="679D3962"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c>
          <w:tcPr>
            <w:tcW w:w="1143" w:type="dxa"/>
          </w:tcPr>
          <w:p w14:paraId="15AF4629" w14:textId="77777777" w:rsidR="00DC2DFB" w:rsidRPr="004908D8" w:rsidRDefault="00DC2DFB" w:rsidP="00DD13EB">
            <w:pPr>
              <w:rPr>
                <w:rFonts w:ascii="楷体" w:eastAsia="楷体" w:hAnsi="楷体"/>
                <w:color w:val="000000" w:themeColor="text1"/>
              </w:rPr>
            </w:pPr>
          </w:p>
        </w:tc>
        <w:tc>
          <w:tcPr>
            <w:tcW w:w="2259" w:type="dxa"/>
          </w:tcPr>
          <w:p w14:paraId="00235968" w14:textId="77777777" w:rsidR="00DC2DFB" w:rsidRPr="004908D8" w:rsidRDefault="00DC2DFB" w:rsidP="00DD13EB">
            <w:pPr>
              <w:rPr>
                <w:rFonts w:ascii="楷体" w:eastAsia="楷体" w:hAnsi="楷体"/>
                <w:color w:val="000000" w:themeColor="text1"/>
              </w:rPr>
            </w:pPr>
          </w:p>
        </w:tc>
        <w:tc>
          <w:tcPr>
            <w:tcW w:w="1559" w:type="dxa"/>
          </w:tcPr>
          <w:p w14:paraId="67299B55" w14:textId="77777777" w:rsidR="00DC2DFB" w:rsidRPr="004908D8" w:rsidRDefault="00DC2DFB" w:rsidP="00DD13EB">
            <w:pPr>
              <w:rPr>
                <w:rFonts w:ascii="楷体" w:eastAsia="楷体" w:hAnsi="楷体"/>
                <w:color w:val="000000" w:themeColor="text1"/>
              </w:rPr>
            </w:pPr>
          </w:p>
        </w:tc>
        <w:tc>
          <w:tcPr>
            <w:tcW w:w="1276" w:type="dxa"/>
          </w:tcPr>
          <w:p w14:paraId="423900B2" w14:textId="77777777" w:rsidR="00DC2DFB" w:rsidRPr="004908D8" w:rsidRDefault="00DC2DFB" w:rsidP="00DD13EB">
            <w:pPr>
              <w:rPr>
                <w:rFonts w:ascii="楷体" w:eastAsia="楷体" w:hAnsi="楷体"/>
                <w:color w:val="000000" w:themeColor="text1"/>
              </w:rPr>
            </w:pPr>
          </w:p>
        </w:tc>
      </w:tr>
      <w:tr w:rsidR="004908D8" w:rsidRPr="004908D8" w14:paraId="49035599" w14:textId="77777777" w:rsidTr="00DC2DFB">
        <w:trPr>
          <w:jc w:val="center"/>
        </w:trPr>
        <w:tc>
          <w:tcPr>
            <w:tcW w:w="1156" w:type="dxa"/>
          </w:tcPr>
          <w:p w14:paraId="678E9226"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b/>
                <w:bCs/>
                <w:color w:val="000000" w:themeColor="text1"/>
              </w:rPr>
              <w:t>区块链</w:t>
            </w:r>
          </w:p>
        </w:tc>
        <w:tc>
          <w:tcPr>
            <w:tcW w:w="1249" w:type="dxa"/>
          </w:tcPr>
          <w:p w14:paraId="6389AC32" w14:textId="77777777" w:rsidR="00DC2DFB" w:rsidRPr="004908D8" w:rsidRDefault="00DC2DFB" w:rsidP="00DD13EB">
            <w:pPr>
              <w:rPr>
                <w:rFonts w:ascii="楷体" w:eastAsia="楷体" w:hAnsi="楷体"/>
                <w:color w:val="000000" w:themeColor="text1"/>
              </w:rPr>
            </w:pPr>
          </w:p>
        </w:tc>
        <w:tc>
          <w:tcPr>
            <w:tcW w:w="1143" w:type="dxa"/>
          </w:tcPr>
          <w:p w14:paraId="339FE5B0" w14:textId="77777777" w:rsidR="00DC2DFB" w:rsidRPr="004908D8" w:rsidRDefault="00DC2DFB" w:rsidP="00DD13EB">
            <w:pPr>
              <w:rPr>
                <w:rFonts w:ascii="楷体" w:eastAsia="楷体" w:hAnsi="楷体"/>
                <w:color w:val="000000" w:themeColor="text1"/>
              </w:rPr>
            </w:pPr>
          </w:p>
        </w:tc>
        <w:tc>
          <w:tcPr>
            <w:tcW w:w="2259" w:type="dxa"/>
          </w:tcPr>
          <w:p w14:paraId="183B5D84"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c>
          <w:tcPr>
            <w:tcW w:w="1559" w:type="dxa"/>
          </w:tcPr>
          <w:p w14:paraId="387F5CDB" w14:textId="77777777" w:rsidR="00DC2DFB" w:rsidRPr="004908D8" w:rsidRDefault="00DC2DFB" w:rsidP="00DD13EB">
            <w:pPr>
              <w:rPr>
                <w:rFonts w:ascii="楷体" w:eastAsia="楷体" w:hAnsi="楷体"/>
                <w:color w:val="000000" w:themeColor="text1"/>
              </w:rPr>
            </w:pPr>
          </w:p>
        </w:tc>
        <w:tc>
          <w:tcPr>
            <w:tcW w:w="1276" w:type="dxa"/>
          </w:tcPr>
          <w:p w14:paraId="091A177A" w14:textId="77777777" w:rsidR="00DC2DFB" w:rsidRPr="004908D8" w:rsidRDefault="00DC2DFB" w:rsidP="00DD13EB">
            <w:pPr>
              <w:rPr>
                <w:rFonts w:ascii="楷体" w:eastAsia="楷体" w:hAnsi="楷体"/>
                <w:color w:val="000000" w:themeColor="text1"/>
              </w:rPr>
            </w:pPr>
          </w:p>
        </w:tc>
      </w:tr>
      <w:tr w:rsidR="004908D8" w:rsidRPr="004908D8" w14:paraId="4004715F" w14:textId="77777777" w:rsidTr="00DC2DFB">
        <w:trPr>
          <w:jc w:val="center"/>
        </w:trPr>
        <w:tc>
          <w:tcPr>
            <w:tcW w:w="1156" w:type="dxa"/>
          </w:tcPr>
          <w:p w14:paraId="1FF7A3DA" w14:textId="77777777" w:rsidR="00DC2DFB" w:rsidRPr="004908D8" w:rsidRDefault="00DC2DFB" w:rsidP="00DD13EB">
            <w:pPr>
              <w:rPr>
                <w:rFonts w:ascii="楷体" w:eastAsia="楷体" w:hAnsi="楷体"/>
                <w:b/>
                <w:bCs/>
                <w:color w:val="000000" w:themeColor="text1"/>
              </w:rPr>
            </w:pPr>
            <w:r w:rsidRPr="004908D8">
              <w:rPr>
                <w:rFonts w:ascii="楷体" w:eastAsia="楷体" w:hAnsi="楷体" w:hint="eastAsia"/>
                <w:b/>
                <w:bCs/>
                <w:color w:val="000000" w:themeColor="text1"/>
              </w:rPr>
              <w:t>云计算</w:t>
            </w:r>
          </w:p>
        </w:tc>
        <w:tc>
          <w:tcPr>
            <w:tcW w:w="1249" w:type="dxa"/>
          </w:tcPr>
          <w:p w14:paraId="7A55B0CB" w14:textId="77777777" w:rsidR="00DC2DFB" w:rsidRPr="004908D8" w:rsidRDefault="00DC2DFB" w:rsidP="00DD13EB">
            <w:pPr>
              <w:rPr>
                <w:rFonts w:ascii="楷体" w:eastAsia="楷体" w:hAnsi="楷体"/>
                <w:color w:val="000000" w:themeColor="text1"/>
              </w:rPr>
            </w:pPr>
          </w:p>
        </w:tc>
        <w:tc>
          <w:tcPr>
            <w:tcW w:w="1143" w:type="dxa"/>
          </w:tcPr>
          <w:p w14:paraId="446C4A57"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c>
          <w:tcPr>
            <w:tcW w:w="2259" w:type="dxa"/>
          </w:tcPr>
          <w:p w14:paraId="096CC958" w14:textId="77777777" w:rsidR="00DC2DFB" w:rsidRPr="004908D8" w:rsidRDefault="00DC2DFB" w:rsidP="00DD13EB">
            <w:pPr>
              <w:rPr>
                <w:rFonts w:ascii="楷体" w:eastAsia="楷体" w:hAnsi="楷体"/>
                <w:color w:val="000000" w:themeColor="text1"/>
              </w:rPr>
            </w:pPr>
          </w:p>
        </w:tc>
        <w:tc>
          <w:tcPr>
            <w:tcW w:w="1559" w:type="dxa"/>
          </w:tcPr>
          <w:p w14:paraId="2D74F15D" w14:textId="77777777" w:rsidR="00DC2DFB" w:rsidRPr="004908D8" w:rsidRDefault="00DC2DFB" w:rsidP="00DD13EB">
            <w:pPr>
              <w:rPr>
                <w:rFonts w:ascii="楷体" w:eastAsia="楷体" w:hAnsi="楷体"/>
                <w:color w:val="000000" w:themeColor="text1"/>
              </w:rPr>
            </w:pPr>
          </w:p>
        </w:tc>
        <w:tc>
          <w:tcPr>
            <w:tcW w:w="1276" w:type="dxa"/>
          </w:tcPr>
          <w:p w14:paraId="7A5C3FB1" w14:textId="77777777" w:rsidR="00DC2DFB" w:rsidRPr="004908D8" w:rsidRDefault="00DC2DFB" w:rsidP="00DD13EB">
            <w:pPr>
              <w:rPr>
                <w:rFonts w:ascii="楷体" w:eastAsia="楷体" w:hAnsi="楷体"/>
                <w:color w:val="000000" w:themeColor="text1"/>
              </w:rPr>
            </w:pPr>
          </w:p>
        </w:tc>
      </w:tr>
      <w:tr w:rsidR="00DC2DFB" w:rsidRPr="004908D8" w14:paraId="29CC70C9" w14:textId="77777777" w:rsidTr="00DC2DFB">
        <w:trPr>
          <w:jc w:val="center"/>
        </w:trPr>
        <w:tc>
          <w:tcPr>
            <w:tcW w:w="1156" w:type="dxa"/>
          </w:tcPr>
          <w:p w14:paraId="057E1DF6" w14:textId="77777777" w:rsidR="00DC2DFB" w:rsidRPr="004908D8" w:rsidRDefault="00DC2DFB" w:rsidP="00DD13EB">
            <w:pPr>
              <w:rPr>
                <w:rFonts w:ascii="楷体" w:eastAsia="楷体" w:hAnsi="楷体"/>
                <w:b/>
                <w:bCs/>
                <w:color w:val="000000" w:themeColor="text1"/>
              </w:rPr>
            </w:pPr>
            <w:r w:rsidRPr="004908D8">
              <w:rPr>
                <w:rFonts w:ascii="楷体" w:eastAsia="楷体" w:hAnsi="楷体" w:hint="eastAsia"/>
                <w:b/>
                <w:bCs/>
                <w:color w:val="000000" w:themeColor="text1"/>
              </w:rPr>
              <w:t>大数据</w:t>
            </w:r>
          </w:p>
        </w:tc>
        <w:tc>
          <w:tcPr>
            <w:tcW w:w="1249" w:type="dxa"/>
          </w:tcPr>
          <w:p w14:paraId="52500EAE"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c>
          <w:tcPr>
            <w:tcW w:w="1143" w:type="dxa"/>
          </w:tcPr>
          <w:p w14:paraId="644FF869" w14:textId="77777777" w:rsidR="00DC2DFB" w:rsidRPr="004908D8" w:rsidRDefault="00DC2DFB" w:rsidP="00DD13EB">
            <w:pPr>
              <w:rPr>
                <w:rFonts w:ascii="楷体" w:eastAsia="楷体" w:hAnsi="楷体"/>
                <w:color w:val="000000" w:themeColor="text1"/>
              </w:rPr>
            </w:pPr>
          </w:p>
        </w:tc>
        <w:tc>
          <w:tcPr>
            <w:tcW w:w="2259" w:type="dxa"/>
          </w:tcPr>
          <w:p w14:paraId="6AF9ADC2" w14:textId="77777777" w:rsidR="00DC2DFB" w:rsidRPr="004908D8" w:rsidRDefault="00DC2DFB" w:rsidP="00DD13EB">
            <w:pPr>
              <w:rPr>
                <w:rFonts w:ascii="楷体" w:eastAsia="楷体" w:hAnsi="楷体"/>
                <w:color w:val="000000" w:themeColor="text1"/>
              </w:rPr>
            </w:pPr>
          </w:p>
        </w:tc>
        <w:tc>
          <w:tcPr>
            <w:tcW w:w="1559" w:type="dxa"/>
          </w:tcPr>
          <w:p w14:paraId="078BCE9C"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c>
          <w:tcPr>
            <w:tcW w:w="1276" w:type="dxa"/>
          </w:tcPr>
          <w:p w14:paraId="1981F624" w14:textId="77777777" w:rsidR="00DC2DFB" w:rsidRPr="004908D8" w:rsidRDefault="00DC2DFB" w:rsidP="00DD13EB">
            <w:pPr>
              <w:rPr>
                <w:rFonts w:ascii="楷体" w:eastAsia="楷体" w:hAnsi="楷体"/>
                <w:color w:val="000000" w:themeColor="text1"/>
              </w:rPr>
            </w:pPr>
            <w:r w:rsidRPr="004908D8">
              <w:rPr>
                <w:rFonts w:ascii="楷体" w:eastAsia="楷体" w:hAnsi="楷体" w:hint="eastAsia"/>
                <w:color w:val="000000" w:themeColor="text1"/>
              </w:rPr>
              <w:sym w:font="Wingdings" w:char="F0FC"/>
            </w:r>
          </w:p>
        </w:tc>
      </w:tr>
    </w:tbl>
    <w:p w14:paraId="230FA138" w14:textId="77777777" w:rsidR="00DC2DFB" w:rsidRPr="004908D8" w:rsidRDefault="00DC2DFB" w:rsidP="00DC2DFB">
      <w:pPr>
        <w:rPr>
          <w:rFonts w:ascii="楷体" w:eastAsia="楷体" w:hAnsi="楷体"/>
          <w:color w:val="000000" w:themeColor="text1"/>
        </w:rPr>
      </w:pPr>
    </w:p>
    <w:p w14:paraId="29A89EC9" w14:textId="6ED4A99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t>（2）</w:t>
      </w:r>
      <w:r w:rsidR="002A6B1B" w:rsidRPr="004908D8">
        <w:rPr>
          <w:rFonts w:ascii="楷体" w:eastAsia="楷体" w:hAnsi="楷体" w:hint="eastAsia"/>
          <w:b/>
          <w:bCs/>
          <w:color w:val="000000" w:themeColor="text1"/>
        </w:rPr>
        <w:t>问题解决</w:t>
      </w:r>
    </w:p>
    <w:p w14:paraId="44E05CC3"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t>a</w:t>
      </w:r>
      <w:r w:rsidRPr="004908D8">
        <w:rPr>
          <w:rFonts w:ascii="楷体" w:eastAsia="楷体" w:hAnsi="楷体"/>
          <w:b/>
          <w:bCs/>
          <w:color w:val="000000" w:themeColor="text1"/>
        </w:rPr>
        <w:t>.</w:t>
      </w:r>
      <w:bookmarkStart w:id="21" w:name="_Hlk49416047"/>
      <w:r w:rsidRPr="004908D8">
        <w:rPr>
          <w:rFonts w:ascii="楷体" w:eastAsia="楷体" w:hAnsi="楷体" w:hint="eastAsia"/>
          <w:b/>
          <w:bCs/>
          <w:color w:val="000000" w:themeColor="text1"/>
        </w:rPr>
        <w:t>节省人工成本，提高业务效率，促进市场规模的发展</w:t>
      </w:r>
      <w:bookmarkEnd w:id="21"/>
    </w:p>
    <w:p w14:paraId="6E537336" w14:textId="77777777" w:rsidR="00DC2DFB" w:rsidRPr="004908D8" w:rsidRDefault="00DC2DFB" w:rsidP="00DC2DFB">
      <w:pPr>
        <w:ind w:firstLineChars="200" w:firstLine="420"/>
        <w:rPr>
          <w:rFonts w:ascii="楷体" w:eastAsia="楷体" w:hAnsi="楷体"/>
          <w:color w:val="000000" w:themeColor="text1"/>
        </w:rPr>
      </w:pPr>
      <w:r w:rsidRPr="004908D8">
        <w:rPr>
          <w:rFonts w:ascii="楷体" w:eastAsia="楷体" w:hAnsi="楷体" w:hint="eastAsia"/>
          <w:color w:val="000000" w:themeColor="text1"/>
        </w:rPr>
        <w:t>在客户金融服务需求日趋多元化的新环境下，金融科技解决了传统客户服务及清算业务中过度依赖人工的部分，显著地节省了成本，提高了业务效率。同时券商依靠科技手段增加投资管理配置，增加投资收益的稳定性，提高绝对收益，不断丰富投资产品，进而更便捷地为客户提供定制化的动态实时服务，更好地提高客户满意度，促进市场规模的发展。</w:t>
      </w:r>
    </w:p>
    <w:p w14:paraId="1277DEAC"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t>b</w:t>
      </w:r>
      <w:r w:rsidRPr="004908D8">
        <w:rPr>
          <w:rFonts w:ascii="楷体" w:eastAsia="楷体" w:hAnsi="楷体"/>
          <w:b/>
          <w:bCs/>
          <w:color w:val="000000" w:themeColor="text1"/>
        </w:rPr>
        <w:t>.</w:t>
      </w:r>
      <w:bookmarkStart w:id="22" w:name="_Hlk49416057"/>
      <w:r w:rsidRPr="004908D8">
        <w:rPr>
          <w:rFonts w:ascii="楷体" w:eastAsia="楷体" w:hAnsi="楷体" w:hint="eastAsia"/>
          <w:b/>
          <w:bCs/>
          <w:color w:val="000000" w:themeColor="text1"/>
        </w:rPr>
        <w:t>有效解决投资人和筹资人之间的信息不对称问题，帮助实现穿透式监管</w:t>
      </w:r>
    </w:p>
    <w:bookmarkEnd w:id="22"/>
    <w:p w14:paraId="1BA6304C" w14:textId="77777777" w:rsidR="00DC2DFB" w:rsidRPr="004908D8" w:rsidRDefault="00DC2DFB" w:rsidP="00DC2DFB">
      <w:pPr>
        <w:ind w:firstLineChars="200" w:firstLine="422"/>
        <w:rPr>
          <w:rFonts w:ascii="楷体" w:eastAsia="楷体" w:hAnsi="楷体"/>
          <w:color w:val="000000" w:themeColor="text1"/>
        </w:rPr>
      </w:pPr>
      <w:r w:rsidRPr="004908D8">
        <w:rPr>
          <w:rStyle w:val="aff"/>
          <w:rFonts w:ascii="楷体" w:eastAsia="楷体" w:hAnsi="楷体" w:cs="Arial" w:hint="eastAsia"/>
          <w:color w:val="000000" w:themeColor="text1"/>
          <w:bdr w:val="none" w:sz="0" w:space="0" w:color="auto" w:frame="1"/>
          <w:shd w:val="clear" w:color="auto" w:fill="FFFFFF"/>
        </w:rPr>
        <w:t>由于证券业务流程的复杂性和不透明性，股市中存在“割韭菜”、暗箱操作等违规问题，导致二级市场波动较大。去中心化的分布式技术框架的应用可以保证</w:t>
      </w:r>
      <w:r w:rsidRPr="004908D8">
        <w:rPr>
          <w:rStyle w:val="aff"/>
          <w:rFonts w:ascii="楷体" w:eastAsia="楷体" w:hAnsi="楷体" w:cs="Arial"/>
          <w:color w:val="000000" w:themeColor="text1"/>
          <w:bdr w:val="none" w:sz="0" w:space="0" w:color="auto" w:frame="1"/>
          <w:shd w:val="clear" w:color="auto" w:fill="FFFFFF"/>
        </w:rPr>
        <w:t>证券交易活动的可追踪、可追溯和不可篡改性</w:t>
      </w:r>
      <w:r w:rsidRPr="004908D8">
        <w:rPr>
          <w:rStyle w:val="aff"/>
          <w:rFonts w:ascii="楷体" w:eastAsia="楷体" w:hAnsi="楷体" w:cs="Arial" w:hint="eastAsia"/>
          <w:color w:val="000000" w:themeColor="text1"/>
          <w:bdr w:val="none" w:sz="0" w:space="0" w:color="auto" w:frame="1"/>
          <w:shd w:val="clear" w:color="auto" w:fill="FFFFFF"/>
        </w:rPr>
        <w:t>，</w:t>
      </w:r>
      <w:r w:rsidRPr="004908D8">
        <w:rPr>
          <w:rFonts w:ascii="楷体" w:eastAsia="楷体" w:hAnsi="楷体" w:cs="Arial"/>
          <w:color w:val="000000" w:themeColor="text1"/>
          <w:shd w:val="clear" w:color="auto" w:fill="FFFFFF"/>
        </w:rPr>
        <w:t>通过技术背书而非中心化的信用机构建立信任，有望低成本、高效率、高安全地解决证券行业的</w:t>
      </w:r>
      <w:r w:rsidRPr="004908D8">
        <w:rPr>
          <w:rFonts w:ascii="楷体" w:eastAsia="楷体" w:hAnsi="楷体" w:cs="Arial" w:hint="eastAsia"/>
          <w:color w:val="000000" w:themeColor="text1"/>
          <w:shd w:val="clear" w:color="auto" w:fill="FFFFFF"/>
        </w:rPr>
        <w:t>透明性</w:t>
      </w:r>
      <w:r w:rsidRPr="004908D8">
        <w:rPr>
          <w:rFonts w:ascii="楷体" w:eastAsia="楷体" w:hAnsi="楷体" w:cs="Arial"/>
          <w:color w:val="000000" w:themeColor="text1"/>
          <w:shd w:val="clear" w:color="auto" w:fill="FFFFFF"/>
        </w:rPr>
        <w:t>问题。</w:t>
      </w:r>
    </w:p>
    <w:p w14:paraId="519795D8" w14:textId="77777777" w:rsidR="00DC2DFB" w:rsidRPr="004908D8" w:rsidRDefault="00DC2DFB" w:rsidP="00DC2DFB">
      <w:pPr>
        <w:ind w:firstLineChars="200" w:firstLine="420"/>
        <w:rPr>
          <w:rFonts w:ascii="楷体" w:eastAsia="楷体" w:hAnsi="楷体"/>
          <w:color w:val="000000" w:themeColor="text1"/>
        </w:rPr>
      </w:pPr>
      <w:r w:rsidRPr="004908D8">
        <w:rPr>
          <w:rStyle w:val="aff"/>
          <w:rFonts w:ascii="Arial" w:hAnsi="Arial" w:cs="Arial" w:hint="eastAsia"/>
          <w:color w:val="000000" w:themeColor="text1"/>
          <w:bdr w:val="none" w:sz="0" w:space="0" w:color="auto" w:frame="1"/>
          <w:shd w:val="clear" w:color="auto" w:fill="FFFFFF"/>
        </w:rPr>
        <w:t xml:space="preserve"> </w:t>
      </w:r>
    </w:p>
    <w:p w14:paraId="3F5C6F30" w14:textId="77777777" w:rsidR="00DC2DFB" w:rsidRPr="004908D8" w:rsidRDefault="00DC2DFB" w:rsidP="00DC2DFB">
      <w:pPr>
        <w:rPr>
          <w:rFonts w:ascii="楷体" w:eastAsia="楷体" w:hAnsi="楷体"/>
          <w:b/>
          <w:bCs/>
          <w:color w:val="000000" w:themeColor="text1"/>
        </w:rPr>
      </w:pPr>
      <w:r w:rsidRPr="004908D8">
        <w:rPr>
          <w:rFonts w:ascii="楷体" w:eastAsia="楷体" w:hAnsi="楷体" w:hint="eastAsia"/>
          <w:b/>
          <w:bCs/>
          <w:color w:val="000000" w:themeColor="text1"/>
        </w:rPr>
        <w:t>三、总结</w:t>
      </w:r>
    </w:p>
    <w:p w14:paraId="5822579B" w14:textId="77777777" w:rsidR="00DC2DFB" w:rsidRPr="004908D8" w:rsidRDefault="00DC2DFB" w:rsidP="00DC2DFB">
      <w:pPr>
        <w:ind w:firstLineChars="200" w:firstLine="420"/>
        <w:rPr>
          <w:rFonts w:ascii="楷体" w:eastAsia="楷体" w:hAnsi="楷体"/>
          <w:color w:val="000000" w:themeColor="text1"/>
        </w:rPr>
      </w:pPr>
      <w:r w:rsidRPr="004908D8">
        <w:rPr>
          <w:rFonts w:ascii="楷体" w:eastAsia="楷体" w:hAnsi="楷体" w:hint="eastAsia"/>
          <w:color w:val="000000" w:themeColor="text1"/>
        </w:rPr>
        <w:t>我国科技赋能金融业的发展历程经历了三个阶段——</w:t>
      </w:r>
      <w:r w:rsidRPr="004908D8">
        <w:rPr>
          <w:rFonts w:ascii="楷体" w:eastAsia="楷体" w:hAnsi="楷体" w:cs="Arial" w:hint="eastAsia"/>
          <w:b/>
          <w:bCs/>
          <w:color w:val="000000" w:themeColor="text1"/>
          <w:shd w:val="clear" w:color="auto" w:fill="FFFFFF"/>
        </w:rPr>
        <w:t>“I</w:t>
      </w:r>
      <w:r w:rsidRPr="004908D8">
        <w:rPr>
          <w:rFonts w:ascii="楷体" w:eastAsia="楷体" w:hAnsi="楷体" w:cs="Arial"/>
          <w:b/>
          <w:bCs/>
          <w:color w:val="000000" w:themeColor="text1"/>
          <w:shd w:val="clear" w:color="auto" w:fill="FFFFFF"/>
        </w:rPr>
        <w:t>T</w:t>
      </w:r>
      <w:r w:rsidRPr="004908D8">
        <w:rPr>
          <w:rFonts w:ascii="楷体" w:eastAsia="楷体" w:hAnsi="楷体" w:cs="Arial" w:hint="eastAsia"/>
          <w:b/>
          <w:bCs/>
          <w:color w:val="000000" w:themeColor="text1"/>
          <w:shd w:val="clear" w:color="auto" w:fill="FFFFFF"/>
        </w:rPr>
        <w:t>+金融”、“互联网+金融”、“新科技+金融”。</w:t>
      </w:r>
      <w:r w:rsidRPr="004908D8">
        <w:rPr>
          <w:rFonts w:ascii="楷体" w:eastAsia="楷体" w:hAnsi="楷体" w:cs="Arial" w:hint="eastAsia"/>
          <w:color w:val="000000" w:themeColor="text1"/>
          <w:shd w:val="clear" w:color="auto" w:fill="FFFFFF"/>
        </w:rPr>
        <w:t>金融科技的发展是当前金融市场的</w:t>
      </w:r>
      <w:r w:rsidRPr="004908D8">
        <w:rPr>
          <w:rFonts w:ascii="楷体" w:eastAsia="楷体" w:hAnsi="楷体" w:cs="Arial" w:hint="eastAsia"/>
          <w:b/>
          <w:bCs/>
          <w:color w:val="000000" w:themeColor="text1"/>
          <w:shd w:val="clear" w:color="auto" w:fill="FFFFFF"/>
        </w:rPr>
        <w:t>新增长点和新动能</w:t>
      </w:r>
      <w:r w:rsidRPr="004908D8">
        <w:rPr>
          <w:rFonts w:ascii="楷体" w:eastAsia="楷体" w:hAnsi="楷体" w:cs="Arial" w:hint="eastAsia"/>
          <w:color w:val="000000" w:themeColor="text1"/>
          <w:shd w:val="clear" w:color="auto" w:fill="FFFFFF"/>
        </w:rPr>
        <w:t>，</w:t>
      </w:r>
      <w:r w:rsidRPr="004908D8">
        <w:rPr>
          <w:rFonts w:ascii="楷体" w:eastAsia="楷体" w:hAnsi="楷体" w:cs="Arial" w:hint="eastAsia"/>
          <w:b/>
          <w:bCs/>
          <w:color w:val="000000" w:themeColor="text1"/>
          <w:shd w:val="clear" w:color="auto" w:fill="FFFFFF"/>
        </w:rPr>
        <w:t>市场规模趋势未来预期以及底层社会认知基础都十分乐观</w:t>
      </w:r>
      <w:r w:rsidRPr="004908D8">
        <w:rPr>
          <w:rFonts w:ascii="楷体" w:eastAsia="楷体" w:hAnsi="楷体" w:cs="Arial" w:hint="eastAsia"/>
          <w:color w:val="000000" w:themeColor="text1"/>
          <w:shd w:val="clear" w:color="auto" w:fill="FFFFFF"/>
        </w:rPr>
        <w:t>。</w:t>
      </w:r>
      <w:r w:rsidRPr="004908D8">
        <w:rPr>
          <w:rFonts w:ascii="楷体" w:eastAsia="楷体" w:hAnsi="楷体" w:cs="Arial" w:hint="eastAsia"/>
          <w:b/>
          <w:bCs/>
          <w:color w:val="000000" w:themeColor="text1"/>
          <w:shd w:val="clear" w:color="auto" w:fill="FFFFFF"/>
        </w:rPr>
        <w:t>人工智能、区块链、云计算、大数据</w:t>
      </w:r>
      <w:r w:rsidRPr="004908D8">
        <w:rPr>
          <w:rFonts w:ascii="楷体" w:eastAsia="楷体" w:hAnsi="楷体" w:cs="Arial" w:hint="eastAsia"/>
          <w:color w:val="000000" w:themeColor="text1"/>
          <w:shd w:val="clear" w:color="auto" w:fill="FFFFFF"/>
        </w:rPr>
        <w:t>是当前金融科技领域发展的四大关键技术支持。</w:t>
      </w:r>
    </w:p>
    <w:p w14:paraId="3887C6FA"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t>支付领域</w:t>
      </w:r>
      <w:r w:rsidRPr="004908D8">
        <w:rPr>
          <w:rFonts w:ascii="楷体" w:eastAsia="楷体" w:hAnsi="楷体" w:hint="eastAsia"/>
          <w:color w:val="000000" w:themeColor="text1"/>
        </w:rPr>
        <w:t>运用金融科技带来的落地效果主要包括：</w:t>
      </w:r>
      <w:r w:rsidRPr="004908D8">
        <w:rPr>
          <w:rFonts w:ascii="楷体" w:eastAsia="楷体" w:hAnsi="楷体"/>
          <w:color w:val="000000" w:themeColor="text1"/>
        </w:rPr>
        <w:fldChar w:fldCharType="begin"/>
      </w:r>
      <w:r w:rsidRPr="004908D8">
        <w:rPr>
          <w:rFonts w:ascii="楷体" w:eastAsia="楷体" w:hAnsi="楷体"/>
          <w:color w:val="000000" w:themeColor="text1"/>
        </w:rPr>
        <w:instrText xml:space="preserve"> </w:instrText>
      </w:r>
      <w:r w:rsidRPr="004908D8">
        <w:rPr>
          <w:rFonts w:ascii="楷体" w:eastAsia="楷体" w:hAnsi="楷体" w:hint="eastAsia"/>
          <w:color w:val="000000" w:themeColor="text1"/>
        </w:rPr>
        <w:instrText>= 1 \* GB3</w:instrText>
      </w:r>
      <w:r w:rsidRPr="004908D8">
        <w:rPr>
          <w:rFonts w:ascii="楷体" w:eastAsia="楷体" w:hAnsi="楷体"/>
          <w:color w:val="000000" w:themeColor="text1"/>
        </w:rPr>
        <w:instrText xml:space="preserve"> </w:instrText>
      </w:r>
      <w:r w:rsidRPr="004908D8">
        <w:rPr>
          <w:rFonts w:ascii="楷体" w:eastAsia="楷体" w:hAnsi="楷体"/>
          <w:color w:val="000000" w:themeColor="text1"/>
        </w:rPr>
        <w:fldChar w:fldCharType="separate"/>
      </w:r>
      <w:r w:rsidRPr="004908D8">
        <w:rPr>
          <w:rFonts w:ascii="楷体" w:eastAsia="楷体" w:hAnsi="楷体" w:hint="eastAsia"/>
          <w:noProof/>
          <w:color w:val="000000" w:themeColor="text1"/>
        </w:rPr>
        <w:t>①</w:t>
      </w:r>
      <w:r w:rsidRPr="004908D8">
        <w:rPr>
          <w:rFonts w:ascii="楷体" w:eastAsia="楷体" w:hAnsi="楷体"/>
          <w:color w:val="000000" w:themeColor="text1"/>
        </w:rPr>
        <w:fldChar w:fldCharType="end"/>
      </w:r>
      <w:r w:rsidRPr="004908D8">
        <w:rPr>
          <w:rFonts w:ascii="楷体" w:eastAsia="楷体" w:hAnsi="楷体" w:hint="eastAsia"/>
          <w:b/>
          <w:bCs/>
          <w:color w:val="000000" w:themeColor="text1"/>
        </w:rPr>
        <w:t>消除时间与空间的界限，使支付免受时间和地点限制；</w:t>
      </w:r>
      <w:r w:rsidRPr="004908D8">
        <w:rPr>
          <w:rFonts w:ascii="楷体" w:eastAsia="楷体" w:hAnsi="楷体"/>
          <w:color w:val="000000" w:themeColor="text1"/>
        </w:rPr>
        <w:fldChar w:fldCharType="begin"/>
      </w:r>
      <w:r w:rsidRPr="004908D8">
        <w:rPr>
          <w:rFonts w:ascii="楷体" w:eastAsia="楷体" w:hAnsi="楷体"/>
          <w:color w:val="000000" w:themeColor="text1"/>
        </w:rPr>
        <w:instrText xml:space="preserve"> </w:instrText>
      </w:r>
      <w:r w:rsidRPr="004908D8">
        <w:rPr>
          <w:rFonts w:ascii="楷体" w:eastAsia="楷体" w:hAnsi="楷体" w:hint="eastAsia"/>
          <w:color w:val="000000" w:themeColor="text1"/>
        </w:rPr>
        <w:instrText>= 2 \* GB3</w:instrText>
      </w:r>
      <w:r w:rsidRPr="004908D8">
        <w:rPr>
          <w:rFonts w:ascii="楷体" w:eastAsia="楷体" w:hAnsi="楷体"/>
          <w:color w:val="000000" w:themeColor="text1"/>
        </w:rPr>
        <w:instrText xml:space="preserve"> </w:instrText>
      </w:r>
      <w:r w:rsidRPr="004908D8">
        <w:rPr>
          <w:rFonts w:ascii="楷体" w:eastAsia="楷体" w:hAnsi="楷体"/>
          <w:color w:val="000000" w:themeColor="text1"/>
        </w:rPr>
        <w:fldChar w:fldCharType="separate"/>
      </w:r>
      <w:r w:rsidRPr="004908D8">
        <w:rPr>
          <w:rFonts w:ascii="楷体" w:eastAsia="楷体" w:hAnsi="楷体" w:hint="eastAsia"/>
          <w:noProof/>
          <w:color w:val="000000" w:themeColor="text1"/>
        </w:rPr>
        <w:t>②</w:t>
      </w:r>
      <w:r w:rsidRPr="004908D8">
        <w:rPr>
          <w:rFonts w:ascii="楷体" w:eastAsia="楷体" w:hAnsi="楷体"/>
          <w:color w:val="000000" w:themeColor="text1"/>
        </w:rPr>
        <w:fldChar w:fldCharType="end"/>
      </w:r>
      <w:r w:rsidRPr="004908D8">
        <w:rPr>
          <w:rFonts w:ascii="楷体" w:eastAsia="楷体" w:hAnsi="楷体" w:hint="eastAsia"/>
          <w:b/>
          <w:bCs/>
          <w:color w:val="000000" w:themeColor="text1"/>
        </w:rPr>
        <w:t>增加支付的便捷性、安全性以及可追溯性；</w:t>
      </w:r>
      <w:r w:rsidRPr="004908D8">
        <w:rPr>
          <w:rFonts w:ascii="楷体" w:eastAsia="楷体" w:hAnsi="楷体"/>
          <w:color w:val="000000" w:themeColor="text1"/>
        </w:rPr>
        <w:fldChar w:fldCharType="begin"/>
      </w:r>
      <w:r w:rsidRPr="004908D8">
        <w:rPr>
          <w:rFonts w:ascii="楷体" w:eastAsia="楷体" w:hAnsi="楷体"/>
          <w:color w:val="000000" w:themeColor="text1"/>
        </w:rPr>
        <w:instrText xml:space="preserve"> </w:instrText>
      </w:r>
      <w:r w:rsidRPr="004908D8">
        <w:rPr>
          <w:rFonts w:ascii="楷体" w:eastAsia="楷体" w:hAnsi="楷体" w:hint="eastAsia"/>
          <w:color w:val="000000" w:themeColor="text1"/>
        </w:rPr>
        <w:instrText>= 3 \* GB3</w:instrText>
      </w:r>
      <w:r w:rsidRPr="004908D8">
        <w:rPr>
          <w:rFonts w:ascii="楷体" w:eastAsia="楷体" w:hAnsi="楷体"/>
          <w:color w:val="000000" w:themeColor="text1"/>
        </w:rPr>
        <w:instrText xml:space="preserve"> </w:instrText>
      </w:r>
      <w:r w:rsidRPr="004908D8">
        <w:rPr>
          <w:rFonts w:ascii="楷体" w:eastAsia="楷体" w:hAnsi="楷体"/>
          <w:color w:val="000000" w:themeColor="text1"/>
        </w:rPr>
        <w:fldChar w:fldCharType="separate"/>
      </w:r>
      <w:r w:rsidRPr="004908D8">
        <w:rPr>
          <w:rFonts w:ascii="楷体" w:eastAsia="楷体" w:hAnsi="楷体" w:hint="eastAsia"/>
          <w:noProof/>
          <w:color w:val="000000" w:themeColor="text1"/>
        </w:rPr>
        <w:t>③</w:t>
      </w:r>
      <w:r w:rsidRPr="004908D8">
        <w:rPr>
          <w:rFonts w:ascii="楷体" w:eastAsia="楷体" w:hAnsi="楷体"/>
          <w:color w:val="000000" w:themeColor="text1"/>
        </w:rPr>
        <w:fldChar w:fldCharType="end"/>
      </w:r>
      <w:r w:rsidRPr="004908D8">
        <w:rPr>
          <w:rFonts w:ascii="楷体" w:eastAsia="楷体" w:hAnsi="楷体" w:hint="eastAsia"/>
          <w:b/>
          <w:bCs/>
          <w:color w:val="000000" w:themeColor="text1"/>
        </w:rPr>
        <w:t>简化跨境支付结算流程，进一步提高时效；</w:t>
      </w:r>
      <w:r w:rsidRPr="004908D8">
        <w:rPr>
          <w:rFonts w:ascii="楷体" w:eastAsia="楷体" w:hAnsi="楷体"/>
          <w:color w:val="000000" w:themeColor="text1"/>
        </w:rPr>
        <w:fldChar w:fldCharType="begin"/>
      </w:r>
      <w:r w:rsidRPr="004908D8">
        <w:rPr>
          <w:rFonts w:ascii="楷体" w:eastAsia="楷体" w:hAnsi="楷体"/>
          <w:color w:val="000000" w:themeColor="text1"/>
        </w:rPr>
        <w:instrText xml:space="preserve"> </w:instrText>
      </w:r>
      <w:r w:rsidRPr="004908D8">
        <w:rPr>
          <w:rFonts w:ascii="楷体" w:eastAsia="楷体" w:hAnsi="楷体" w:hint="eastAsia"/>
          <w:color w:val="000000" w:themeColor="text1"/>
        </w:rPr>
        <w:instrText>= 4 \* GB3</w:instrText>
      </w:r>
      <w:r w:rsidRPr="004908D8">
        <w:rPr>
          <w:rFonts w:ascii="楷体" w:eastAsia="楷体" w:hAnsi="楷体"/>
          <w:color w:val="000000" w:themeColor="text1"/>
        </w:rPr>
        <w:instrText xml:space="preserve"> </w:instrText>
      </w:r>
      <w:r w:rsidRPr="004908D8">
        <w:rPr>
          <w:rFonts w:ascii="楷体" w:eastAsia="楷体" w:hAnsi="楷体"/>
          <w:color w:val="000000" w:themeColor="text1"/>
        </w:rPr>
        <w:fldChar w:fldCharType="separate"/>
      </w:r>
      <w:r w:rsidRPr="004908D8">
        <w:rPr>
          <w:rFonts w:ascii="楷体" w:eastAsia="楷体" w:hAnsi="楷体" w:hint="eastAsia"/>
          <w:noProof/>
          <w:color w:val="000000" w:themeColor="text1"/>
        </w:rPr>
        <w:t>④</w:t>
      </w:r>
      <w:r w:rsidRPr="004908D8">
        <w:rPr>
          <w:rFonts w:ascii="楷体" w:eastAsia="楷体" w:hAnsi="楷体"/>
          <w:color w:val="000000" w:themeColor="text1"/>
        </w:rPr>
        <w:fldChar w:fldCharType="end"/>
      </w:r>
      <w:r w:rsidRPr="004908D8">
        <w:rPr>
          <w:rFonts w:ascii="楷体" w:eastAsia="楷体" w:hAnsi="楷体" w:hint="eastAsia"/>
          <w:b/>
          <w:bCs/>
          <w:color w:val="000000" w:themeColor="text1"/>
        </w:rPr>
        <w:t>数字货币可解决现金的不易携带以及匿名流转导致的难以管理问题。</w:t>
      </w:r>
    </w:p>
    <w:p w14:paraId="4BE92D5A"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t>消费金融领域</w:t>
      </w:r>
      <w:r w:rsidRPr="004908D8">
        <w:rPr>
          <w:rFonts w:ascii="楷体" w:eastAsia="楷体" w:hAnsi="楷体" w:hint="eastAsia"/>
          <w:color w:val="000000" w:themeColor="text1"/>
        </w:rPr>
        <w:t>运用金融科技带来的落地效果主要包括：</w:t>
      </w:r>
      <w:r w:rsidRPr="004908D8">
        <w:rPr>
          <w:rFonts w:ascii="楷体" w:eastAsia="楷体" w:hAnsi="楷体"/>
          <w:color w:val="000000" w:themeColor="text1"/>
        </w:rPr>
        <w:fldChar w:fldCharType="begin"/>
      </w:r>
      <w:r w:rsidRPr="004908D8">
        <w:rPr>
          <w:rFonts w:ascii="楷体" w:eastAsia="楷体" w:hAnsi="楷体"/>
          <w:color w:val="000000" w:themeColor="text1"/>
        </w:rPr>
        <w:instrText xml:space="preserve"> </w:instrText>
      </w:r>
      <w:r w:rsidRPr="004908D8">
        <w:rPr>
          <w:rFonts w:ascii="楷体" w:eastAsia="楷体" w:hAnsi="楷体" w:hint="eastAsia"/>
          <w:color w:val="000000" w:themeColor="text1"/>
        </w:rPr>
        <w:instrText>= 1 \* GB3</w:instrText>
      </w:r>
      <w:r w:rsidRPr="004908D8">
        <w:rPr>
          <w:rFonts w:ascii="楷体" w:eastAsia="楷体" w:hAnsi="楷体"/>
          <w:color w:val="000000" w:themeColor="text1"/>
        </w:rPr>
        <w:instrText xml:space="preserve"> </w:instrText>
      </w:r>
      <w:r w:rsidRPr="004908D8">
        <w:rPr>
          <w:rFonts w:ascii="楷体" w:eastAsia="楷体" w:hAnsi="楷体"/>
          <w:color w:val="000000" w:themeColor="text1"/>
        </w:rPr>
        <w:fldChar w:fldCharType="separate"/>
      </w:r>
      <w:r w:rsidRPr="004908D8">
        <w:rPr>
          <w:rFonts w:ascii="楷体" w:eastAsia="楷体" w:hAnsi="楷体" w:hint="eastAsia"/>
          <w:noProof/>
          <w:color w:val="000000" w:themeColor="text1"/>
        </w:rPr>
        <w:t>①</w:t>
      </w:r>
      <w:r w:rsidRPr="004908D8">
        <w:rPr>
          <w:rFonts w:ascii="楷体" w:eastAsia="楷体" w:hAnsi="楷体"/>
          <w:color w:val="000000" w:themeColor="text1"/>
        </w:rPr>
        <w:fldChar w:fldCharType="end"/>
      </w:r>
      <w:r w:rsidRPr="004908D8">
        <w:rPr>
          <w:rFonts w:ascii="楷体" w:eastAsia="楷体" w:hAnsi="楷体" w:hint="eastAsia"/>
          <w:b/>
          <w:bCs/>
          <w:color w:val="000000" w:themeColor="text1"/>
        </w:rPr>
        <w:t>提高贷款效率，改善用户体验；</w:t>
      </w:r>
      <w:r w:rsidRPr="004908D8">
        <w:rPr>
          <w:rFonts w:ascii="楷体" w:eastAsia="楷体" w:hAnsi="楷体"/>
          <w:color w:val="000000" w:themeColor="text1"/>
        </w:rPr>
        <w:fldChar w:fldCharType="begin"/>
      </w:r>
      <w:r w:rsidRPr="004908D8">
        <w:rPr>
          <w:rFonts w:ascii="楷体" w:eastAsia="楷体" w:hAnsi="楷体"/>
          <w:color w:val="000000" w:themeColor="text1"/>
        </w:rPr>
        <w:instrText xml:space="preserve"> </w:instrText>
      </w:r>
      <w:r w:rsidRPr="004908D8">
        <w:rPr>
          <w:rFonts w:ascii="楷体" w:eastAsia="楷体" w:hAnsi="楷体" w:hint="eastAsia"/>
          <w:color w:val="000000" w:themeColor="text1"/>
        </w:rPr>
        <w:instrText>= 2 \* GB3</w:instrText>
      </w:r>
      <w:r w:rsidRPr="004908D8">
        <w:rPr>
          <w:rFonts w:ascii="楷体" w:eastAsia="楷体" w:hAnsi="楷体"/>
          <w:color w:val="000000" w:themeColor="text1"/>
        </w:rPr>
        <w:instrText xml:space="preserve"> </w:instrText>
      </w:r>
      <w:r w:rsidRPr="004908D8">
        <w:rPr>
          <w:rFonts w:ascii="楷体" w:eastAsia="楷体" w:hAnsi="楷体"/>
          <w:color w:val="000000" w:themeColor="text1"/>
        </w:rPr>
        <w:fldChar w:fldCharType="separate"/>
      </w:r>
      <w:r w:rsidRPr="004908D8">
        <w:rPr>
          <w:rFonts w:ascii="楷体" w:eastAsia="楷体" w:hAnsi="楷体" w:hint="eastAsia"/>
          <w:noProof/>
          <w:color w:val="000000" w:themeColor="text1"/>
        </w:rPr>
        <w:t>②</w:t>
      </w:r>
      <w:r w:rsidRPr="004908D8">
        <w:rPr>
          <w:rFonts w:ascii="楷体" w:eastAsia="楷体" w:hAnsi="楷体"/>
          <w:color w:val="000000" w:themeColor="text1"/>
        </w:rPr>
        <w:fldChar w:fldCharType="end"/>
      </w:r>
      <w:r w:rsidRPr="004908D8">
        <w:rPr>
          <w:rFonts w:ascii="楷体" w:eastAsia="楷体" w:hAnsi="楷体" w:hint="eastAsia"/>
          <w:b/>
          <w:bCs/>
          <w:color w:val="000000" w:themeColor="text1"/>
        </w:rPr>
        <w:t>降低由于用户信用风险波动带来的风险成本。</w:t>
      </w:r>
    </w:p>
    <w:p w14:paraId="4B7DA8F1"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t>银行业</w:t>
      </w:r>
      <w:r w:rsidRPr="004908D8">
        <w:rPr>
          <w:rFonts w:ascii="楷体" w:eastAsia="楷体" w:hAnsi="楷体" w:hint="eastAsia"/>
          <w:color w:val="000000" w:themeColor="text1"/>
        </w:rPr>
        <w:t>运用金融科技带来的落地效果主要包括：</w:t>
      </w:r>
      <w:r w:rsidRPr="004908D8">
        <w:rPr>
          <w:rFonts w:ascii="楷体" w:eastAsia="楷体" w:hAnsi="楷体"/>
          <w:color w:val="000000" w:themeColor="text1"/>
        </w:rPr>
        <w:fldChar w:fldCharType="begin"/>
      </w:r>
      <w:r w:rsidRPr="004908D8">
        <w:rPr>
          <w:rFonts w:ascii="楷体" w:eastAsia="楷体" w:hAnsi="楷体"/>
          <w:color w:val="000000" w:themeColor="text1"/>
        </w:rPr>
        <w:instrText xml:space="preserve"> </w:instrText>
      </w:r>
      <w:r w:rsidRPr="004908D8">
        <w:rPr>
          <w:rFonts w:ascii="楷体" w:eastAsia="楷体" w:hAnsi="楷体" w:hint="eastAsia"/>
          <w:color w:val="000000" w:themeColor="text1"/>
        </w:rPr>
        <w:instrText>= 1 \* GB3</w:instrText>
      </w:r>
      <w:r w:rsidRPr="004908D8">
        <w:rPr>
          <w:rFonts w:ascii="楷体" w:eastAsia="楷体" w:hAnsi="楷体"/>
          <w:color w:val="000000" w:themeColor="text1"/>
        </w:rPr>
        <w:instrText xml:space="preserve"> </w:instrText>
      </w:r>
      <w:r w:rsidRPr="004908D8">
        <w:rPr>
          <w:rFonts w:ascii="楷体" w:eastAsia="楷体" w:hAnsi="楷体"/>
          <w:color w:val="000000" w:themeColor="text1"/>
        </w:rPr>
        <w:fldChar w:fldCharType="separate"/>
      </w:r>
      <w:r w:rsidRPr="004908D8">
        <w:rPr>
          <w:rFonts w:ascii="楷体" w:eastAsia="楷体" w:hAnsi="楷体" w:hint="eastAsia"/>
          <w:noProof/>
          <w:color w:val="000000" w:themeColor="text1"/>
        </w:rPr>
        <w:t>①</w:t>
      </w:r>
      <w:r w:rsidRPr="004908D8">
        <w:rPr>
          <w:rFonts w:ascii="楷体" w:eastAsia="楷体" w:hAnsi="楷体"/>
          <w:color w:val="000000" w:themeColor="text1"/>
        </w:rPr>
        <w:fldChar w:fldCharType="end"/>
      </w:r>
      <w:r w:rsidRPr="004908D8">
        <w:rPr>
          <w:rFonts w:ascii="楷体" w:eastAsia="楷体" w:hAnsi="楷体" w:hint="eastAsia"/>
          <w:b/>
          <w:bCs/>
          <w:color w:val="000000" w:themeColor="text1"/>
        </w:rPr>
        <w:t>产品推荐更加智能化与个性化；</w:t>
      </w:r>
      <w:r w:rsidRPr="004908D8">
        <w:rPr>
          <w:rFonts w:ascii="楷体" w:eastAsia="楷体" w:hAnsi="楷体"/>
          <w:color w:val="000000" w:themeColor="text1"/>
        </w:rPr>
        <w:fldChar w:fldCharType="begin"/>
      </w:r>
      <w:r w:rsidRPr="004908D8">
        <w:rPr>
          <w:rFonts w:ascii="楷体" w:eastAsia="楷体" w:hAnsi="楷体"/>
          <w:color w:val="000000" w:themeColor="text1"/>
        </w:rPr>
        <w:instrText xml:space="preserve"> </w:instrText>
      </w:r>
      <w:r w:rsidRPr="004908D8">
        <w:rPr>
          <w:rFonts w:ascii="楷体" w:eastAsia="楷体" w:hAnsi="楷体" w:hint="eastAsia"/>
          <w:color w:val="000000" w:themeColor="text1"/>
        </w:rPr>
        <w:instrText>= 2 \* GB3</w:instrText>
      </w:r>
      <w:r w:rsidRPr="004908D8">
        <w:rPr>
          <w:rFonts w:ascii="楷体" w:eastAsia="楷体" w:hAnsi="楷体"/>
          <w:color w:val="000000" w:themeColor="text1"/>
        </w:rPr>
        <w:instrText xml:space="preserve"> </w:instrText>
      </w:r>
      <w:r w:rsidRPr="004908D8">
        <w:rPr>
          <w:rFonts w:ascii="楷体" w:eastAsia="楷体" w:hAnsi="楷体"/>
          <w:color w:val="000000" w:themeColor="text1"/>
        </w:rPr>
        <w:fldChar w:fldCharType="separate"/>
      </w:r>
      <w:r w:rsidRPr="004908D8">
        <w:rPr>
          <w:rFonts w:ascii="楷体" w:eastAsia="楷体" w:hAnsi="楷体" w:hint="eastAsia"/>
          <w:noProof/>
          <w:color w:val="000000" w:themeColor="text1"/>
        </w:rPr>
        <w:t>②</w:t>
      </w:r>
      <w:r w:rsidRPr="004908D8">
        <w:rPr>
          <w:rFonts w:ascii="楷体" w:eastAsia="楷体" w:hAnsi="楷体"/>
          <w:color w:val="000000" w:themeColor="text1"/>
        </w:rPr>
        <w:fldChar w:fldCharType="end"/>
      </w:r>
      <w:r w:rsidRPr="004908D8">
        <w:rPr>
          <w:rFonts w:ascii="楷体" w:eastAsia="楷体" w:hAnsi="楷体" w:hint="eastAsia"/>
          <w:b/>
          <w:bCs/>
          <w:color w:val="000000" w:themeColor="text1"/>
        </w:rPr>
        <w:t>减少客户服务成本，提高客户服务效率；</w:t>
      </w:r>
      <w:r w:rsidRPr="004908D8">
        <w:rPr>
          <w:rFonts w:ascii="楷体" w:eastAsia="楷体" w:hAnsi="楷体"/>
          <w:color w:val="000000" w:themeColor="text1"/>
        </w:rPr>
        <w:fldChar w:fldCharType="begin"/>
      </w:r>
      <w:r w:rsidRPr="004908D8">
        <w:rPr>
          <w:rFonts w:ascii="楷体" w:eastAsia="楷体" w:hAnsi="楷体"/>
          <w:color w:val="000000" w:themeColor="text1"/>
        </w:rPr>
        <w:instrText xml:space="preserve"> </w:instrText>
      </w:r>
      <w:r w:rsidRPr="004908D8">
        <w:rPr>
          <w:rFonts w:ascii="楷体" w:eastAsia="楷体" w:hAnsi="楷体" w:hint="eastAsia"/>
          <w:color w:val="000000" w:themeColor="text1"/>
        </w:rPr>
        <w:instrText>= 3 \* GB3</w:instrText>
      </w:r>
      <w:r w:rsidRPr="004908D8">
        <w:rPr>
          <w:rFonts w:ascii="楷体" w:eastAsia="楷体" w:hAnsi="楷体"/>
          <w:color w:val="000000" w:themeColor="text1"/>
        </w:rPr>
        <w:instrText xml:space="preserve"> </w:instrText>
      </w:r>
      <w:r w:rsidRPr="004908D8">
        <w:rPr>
          <w:rFonts w:ascii="楷体" w:eastAsia="楷体" w:hAnsi="楷体"/>
          <w:color w:val="000000" w:themeColor="text1"/>
        </w:rPr>
        <w:fldChar w:fldCharType="separate"/>
      </w:r>
      <w:r w:rsidRPr="004908D8">
        <w:rPr>
          <w:rFonts w:ascii="楷体" w:eastAsia="楷体" w:hAnsi="楷体" w:hint="eastAsia"/>
          <w:noProof/>
          <w:color w:val="000000" w:themeColor="text1"/>
        </w:rPr>
        <w:t>③</w:t>
      </w:r>
      <w:r w:rsidRPr="004908D8">
        <w:rPr>
          <w:rFonts w:ascii="楷体" w:eastAsia="楷体" w:hAnsi="楷体"/>
          <w:color w:val="000000" w:themeColor="text1"/>
        </w:rPr>
        <w:fldChar w:fldCharType="end"/>
      </w:r>
      <w:r w:rsidRPr="004908D8">
        <w:rPr>
          <w:rFonts w:ascii="楷体" w:eastAsia="楷体" w:hAnsi="楷体" w:hint="eastAsia"/>
          <w:b/>
          <w:bCs/>
          <w:color w:val="000000" w:themeColor="text1"/>
        </w:rPr>
        <w:t>扩大投顾客群的范围，信息透明增加可靠性；</w:t>
      </w:r>
      <w:r w:rsidRPr="004908D8">
        <w:rPr>
          <w:rFonts w:ascii="楷体" w:eastAsia="楷体" w:hAnsi="楷体"/>
          <w:color w:val="000000" w:themeColor="text1"/>
        </w:rPr>
        <w:fldChar w:fldCharType="begin"/>
      </w:r>
      <w:r w:rsidRPr="004908D8">
        <w:rPr>
          <w:rFonts w:ascii="楷体" w:eastAsia="楷体" w:hAnsi="楷体"/>
          <w:color w:val="000000" w:themeColor="text1"/>
        </w:rPr>
        <w:instrText xml:space="preserve"> </w:instrText>
      </w:r>
      <w:r w:rsidRPr="004908D8">
        <w:rPr>
          <w:rFonts w:ascii="楷体" w:eastAsia="楷体" w:hAnsi="楷体" w:hint="eastAsia"/>
          <w:color w:val="000000" w:themeColor="text1"/>
        </w:rPr>
        <w:instrText>= 4 \* GB3</w:instrText>
      </w:r>
      <w:r w:rsidRPr="004908D8">
        <w:rPr>
          <w:rFonts w:ascii="楷体" w:eastAsia="楷体" w:hAnsi="楷体"/>
          <w:color w:val="000000" w:themeColor="text1"/>
        </w:rPr>
        <w:instrText xml:space="preserve"> </w:instrText>
      </w:r>
      <w:r w:rsidRPr="004908D8">
        <w:rPr>
          <w:rFonts w:ascii="楷体" w:eastAsia="楷体" w:hAnsi="楷体"/>
          <w:color w:val="000000" w:themeColor="text1"/>
        </w:rPr>
        <w:fldChar w:fldCharType="separate"/>
      </w:r>
      <w:r w:rsidRPr="004908D8">
        <w:rPr>
          <w:rFonts w:ascii="楷体" w:eastAsia="楷体" w:hAnsi="楷体" w:hint="eastAsia"/>
          <w:noProof/>
          <w:color w:val="000000" w:themeColor="text1"/>
        </w:rPr>
        <w:t>④</w:t>
      </w:r>
      <w:r w:rsidRPr="004908D8">
        <w:rPr>
          <w:rFonts w:ascii="楷体" w:eastAsia="楷体" w:hAnsi="楷体"/>
          <w:color w:val="000000" w:themeColor="text1"/>
        </w:rPr>
        <w:fldChar w:fldCharType="end"/>
      </w:r>
      <w:r w:rsidRPr="004908D8">
        <w:rPr>
          <w:rFonts w:ascii="楷体" w:eastAsia="楷体" w:hAnsi="楷体" w:hint="eastAsia"/>
          <w:b/>
          <w:bCs/>
          <w:color w:val="000000" w:themeColor="text1"/>
        </w:rPr>
        <w:t>解决传统征信存在的信息不完整、数据更新不及时、效率较低、使用成本高等问题。</w:t>
      </w:r>
    </w:p>
    <w:p w14:paraId="2EC6F7D3" w14:textId="7777777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t>保险业</w:t>
      </w:r>
      <w:r w:rsidRPr="004908D8">
        <w:rPr>
          <w:rFonts w:ascii="楷体" w:eastAsia="楷体" w:hAnsi="楷体" w:hint="eastAsia"/>
          <w:color w:val="000000" w:themeColor="text1"/>
        </w:rPr>
        <w:t>运用金融科技带来的落地效果主要包括</w:t>
      </w:r>
      <w:r w:rsidRPr="004908D8">
        <w:rPr>
          <w:rFonts w:ascii="楷体" w:eastAsia="楷体" w:hAnsi="楷体" w:hint="eastAsia"/>
          <w:b/>
          <w:bCs/>
          <w:color w:val="000000" w:themeColor="text1"/>
        </w:rPr>
        <w:t>：①推动产品创新，实现个性化和动态定价；②实现精准营销获客，减小销售环节成本；③简化理赔流程、增加理赔效率。</w:t>
      </w:r>
    </w:p>
    <w:p w14:paraId="2ACDD34E" w14:textId="34F488F7" w:rsidR="00DC2DFB" w:rsidRPr="004908D8" w:rsidRDefault="00DC2DFB" w:rsidP="00DC2DFB">
      <w:pPr>
        <w:ind w:firstLineChars="200" w:firstLine="422"/>
        <w:rPr>
          <w:rFonts w:ascii="楷体" w:eastAsia="楷体" w:hAnsi="楷体"/>
          <w:b/>
          <w:bCs/>
          <w:color w:val="000000" w:themeColor="text1"/>
        </w:rPr>
      </w:pPr>
      <w:r w:rsidRPr="004908D8">
        <w:rPr>
          <w:rFonts w:ascii="楷体" w:eastAsia="楷体" w:hAnsi="楷体" w:hint="eastAsia"/>
          <w:b/>
          <w:bCs/>
          <w:color w:val="000000" w:themeColor="text1"/>
        </w:rPr>
        <w:t>证券业</w:t>
      </w:r>
      <w:r w:rsidRPr="004908D8">
        <w:rPr>
          <w:rFonts w:ascii="楷体" w:eastAsia="楷体" w:hAnsi="楷体" w:hint="eastAsia"/>
          <w:color w:val="000000" w:themeColor="text1"/>
        </w:rPr>
        <w:t>运用金融科技带来的落地效果主要包括：</w:t>
      </w:r>
      <w:r w:rsidRPr="004908D8">
        <w:rPr>
          <w:rFonts w:ascii="楷体" w:eastAsia="楷体" w:hAnsi="楷体"/>
          <w:color w:val="000000" w:themeColor="text1"/>
        </w:rPr>
        <w:fldChar w:fldCharType="begin"/>
      </w:r>
      <w:r w:rsidRPr="004908D8">
        <w:rPr>
          <w:rFonts w:ascii="楷体" w:eastAsia="楷体" w:hAnsi="楷体"/>
          <w:color w:val="000000" w:themeColor="text1"/>
        </w:rPr>
        <w:instrText xml:space="preserve"> </w:instrText>
      </w:r>
      <w:r w:rsidRPr="004908D8">
        <w:rPr>
          <w:rFonts w:ascii="楷体" w:eastAsia="楷体" w:hAnsi="楷体" w:hint="eastAsia"/>
          <w:color w:val="000000" w:themeColor="text1"/>
        </w:rPr>
        <w:instrText>= 1 \* GB3</w:instrText>
      </w:r>
      <w:r w:rsidRPr="004908D8">
        <w:rPr>
          <w:rFonts w:ascii="楷体" w:eastAsia="楷体" w:hAnsi="楷体"/>
          <w:color w:val="000000" w:themeColor="text1"/>
        </w:rPr>
        <w:instrText xml:space="preserve"> </w:instrText>
      </w:r>
      <w:r w:rsidRPr="004908D8">
        <w:rPr>
          <w:rFonts w:ascii="楷体" w:eastAsia="楷体" w:hAnsi="楷体"/>
          <w:color w:val="000000" w:themeColor="text1"/>
        </w:rPr>
        <w:fldChar w:fldCharType="separate"/>
      </w:r>
      <w:r w:rsidRPr="004908D8">
        <w:rPr>
          <w:rFonts w:ascii="楷体" w:eastAsia="楷体" w:hAnsi="楷体" w:hint="eastAsia"/>
          <w:noProof/>
          <w:color w:val="000000" w:themeColor="text1"/>
        </w:rPr>
        <w:t>①</w:t>
      </w:r>
      <w:r w:rsidRPr="004908D8">
        <w:rPr>
          <w:rFonts w:ascii="楷体" w:eastAsia="楷体" w:hAnsi="楷体"/>
          <w:color w:val="000000" w:themeColor="text1"/>
        </w:rPr>
        <w:fldChar w:fldCharType="end"/>
      </w:r>
      <w:r w:rsidRPr="004908D8">
        <w:rPr>
          <w:rFonts w:ascii="楷体" w:eastAsia="楷体" w:hAnsi="楷体" w:hint="eastAsia"/>
          <w:b/>
          <w:bCs/>
          <w:color w:val="000000" w:themeColor="text1"/>
        </w:rPr>
        <w:t>节省人工成本，提高业务效率，促进市场规模的发展；</w:t>
      </w:r>
      <w:r w:rsidRPr="004908D8">
        <w:rPr>
          <w:rFonts w:ascii="楷体" w:eastAsia="楷体" w:hAnsi="楷体"/>
          <w:color w:val="000000" w:themeColor="text1"/>
        </w:rPr>
        <w:fldChar w:fldCharType="begin"/>
      </w:r>
      <w:r w:rsidRPr="004908D8">
        <w:rPr>
          <w:rFonts w:ascii="楷体" w:eastAsia="楷体" w:hAnsi="楷体"/>
          <w:color w:val="000000" w:themeColor="text1"/>
        </w:rPr>
        <w:instrText xml:space="preserve"> </w:instrText>
      </w:r>
      <w:r w:rsidRPr="004908D8">
        <w:rPr>
          <w:rFonts w:ascii="楷体" w:eastAsia="楷体" w:hAnsi="楷体" w:hint="eastAsia"/>
          <w:color w:val="000000" w:themeColor="text1"/>
        </w:rPr>
        <w:instrText>= 2 \* GB3</w:instrText>
      </w:r>
      <w:r w:rsidRPr="004908D8">
        <w:rPr>
          <w:rFonts w:ascii="楷体" w:eastAsia="楷体" w:hAnsi="楷体"/>
          <w:color w:val="000000" w:themeColor="text1"/>
        </w:rPr>
        <w:instrText xml:space="preserve"> </w:instrText>
      </w:r>
      <w:r w:rsidRPr="004908D8">
        <w:rPr>
          <w:rFonts w:ascii="楷体" w:eastAsia="楷体" w:hAnsi="楷体"/>
          <w:color w:val="000000" w:themeColor="text1"/>
        </w:rPr>
        <w:fldChar w:fldCharType="separate"/>
      </w:r>
      <w:r w:rsidRPr="004908D8">
        <w:rPr>
          <w:rFonts w:ascii="楷体" w:eastAsia="楷体" w:hAnsi="楷体" w:hint="eastAsia"/>
          <w:noProof/>
          <w:color w:val="000000" w:themeColor="text1"/>
        </w:rPr>
        <w:t>②</w:t>
      </w:r>
      <w:r w:rsidRPr="004908D8">
        <w:rPr>
          <w:rFonts w:ascii="楷体" w:eastAsia="楷体" w:hAnsi="楷体"/>
          <w:color w:val="000000" w:themeColor="text1"/>
        </w:rPr>
        <w:fldChar w:fldCharType="end"/>
      </w:r>
      <w:r w:rsidRPr="004908D8">
        <w:rPr>
          <w:rFonts w:ascii="楷体" w:eastAsia="楷体" w:hAnsi="楷体" w:hint="eastAsia"/>
          <w:b/>
          <w:bCs/>
          <w:color w:val="000000" w:themeColor="text1"/>
        </w:rPr>
        <w:t>有效解决投资人和筹资人之间的信息不对称问题，帮助实现穿透式监管。</w:t>
      </w:r>
      <w:bookmarkEnd w:id="0"/>
    </w:p>
    <w:sectPr w:rsidR="00DC2DFB" w:rsidRPr="004908D8" w:rsidSect="00C51D5E">
      <w:headerReference w:type="default" r:id="rId12"/>
      <w:footerReference w:type="default" r:id="rId13"/>
      <w:headerReference w:type="first" r:id="rId14"/>
      <w:footerReference w:type="first" r:id="rId15"/>
      <w:pgSz w:w="11906" w:h="16838"/>
      <w:pgMar w:top="1083" w:right="720" w:bottom="1083" w:left="1083" w:header="851" w:footer="992" w:gutter="0"/>
      <w:lnNumType w:countBy="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C4547" w14:textId="77777777" w:rsidR="00AE23D9" w:rsidRDefault="00AE23D9" w:rsidP="00EB786B">
      <w:r>
        <w:separator/>
      </w:r>
    </w:p>
  </w:endnote>
  <w:endnote w:type="continuationSeparator" w:id="0">
    <w:p w14:paraId="6BE5FE5B" w14:textId="77777777" w:rsidR="00AE23D9" w:rsidRDefault="00AE23D9" w:rsidP="00EB7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panose1 w:val="02010600040101010101"/>
    <w:charset w:val="86"/>
    <w:family w:val="auto"/>
    <w:pitch w:val="variable"/>
    <w:sig w:usb0="80000287" w:usb1="280F3C52" w:usb2="00000016" w:usb3="00000000" w:csb0="0004001F" w:csb1="00000000"/>
  </w:font>
  <w:font w:name="楷体">
    <w:altName w:val="Microsoft Ya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rPr>
      <w:id w:val="348686731"/>
      <w:docPartObj>
        <w:docPartGallery w:val="Page Numbers (Bottom of Page)"/>
        <w:docPartUnique/>
      </w:docPartObj>
    </w:sdtPr>
    <w:sdtEndPr/>
    <w:sdtContent>
      <w:sdt>
        <w:sdtPr>
          <w:rPr>
            <w:rFonts w:ascii="Calibri" w:hAnsi="Calibri" w:cs="Calibri"/>
          </w:rPr>
          <w:id w:val="-313726785"/>
          <w:docPartObj>
            <w:docPartGallery w:val="Page Numbers (Top of Page)"/>
            <w:docPartUnique/>
          </w:docPartObj>
        </w:sdtPr>
        <w:sdtEndPr/>
        <w:sdtContent>
          <w:p w14:paraId="30D1D76A" w14:textId="77777777" w:rsidR="00CE26AB" w:rsidRPr="002C6AB7" w:rsidRDefault="00CE26AB" w:rsidP="00312B95">
            <w:pPr>
              <w:pStyle w:val="a9"/>
              <w:jc w:val="right"/>
              <w:rPr>
                <w:rFonts w:ascii="Calibri" w:hAnsi="Calibri" w:cs="Calibri"/>
              </w:rPr>
            </w:pPr>
            <w:r w:rsidRPr="002C6AB7">
              <w:rPr>
                <w:rFonts w:ascii="Calibri" w:hAnsi="Calibri" w:cs="Calibri"/>
                <w:lang w:val="zh-CN"/>
              </w:rPr>
              <w:t xml:space="preserve"> </w:t>
            </w:r>
            <w:r w:rsidRPr="002C6AB7">
              <w:rPr>
                <w:rFonts w:ascii="Calibri" w:hAnsi="Calibri" w:cs="Calibri"/>
                <w:bCs/>
              </w:rPr>
              <w:fldChar w:fldCharType="begin"/>
            </w:r>
            <w:r w:rsidRPr="002C6AB7">
              <w:rPr>
                <w:rFonts w:ascii="Calibri" w:hAnsi="Calibri" w:cs="Calibri"/>
                <w:bCs/>
              </w:rPr>
              <w:instrText>PAGE</w:instrText>
            </w:r>
            <w:r w:rsidRPr="002C6AB7">
              <w:rPr>
                <w:rFonts w:ascii="Calibri" w:hAnsi="Calibri" w:cs="Calibri"/>
                <w:bCs/>
              </w:rPr>
              <w:fldChar w:fldCharType="separate"/>
            </w:r>
            <w:r w:rsidR="008C37A8">
              <w:rPr>
                <w:rFonts w:ascii="Calibri" w:hAnsi="Calibri" w:cs="Calibri"/>
                <w:bCs/>
                <w:noProof/>
              </w:rPr>
              <w:t>3</w:t>
            </w:r>
            <w:r w:rsidRPr="002C6AB7">
              <w:rPr>
                <w:rFonts w:ascii="Calibri" w:hAnsi="Calibri" w:cs="Calibri"/>
                <w:bCs/>
              </w:rPr>
              <w:fldChar w:fldCharType="end"/>
            </w:r>
            <w:r w:rsidRPr="002C6AB7">
              <w:rPr>
                <w:rFonts w:ascii="Calibri" w:hAnsi="Calibri" w:cs="Calibri"/>
                <w:lang w:val="zh-CN"/>
              </w:rPr>
              <w:t xml:space="preserve"> / </w:t>
            </w:r>
            <w:r w:rsidRPr="002C6AB7">
              <w:rPr>
                <w:rFonts w:ascii="Calibri" w:hAnsi="Calibri" w:cs="Calibri"/>
                <w:bCs/>
              </w:rPr>
              <w:fldChar w:fldCharType="begin"/>
            </w:r>
            <w:r w:rsidRPr="002C6AB7">
              <w:rPr>
                <w:rFonts w:ascii="Calibri" w:hAnsi="Calibri" w:cs="Calibri"/>
                <w:bCs/>
              </w:rPr>
              <w:instrText>NUMPAGES</w:instrText>
            </w:r>
            <w:r w:rsidRPr="002C6AB7">
              <w:rPr>
                <w:rFonts w:ascii="Calibri" w:hAnsi="Calibri" w:cs="Calibri"/>
                <w:bCs/>
              </w:rPr>
              <w:fldChar w:fldCharType="separate"/>
            </w:r>
            <w:r w:rsidR="008C37A8">
              <w:rPr>
                <w:rFonts w:ascii="Calibri" w:hAnsi="Calibri" w:cs="Calibri"/>
                <w:bCs/>
                <w:noProof/>
              </w:rPr>
              <w:t>4</w:t>
            </w:r>
            <w:r w:rsidRPr="002C6AB7">
              <w:rPr>
                <w:rFonts w:ascii="Calibri" w:hAnsi="Calibri" w:cs="Calibri"/>
                <w:bCs/>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3675725"/>
      <w:docPartObj>
        <w:docPartGallery w:val="Page Numbers (Bottom of Page)"/>
        <w:docPartUnique/>
      </w:docPartObj>
    </w:sdtPr>
    <w:sdtEndPr/>
    <w:sdtContent>
      <w:sdt>
        <w:sdtPr>
          <w:id w:val="1620026307"/>
          <w:docPartObj>
            <w:docPartGallery w:val="Page Numbers (Top of Page)"/>
            <w:docPartUnique/>
          </w:docPartObj>
        </w:sdtPr>
        <w:sdtEndPr/>
        <w:sdtContent>
          <w:p w14:paraId="0DF1EAD9" w14:textId="77777777" w:rsidR="00CE26AB" w:rsidRDefault="00CE26AB" w:rsidP="00312B95">
            <w:pPr>
              <w:pStyle w:val="a9"/>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C51D5E">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C37A8">
              <w:rPr>
                <w:b/>
                <w:bCs/>
                <w:noProof/>
              </w:rPr>
              <w:t>4</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0269E" w14:textId="77777777" w:rsidR="00AE23D9" w:rsidRDefault="00AE23D9" w:rsidP="00EB786B">
      <w:r>
        <w:separator/>
      </w:r>
    </w:p>
  </w:footnote>
  <w:footnote w:type="continuationSeparator" w:id="0">
    <w:p w14:paraId="535DD601" w14:textId="77777777" w:rsidR="00AE23D9" w:rsidRDefault="00AE23D9" w:rsidP="00EB786B">
      <w:r>
        <w:continuationSeparator/>
      </w:r>
    </w:p>
  </w:footnote>
  <w:footnote w:id="1">
    <w:p w14:paraId="1061487A" w14:textId="77777777" w:rsidR="00DC2DFB" w:rsidRPr="005844B1" w:rsidRDefault="00DC2DFB" w:rsidP="00DC2DFB">
      <w:pPr>
        <w:pStyle w:val="afc"/>
        <w:rPr>
          <w:rFonts w:ascii="楷体" w:eastAsia="楷体" w:hAnsi="楷体"/>
        </w:rPr>
      </w:pPr>
      <w:r>
        <w:rPr>
          <w:rStyle w:val="afe"/>
        </w:rPr>
        <w:footnoteRef/>
      </w:r>
      <w:r>
        <w:t xml:space="preserve"> </w:t>
      </w:r>
      <w:r w:rsidRPr="005844B1">
        <w:rPr>
          <w:rFonts w:ascii="楷体" w:eastAsia="楷体" w:hAnsi="楷体" w:hint="eastAsia"/>
        </w:rPr>
        <w:t>区块链的共识机制</w:t>
      </w:r>
      <w:r w:rsidRPr="005844B1">
        <w:rPr>
          <w:rFonts w:ascii="楷体" w:eastAsia="楷体" w:hAnsi="楷体"/>
        </w:rPr>
        <w:t>,是使没有中心控制、互相没有信任基础的参与者们,最终同意一个结果的过程。区块链技术是运用一套基于共识的数学算法,在机器之间建立“信任”网络,从而通过技术背书而非中心化信用机构来进行全</w:t>
      </w:r>
      <w:r w:rsidRPr="005844B1">
        <w:rPr>
          <w:rFonts w:ascii="楷体" w:eastAsia="楷体" w:hAnsi="楷体" w:hint="eastAsia"/>
        </w:rPr>
        <w:t>新的信用创造。</w:t>
      </w:r>
    </w:p>
    <w:p w14:paraId="7F261794" w14:textId="77777777" w:rsidR="00DC2DFB" w:rsidRDefault="00DC2DFB" w:rsidP="00DC2DFB">
      <w:pPr>
        <w:pStyle w:val="afc"/>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848D1" w14:textId="77777777" w:rsidR="00CA58FA" w:rsidRPr="00CA58FA" w:rsidRDefault="00CA58FA" w:rsidP="00CA58FA">
    <w:pPr>
      <w:pStyle w:val="a7"/>
      <w:jc w:val="right"/>
      <w:rPr>
        <w:rFonts w:ascii="Calibri" w:eastAsia="楷体" w:hAnsi="Calibri" w:cs="Calibri"/>
      </w:rPr>
    </w:pPr>
    <w:r w:rsidRPr="00CA58FA">
      <w:rPr>
        <w:rFonts w:ascii="Calibri" w:eastAsia="楷体" w:hAnsi="Calibri" w:cs="Calibri"/>
      </w:rPr>
      <w:t>文档数据分级：</w:t>
    </w:r>
    <w:r w:rsidRPr="00CA58FA">
      <w:rPr>
        <w:rFonts w:ascii="Calibri" w:eastAsia="楷体" w:hAnsi="Calibri" w:cs="Calibri"/>
      </w:rPr>
      <w:t>C4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4A152" w14:textId="77777777" w:rsidR="009677AA" w:rsidRPr="004E7DEE" w:rsidRDefault="009677AA" w:rsidP="009677AA">
    <w:pPr>
      <w:pStyle w:val="a7"/>
      <w:wordWrap w:val="0"/>
      <w:jc w:val="right"/>
      <w:rPr>
        <w:rFonts w:ascii="Calibri" w:eastAsia="楷体" w:hAnsi="Calibri" w:cs="Calibri"/>
      </w:rPr>
    </w:pPr>
    <w:r w:rsidRPr="004E7DEE">
      <w:rPr>
        <w:rFonts w:ascii="Calibri" w:eastAsia="楷体" w:hAnsi="Calibri" w:cs="Calibri"/>
      </w:rPr>
      <w:t>C4</w:t>
    </w:r>
    <w:r w:rsidRPr="004E7DEE">
      <w:rPr>
        <w:rFonts w:ascii="Calibri" w:eastAsia="楷体" w:hAnsi="Calibri" w:cs="Calibri"/>
      </w:rPr>
      <w:t>文档</w:t>
    </w:r>
    <w:r w:rsidRPr="004E7DEE">
      <w:rPr>
        <w:rFonts w:ascii="Calibri" w:eastAsia="楷体" w:hAnsi="Calibri" w:cs="Calibri"/>
      </w:rPr>
      <w:t xml:space="preserve"> </w:t>
    </w:r>
    <w:r w:rsidRPr="004E7DEE">
      <w:rPr>
        <w:rFonts w:ascii="Calibri" w:eastAsia="楷体" w:hAnsi="Calibri" w:cs="Calibri"/>
      </w:rPr>
      <w:t>请勿外传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649B4"/>
    <w:multiLevelType w:val="hybridMultilevel"/>
    <w:tmpl w:val="1E2E1D00"/>
    <w:lvl w:ilvl="0" w:tplc="70921A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6E2F81"/>
    <w:multiLevelType w:val="hybridMultilevel"/>
    <w:tmpl w:val="445E1C58"/>
    <w:lvl w:ilvl="0" w:tplc="70921A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5E02D0"/>
    <w:multiLevelType w:val="hybridMultilevel"/>
    <w:tmpl w:val="9D2AE160"/>
    <w:lvl w:ilvl="0" w:tplc="A036C23E">
      <w:start w:val="1"/>
      <w:numFmt w:val="decimal"/>
      <w:lvlText w:val="%1."/>
      <w:lvlJc w:val="left"/>
      <w:pPr>
        <w:ind w:left="360" w:hanging="360"/>
      </w:pPr>
      <w:rPr>
        <w:rFonts w:ascii="Calibri" w:hAnsi="Calibri" w:cs="Calibri" w:hint="default"/>
      </w:rPr>
    </w:lvl>
    <w:lvl w:ilvl="1" w:tplc="0AF6FF60">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F268D2"/>
    <w:multiLevelType w:val="hybridMultilevel"/>
    <w:tmpl w:val="FC607EAE"/>
    <w:lvl w:ilvl="0" w:tplc="0AF6FF6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41D2A99"/>
    <w:multiLevelType w:val="hybridMultilevel"/>
    <w:tmpl w:val="4134DE76"/>
    <w:lvl w:ilvl="0" w:tplc="3124A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0F5AE5"/>
    <w:multiLevelType w:val="hybridMultilevel"/>
    <w:tmpl w:val="E00CC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27734ED"/>
    <w:multiLevelType w:val="hybridMultilevel"/>
    <w:tmpl w:val="4A4257C0"/>
    <w:lvl w:ilvl="0" w:tplc="70921A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C97258E"/>
    <w:multiLevelType w:val="hybridMultilevel"/>
    <w:tmpl w:val="E85EF1C4"/>
    <w:lvl w:ilvl="0" w:tplc="70921A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CE97E7B"/>
    <w:multiLevelType w:val="hybridMultilevel"/>
    <w:tmpl w:val="182A43B2"/>
    <w:lvl w:ilvl="0" w:tplc="0409000F">
      <w:start w:val="1"/>
      <w:numFmt w:val="decimal"/>
      <w:lvlText w:val="%1."/>
      <w:lvlJc w:val="left"/>
      <w:pPr>
        <w:ind w:left="420" w:hanging="420"/>
      </w:pPr>
    </w:lvl>
    <w:lvl w:ilvl="1" w:tplc="04090011">
      <w:start w:val="1"/>
      <w:numFmt w:val="decimal"/>
      <w:lvlText w:val="%2)"/>
      <w:lvlJc w:val="left"/>
      <w:pPr>
        <w:ind w:left="840" w:hanging="420"/>
      </w:pPr>
      <w:rPr>
        <w:color w:val="auto"/>
      </w:rPr>
    </w:lvl>
    <w:lvl w:ilvl="2" w:tplc="F9D27B86">
      <w:start w:val="1"/>
      <w:numFmt w:val="japaneseCounting"/>
      <w:lvlText w:val="%3、"/>
      <w:lvlJc w:val="left"/>
      <w:pPr>
        <w:ind w:left="1280" w:hanging="44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F830C7"/>
    <w:multiLevelType w:val="hybridMultilevel"/>
    <w:tmpl w:val="182A43B2"/>
    <w:lvl w:ilvl="0" w:tplc="0409000F">
      <w:start w:val="1"/>
      <w:numFmt w:val="decimal"/>
      <w:lvlText w:val="%1."/>
      <w:lvlJc w:val="left"/>
      <w:pPr>
        <w:ind w:left="420" w:hanging="420"/>
      </w:pPr>
    </w:lvl>
    <w:lvl w:ilvl="1" w:tplc="04090011">
      <w:start w:val="1"/>
      <w:numFmt w:val="decimal"/>
      <w:lvlText w:val="%2)"/>
      <w:lvlJc w:val="left"/>
      <w:pPr>
        <w:ind w:left="840" w:hanging="420"/>
      </w:pPr>
      <w:rPr>
        <w:color w:val="auto"/>
      </w:rPr>
    </w:lvl>
    <w:lvl w:ilvl="2" w:tplc="F9D27B86">
      <w:start w:val="1"/>
      <w:numFmt w:val="japaneseCounting"/>
      <w:lvlText w:val="%3、"/>
      <w:lvlJc w:val="left"/>
      <w:pPr>
        <w:ind w:left="1280" w:hanging="44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D70E0D"/>
    <w:multiLevelType w:val="hybridMultilevel"/>
    <w:tmpl w:val="F742477A"/>
    <w:lvl w:ilvl="0" w:tplc="3AD8BE16">
      <w:start w:val="3"/>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611D36"/>
    <w:multiLevelType w:val="hybridMultilevel"/>
    <w:tmpl w:val="30F47C44"/>
    <w:lvl w:ilvl="0" w:tplc="79CAD9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6C2D6A"/>
    <w:multiLevelType w:val="hybridMultilevel"/>
    <w:tmpl w:val="4CD88FD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69B2F92"/>
    <w:multiLevelType w:val="hybridMultilevel"/>
    <w:tmpl w:val="6ED45BD4"/>
    <w:lvl w:ilvl="0" w:tplc="9CF012E0">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7BB6732"/>
    <w:multiLevelType w:val="hybridMultilevel"/>
    <w:tmpl w:val="830E0E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CB84753"/>
    <w:multiLevelType w:val="hybridMultilevel"/>
    <w:tmpl w:val="14AA0296"/>
    <w:lvl w:ilvl="0" w:tplc="70921A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1350A67"/>
    <w:multiLevelType w:val="hybridMultilevel"/>
    <w:tmpl w:val="66184264"/>
    <w:lvl w:ilvl="0" w:tplc="546875D2">
      <w:start w:val="3"/>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6507E0"/>
    <w:multiLevelType w:val="hybridMultilevel"/>
    <w:tmpl w:val="9B9AFE76"/>
    <w:lvl w:ilvl="0" w:tplc="70921A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CD169D4"/>
    <w:multiLevelType w:val="hybridMultilevel"/>
    <w:tmpl w:val="1AB84C32"/>
    <w:lvl w:ilvl="0" w:tplc="70921A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13"/>
  </w:num>
  <w:num w:numId="3">
    <w:abstractNumId w:val="2"/>
  </w:num>
  <w:num w:numId="4">
    <w:abstractNumId w:val="3"/>
  </w:num>
  <w:num w:numId="5">
    <w:abstractNumId w:val="8"/>
  </w:num>
  <w:num w:numId="6">
    <w:abstractNumId w:val="4"/>
  </w:num>
  <w:num w:numId="7">
    <w:abstractNumId w:val="11"/>
  </w:num>
  <w:num w:numId="8">
    <w:abstractNumId w:val="1"/>
  </w:num>
  <w:num w:numId="9">
    <w:abstractNumId w:val="18"/>
  </w:num>
  <w:num w:numId="10">
    <w:abstractNumId w:val="0"/>
  </w:num>
  <w:num w:numId="11">
    <w:abstractNumId w:val="6"/>
  </w:num>
  <w:num w:numId="12">
    <w:abstractNumId w:val="15"/>
  </w:num>
  <w:num w:numId="13">
    <w:abstractNumId w:val="17"/>
  </w:num>
  <w:num w:numId="14">
    <w:abstractNumId w:val="7"/>
  </w:num>
  <w:num w:numId="15">
    <w:abstractNumId w:val="10"/>
  </w:num>
  <w:num w:numId="16">
    <w:abstractNumId w:val="16"/>
  </w:num>
  <w:num w:numId="17">
    <w:abstractNumId w:val="5"/>
  </w:num>
  <w:num w:numId="18">
    <w:abstractNumId w:val="12"/>
  </w:num>
  <w:num w:numId="19">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5A0"/>
    <w:rsid w:val="0000449F"/>
    <w:rsid w:val="00006B54"/>
    <w:rsid w:val="00006D27"/>
    <w:rsid w:val="00010D92"/>
    <w:rsid w:val="00011789"/>
    <w:rsid w:val="000129C7"/>
    <w:rsid w:val="00012BF2"/>
    <w:rsid w:val="0001645A"/>
    <w:rsid w:val="0002117A"/>
    <w:rsid w:val="0002618D"/>
    <w:rsid w:val="00031AA6"/>
    <w:rsid w:val="00032A5B"/>
    <w:rsid w:val="00032B14"/>
    <w:rsid w:val="00035DBB"/>
    <w:rsid w:val="00035FA8"/>
    <w:rsid w:val="000469D3"/>
    <w:rsid w:val="00057421"/>
    <w:rsid w:val="000623B6"/>
    <w:rsid w:val="0007000A"/>
    <w:rsid w:val="00070F1D"/>
    <w:rsid w:val="0007125A"/>
    <w:rsid w:val="00071F6B"/>
    <w:rsid w:val="00074DD8"/>
    <w:rsid w:val="000817FB"/>
    <w:rsid w:val="00083FE1"/>
    <w:rsid w:val="00092DFE"/>
    <w:rsid w:val="000A125E"/>
    <w:rsid w:val="000A1E87"/>
    <w:rsid w:val="000A2687"/>
    <w:rsid w:val="000A6927"/>
    <w:rsid w:val="000B11C2"/>
    <w:rsid w:val="000B48F5"/>
    <w:rsid w:val="000B63AE"/>
    <w:rsid w:val="000B7149"/>
    <w:rsid w:val="000C051F"/>
    <w:rsid w:val="000C4A05"/>
    <w:rsid w:val="000C6BD0"/>
    <w:rsid w:val="000C754F"/>
    <w:rsid w:val="000D0CE6"/>
    <w:rsid w:val="000D4EB9"/>
    <w:rsid w:val="000E23D5"/>
    <w:rsid w:val="000E601E"/>
    <w:rsid w:val="000E6687"/>
    <w:rsid w:val="000F3422"/>
    <w:rsid w:val="000F3E27"/>
    <w:rsid w:val="000F4AA2"/>
    <w:rsid w:val="000F75AB"/>
    <w:rsid w:val="001048F3"/>
    <w:rsid w:val="00110869"/>
    <w:rsid w:val="001133CB"/>
    <w:rsid w:val="0011525D"/>
    <w:rsid w:val="00120ECA"/>
    <w:rsid w:val="00123DD9"/>
    <w:rsid w:val="001320C1"/>
    <w:rsid w:val="001357D5"/>
    <w:rsid w:val="001414B5"/>
    <w:rsid w:val="00154B9D"/>
    <w:rsid w:val="00156245"/>
    <w:rsid w:val="00160F0A"/>
    <w:rsid w:val="00163DAE"/>
    <w:rsid w:val="00165FEE"/>
    <w:rsid w:val="00166180"/>
    <w:rsid w:val="00167897"/>
    <w:rsid w:val="001700C7"/>
    <w:rsid w:val="001718AD"/>
    <w:rsid w:val="001718E9"/>
    <w:rsid w:val="00173150"/>
    <w:rsid w:val="001734D7"/>
    <w:rsid w:val="0017437D"/>
    <w:rsid w:val="001747D4"/>
    <w:rsid w:val="0017654C"/>
    <w:rsid w:val="001844FE"/>
    <w:rsid w:val="00187013"/>
    <w:rsid w:val="00192903"/>
    <w:rsid w:val="0019515A"/>
    <w:rsid w:val="0019626D"/>
    <w:rsid w:val="001A0F87"/>
    <w:rsid w:val="001B2CB2"/>
    <w:rsid w:val="001C3320"/>
    <w:rsid w:val="001C3F09"/>
    <w:rsid w:val="001D321C"/>
    <w:rsid w:val="001D352A"/>
    <w:rsid w:val="001D731E"/>
    <w:rsid w:val="001E124C"/>
    <w:rsid w:val="001E21EE"/>
    <w:rsid w:val="001E6726"/>
    <w:rsid w:val="001E6996"/>
    <w:rsid w:val="001F0C7E"/>
    <w:rsid w:val="001F1AB5"/>
    <w:rsid w:val="001F4D1E"/>
    <w:rsid w:val="001F5D0A"/>
    <w:rsid w:val="0020174D"/>
    <w:rsid w:val="00204395"/>
    <w:rsid w:val="00207A0F"/>
    <w:rsid w:val="00216E74"/>
    <w:rsid w:val="002221A6"/>
    <w:rsid w:val="00222579"/>
    <w:rsid w:val="00226D96"/>
    <w:rsid w:val="00236D0F"/>
    <w:rsid w:val="00237206"/>
    <w:rsid w:val="002372E6"/>
    <w:rsid w:val="00240936"/>
    <w:rsid w:val="0024158F"/>
    <w:rsid w:val="002528D5"/>
    <w:rsid w:val="0026183D"/>
    <w:rsid w:val="00261996"/>
    <w:rsid w:val="00272D75"/>
    <w:rsid w:val="00273BE4"/>
    <w:rsid w:val="00276060"/>
    <w:rsid w:val="002763CF"/>
    <w:rsid w:val="002773D1"/>
    <w:rsid w:val="00280ED4"/>
    <w:rsid w:val="00284ACF"/>
    <w:rsid w:val="00286D55"/>
    <w:rsid w:val="002A4F19"/>
    <w:rsid w:val="002A5B12"/>
    <w:rsid w:val="002A6B1B"/>
    <w:rsid w:val="002A6C36"/>
    <w:rsid w:val="002B4CAC"/>
    <w:rsid w:val="002B6E9A"/>
    <w:rsid w:val="002C361B"/>
    <w:rsid w:val="002C6AB7"/>
    <w:rsid w:val="002C7B92"/>
    <w:rsid w:val="002D075D"/>
    <w:rsid w:val="002D288C"/>
    <w:rsid w:val="002D5E91"/>
    <w:rsid w:val="002E0BBC"/>
    <w:rsid w:val="002E0CE1"/>
    <w:rsid w:val="002F1EDE"/>
    <w:rsid w:val="002F55E9"/>
    <w:rsid w:val="002F664E"/>
    <w:rsid w:val="00306B79"/>
    <w:rsid w:val="00307ABF"/>
    <w:rsid w:val="00310F9A"/>
    <w:rsid w:val="00312B95"/>
    <w:rsid w:val="003133BC"/>
    <w:rsid w:val="0031446A"/>
    <w:rsid w:val="00315659"/>
    <w:rsid w:val="00325C4A"/>
    <w:rsid w:val="00327E82"/>
    <w:rsid w:val="003340D0"/>
    <w:rsid w:val="00335F57"/>
    <w:rsid w:val="0035321B"/>
    <w:rsid w:val="003579B0"/>
    <w:rsid w:val="00357F5E"/>
    <w:rsid w:val="00360C46"/>
    <w:rsid w:val="003617BF"/>
    <w:rsid w:val="003632D0"/>
    <w:rsid w:val="00367C43"/>
    <w:rsid w:val="00370179"/>
    <w:rsid w:val="00371429"/>
    <w:rsid w:val="00372592"/>
    <w:rsid w:val="003736F2"/>
    <w:rsid w:val="003737C9"/>
    <w:rsid w:val="00373998"/>
    <w:rsid w:val="00382A90"/>
    <w:rsid w:val="003844EE"/>
    <w:rsid w:val="00384992"/>
    <w:rsid w:val="003870C5"/>
    <w:rsid w:val="0038777B"/>
    <w:rsid w:val="003912DE"/>
    <w:rsid w:val="00392684"/>
    <w:rsid w:val="003928BB"/>
    <w:rsid w:val="00393289"/>
    <w:rsid w:val="00397BB8"/>
    <w:rsid w:val="003A16A4"/>
    <w:rsid w:val="003B2997"/>
    <w:rsid w:val="003C1CC5"/>
    <w:rsid w:val="003C2259"/>
    <w:rsid w:val="003D17D1"/>
    <w:rsid w:val="003D2853"/>
    <w:rsid w:val="003D29A3"/>
    <w:rsid w:val="003D3320"/>
    <w:rsid w:val="003E05A8"/>
    <w:rsid w:val="003E079A"/>
    <w:rsid w:val="003E098B"/>
    <w:rsid w:val="003F015F"/>
    <w:rsid w:val="003F0942"/>
    <w:rsid w:val="003F2EE5"/>
    <w:rsid w:val="00402868"/>
    <w:rsid w:val="004044FF"/>
    <w:rsid w:val="0041387C"/>
    <w:rsid w:val="004155D2"/>
    <w:rsid w:val="00415D4C"/>
    <w:rsid w:val="0042512A"/>
    <w:rsid w:val="004251A5"/>
    <w:rsid w:val="00427EC8"/>
    <w:rsid w:val="00431C85"/>
    <w:rsid w:val="00441B7C"/>
    <w:rsid w:val="0044395F"/>
    <w:rsid w:val="00445A24"/>
    <w:rsid w:val="00447CD6"/>
    <w:rsid w:val="00450018"/>
    <w:rsid w:val="00452256"/>
    <w:rsid w:val="00455179"/>
    <w:rsid w:val="00463396"/>
    <w:rsid w:val="004635A5"/>
    <w:rsid w:val="00471689"/>
    <w:rsid w:val="00472586"/>
    <w:rsid w:val="00473283"/>
    <w:rsid w:val="004756ED"/>
    <w:rsid w:val="0048046F"/>
    <w:rsid w:val="0048063E"/>
    <w:rsid w:val="00481707"/>
    <w:rsid w:val="00484331"/>
    <w:rsid w:val="00485626"/>
    <w:rsid w:val="00486B73"/>
    <w:rsid w:val="004908D8"/>
    <w:rsid w:val="00495C78"/>
    <w:rsid w:val="004A0E6B"/>
    <w:rsid w:val="004A1B44"/>
    <w:rsid w:val="004A3510"/>
    <w:rsid w:val="004A4912"/>
    <w:rsid w:val="004A5CD5"/>
    <w:rsid w:val="004A693D"/>
    <w:rsid w:val="004A6EAC"/>
    <w:rsid w:val="004A7FCB"/>
    <w:rsid w:val="004B73B3"/>
    <w:rsid w:val="004C2A9D"/>
    <w:rsid w:val="004C2DFC"/>
    <w:rsid w:val="004C3C8D"/>
    <w:rsid w:val="004C6525"/>
    <w:rsid w:val="004C684B"/>
    <w:rsid w:val="004E1FB7"/>
    <w:rsid w:val="004E4815"/>
    <w:rsid w:val="004E7DEE"/>
    <w:rsid w:val="004F0345"/>
    <w:rsid w:val="005009AF"/>
    <w:rsid w:val="005046A5"/>
    <w:rsid w:val="0050698A"/>
    <w:rsid w:val="00506B13"/>
    <w:rsid w:val="00507DD7"/>
    <w:rsid w:val="00510407"/>
    <w:rsid w:val="00511574"/>
    <w:rsid w:val="00512CA9"/>
    <w:rsid w:val="0051636D"/>
    <w:rsid w:val="00520EF2"/>
    <w:rsid w:val="00522CA3"/>
    <w:rsid w:val="00525DA5"/>
    <w:rsid w:val="00526344"/>
    <w:rsid w:val="005341CE"/>
    <w:rsid w:val="00534536"/>
    <w:rsid w:val="00540622"/>
    <w:rsid w:val="005430F9"/>
    <w:rsid w:val="00547141"/>
    <w:rsid w:val="005500F8"/>
    <w:rsid w:val="00555B61"/>
    <w:rsid w:val="0056416F"/>
    <w:rsid w:val="00566CA4"/>
    <w:rsid w:val="00570811"/>
    <w:rsid w:val="00571D89"/>
    <w:rsid w:val="00574CA0"/>
    <w:rsid w:val="00580852"/>
    <w:rsid w:val="00583DDF"/>
    <w:rsid w:val="00586412"/>
    <w:rsid w:val="00590BF3"/>
    <w:rsid w:val="005923D9"/>
    <w:rsid w:val="005A06B8"/>
    <w:rsid w:val="005A21FE"/>
    <w:rsid w:val="005A2BCE"/>
    <w:rsid w:val="005B0927"/>
    <w:rsid w:val="005B7FB1"/>
    <w:rsid w:val="005C6161"/>
    <w:rsid w:val="005D5E96"/>
    <w:rsid w:val="005D712F"/>
    <w:rsid w:val="005D726E"/>
    <w:rsid w:val="005E4A69"/>
    <w:rsid w:val="005E6362"/>
    <w:rsid w:val="005F41EF"/>
    <w:rsid w:val="005F4421"/>
    <w:rsid w:val="005F633D"/>
    <w:rsid w:val="00600ADB"/>
    <w:rsid w:val="00600ECA"/>
    <w:rsid w:val="00606521"/>
    <w:rsid w:val="0061082D"/>
    <w:rsid w:val="00613B0A"/>
    <w:rsid w:val="0061571B"/>
    <w:rsid w:val="00616E0E"/>
    <w:rsid w:val="006205C4"/>
    <w:rsid w:val="00625BAE"/>
    <w:rsid w:val="00626A64"/>
    <w:rsid w:val="00630A3F"/>
    <w:rsid w:val="006323BA"/>
    <w:rsid w:val="0063558F"/>
    <w:rsid w:val="006362D1"/>
    <w:rsid w:val="0063754E"/>
    <w:rsid w:val="00640EEE"/>
    <w:rsid w:val="006436D9"/>
    <w:rsid w:val="006467AA"/>
    <w:rsid w:val="00652F58"/>
    <w:rsid w:val="0065391F"/>
    <w:rsid w:val="00654DB1"/>
    <w:rsid w:val="00657ACF"/>
    <w:rsid w:val="00660375"/>
    <w:rsid w:val="006624AD"/>
    <w:rsid w:val="00662B00"/>
    <w:rsid w:val="00665C79"/>
    <w:rsid w:val="006732BE"/>
    <w:rsid w:val="0068446F"/>
    <w:rsid w:val="0068759F"/>
    <w:rsid w:val="006904E1"/>
    <w:rsid w:val="00697268"/>
    <w:rsid w:val="006A50C0"/>
    <w:rsid w:val="006A5F70"/>
    <w:rsid w:val="006B6806"/>
    <w:rsid w:val="006C16FA"/>
    <w:rsid w:val="006C670C"/>
    <w:rsid w:val="006C6946"/>
    <w:rsid w:val="006D0804"/>
    <w:rsid w:val="006D2E0C"/>
    <w:rsid w:val="006D443A"/>
    <w:rsid w:val="006D44BB"/>
    <w:rsid w:val="006D533A"/>
    <w:rsid w:val="006D546E"/>
    <w:rsid w:val="006D57EF"/>
    <w:rsid w:val="006E01D2"/>
    <w:rsid w:val="006E0BE6"/>
    <w:rsid w:val="006E3F34"/>
    <w:rsid w:val="006F1DDB"/>
    <w:rsid w:val="006F20F0"/>
    <w:rsid w:val="006F7330"/>
    <w:rsid w:val="006F7A23"/>
    <w:rsid w:val="00703A6E"/>
    <w:rsid w:val="0070461C"/>
    <w:rsid w:val="0070531C"/>
    <w:rsid w:val="00706C24"/>
    <w:rsid w:val="00711F81"/>
    <w:rsid w:val="00713579"/>
    <w:rsid w:val="00716235"/>
    <w:rsid w:val="00716411"/>
    <w:rsid w:val="0072091F"/>
    <w:rsid w:val="00721C82"/>
    <w:rsid w:val="00726A6C"/>
    <w:rsid w:val="00726D47"/>
    <w:rsid w:val="00734B8E"/>
    <w:rsid w:val="00741CEA"/>
    <w:rsid w:val="0075068B"/>
    <w:rsid w:val="00750868"/>
    <w:rsid w:val="007538DD"/>
    <w:rsid w:val="00753E16"/>
    <w:rsid w:val="00762BF4"/>
    <w:rsid w:val="00766AE8"/>
    <w:rsid w:val="007730F7"/>
    <w:rsid w:val="00784071"/>
    <w:rsid w:val="00787AD3"/>
    <w:rsid w:val="00791E8B"/>
    <w:rsid w:val="00794A70"/>
    <w:rsid w:val="0079594D"/>
    <w:rsid w:val="007A0A50"/>
    <w:rsid w:val="007A116D"/>
    <w:rsid w:val="007A4F3F"/>
    <w:rsid w:val="007A7874"/>
    <w:rsid w:val="007B007B"/>
    <w:rsid w:val="007B215F"/>
    <w:rsid w:val="007B50E3"/>
    <w:rsid w:val="007B7E00"/>
    <w:rsid w:val="007C046B"/>
    <w:rsid w:val="007C1ED3"/>
    <w:rsid w:val="007C5784"/>
    <w:rsid w:val="007C754A"/>
    <w:rsid w:val="007D2B2C"/>
    <w:rsid w:val="007D65D0"/>
    <w:rsid w:val="007D6649"/>
    <w:rsid w:val="007E09C6"/>
    <w:rsid w:val="007E2F88"/>
    <w:rsid w:val="007E5B65"/>
    <w:rsid w:val="007F64A7"/>
    <w:rsid w:val="007F6579"/>
    <w:rsid w:val="008000CF"/>
    <w:rsid w:val="00807BB0"/>
    <w:rsid w:val="008116D5"/>
    <w:rsid w:val="008132E6"/>
    <w:rsid w:val="00817831"/>
    <w:rsid w:val="0082208B"/>
    <w:rsid w:val="00830876"/>
    <w:rsid w:val="00832018"/>
    <w:rsid w:val="00836039"/>
    <w:rsid w:val="0083631D"/>
    <w:rsid w:val="008430B3"/>
    <w:rsid w:val="00851AC2"/>
    <w:rsid w:val="008533BA"/>
    <w:rsid w:val="00865707"/>
    <w:rsid w:val="00871C7F"/>
    <w:rsid w:val="00871D77"/>
    <w:rsid w:val="00873C31"/>
    <w:rsid w:val="00875994"/>
    <w:rsid w:val="00875AB6"/>
    <w:rsid w:val="00880CEB"/>
    <w:rsid w:val="00880D0E"/>
    <w:rsid w:val="008835F2"/>
    <w:rsid w:val="00884ADB"/>
    <w:rsid w:val="008901D4"/>
    <w:rsid w:val="008A635C"/>
    <w:rsid w:val="008B05BE"/>
    <w:rsid w:val="008B2C2A"/>
    <w:rsid w:val="008B5BA5"/>
    <w:rsid w:val="008B7311"/>
    <w:rsid w:val="008B7F3F"/>
    <w:rsid w:val="008C37A8"/>
    <w:rsid w:val="008C49F6"/>
    <w:rsid w:val="008C60C0"/>
    <w:rsid w:val="008C7B5D"/>
    <w:rsid w:val="008C7C7F"/>
    <w:rsid w:val="008D6E24"/>
    <w:rsid w:val="008E2F91"/>
    <w:rsid w:val="008F332B"/>
    <w:rsid w:val="008F3B32"/>
    <w:rsid w:val="008F3F63"/>
    <w:rsid w:val="008F4AFC"/>
    <w:rsid w:val="00911EEA"/>
    <w:rsid w:val="009218ED"/>
    <w:rsid w:val="00926365"/>
    <w:rsid w:val="00931879"/>
    <w:rsid w:val="009329B4"/>
    <w:rsid w:val="00933657"/>
    <w:rsid w:val="009458B3"/>
    <w:rsid w:val="00946480"/>
    <w:rsid w:val="00947145"/>
    <w:rsid w:val="00950105"/>
    <w:rsid w:val="0095296C"/>
    <w:rsid w:val="00962112"/>
    <w:rsid w:val="009677AA"/>
    <w:rsid w:val="00972096"/>
    <w:rsid w:val="00974D23"/>
    <w:rsid w:val="00977719"/>
    <w:rsid w:val="00985B59"/>
    <w:rsid w:val="0099262D"/>
    <w:rsid w:val="00997960"/>
    <w:rsid w:val="009A0AA3"/>
    <w:rsid w:val="009A2AEC"/>
    <w:rsid w:val="009A4738"/>
    <w:rsid w:val="009B34BF"/>
    <w:rsid w:val="009B4891"/>
    <w:rsid w:val="009B67D7"/>
    <w:rsid w:val="009B79E8"/>
    <w:rsid w:val="009C05E4"/>
    <w:rsid w:val="009D0EBA"/>
    <w:rsid w:val="009D663C"/>
    <w:rsid w:val="009E143F"/>
    <w:rsid w:val="009E7C70"/>
    <w:rsid w:val="009E7F8F"/>
    <w:rsid w:val="009F4725"/>
    <w:rsid w:val="009F4895"/>
    <w:rsid w:val="009F52E7"/>
    <w:rsid w:val="00A02645"/>
    <w:rsid w:val="00A03039"/>
    <w:rsid w:val="00A06120"/>
    <w:rsid w:val="00A10ABD"/>
    <w:rsid w:val="00A11318"/>
    <w:rsid w:val="00A13C3E"/>
    <w:rsid w:val="00A14FEE"/>
    <w:rsid w:val="00A22CA2"/>
    <w:rsid w:val="00A2616C"/>
    <w:rsid w:val="00A26593"/>
    <w:rsid w:val="00A26DEE"/>
    <w:rsid w:val="00A30DF1"/>
    <w:rsid w:val="00A30ED6"/>
    <w:rsid w:val="00A318C0"/>
    <w:rsid w:val="00A33C62"/>
    <w:rsid w:val="00A35531"/>
    <w:rsid w:val="00A373F9"/>
    <w:rsid w:val="00A37F80"/>
    <w:rsid w:val="00A40FFB"/>
    <w:rsid w:val="00A41E70"/>
    <w:rsid w:val="00A4202E"/>
    <w:rsid w:val="00A4763E"/>
    <w:rsid w:val="00A5021E"/>
    <w:rsid w:val="00A50ADD"/>
    <w:rsid w:val="00A5130D"/>
    <w:rsid w:val="00A54F61"/>
    <w:rsid w:val="00A555FA"/>
    <w:rsid w:val="00A614A3"/>
    <w:rsid w:val="00A6336B"/>
    <w:rsid w:val="00A65EFA"/>
    <w:rsid w:val="00A67D92"/>
    <w:rsid w:val="00A732B0"/>
    <w:rsid w:val="00A75FF9"/>
    <w:rsid w:val="00A7718D"/>
    <w:rsid w:val="00A84375"/>
    <w:rsid w:val="00A86D8D"/>
    <w:rsid w:val="00A87455"/>
    <w:rsid w:val="00A90029"/>
    <w:rsid w:val="00A919B6"/>
    <w:rsid w:val="00A9397B"/>
    <w:rsid w:val="00A960A8"/>
    <w:rsid w:val="00A97FB6"/>
    <w:rsid w:val="00AA780B"/>
    <w:rsid w:val="00AB5D51"/>
    <w:rsid w:val="00AC0161"/>
    <w:rsid w:val="00AC5963"/>
    <w:rsid w:val="00AC7141"/>
    <w:rsid w:val="00AD1E94"/>
    <w:rsid w:val="00AE23D9"/>
    <w:rsid w:val="00AE4396"/>
    <w:rsid w:val="00AE6D73"/>
    <w:rsid w:val="00AF21B2"/>
    <w:rsid w:val="00AF54D5"/>
    <w:rsid w:val="00AF5DA0"/>
    <w:rsid w:val="00AF7F1A"/>
    <w:rsid w:val="00B02A54"/>
    <w:rsid w:val="00B044AE"/>
    <w:rsid w:val="00B1019B"/>
    <w:rsid w:val="00B17C56"/>
    <w:rsid w:val="00B20B81"/>
    <w:rsid w:val="00B4026F"/>
    <w:rsid w:val="00B4141C"/>
    <w:rsid w:val="00B42FCF"/>
    <w:rsid w:val="00B45B57"/>
    <w:rsid w:val="00B50E67"/>
    <w:rsid w:val="00B512E6"/>
    <w:rsid w:val="00B52F9C"/>
    <w:rsid w:val="00B5403C"/>
    <w:rsid w:val="00B578C2"/>
    <w:rsid w:val="00B57E8D"/>
    <w:rsid w:val="00B60944"/>
    <w:rsid w:val="00B62B3E"/>
    <w:rsid w:val="00B719CE"/>
    <w:rsid w:val="00B772EE"/>
    <w:rsid w:val="00B7789A"/>
    <w:rsid w:val="00B77DC4"/>
    <w:rsid w:val="00B807C2"/>
    <w:rsid w:val="00B80DEC"/>
    <w:rsid w:val="00B82221"/>
    <w:rsid w:val="00B82B70"/>
    <w:rsid w:val="00B83A37"/>
    <w:rsid w:val="00B86A49"/>
    <w:rsid w:val="00B921C5"/>
    <w:rsid w:val="00B95AF4"/>
    <w:rsid w:val="00BA769A"/>
    <w:rsid w:val="00BA7CD6"/>
    <w:rsid w:val="00BB1AD4"/>
    <w:rsid w:val="00BB2504"/>
    <w:rsid w:val="00BB67AB"/>
    <w:rsid w:val="00BC0614"/>
    <w:rsid w:val="00BC1AD2"/>
    <w:rsid w:val="00BC48E3"/>
    <w:rsid w:val="00BC4B86"/>
    <w:rsid w:val="00BD7842"/>
    <w:rsid w:val="00BE0136"/>
    <w:rsid w:val="00BE15C4"/>
    <w:rsid w:val="00BF2363"/>
    <w:rsid w:val="00C00768"/>
    <w:rsid w:val="00C05E78"/>
    <w:rsid w:val="00C06413"/>
    <w:rsid w:val="00C065A0"/>
    <w:rsid w:val="00C07CAE"/>
    <w:rsid w:val="00C2097D"/>
    <w:rsid w:val="00C22539"/>
    <w:rsid w:val="00C22F12"/>
    <w:rsid w:val="00C32628"/>
    <w:rsid w:val="00C34D6D"/>
    <w:rsid w:val="00C35CA6"/>
    <w:rsid w:val="00C432CC"/>
    <w:rsid w:val="00C45DC8"/>
    <w:rsid w:val="00C46037"/>
    <w:rsid w:val="00C479EB"/>
    <w:rsid w:val="00C51D5E"/>
    <w:rsid w:val="00C53FC2"/>
    <w:rsid w:val="00C5500E"/>
    <w:rsid w:val="00C55AAE"/>
    <w:rsid w:val="00C56622"/>
    <w:rsid w:val="00C56E28"/>
    <w:rsid w:val="00C608FF"/>
    <w:rsid w:val="00C615F6"/>
    <w:rsid w:val="00C6235D"/>
    <w:rsid w:val="00C624B2"/>
    <w:rsid w:val="00C627CF"/>
    <w:rsid w:val="00C62F7F"/>
    <w:rsid w:val="00C65919"/>
    <w:rsid w:val="00C668D1"/>
    <w:rsid w:val="00C872F0"/>
    <w:rsid w:val="00C92A4F"/>
    <w:rsid w:val="00C965FA"/>
    <w:rsid w:val="00C978D1"/>
    <w:rsid w:val="00C9792C"/>
    <w:rsid w:val="00CA17FD"/>
    <w:rsid w:val="00CA2B54"/>
    <w:rsid w:val="00CA4033"/>
    <w:rsid w:val="00CA58FA"/>
    <w:rsid w:val="00CA5FC0"/>
    <w:rsid w:val="00CB2194"/>
    <w:rsid w:val="00CB3715"/>
    <w:rsid w:val="00CB4F60"/>
    <w:rsid w:val="00CC270C"/>
    <w:rsid w:val="00CC5280"/>
    <w:rsid w:val="00CC72A8"/>
    <w:rsid w:val="00CD3650"/>
    <w:rsid w:val="00CD72D4"/>
    <w:rsid w:val="00CD785B"/>
    <w:rsid w:val="00CE0D0D"/>
    <w:rsid w:val="00CE158C"/>
    <w:rsid w:val="00CE26AB"/>
    <w:rsid w:val="00CF66B3"/>
    <w:rsid w:val="00D01445"/>
    <w:rsid w:val="00D04684"/>
    <w:rsid w:val="00D10499"/>
    <w:rsid w:val="00D14429"/>
    <w:rsid w:val="00D148AC"/>
    <w:rsid w:val="00D16801"/>
    <w:rsid w:val="00D16A17"/>
    <w:rsid w:val="00D17025"/>
    <w:rsid w:val="00D170AC"/>
    <w:rsid w:val="00D20E6C"/>
    <w:rsid w:val="00D255A3"/>
    <w:rsid w:val="00D25C93"/>
    <w:rsid w:val="00D27E3C"/>
    <w:rsid w:val="00D3479B"/>
    <w:rsid w:val="00D41545"/>
    <w:rsid w:val="00D428D7"/>
    <w:rsid w:val="00D44E4C"/>
    <w:rsid w:val="00D56D85"/>
    <w:rsid w:val="00D574FB"/>
    <w:rsid w:val="00D63AA2"/>
    <w:rsid w:val="00D66924"/>
    <w:rsid w:val="00D70FDD"/>
    <w:rsid w:val="00D7121D"/>
    <w:rsid w:val="00D739A9"/>
    <w:rsid w:val="00D741B8"/>
    <w:rsid w:val="00D77F1D"/>
    <w:rsid w:val="00D84BC5"/>
    <w:rsid w:val="00D866E2"/>
    <w:rsid w:val="00D87AF1"/>
    <w:rsid w:val="00D90242"/>
    <w:rsid w:val="00D912D9"/>
    <w:rsid w:val="00D92680"/>
    <w:rsid w:val="00D929CA"/>
    <w:rsid w:val="00D96F50"/>
    <w:rsid w:val="00D97957"/>
    <w:rsid w:val="00DA1AEB"/>
    <w:rsid w:val="00DA6007"/>
    <w:rsid w:val="00DB105F"/>
    <w:rsid w:val="00DB1D9A"/>
    <w:rsid w:val="00DB237D"/>
    <w:rsid w:val="00DB3E19"/>
    <w:rsid w:val="00DC135A"/>
    <w:rsid w:val="00DC2DFB"/>
    <w:rsid w:val="00DC507F"/>
    <w:rsid w:val="00DC66A2"/>
    <w:rsid w:val="00DC79BC"/>
    <w:rsid w:val="00DD09D9"/>
    <w:rsid w:val="00DD6A93"/>
    <w:rsid w:val="00DD7EFE"/>
    <w:rsid w:val="00DE0802"/>
    <w:rsid w:val="00DE448A"/>
    <w:rsid w:val="00DF12D3"/>
    <w:rsid w:val="00DF296B"/>
    <w:rsid w:val="00DF2CD3"/>
    <w:rsid w:val="00DF5858"/>
    <w:rsid w:val="00DF7D3E"/>
    <w:rsid w:val="00E0005D"/>
    <w:rsid w:val="00E01C03"/>
    <w:rsid w:val="00E1190F"/>
    <w:rsid w:val="00E14F0B"/>
    <w:rsid w:val="00E223B1"/>
    <w:rsid w:val="00E2305F"/>
    <w:rsid w:val="00E3018D"/>
    <w:rsid w:val="00E31A2C"/>
    <w:rsid w:val="00E33660"/>
    <w:rsid w:val="00E34773"/>
    <w:rsid w:val="00E361B7"/>
    <w:rsid w:val="00E37CB5"/>
    <w:rsid w:val="00E43914"/>
    <w:rsid w:val="00E45F30"/>
    <w:rsid w:val="00E525E6"/>
    <w:rsid w:val="00E52A75"/>
    <w:rsid w:val="00E6119D"/>
    <w:rsid w:val="00E6383A"/>
    <w:rsid w:val="00E6492B"/>
    <w:rsid w:val="00E64EC3"/>
    <w:rsid w:val="00E655E4"/>
    <w:rsid w:val="00E67189"/>
    <w:rsid w:val="00E67767"/>
    <w:rsid w:val="00E74ACC"/>
    <w:rsid w:val="00E82FBA"/>
    <w:rsid w:val="00E8472C"/>
    <w:rsid w:val="00E90249"/>
    <w:rsid w:val="00E9680D"/>
    <w:rsid w:val="00E96B24"/>
    <w:rsid w:val="00EA0C1F"/>
    <w:rsid w:val="00EA2E99"/>
    <w:rsid w:val="00EA386C"/>
    <w:rsid w:val="00EA4C83"/>
    <w:rsid w:val="00EB365D"/>
    <w:rsid w:val="00EB484A"/>
    <w:rsid w:val="00EB4C33"/>
    <w:rsid w:val="00EB786B"/>
    <w:rsid w:val="00EC7301"/>
    <w:rsid w:val="00ED0665"/>
    <w:rsid w:val="00ED1C1E"/>
    <w:rsid w:val="00ED2107"/>
    <w:rsid w:val="00ED2AF0"/>
    <w:rsid w:val="00ED65FB"/>
    <w:rsid w:val="00EE10AA"/>
    <w:rsid w:val="00EE5046"/>
    <w:rsid w:val="00EF03B9"/>
    <w:rsid w:val="00EF2265"/>
    <w:rsid w:val="00EF3E49"/>
    <w:rsid w:val="00F00543"/>
    <w:rsid w:val="00F02D6E"/>
    <w:rsid w:val="00F05747"/>
    <w:rsid w:val="00F06A5B"/>
    <w:rsid w:val="00F11412"/>
    <w:rsid w:val="00F129E2"/>
    <w:rsid w:val="00F13274"/>
    <w:rsid w:val="00F13F43"/>
    <w:rsid w:val="00F1517E"/>
    <w:rsid w:val="00F2250A"/>
    <w:rsid w:val="00F227C6"/>
    <w:rsid w:val="00F301EE"/>
    <w:rsid w:val="00F321B7"/>
    <w:rsid w:val="00F3513C"/>
    <w:rsid w:val="00F36305"/>
    <w:rsid w:val="00F42AED"/>
    <w:rsid w:val="00F45E3F"/>
    <w:rsid w:val="00F475BE"/>
    <w:rsid w:val="00F545D0"/>
    <w:rsid w:val="00F55E5C"/>
    <w:rsid w:val="00F62C47"/>
    <w:rsid w:val="00F65151"/>
    <w:rsid w:val="00F71E02"/>
    <w:rsid w:val="00F813AB"/>
    <w:rsid w:val="00F84738"/>
    <w:rsid w:val="00F85F41"/>
    <w:rsid w:val="00F86792"/>
    <w:rsid w:val="00F9174B"/>
    <w:rsid w:val="00F93C66"/>
    <w:rsid w:val="00F94DA8"/>
    <w:rsid w:val="00F954B4"/>
    <w:rsid w:val="00F978FB"/>
    <w:rsid w:val="00FA1609"/>
    <w:rsid w:val="00FA2981"/>
    <w:rsid w:val="00FA552C"/>
    <w:rsid w:val="00FA562A"/>
    <w:rsid w:val="00FB1141"/>
    <w:rsid w:val="00FB60C3"/>
    <w:rsid w:val="00FC0838"/>
    <w:rsid w:val="00FC3298"/>
    <w:rsid w:val="00FC5109"/>
    <w:rsid w:val="00FF14DD"/>
    <w:rsid w:val="00FF2C7F"/>
    <w:rsid w:val="00FF3888"/>
    <w:rsid w:val="00FF6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D599C"/>
  <w15:chartTrackingRefBased/>
  <w15:docId w15:val="{BAE8ABFB-9BDF-441F-B5B2-58C619E5A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2684"/>
    <w:pPr>
      <w:widowControl w:val="0"/>
      <w:jc w:val="both"/>
    </w:pPr>
  </w:style>
  <w:style w:type="paragraph" w:styleId="1">
    <w:name w:val="heading 1"/>
    <w:basedOn w:val="a"/>
    <w:next w:val="a"/>
    <w:link w:val="10"/>
    <w:uiPriority w:val="9"/>
    <w:qFormat/>
    <w:rsid w:val="00FA29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A29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A29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166180"/>
    <w:rPr>
      <w:kern w:val="0"/>
      <w:sz w:val="22"/>
    </w:rPr>
  </w:style>
  <w:style w:type="character" w:customStyle="1" w:styleId="a4">
    <w:name w:val="无间隔 字符"/>
    <w:basedOn w:val="a0"/>
    <w:link w:val="a3"/>
    <w:uiPriority w:val="1"/>
    <w:rsid w:val="00166180"/>
    <w:rPr>
      <w:kern w:val="0"/>
      <w:sz w:val="22"/>
    </w:rPr>
  </w:style>
  <w:style w:type="paragraph" w:styleId="a5">
    <w:name w:val="List Paragraph"/>
    <w:basedOn w:val="a"/>
    <w:link w:val="a6"/>
    <w:uiPriority w:val="34"/>
    <w:qFormat/>
    <w:rsid w:val="00734B8E"/>
    <w:pPr>
      <w:ind w:firstLineChars="200" w:firstLine="420"/>
    </w:pPr>
  </w:style>
  <w:style w:type="paragraph" w:styleId="a7">
    <w:name w:val="header"/>
    <w:basedOn w:val="a"/>
    <w:link w:val="a8"/>
    <w:uiPriority w:val="99"/>
    <w:unhideWhenUsed/>
    <w:rsid w:val="00EB786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B786B"/>
    <w:rPr>
      <w:sz w:val="18"/>
      <w:szCs w:val="18"/>
    </w:rPr>
  </w:style>
  <w:style w:type="paragraph" w:styleId="a9">
    <w:name w:val="footer"/>
    <w:basedOn w:val="a"/>
    <w:link w:val="aa"/>
    <w:uiPriority w:val="99"/>
    <w:unhideWhenUsed/>
    <w:rsid w:val="00EB786B"/>
    <w:pPr>
      <w:tabs>
        <w:tab w:val="center" w:pos="4153"/>
        <w:tab w:val="right" w:pos="8306"/>
      </w:tabs>
      <w:snapToGrid w:val="0"/>
      <w:jc w:val="left"/>
    </w:pPr>
    <w:rPr>
      <w:sz w:val="18"/>
      <w:szCs w:val="18"/>
    </w:rPr>
  </w:style>
  <w:style w:type="character" w:customStyle="1" w:styleId="aa">
    <w:name w:val="页脚 字符"/>
    <w:basedOn w:val="a0"/>
    <w:link w:val="a9"/>
    <w:uiPriority w:val="99"/>
    <w:rsid w:val="00EB786B"/>
    <w:rPr>
      <w:sz w:val="18"/>
      <w:szCs w:val="18"/>
    </w:rPr>
  </w:style>
  <w:style w:type="character" w:customStyle="1" w:styleId="10">
    <w:name w:val="标题 1 字符"/>
    <w:basedOn w:val="a0"/>
    <w:link w:val="1"/>
    <w:uiPriority w:val="9"/>
    <w:rsid w:val="00FA2981"/>
    <w:rPr>
      <w:b/>
      <w:bCs/>
      <w:kern w:val="44"/>
      <w:sz w:val="44"/>
      <w:szCs w:val="44"/>
    </w:rPr>
  </w:style>
  <w:style w:type="character" w:customStyle="1" w:styleId="20">
    <w:name w:val="标题 2 字符"/>
    <w:basedOn w:val="a0"/>
    <w:link w:val="2"/>
    <w:uiPriority w:val="9"/>
    <w:rsid w:val="00FA2981"/>
    <w:rPr>
      <w:rFonts w:asciiTheme="majorHAnsi" w:eastAsiaTheme="majorEastAsia" w:hAnsiTheme="majorHAnsi" w:cstheme="majorBidi"/>
      <w:b/>
      <w:bCs/>
      <w:sz w:val="32"/>
      <w:szCs w:val="32"/>
    </w:rPr>
  </w:style>
  <w:style w:type="paragraph" w:styleId="ab">
    <w:name w:val="Subtitle"/>
    <w:basedOn w:val="a"/>
    <w:next w:val="a"/>
    <w:link w:val="ac"/>
    <w:uiPriority w:val="11"/>
    <w:qFormat/>
    <w:rsid w:val="00FA2981"/>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FA2981"/>
    <w:rPr>
      <w:b/>
      <w:bCs/>
      <w:kern w:val="28"/>
      <w:sz w:val="32"/>
      <w:szCs w:val="32"/>
    </w:rPr>
  </w:style>
  <w:style w:type="paragraph" w:styleId="ad">
    <w:name w:val="Title"/>
    <w:basedOn w:val="a"/>
    <w:next w:val="a"/>
    <w:link w:val="ae"/>
    <w:uiPriority w:val="10"/>
    <w:qFormat/>
    <w:rsid w:val="00FA2981"/>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FA298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A2981"/>
    <w:rPr>
      <w:b/>
      <w:bCs/>
      <w:sz w:val="32"/>
      <w:szCs w:val="32"/>
    </w:rPr>
  </w:style>
  <w:style w:type="paragraph" w:styleId="af">
    <w:name w:val="Normal (Web)"/>
    <w:basedOn w:val="a"/>
    <w:uiPriority w:val="99"/>
    <w:unhideWhenUsed/>
    <w:rsid w:val="00C2097D"/>
    <w:pPr>
      <w:widowControl/>
      <w:spacing w:before="100" w:beforeAutospacing="1" w:after="100" w:afterAutospacing="1"/>
      <w:jc w:val="left"/>
    </w:pPr>
    <w:rPr>
      <w:rFonts w:ascii="宋体" w:eastAsia="宋体" w:hAnsi="宋体" w:cs="宋体"/>
      <w:kern w:val="0"/>
      <w:sz w:val="24"/>
      <w:szCs w:val="24"/>
    </w:rPr>
  </w:style>
  <w:style w:type="paragraph" w:styleId="af0">
    <w:name w:val="Balloon Text"/>
    <w:basedOn w:val="a"/>
    <w:link w:val="af1"/>
    <w:uiPriority w:val="99"/>
    <w:semiHidden/>
    <w:unhideWhenUsed/>
    <w:rsid w:val="00B512E6"/>
    <w:rPr>
      <w:sz w:val="18"/>
      <w:szCs w:val="18"/>
    </w:rPr>
  </w:style>
  <w:style w:type="character" w:customStyle="1" w:styleId="af1">
    <w:name w:val="批注框文本 字符"/>
    <w:basedOn w:val="a0"/>
    <w:link w:val="af0"/>
    <w:uiPriority w:val="99"/>
    <w:semiHidden/>
    <w:rsid w:val="00B512E6"/>
    <w:rPr>
      <w:sz w:val="18"/>
      <w:szCs w:val="18"/>
    </w:rPr>
  </w:style>
  <w:style w:type="paragraph" w:styleId="af2">
    <w:name w:val="Revision"/>
    <w:hidden/>
    <w:uiPriority w:val="99"/>
    <w:semiHidden/>
    <w:rsid w:val="00B512E6"/>
  </w:style>
  <w:style w:type="character" w:styleId="af3">
    <w:name w:val="annotation reference"/>
    <w:basedOn w:val="a0"/>
    <w:uiPriority w:val="99"/>
    <w:semiHidden/>
    <w:unhideWhenUsed/>
    <w:rsid w:val="00B82221"/>
    <w:rPr>
      <w:sz w:val="21"/>
      <w:szCs w:val="21"/>
    </w:rPr>
  </w:style>
  <w:style w:type="paragraph" w:styleId="af4">
    <w:name w:val="annotation text"/>
    <w:basedOn w:val="a"/>
    <w:link w:val="af5"/>
    <w:uiPriority w:val="99"/>
    <w:semiHidden/>
    <w:unhideWhenUsed/>
    <w:rsid w:val="00B82221"/>
    <w:pPr>
      <w:jc w:val="left"/>
    </w:pPr>
  </w:style>
  <w:style w:type="character" w:customStyle="1" w:styleId="af5">
    <w:name w:val="批注文字 字符"/>
    <w:basedOn w:val="a0"/>
    <w:link w:val="af4"/>
    <w:uiPriority w:val="99"/>
    <w:semiHidden/>
    <w:rsid w:val="00B82221"/>
    <w:rPr>
      <w:rFonts w:eastAsia="华文楷体"/>
    </w:rPr>
  </w:style>
  <w:style w:type="paragraph" w:styleId="af6">
    <w:name w:val="annotation subject"/>
    <w:basedOn w:val="af4"/>
    <w:next w:val="af4"/>
    <w:link w:val="af7"/>
    <w:uiPriority w:val="99"/>
    <w:semiHidden/>
    <w:unhideWhenUsed/>
    <w:rsid w:val="00B82221"/>
    <w:rPr>
      <w:b/>
      <w:bCs/>
    </w:rPr>
  </w:style>
  <w:style w:type="character" w:customStyle="1" w:styleId="af7">
    <w:name w:val="批注主题 字符"/>
    <w:basedOn w:val="af5"/>
    <w:link w:val="af6"/>
    <w:uiPriority w:val="99"/>
    <w:semiHidden/>
    <w:rsid w:val="00B82221"/>
    <w:rPr>
      <w:rFonts w:eastAsia="华文楷体"/>
      <w:b/>
      <w:bCs/>
    </w:rPr>
  </w:style>
  <w:style w:type="character" w:customStyle="1" w:styleId="fontstyle01">
    <w:name w:val="fontstyle01"/>
    <w:basedOn w:val="a0"/>
    <w:rsid w:val="000C754F"/>
    <w:rPr>
      <w:rFonts w:ascii="华文楷体" w:eastAsia="华文楷体" w:hAnsi="华文楷体" w:hint="eastAsia"/>
      <w:b w:val="0"/>
      <w:bCs w:val="0"/>
      <w:i w:val="0"/>
      <w:iCs w:val="0"/>
      <w:color w:val="000000"/>
      <w:sz w:val="22"/>
      <w:szCs w:val="22"/>
    </w:rPr>
  </w:style>
  <w:style w:type="character" w:customStyle="1" w:styleId="a6">
    <w:name w:val="列表段落 字符"/>
    <w:basedOn w:val="a0"/>
    <w:link w:val="a5"/>
    <w:uiPriority w:val="34"/>
    <w:locked/>
    <w:rsid w:val="00445A24"/>
    <w:rPr>
      <w:rFonts w:eastAsia="华文楷体"/>
      <w:sz w:val="20"/>
    </w:rPr>
  </w:style>
  <w:style w:type="character" w:styleId="af8">
    <w:name w:val="line number"/>
    <w:basedOn w:val="a0"/>
    <w:uiPriority w:val="99"/>
    <w:unhideWhenUsed/>
    <w:rsid w:val="007C5784"/>
    <w:rPr>
      <w:rFonts w:ascii="Calibri" w:eastAsia="Calibri" w:hAnsi="Calibri"/>
      <w:sz w:val="20"/>
    </w:rPr>
  </w:style>
  <w:style w:type="character" w:styleId="af9">
    <w:name w:val="Hyperlink"/>
    <w:basedOn w:val="a0"/>
    <w:uiPriority w:val="99"/>
    <w:semiHidden/>
    <w:unhideWhenUsed/>
    <w:rsid w:val="00EE5046"/>
    <w:rPr>
      <w:color w:val="0000FF"/>
      <w:u w:val="single"/>
    </w:rPr>
  </w:style>
  <w:style w:type="character" w:styleId="afa">
    <w:name w:val="FollowedHyperlink"/>
    <w:basedOn w:val="a0"/>
    <w:uiPriority w:val="99"/>
    <w:semiHidden/>
    <w:unhideWhenUsed/>
    <w:rsid w:val="004E7DEE"/>
    <w:rPr>
      <w:color w:val="954F72" w:themeColor="followedHyperlink"/>
      <w:u w:val="single"/>
    </w:rPr>
  </w:style>
  <w:style w:type="table" w:styleId="afb">
    <w:name w:val="Table Grid"/>
    <w:basedOn w:val="a1"/>
    <w:uiPriority w:val="39"/>
    <w:rsid w:val="00BC4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footnote text"/>
    <w:basedOn w:val="a"/>
    <w:link w:val="afd"/>
    <w:uiPriority w:val="99"/>
    <w:unhideWhenUsed/>
    <w:rsid w:val="00DC135A"/>
    <w:pPr>
      <w:snapToGrid w:val="0"/>
      <w:jc w:val="left"/>
    </w:pPr>
    <w:rPr>
      <w:sz w:val="18"/>
      <w:szCs w:val="18"/>
    </w:rPr>
  </w:style>
  <w:style w:type="character" w:customStyle="1" w:styleId="afd">
    <w:name w:val="脚注文本 字符"/>
    <w:basedOn w:val="a0"/>
    <w:link w:val="afc"/>
    <w:uiPriority w:val="99"/>
    <w:rsid w:val="00DC135A"/>
    <w:rPr>
      <w:sz w:val="18"/>
      <w:szCs w:val="18"/>
    </w:rPr>
  </w:style>
  <w:style w:type="character" w:styleId="afe">
    <w:name w:val="footnote reference"/>
    <w:basedOn w:val="a0"/>
    <w:uiPriority w:val="99"/>
    <w:semiHidden/>
    <w:unhideWhenUsed/>
    <w:rsid w:val="00DC135A"/>
    <w:rPr>
      <w:vertAlign w:val="superscript"/>
    </w:rPr>
  </w:style>
  <w:style w:type="character" w:styleId="aff">
    <w:name w:val="Strong"/>
    <w:basedOn w:val="a0"/>
    <w:uiPriority w:val="22"/>
    <w:qFormat/>
    <w:rsid w:val="00DC2D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19981">
      <w:bodyDiv w:val="1"/>
      <w:marLeft w:val="0"/>
      <w:marRight w:val="0"/>
      <w:marTop w:val="0"/>
      <w:marBottom w:val="0"/>
      <w:divBdr>
        <w:top w:val="none" w:sz="0" w:space="0" w:color="auto"/>
        <w:left w:val="none" w:sz="0" w:space="0" w:color="auto"/>
        <w:bottom w:val="none" w:sz="0" w:space="0" w:color="auto"/>
        <w:right w:val="none" w:sz="0" w:space="0" w:color="auto"/>
      </w:divBdr>
    </w:div>
    <w:div w:id="16007883">
      <w:bodyDiv w:val="1"/>
      <w:marLeft w:val="0"/>
      <w:marRight w:val="0"/>
      <w:marTop w:val="0"/>
      <w:marBottom w:val="0"/>
      <w:divBdr>
        <w:top w:val="none" w:sz="0" w:space="0" w:color="auto"/>
        <w:left w:val="none" w:sz="0" w:space="0" w:color="auto"/>
        <w:bottom w:val="none" w:sz="0" w:space="0" w:color="auto"/>
        <w:right w:val="none" w:sz="0" w:space="0" w:color="auto"/>
      </w:divBdr>
    </w:div>
    <w:div w:id="349793118">
      <w:bodyDiv w:val="1"/>
      <w:marLeft w:val="0"/>
      <w:marRight w:val="0"/>
      <w:marTop w:val="0"/>
      <w:marBottom w:val="0"/>
      <w:divBdr>
        <w:top w:val="none" w:sz="0" w:space="0" w:color="auto"/>
        <w:left w:val="none" w:sz="0" w:space="0" w:color="auto"/>
        <w:bottom w:val="none" w:sz="0" w:space="0" w:color="auto"/>
        <w:right w:val="none" w:sz="0" w:space="0" w:color="auto"/>
      </w:divBdr>
    </w:div>
    <w:div w:id="399715731">
      <w:bodyDiv w:val="1"/>
      <w:marLeft w:val="0"/>
      <w:marRight w:val="0"/>
      <w:marTop w:val="0"/>
      <w:marBottom w:val="0"/>
      <w:divBdr>
        <w:top w:val="none" w:sz="0" w:space="0" w:color="auto"/>
        <w:left w:val="none" w:sz="0" w:space="0" w:color="auto"/>
        <w:bottom w:val="none" w:sz="0" w:space="0" w:color="auto"/>
        <w:right w:val="none" w:sz="0" w:space="0" w:color="auto"/>
      </w:divBdr>
      <w:divsChild>
        <w:div w:id="2064326695">
          <w:marLeft w:val="0"/>
          <w:marRight w:val="0"/>
          <w:marTop w:val="0"/>
          <w:marBottom w:val="0"/>
          <w:divBdr>
            <w:top w:val="none" w:sz="0" w:space="0" w:color="auto"/>
            <w:left w:val="none" w:sz="0" w:space="0" w:color="auto"/>
            <w:bottom w:val="none" w:sz="0" w:space="0" w:color="auto"/>
            <w:right w:val="none" w:sz="0" w:space="0" w:color="auto"/>
          </w:divBdr>
          <w:divsChild>
            <w:div w:id="1616911495">
              <w:marLeft w:val="0"/>
              <w:marRight w:val="0"/>
              <w:marTop w:val="0"/>
              <w:marBottom w:val="0"/>
              <w:divBdr>
                <w:top w:val="none" w:sz="0" w:space="0" w:color="auto"/>
                <w:left w:val="none" w:sz="0" w:space="0" w:color="auto"/>
                <w:bottom w:val="none" w:sz="0" w:space="0" w:color="auto"/>
                <w:right w:val="none" w:sz="0" w:space="0" w:color="auto"/>
              </w:divBdr>
              <w:divsChild>
                <w:div w:id="1855072782">
                  <w:marLeft w:val="0"/>
                  <w:marRight w:val="0"/>
                  <w:marTop w:val="0"/>
                  <w:marBottom w:val="0"/>
                  <w:divBdr>
                    <w:top w:val="none" w:sz="0" w:space="0" w:color="auto"/>
                    <w:left w:val="none" w:sz="0" w:space="0" w:color="auto"/>
                    <w:bottom w:val="none" w:sz="0" w:space="0" w:color="auto"/>
                    <w:right w:val="none" w:sz="0" w:space="0" w:color="auto"/>
                  </w:divBdr>
                  <w:divsChild>
                    <w:div w:id="49764821">
                      <w:marLeft w:val="0"/>
                      <w:marRight w:val="0"/>
                      <w:marTop w:val="0"/>
                      <w:marBottom w:val="0"/>
                      <w:divBdr>
                        <w:top w:val="none" w:sz="0" w:space="0" w:color="auto"/>
                        <w:left w:val="none" w:sz="0" w:space="0" w:color="auto"/>
                        <w:bottom w:val="single" w:sz="6" w:space="0" w:color="DDDDDD"/>
                        <w:right w:val="none" w:sz="0" w:space="0" w:color="auto"/>
                      </w:divBdr>
                      <w:divsChild>
                        <w:div w:id="889615692">
                          <w:marLeft w:val="0"/>
                          <w:marRight w:val="0"/>
                          <w:marTop w:val="0"/>
                          <w:marBottom w:val="0"/>
                          <w:divBdr>
                            <w:top w:val="none" w:sz="0" w:space="0" w:color="auto"/>
                            <w:left w:val="none" w:sz="0" w:space="0" w:color="auto"/>
                            <w:bottom w:val="none" w:sz="0" w:space="0" w:color="auto"/>
                            <w:right w:val="none" w:sz="0" w:space="0" w:color="auto"/>
                          </w:divBdr>
                          <w:divsChild>
                            <w:div w:id="843939446">
                              <w:marLeft w:val="0"/>
                              <w:marRight w:val="0"/>
                              <w:marTop w:val="0"/>
                              <w:marBottom w:val="0"/>
                              <w:divBdr>
                                <w:top w:val="none" w:sz="0" w:space="0" w:color="auto"/>
                                <w:left w:val="none" w:sz="0" w:space="0" w:color="auto"/>
                                <w:bottom w:val="none" w:sz="0" w:space="0" w:color="auto"/>
                                <w:right w:val="none" w:sz="0" w:space="0" w:color="auto"/>
                              </w:divBdr>
                              <w:divsChild>
                                <w:div w:id="1058557335">
                                  <w:marLeft w:val="0"/>
                                  <w:marRight w:val="0"/>
                                  <w:marTop w:val="0"/>
                                  <w:marBottom w:val="300"/>
                                  <w:divBdr>
                                    <w:top w:val="none" w:sz="0" w:space="0" w:color="auto"/>
                                    <w:left w:val="none" w:sz="0" w:space="0" w:color="auto"/>
                                    <w:bottom w:val="none" w:sz="0" w:space="0" w:color="auto"/>
                                    <w:right w:val="none" w:sz="0" w:space="0" w:color="auto"/>
                                  </w:divBdr>
                                  <w:divsChild>
                                    <w:div w:id="1980643827">
                                      <w:marLeft w:val="0"/>
                                      <w:marRight w:val="0"/>
                                      <w:marTop w:val="0"/>
                                      <w:marBottom w:val="0"/>
                                      <w:divBdr>
                                        <w:top w:val="none" w:sz="0" w:space="0" w:color="auto"/>
                                        <w:left w:val="none" w:sz="0" w:space="0" w:color="auto"/>
                                        <w:bottom w:val="none" w:sz="0" w:space="0" w:color="auto"/>
                                        <w:right w:val="none" w:sz="0" w:space="0" w:color="auto"/>
                                      </w:divBdr>
                                      <w:divsChild>
                                        <w:div w:id="1882936679">
                                          <w:marLeft w:val="0"/>
                                          <w:marRight w:val="0"/>
                                          <w:marTop w:val="0"/>
                                          <w:marBottom w:val="0"/>
                                          <w:divBdr>
                                            <w:top w:val="none" w:sz="0" w:space="0" w:color="auto"/>
                                            <w:left w:val="none" w:sz="0" w:space="0" w:color="auto"/>
                                            <w:bottom w:val="none" w:sz="0" w:space="0" w:color="auto"/>
                                            <w:right w:val="none" w:sz="0" w:space="0" w:color="auto"/>
                                          </w:divBdr>
                                          <w:divsChild>
                                            <w:div w:id="382486049">
                                              <w:marLeft w:val="0"/>
                                              <w:marRight w:val="0"/>
                                              <w:marTop w:val="0"/>
                                              <w:marBottom w:val="0"/>
                                              <w:divBdr>
                                                <w:top w:val="none" w:sz="0" w:space="0" w:color="auto"/>
                                                <w:left w:val="none" w:sz="0" w:space="0" w:color="auto"/>
                                                <w:bottom w:val="none" w:sz="0" w:space="0" w:color="auto"/>
                                                <w:right w:val="none" w:sz="0" w:space="0" w:color="auto"/>
                                              </w:divBdr>
                                              <w:divsChild>
                                                <w:div w:id="1328168768">
                                                  <w:marLeft w:val="0"/>
                                                  <w:marRight w:val="0"/>
                                                  <w:marTop w:val="0"/>
                                                  <w:marBottom w:val="0"/>
                                                  <w:divBdr>
                                                    <w:top w:val="none" w:sz="0" w:space="0" w:color="auto"/>
                                                    <w:left w:val="none" w:sz="0" w:space="0" w:color="auto"/>
                                                    <w:bottom w:val="none" w:sz="0" w:space="0" w:color="auto"/>
                                                    <w:right w:val="none" w:sz="0" w:space="0" w:color="auto"/>
                                                  </w:divBdr>
                                                  <w:divsChild>
                                                    <w:div w:id="206990132">
                                                      <w:marLeft w:val="0"/>
                                                      <w:marRight w:val="0"/>
                                                      <w:marTop w:val="0"/>
                                                      <w:marBottom w:val="0"/>
                                                      <w:divBdr>
                                                        <w:top w:val="single" w:sz="6" w:space="0" w:color="EEEEEE"/>
                                                        <w:left w:val="single" w:sz="6" w:space="0" w:color="EEEEEE"/>
                                                        <w:bottom w:val="single" w:sz="6" w:space="0" w:color="EEEEEE"/>
                                                        <w:right w:val="single" w:sz="6" w:space="0" w:color="EEEEEE"/>
                                                      </w:divBdr>
                                                      <w:divsChild>
                                                        <w:div w:id="19964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4498952">
      <w:bodyDiv w:val="1"/>
      <w:marLeft w:val="0"/>
      <w:marRight w:val="0"/>
      <w:marTop w:val="0"/>
      <w:marBottom w:val="0"/>
      <w:divBdr>
        <w:top w:val="none" w:sz="0" w:space="0" w:color="auto"/>
        <w:left w:val="none" w:sz="0" w:space="0" w:color="auto"/>
        <w:bottom w:val="none" w:sz="0" w:space="0" w:color="auto"/>
        <w:right w:val="none" w:sz="0" w:space="0" w:color="auto"/>
      </w:divBdr>
    </w:div>
    <w:div w:id="578294183">
      <w:bodyDiv w:val="1"/>
      <w:marLeft w:val="0"/>
      <w:marRight w:val="0"/>
      <w:marTop w:val="0"/>
      <w:marBottom w:val="0"/>
      <w:divBdr>
        <w:top w:val="none" w:sz="0" w:space="0" w:color="auto"/>
        <w:left w:val="none" w:sz="0" w:space="0" w:color="auto"/>
        <w:bottom w:val="none" w:sz="0" w:space="0" w:color="auto"/>
        <w:right w:val="none" w:sz="0" w:space="0" w:color="auto"/>
      </w:divBdr>
      <w:divsChild>
        <w:div w:id="2134784639">
          <w:marLeft w:val="446"/>
          <w:marRight w:val="0"/>
          <w:marTop w:val="0"/>
          <w:marBottom w:val="120"/>
          <w:divBdr>
            <w:top w:val="none" w:sz="0" w:space="0" w:color="auto"/>
            <w:left w:val="none" w:sz="0" w:space="0" w:color="auto"/>
            <w:bottom w:val="none" w:sz="0" w:space="0" w:color="auto"/>
            <w:right w:val="none" w:sz="0" w:space="0" w:color="auto"/>
          </w:divBdr>
        </w:div>
      </w:divsChild>
    </w:div>
    <w:div w:id="588198836">
      <w:bodyDiv w:val="1"/>
      <w:marLeft w:val="0"/>
      <w:marRight w:val="0"/>
      <w:marTop w:val="0"/>
      <w:marBottom w:val="0"/>
      <w:divBdr>
        <w:top w:val="none" w:sz="0" w:space="0" w:color="auto"/>
        <w:left w:val="none" w:sz="0" w:space="0" w:color="auto"/>
        <w:bottom w:val="none" w:sz="0" w:space="0" w:color="auto"/>
        <w:right w:val="none" w:sz="0" w:space="0" w:color="auto"/>
      </w:divBdr>
    </w:div>
    <w:div w:id="603542271">
      <w:bodyDiv w:val="1"/>
      <w:marLeft w:val="0"/>
      <w:marRight w:val="0"/>
      <w:marTop w:val="0"/>
      <w:marBottom w:val="0"/>
      <w:divBdr>
        <w:top w:val="none" w:sz="0" w:space="0" w:color="auto"/>
        <w:left w:val="none" w:sz="0" w:space="0" w:color="auto"/>
        <w:bottom w:val="none" w:sz="0" w:space="0" w:color="auto"/>
        <w:right w:val="none" w:sz="0" w:space="0" w:color="auto"/>
      </w:divBdr>
      <w:divsChild>
        <w:div w:id="1323240086">
          <w:marLeft w:val="0"/>
          <w:marRight w:val="0"/>
          <w:marTop w:val="0"/>
          <w:marBottom w:val="0"/>
          <w:divBdr>
            <w:top w:val="none" w:sz="0" w:space="0" w:color="auto"/>
            <w:left w:val="none" w:sz="0" w:space="0" w:color="auto"/>
            <w:bottom w:val="none" w:sz="0" w:space="0" w:color="auto"/>
            <w:right w:val="none" w:sz="0" w:space="0" w:color="auto"/>
          </w:divBdr>
          <w:divsChild>
            <w:div w:id="1474441919">
              <w:marLeft w:val="0"/>
              <w:marRight w:val="0"/>
              <w:marTop w:val="0"/>
              <w:marBottom w:val="0"/>
              <w:divBdr>
                <w:top w:val="none" w:sz="0" w:space="0" w:color="auto"/>
                <w:left w:val="none" w:sz="0" w:space="0" w:color="auto"/>
                <w:bottom w:val="none" w:sz="0" w:space="0" w:color="auto"/>
                <w:right w:val="none" w:sz="0" w:space="0" w:color="auto"/>
              </w:divBdr>
              <w:divsChild>
                <w:div w:id="508178387">
                  <w:marLeft w:val="0"/>
                  <w:marRight w:val="0"/>
                  <w:marTop w:val="0"/>
                  <w:marBottom w:val="0"/>
                  <w:divBdr>
                    <w:top w:val="none" w:sz="0" w:space="0" w:color="auto"/>
                    <w:left w:val="none" w:sz="0" w:space="0" w:color="auto"/>
                    <w:bottom w:val="none" w:sz="0" w:space="0" w:color="auto"/>
                    <w:right w:val="none" w:sz="0" w:space="0" w:color="auto"/>
                  </w:divBdr>
                  <w:divsChild>
                    <w:div w:id="2039962935">
                      <w:marLeft w:val="0"/>
                      <w:marRight w:val="0"/>
                      <w:marTop w:val="0"/>
                      <w:marBottom w:val="0"/>
                      <w:divBdr>
                        <w:top w:val="none" w:sz="0" w:space="0" w:color="auto"/>
                        <w:left w:val="none" w:sz="0" w:space="0" w:color="auto"/>
                        <w:bottom w:val="single" w:sz="6" w:space="0" w:color="DDDDDD"/>
                        <w:right w:val="none" w:sz="0" w:space="0" w:color="auto"/>
                      </w:divBdr>
                      <w:divsChild>
                        <w:div w:id="185139250">
                          <w:marLeft w:val="0"/>
                          <w:marRight w:val="0"/>
                          <w:marTop w:val="0"/>
                          <w:marBottom w:val="0"/>
                          <w:divBdr>
                            <w:top w:val="none" w:sz="0" w:space="0" w:color="auto"/>
                            <w:left w:val="none" w:sz="0" w:space="0" w:color="auto"/>
                            <w:bottom w:val="none" w:sz="0" w:space="0" w:color="auto"/>
                            <w:right w:val="none" w:sz="0" w:space="0" w:color="auto"/>
                          </w:divBdr>
                          <w:divsChild>
                            <w:div w:id="1572544251">
                              <w:marLeft w:val="0"/>
                              <w:marRight w:val="0"/>
                              <w:marTop w:val="0"/>
                              <w:marBottom w:val="0"/>
                              <w:divBdr>
                                <w:top w:val="none" w:sz="0" w:space="0" w:color="auto"/>
                                <w:left w:val="none" w:sz="0" w:space="0" w:color="auto"/>
                                <w:bottom w:val="none" w:sz="0" w:space="0" w:color="auto"/>
                                <w:right w:val="none" w:sz="0" w:space="0" w:color="auto"/>
                              </w:divBdr>
                              <w:divsChild>
                                <w:div w:id="8723490">
                                  <w:marLeft w:val="0"/>
                                  <w:marRight w:val="0"/>
                                  <w:marTop w:val="0"/>
                                  <w:marBottom w:val="300"/>
                                  <w:divBdr>
                                    <w:top w:val="none" w:sz="0" w:space="0" w:color="auto"/>
                                    <w:left w:val="none" w:sz="0" w:space="0" w:color="auto"/>
                                    <w:bottom w:val="none" w:sz="0" w:space="0" w:color="auto"/>
                                    <w:right w:val="none" w:sz="0" w:space="0" w:color="auto"/>
                                  </w:divBdr>
                                  <w:divsChild>
                                    <w:div w:id="732771969">
                                      <w:marLeft w:val="0"/>
                                      <w:marRight w:val="0"/>
                                      <w:marTop w:val="0"/>
                                      <w:marBottom w:val="0"/>
                                      <w:divBdr>
                                        <w:top w:val="none" w:sz="0" w:space="0" w:color="auto"/>
                                        <w:left w:val="none" w:sz="0" w:space="0" w:color="auto"/>
                                        <w:bottom w:val="none" w:sz="0" w:space="0" w:color="auto"/>
                                        <w:right w:val="none" w:sz="0" w:space="0" w:color="auto"/>
                                      </w:divBdr>
                                      <w:divsChild>
                                        <w:div w:id="1998193795">
                                          <w:marLeft w:val="0"/>
                                          <w:marRight w:val="0"/>
                                          <w:marTop w:val="0"/>
                                          <w:marBottom w:val="0"/>
                                          <w:divBdr>
                                            <w:top w:val="none" w:sz="0" w:space="0" w:color="auto"/>
                                            <w:left w:val="none" w:sz="0" w:space="0" w:color="auto"/>
                                            <w:bottom w:val="none" w:sz="0" w:space="0" w:color="auto"/>
                                            <w:right w:val="none" w:sz="0" w:space="0" w:color="auto"/>
                                          </w:divBdr>
                                          <w:divsChild>
                                            <w:div w:id="1648320348">
                                              <w:marLeft w:val="0"/>
                                              <w:marRight w:val="0"/>
                                              <w:marTop w:val="0"/>
                                              <w:marBottom w:val="0"/>
                                              <w:divBdr>
                                                <w:top w:val="none" w:sz="0" w:space="0" w:color="auto"/>
                                                <w:left w:val="none" w:sz="0" w:space="0" w:color="auto"/>
                                                <w:bottom w:val="none" w:sz="0" w:space="0" w:color="auto"/>
                                                <w:right w:val="none" w:sz="0" w:space="0" w:color="auto"/>
                                              </w:divBdr>
                                              <w:divsChild>
                                                <w:div w:id="1210996024">
                                                  <w:marLeft w:val="0"/>
                                                  <w:marRight w:val="0"/>
                                                  <w:marTop w:val="0"/>
                                                  <w:marBottom w:val="0"/>
                                                  <w:divBdr>
                                                    <w:top w:val="none" w:sz="0" w:space="0" w:color="auto"/>
                                                    <w:left w:val="none" w:sz="0" w:space="0" w:color="auto"/>
                                                    <w:bottom w:val="none" w:sz="0" w:space="0" w:color="auto"/>
                                                    <w:right w:val="none" w:sz="0" w:space="0" w:color="auto"/>
                                                  </w:divBdr>
                                                  <w:divsChild>
                                                    <w:div w:id="1240019720">
                                                      <w:marLeft w:val="0"/>
                                                      <w:marRight w:val="0"/>
                                                      <w:marTop w:val="0"/>
                                                      <w:marBottom w:val="0"/>
                                                      <w:divBdr>
                                                        <w:top w:val="single" w:sz="6" w:space="0" w:color="EEEEEE"/>
                                                        <w:left w:val="single" w:sz="6" w:space="0" w:color="EEEEEE"/>
                                                        <w:bottom w:val="single" w:sz="6" w:space="0" w:color="EEEEEE"/>
                                                        <w:right w:val="single" w:sz="6" w:space="0" w:color="EEEEEE"/>
                                                      </w:divBdr>
                                                      <w:divsChild>
                                                        <w:div w:id="20385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5552773">
      <w:bodyDiv w:val="1"/>
      <w:marLeft w:val="0"/>
      <w:marRight w:val="0"/>
      <w:marTop w:val="0"/>
      <w:marBottom w:val="0"/>
      <w:divBdr>
        <w:top w:val="none" w:sz="0" w:space="0" w:color="auto"/>
        <w:left w:val="none" w:sz="0" w:space="0" w:color="auto"/>
        <w:bottom w:val="none" w:sz="0" w:space="0" w:color="auto"/>
        <w:right w:val="none" w:sz="0" w:space="0" w:color="auto"/>
      </w:divBdr>
    </w:div>
    <w:div w:id="687869597">
      <w:bodyDiv w:val="1"/>
      <w:marLeft w:val="0"/>
      <w:marRight w:val="0"/>
      <w:marTop w:val="0"/>
      <w:marBottom w:val="0"/>
      <w:divBdr>
        <w:top w:val="none" w:sz="0" w:space="0" w:color="auto"/>
        <w:left w:val="none" w:sz="0" w:space="0" w:color="auto"/>
        <w:bottom w:val="none" w:sz="0" w:space="0" w:color="auto"/>
        <w:right w:val="none" w:sz="0" w:space="0" w:color="auto"/>
      </w:divBdr>
    </w:div>
    <w:div w:id="897284123">
      <w:bodyDiv w:val="1"/>
      <w:marLeft w:val="0"/>
      <w:marRight w:val="0"/>
      <w:marTop w:val="0"/>
      <w:marBottom w:val="0"/>
      <w:divBdr>
        <w:top w:val="none" w:sz="0" w:space="0" w:color="auto"/>
        <w:left w:val="none" w:sz="0" w:space="0" w:color="auto"/>
        <w:bottom w:val="none" w:sz="0" w:space="0" w:color="auto"/>
        <w:right w:val="none" w:sz="0" w:space="0" w:color="auto"/>
      </w:divBdr>
    </w:div>
    <w:div w:id="982856863">
      <w:bodyDiv w:val="1"/>
      <w:marLeft w:val="0"/>
      <w:marRight w:val="0"/>
      <w:marTop w:val="0"/>
      <w:marBottom w:val="0"/>
      <w:divBdr>
        <w:top w:val="none" w:sz="0" w:space="0" w:color="auto"/>
        <w:left w:val="none" w:sz="0" w:space="0" w:color="auto"/>
        <w:bottom w:val="none" w:sz="0" w:space="0" w:color="auto"/>
        <w:right w:val="none" w:sz="0" w:space="0" w:color="auto"/>
      </w:divBdr>
    </w:div>
    <w:div w:id="1006323890">
      <w:bodyDiv w:val="1"/>
      <w:marLeft w:val="0"/>
      <w:marRight w:val="0"/>
      <w:marTop w:val="0"/>
      <w:marBottom w:val="0"/>
      <w:divBdr>
        <w:top w:val="none" w:sz="0" w:space="0" w:color="auto"/>
        <w:left w:val="none" w:sz="0" w:space="0" w:color="auto"/>
        <w:bottom w:val="none" w:sz="0" w:space="0" w:color="auto"/>
        <w:right w:val="none" w:sz="0" w:space="0" w:color="auto"/>
      </w:divBdr>
      <w:divsChild>
        <w:div w:id="80227074">
          <w:marLeft w:val="446"/>
          <w:marRight w:val="0"/>
          <w:marTop w:val="0"/>
          <w:marBottom w:val="120"/>
          <w:divBdr>
            <w:top w:val="none" w:sz="0" w:space="0" w:color="auto"/>
            <w:left w:val="none" w:sz="0" w:space="0" w:color="auto"/>
            <w:bottom w:val="none" w:sz="0" w:space="0" w:color="auto"/>
            <w:right w:val="none" w:sz="0" w:space="0" w:color="auto"/>
          </w:divBdr>
        </w:div>
        <w:div w:id="379088357">
          <w:marLeft w:val="446"/>
          <w:marRight w:val="0"/>
          <w:marTop w:val="0"/>
          <w:marBottom w:val="120"/>
          <w:divBdr>
            <w:top w:val="none" w:sz="0" w:space="0" w:color="auto"/>
            <w:left w:val="none" w:sz="0" w:space="0" w:color="auto"/>
            <w:bottom w:val="none" w:sz="0" w:space="0" w:color="auto"/>
            <w:right w:val="none" w:sz="0" w:space="0" w:color="auto"/>
          </w:divBdr>
        </w:div>
        <w:div w:id="1012492740">
          <w:marLeft w:val="446"/>
          <w:marRight w:val="0"/>
          <w:marTop w:val="0"/>
          <w:marBottom w:val="120"/>
          <w:divBdr>
            <w:top w:val="none" w:sz="0" w:space="0" w:color="auto"/>
            <w:left w:val="none" w:sz="0" w:space="0" w:color="auto"/>
            <w:bottom w:val="none" w:sz="0" w:space="0" w:color="auto"/>
            <w:right w:val="none" w:sz="0" w:space="0" w:color="auto"/>
          </w:divBdr>
        </w:div>
        <w:div w:id="1879734449">
          <w:marLeft w:val="446"/>
          <w:marRight w:val="0"/>
          <w:marTop w:val="0"/>
          <w:marBottom w:val="120"/>
          <w:divBdr>
            <w:top w:val="none" w:sz="0" w:space="0" w:color="auto"/>
            <w:left w:val="none" w:sz="0" w:space="0" w:color="auto"/>
            <w:bottom w:val="none" w:sz="0" w:space="0" w:color="auto"/>
            <w:right w:val="none" w:sz="0" w:space="0" w:color="auto"/>
          </w:divBdr>
        </w:div>
        <w:div w:id="1932010763">
          <w:marLeft w:val="446"/>
          <w:marRight w:val="0"/>
          <w:marTop w:val="0"/>
          <w:marBottom w:val="120"/>
          <w:divBdr>
            <w:top w:val="none" w:sz="0" w:space="0" w:color="auto"/>
            <w:left w:val="none" w:sz="0" w:space="0" w:color="auto"/>
            <w:bottom w:val="none" w:sz="0" w:space="0" w:color="auto"/>
            <w:right w:val="none" w:sz="0" w:space="0" w:color="auto"/>
          </w:divBdr>
        </w:div>
      </w:divsChild>
    </w:div>
    <w:div w:id="1017345525">
      <w:bodyDiv w:val="1"/>
      <w:marLeft w:val="0"/>
      <w:marRight w:val="0"/>
      <w:marTop w:val="0"/>
      <w:marBottom w:val="0"/>
      <w:divBdr>
        <w:top w:val="none" w:sz="0" w:space="0" w:color="auto"/>
        <w:left w:val="none" w:sz="0" w:space="0" w:color="auto"/>
        <w:bottom w:val="none" w:sz="0" w:space="0" w:color="auto"/>
        <w:right w:val="none" w:sz="0" w:space="0" w:color="auto"/>
      </w:divBdr>
    </w:div>
    <w:div w:id="1068378580">
      <w:bodyDiv w:val="1"/>
      <w:marLeft w:val="0"/>
      <w:marRight w:val="0"/>
      <w:marTop w:val="0"/>
      <w:marBottom w:val="0"/>
      <w:divBdr>
        <w:top w:val="none" w:sz="0" w:space="0" w:color="auto"/>
        <w:left w:val="none" w:sz="0" w:space="0" w:color="auto"/>
        <w:bottom w:val="none" w:sz="0" w:space="0" w:color="auto"/>
        <w:right w:val="none" w:sz="0" w:space="0" w:color="auto"/>
      </w:divBdr>
    </w:div>
    <w:div w:id="1252009969">
      <w:bodyDiv w:val="1"/>
      <w:marLeft w:val="0"/>
      <w:marRight w:val="0"/>
      <w:marTop w:val="0"/>
      <w:marBottom w:val="0"/>
      <w:divBdr>
        <w:top w:val="none" w:sz="0" w:space="0" w:color="auto"/>
        <w:left w:val="none" w:sz="0" w:space="0" w:color="auto"/>
        <w:bottom w:val="none" w:sz="0" w:space="0" w:color="auto"/>
        <w:right w:val="none" w:sz="0" w:space="0" w:color="auto"/>
      </w:divBdr>
      <w:divsChild>
        <w:div w:id="758789973">
          <w:marLeft w:val="547"/>
          <w:marRight w:val="0"/>
          <w:marTop w:val="0"/>
          <w:marBottom w:val="0"/>
          <w:divBdr>
            <w:top w:val="none" w:sz="0" w:space="0" w:color="auto"/>
            <w:left w:val="none" w:sz="0" w:space="0" w:color="auto"/>
            <w:bottom w:val="none" w:sz="0" w:space="0" w:color="auto"/>
            <w:right w:val="none" w:sz="0" w:space="0" w:color="auto"/>
          </w:divBdr>
        </w:div>
        <w:div w:id="1773625276">
          <w:marLeft w:val="547"/>
          <w:marRight w:val="0"/>
          <w:marTop w:val="0"/>
          <w:marBottom w:val="0"/>
          <w:divBdr>
            <w:top w:val="none" w:sz="0" w:space="0" w:color="auto"/>
            <w:left w:val="none" w:sz="0" w:space="0" w:color="auto"/>
            <w:bottom w:val="none" w:sz="0" w:space="0" w:color="auto"/>
            <w:right w:val="none" w:sz="0" w:space="0" w:color="auto"/>
          </w:divBdr>
        </w:div>
      </w:divsChild>
    </w:div>
    <w:div w:id="1461072373">
      <w:bodyDiv w:val="1"/>
      <w:marLeft w:val="0"/>
      <w:marRight w:val="0"/>
      <w:marTop w:val="0"/>
      <w:marBottom w:val="0"/>
      <w:divBdr>
        <w:top w:val="none" w:sz="0" w:space="0" w:color="auto"/>
        <w:left w:val="none" w:sz="0" w:space="0" w:color="auto"/>
        <w:bottom w:val="none" w:sz="0" w:space="0" w:color="auto"/>
        <w:right w:val="none" w:sz="0" w:space="0" w:color="auto"/>
      </w:divBdr>
      <w:divsChild>
        <w:div w:id="185412560">
          <w:marLeft w:val="547"/>
          <w:marRight w:val="0"/>
          <w:marTop w:val="0"/>
          <w:marBottom w:val="0"/>
          <w:divBdr>
            <w:top w:val="none" w:sz="0" w:space="0" w:color="auto"/>
            <w:left w:val="none" w:sz="0" w:space="0" w:color="auto"/>
            <w:bottom w:val="none" w:sz="0" w:space="0" w:color="auto"/>
            <w:right w:val="none" w:sz="0" w:space="0" w:color="auto"/>
          </w:divBdr>
        </w:div>
        <w:div w:id="749886466">
          <w:marLeft w:val="547"/>
          <w:marRight w:val="0"/>
          <w:marTop w:val="0"/>
          <w:marBottom w:val="0"/>
          <w:divBdr>
            <w:top w:val="none" w:sz="0" w:space="0" w:color="auto"/>
            <w:left w:val="none" w:sz="0" w:space="0" w:color="auto"/>
            <w:bottom w:val="none" w:sz="0" w:space="0" w:color="auto"/>
            <w:right w:val="none" w:sz="0" w:space="0" w:color="auto"/>
          </w:divBdr>
        </w:div>
        <w:div w:id="1930894544">
          <w:marLeft w:val="547"/>
          <w:marRight w:val="0"/>
          <w:marTop w:val="0"/>
          <w:marBottom w:val="0"/>
          <w:divBdr>
            <w:top w:val="none" w:sz="0" w:space="0" w:color="auto"/>
            <w:left w:val="none" w:sz="0" w:space="0" w:color="auto"/>
            <w:bottom w:val="none" w:sz="0" w:space="0" w:color="auto"/>
            <w:right w:val="none" w:sz="0" w:space="0" w:color="auto"/>
          </w:divBdr>
        </w:div>
      </w:divsChild>
    </w:div>
    <w:div w:id="1497308713">
      <w:bodyDiv w:val="1"/>
      <w:marLeft w:val="0"/>
      <w:marRight w:val="0"/>
      <w:marTop w:val="0"/>
      <w:marBottom w:val="0"/>
      <w:divBdr>
        <w:top w:val="none" w:sz="0" w:space="0" w:color="auto"/>
        <w:left w:val="none" w:sz="0" w:space="0" w:color="auto"/>
        <w:bottom w:val="none" w:sz="0" w:space="0" w:color="auto"/>
        <w:right w:val="none" w:sz="0" w:space="0" w:color="auto"/>
      </w:divBdr>
    </w:div>
    <w:div w:id="1636636557">
      <w:bodyDiv w:val="1"/>
      <w:marLeft w:val="0"/>
      <w:marRight w:val="0"/>
      <w:marTop w:val="0"/>
      <w:marBottom w:val="0"/>
      <w:divBdr>
        <w:top w:val="none" w:sz="0" w:space="0" w:color="auto"/>
        <w:left w:val="none" w:sz="0" w:space="0" w:color="auto"/>
        <w:bottom w:val="none" w:sz="0" w:space="0" w:color="auto"/>
        <w:right w:val="none" w:sz="0" w:space="0" w:color="auto"/>
      </w:divBdr>
      <w:divsChild>
        <w:div w:id="45838332">
          <w:marLeft w:val="547"/>
          <w:marRight w:val="0"/>
          <w:marTop w:val="0"/>
          <w:marBottom w:val="0"/>
          <w:divBdr>
            <w:top w:val="none" w:sz="0" w:space="0" w:color="auto"/>
            <w:left w:val="none" w:sz="0" w:space="0" w:color="auto"/>
            <w:bottom w:val="none" w:sz="0" w:space="0" w:color="auto"/>
            <w:right w:val="none" w:sz="0" w:space="0" w:color="auto"/>
          </w:divBdr>
        </w:div>
        <w:div w:id="137259878">
          <w:marLeft w:val="1339"/>
          <w:marRight w:val="0"/>
          <w:marTop w:val="0"/>
          <w:marBottom w:val="0"/>
          <w:divBdr>
            <w:top w:val="none" w:sz="0" w:space="0" w:color="auto"/>
            <w:left w:val="none" w:sz="0" w:space="0" w:color="auto"/>
            <w:bottom w:val="none" w:sz="0" w:space="0" w:color="auto"/>
            <w:right w:val="none" w:sz="0" w:space="0" w:color="auto"/>
          </w:divBdr>
        </w:div>
        <w:div w:id="708071015">
          <w:marLeft w:val="1339"/>
          <w:marRight w:val="0"/>
          <w:marTop w:val="0"/>
          <w:marBottom w:val="0"/>
          <w:divBdr>
            <w:top w:val="none" w:sz="0" w:space="0" w:color="auto"/>
            <w:left w:val="none" w:sz="0" w:space="0" w:color="auto"/>
            <w:bottom w:val="none" w:sz="0" w:space="0" w:color="auto"/>
            <w:right w:val="none" w:sz="0" w:space="0" w:color="auto"/>
          </w:divBdr>
        </w:div>
        <w:div w:id="1142304896">
          <w:marLeft w:val="547"/>
          <w:marRight w:val="0"/>
          <w:marTop w:val="0"/>
          <w:marBottom w:val="0"/>
          <w:divBdr>
            <w:top w:val="none" w:sz="0" w:space="0" w:color="auto"/>
            <w:left w:val="none" w:sz="0" w:space="0" w:color="auto"/>
            <w:bottom w:val="none" w:sz="0" w:space="0" w:color="auto"/>
            <w:right w:val="none" w:sz="0" w:space="0" w:color="auto"/>
          </w:divBdr>
        </w:div>
      </w:divsChild>
    </w:div>
    <w:div w:id="1651251713">
      <w:bodyDiv w:val="1"/>
      <w:marLeft w:val="0"/>
      <w:marRight w:val="0"/>
      <w:marTop w:val="0"/>
      <w:marBottom w:val="0"/>
      <w:divBdr>
        <w:top w:val="none" w:sz="0" w:space="0" w:color="auto"/>
        <w:left w:val="none" w:sz="0" w:space="0" w:color="auto"/>
        <w:bottom w:val="none" w:sz="0" w:space="0" w:color="auto"/>
        <w:right w:val="none" w:sz="0" w:space="0" w:color="auto"/>
      </w:divBdr>
      <w:divsChild>
        <w:div w:id="614483722">
          <w:marLeft w:val="547"/>
          <w:marRight w:val="0"/>
          <w:marTop w:val="0"/>
          <w:marBottom w:val="0"/>
          <w:divBdr>
            <w:top w:val="none" w:sz="0" w:space="0" w:color="auto"/>
            <w:left w:val="none" w:sz="0" w:space="0" w:color="auto"/>
            <w:bottom w:val="none" w:sz="0" w:space="0" w:color="auto"/>
            <w:right w:val="none" w:sz="0" w:space="0" w:color="auto"/>
          </w:divBdr>
        </w:div>
        <w:div w:id="619068121">
          <w:marLeft w:val="547"/>
          <w:marRight w:val="0"/>
          <w:marTop w:val="0"/>
          <w:marBottom w:val="0"/>
          <w:divBdr>
            <w:top w:val="none" w:sz="0" w:space="0" w:color="auto"/>
            <w:left w:val="none" w:sz="0" w:space="0" w:color="auto"/>
            <w:bottom w:val="none" w:sz="0" w:space="0" w:color="auto"/>
            <w:right w:val="none" w:sz="0" w:space="0" w:color="auto"/>
          </w:divBdr>
        </w:div>
      </w:divsChild>
    </w:div>
    <w:div w:id="1705867889">
      <w:bodyDiv w:val="1"/>
      <w:marLeft w:val="0"/>
      <w:marRight w:val="0"/>
      <w:marTop w:val="0"/>
      <w:marBottom w:val="0"/>
      <w:divBdr>
        <w:top w:val="none" w:sz="0" w:space="0" w:color="auto"/>
        <w:left w:val="none" w:sz="0" w:space="0" w:color="auto"/>
        <w:bottom w:val="none" w:sz="0" w:space="0" w:color="auto"/>
        <w:right w:val="none" w:sz="0" w:space="0" w:color="auto"/>
      </w:divBdr>
      <w:divsChild>
        <w:div w:id="406345699">
          <w:marLeft w:val="547"/>
          <w:marRight w:val="0"/>
          <w:marTop w:val="0"/>
          <w:marBottom w:val="0"/>
          <w:divBdr>
            <w:top w:val="none" w:sz="0" w:space="0" w:color="auto"/>
            <w:left w:val="none" w:sz="0" w:space="0" w:color="auto"/>
            <w:bottom w:val="none" w:sz="0" w:space="0" w:color="auto"/>
            <w:right w:val="none" w:sz="0" w:space="0" w:color="auto"/>
          </w:divBdr>
        </w:div>
        <w:div w:id="546843200">
          <w:marLeft w:val="547"/>
          <w:marRight w:val="0"/>
          <w:marTop w:val="0"/>
          <w:marBottom w:val="0"/>
          <w:divBdr>
            <w:top w:val="none" w:sz="0" w:space="0" w:color="auto"/>
            <w:left w:val="none" w:sz="0" w:space="0" w:color="auto"/>
            <w:bottom w:val="none" w:sz="0" w:space="0" w:color="auto"/>
            <w:right w:val="none" w:sz="0" w:space="0" w:color="auto"/>
          </w:divBdr>
        </w:div>
      </w:divsChild>
    </w:div>
    <w:div w:id="1776368938">
      <w:bodyDiv w:val="1"/>
      <w:marLeft w:val="0"/>
      <w:marRight w:val="0"/>
      <w:marTop w:val="0"/>
      <w:marBottom w:val="0"/>
      <w:divBdr>
        <w:top w:val="none" w:sz="0" w:space="0" w:color="auto"/>
        <w:left w:val="none" w:sz="0" w:space="0" w:color="auto"/>
        <w:bottom w:val="none" w:sz="0" w:space="0" w:color="auto"/>
        <w:right w:val="none" w:sz="0" w:space="0" w:color="auto"/>
      </w:divBdr>
    </w:div>
    <w:div w:id="1834370358">
      <w:bodyDiv w:val="1"/>
      <w:marLeft w:val="0"/>
      <w:marRight w:val="0"/>
      <w:marTop w:val="0"/>
      <w:marBottom w:val="0"/>
      <w:divBdr>
        <w:top w:val="none" w:sz="0" w:space="0" w:color="auto"/>
        <w:left w:val="none" w:sz="0" w:space="0" w:color="auto"/>
        <w:bottom w:val="none" w:sz="0" w:space="0" w:color="auto"/>
        <w:right w:val="none" w:sz="0" w:space="0" w:color="auto"/>
      </w:divBdr>
    </w:div>
    <w:div w:id="1988127856">
      <w:bodyDiv w:val="1"/>
      <w:marLeft w:val="0"/>
      <w:marRight w:val="0"/>
      <w:marTop w:val="0"/>
      <w:marBottom w:val="0"/>
      <w:divBdr>
        <w:top w:val="none" w:sz="0" w:space="0" w:color="auto"/>
        <w:left w:val="none" w:sz="0" w:space="0" w:color="auto"/>
        <w:bottom w:val="none" w:sz="0" w:space="0" w:color="auto"/>
        <w:right w:val="none" w:sz="0" w:space="0" w:color="auto"/>
      </w:divBdr>
      <w:divsChild>
        <w:div w:id="1658070635">
          <w:marLeft w:val="547"/>
          <w:marRight w:val="0"/>
          <w:marTop w:val="0"/>
          <w:marBottom w:val="0"/>
          <w:divBdr>
            <w:top w:val="none" w:sz="0" w:space="0" w:color="auto"/>
            <w:left w:val="none" w:sz="0" w:space="0" w:color="auto"/>
            <w:bottom w:val="none" w:sz="0" w:space="0" w:color="auto"/>
            <w:right w:val="none" w:sz="0" w:space="0" w:color="auto"/>
          </w:divBdr>
        </w:div>
      </w:divsChild>
    </w:div>
    <w:div w:id="2073001154">
      <w:bodyDiv w:val="1"/>
      <w:marLeft w:val="0"/>
      <w:marRight w:val="0"/>
      <w:marTop w:val="0"/>
      <w:marBottom w:val="0"/>
      <w:divBdr>
        <w:top w:val="none" w:sz="0" w:space="0" w:color="auto"/>
        <w:left w:val="none" w:sz="0" w:space="0" w:color="auto"/>
        <w:bottom w:val="none" w:sz="0" w:space="0" w:color="auto"/>
        <w:right w:val="none" w:sz="0" w:space="0" w:color="auto"/>
      </w:divBdr>
    </w:div>
    <w:div w:id="2096902869">
      <w:bodyDiv w:val="1"/>
      <w:marLeft w:val="0"/>
      <w:marRight w:val="0"/>
      <w:marTop w:val="0"/>
      <w:marBottom w:val="0"/>
      <w:divBdr>
        <w:top w:val="none" w:sz="0" w:space="0" w:color="auto"/>
        <w:left w:val="none" w:sz="0" w:space="0" w:color="auto"/>
        <w:bottom w:val="none" w:sz="0" w:space="0" w:color="auto"/>
        <w:right w:val="none" w:sz="0" w:space="0" w:color="auto"/>
      </w:divBdr>
    </w:div>
    <w:div w:id="210908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3"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3"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Sheet1!$P$27</c:f>
              <c:strCache>
                <c:ptCount val="1"/>
                <c:pt idx="0">
                  <c:v>下半年</c:v>
                </c:pt>
              </c:strCache>
            </c:strRef>
          </c:tx>
          <c:spPr>
            <a:solidFill>
              <a:schemeClr val="accent5">
                <a:lumMod val="60000"/>
                <a:lumOff val="40000"/>
              </a:schemeClr>
            </a:solidFill>
            <a:ln>
              <a:solidFill>
                <a:schemeClr val="accent5">
                  <a:lumMod val="60000"/>
                  <a:lumOff val="40000"/>
                </a:schemeClr>
              </a:solidFill>
            </a:ln>
            <a:effectLst/>
          </c:spPr>
          <c:invertIfNegative val="0"/>
          <c:cat>
            <c:numRef>
              <c:f>Sheet1!$Q$26:$S$26</c:f>
              <c:numCache>
                <c:formatCode>General</c:formatCode>
                <c:ptCount val="3"/>
                <c:pt idx="0">
                  <c:v>2017</c:v>
                </c:pt>
                <c:pt idx="1">
                  <c:v>2018</c:v>
                </c:pt>
                <c:pt idx="2">
                  <c:v>2019</c:v>
                </c:pt>
              </c:numCache>
            </c:numRef>
          </c:cat>
          <c:val>
            <c:numRef>
              <c:f>Sheet1!$Q$27:$S$27</c:f>
              <c:numCache>
                <c:formatCode>General</c:formatCode>
                <c:ptCount val="3"/>
                <c:pt idx="0">
                  <c:v>1299</c:v>
                </c:pt>
                <c:pt idx="1">
                  <c:v>1725</c:v>
                </c:pt>
                <c:pt idx="2">
                  <c:v>1911</c:v>
                </c:pt>
              </c:numCache>
            </c:numRef>
          </c:val>
          <c:extLst>
            <c:ext xmlns:c16="http://schemas.microsoft.com/office/drawing/2014/chart" uri="{C3380CC4-5D6E-409C-BE32-E72D297353CC}">
              <c16:uniqueId val="{00000000-9802-4AC8-A6E4-F79DAC8C30D5}"/>
            </c:ext>
          </c:extLst>
        </c:ser>
        <c:ser>
          <c:idx val="1"/>
          <c:order val="1"/>
          <c:tx>
            <c:strRef>
              <c:f>Sheet1!$P$28</c:f>
              <c:strCache>
                <c:ptCount val="1"/>
                <c:pt idx="0">
                  <c:v>上半年</c:v>
                </c:pt>
              </c:strCache>
            </c:strRef>
          </c:tx>
          <c:spPr>
            <a:solidFill>
              <a:srgbClr val="C00000"/>
            </a:solidFill>
            <a:ln>
              <a:solidFill>
                <a:srgbClr val="C00000"/>
              </a:solidFill>
            </a:ln>
            <a:effectLst/>
          </c:spPr>
          <c:invertIfNegative val="0"/>
          <c:cat>
            <c:numRef>
              <c:f>Sheet1!$Q$26:$S$26</c:f>
              <c:numCache>
                <c:formatCode>General</c:formatCode>
                <c:ptCount val="3"/>
                <c:pt idx="0">
                  <c:v>2017</c:v>
                </c:pt>
                <c:pt idx="1">
                  <c:v>2018</c:v>
                </c:pt>
                <c:pt idx="2">
                  <c:v>2019</c:v>
                </c:pt>
              </c:numCache>
            </c:numRef>
          </c:cat>
          <c:val>
            <c:numRef>
              <c:f>Sheet1!$Q$28:$S$28</c:f>
              <c:numCache>
                <c:formatCode>General</c:formatCode>
                <c:ptCount val="3"/>
                <c:pt idx="0">
                  <c:v>1443</c:v>
                </c:pt>
                <c:pt idx="1">
                  <c:v>1526</c:v>
                </c:pt>
                <c:pt idx="2">
                  <c:v>1561</c:v>
                </c:pt>
              </c:numCache>
            </c:numRef>
          </c:val>
          <c:extLst>
            <c:ext xmlns:c16="http://schemas.microsoft.com/office/drawing/2014/chart" uri="{C3380CC4-5D6E-409C-BE32-E72D297353CC}">
              <c16:uniqueId val="{00000001-9802-4AC8-A6E4-F79DAC8C30D5}"/>
            </c:ext>
          </c:extLst>
        </c:ser>
        <c:dLbls>
          <c:showLegendKey val="0"/>
          <c:showVal val="0"/>
          <c:showCatName val="0"/>
          <c:showSerName val="0"/>
          <c:showPercent val="0"/>
          <c:showBubbleSize val="0"/>
        </c:dLbls>
        <c:gapWidth val="219"/>
        <c:overlap val="100"/>
        <c:axId val="593285368"/>
        <c:axId val="593289632"/>
      </c:barChart>
      <c:catAx>
        <c:axId val="593285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593289632"/>
        <c:crosses val="autoZero"/>
        <c:auto val="1"/>
        <c:lblAlgn val="ctr"/>
        <c:lblOffset val="100"/>
        <c:noMultiLvlLbl val="0"/>
      </c:catAx>
      <c:valAx>
        <c:axId val="59328963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593285368"/>
        <c:crosses val="autoZero"/>
        <c:crossBetween val="between"/>
        <c:majorUnit val="1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楷体" panose="02010609060101010101" pitchFamily="49" charset="-122"/>
              <a:ea typeface="楷体" panose="02010609060101010101" pitchFamily="49"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Sheet1!$O$14</c:f>
              <c:strCache>
                <c:ptCount val="1"/>
                <c:pt idx="0">
                  <c:v>下半年</c:v>
                </c:pt>
              </c:strCache>
            </c:strRef>
          </c:tx>
          <c:spPr>
            <a:solidFill>
              <a:schemeClr val="accent5">
                <a:lumMod val="60000"/>
                <a:lumOff val="40000"/>
              </a:schemeClr>
            </a:solidFill>
            <a:ln>
              <a:solidFill>
                <a:schemeClr val="accent5">
                  <a:lumMod val="60000"/>
                  <a:lumOff val="40000"/>
                </a:schemeClr>
              </a:solidFill>
            </a:ln>
            <a:effectLst/>
          </c:spPr>
          <c:invertIfNegative val="0"/>
          <c:cat>
            <c:numRef>
              <c:f>Sheet1!$P$13:$R$13</c:f>
              <c:numCache>
                <c:formatCode>General</c:formatCode>
                <c:ptCount val="3"/>
                <c:pt idx="0">
                  <c:v>2017</c:v>
                </c:pt>
                <c:pt idx="1">
                  <c:v>2018</c:v>
                </c:pt>
                <c:pt idx="2">
                  <c:v>2019</c:v>
                </c:pt>
              </c:numCache>
            </c:numRef>
          </c:cat>
          <c:val>
            <c:numRef>
              <c:f>Sheet1!$P$14:$R$14</c:f>
              <c:numCache>
                <c:formatCode>General</c:formatCode>
                <c:ptCount val="3"/>
                <c:pt idx="0">
                  <c:v>12041</c:v>
                </c:pt>
                <c:pt idx="1">
                  <c:v>24106</c:v>
                </c:pt>
                <c:pt idx="2">
                  <c:v>31258</c:v>
                </c:pt>
              </c:numCache>
            </c:numRef>
          </c:val>
          <c:extLst>
            <c:ext xmlns:c16="http://schemas.microsoft.com/office/drawing/2014/chart" uri="{C3380CC4-5D6E-409C-BE32-E72D297353CC}">
              <c16:uniqueId val="{00000000-6B7C-44AF-B662-290E704D3739}"/>
            </c:ext>
          </c:extLst>
        </c:ser>
        <c:ser>
          <c:idx val="1"/>
          <c:order val="1"/>
          <c:tx>
            <c:strRef>
              <c:f>Sheet1!$O$15</c:f>
              <c:strCache>
                <c:ptCount val="1"/>
                <c:pt idx="0">
                  <c:v>蚂蚁集团</c:v>
                </c:pt>
              </c:strCache>
            </c:strRef>
          </c:tx>
          <c:spPr>
            <a:solidFill>
              <a:schemeClr val="accent1">
                <a:lumMod val="50000"/>
              </a:schemeClr>
            </a:solidFill>
            <a:ln>
              <a:solidFill>
                <a:schemeClr val="accent1">
                  <a:lumMod val="50000"/>
                </a:schemeClr>
              </a:solidFill>
            </a:ln>
            <a:effectLst/>
          </c:spPr>
          <c:invertIfNegative val="0"/>
          <c:cat>
            <c:numRef>
              <c:f>Sheet1!$P$13:$R$13</c:f>
              <c:numCache>
                <c:formatCode>General</c:formatCode>
                <c:ptCount val="3"/>
                <c:pt idx="0">
                  <c:v>2017</c:v>
                </c:pt>
                <c:pt idx="1">
                  <c:v>2018</c:v>
                </c:pt>
                <c:pt idx="2">
                  <c:v>2019</c:v>
                </c:pt>
              </c:numCache>
            </c:numRef>
          </c:cat>
          <c:val>
            <c:numRef>
              <c:f>Sheet1!$P$15:$R$15</c:f>
              <c:numCache>
                <c:formatCode>General</c:formatCode>
                <c:ptCount val="3"/>
                <c:pt idx="0">
                  <c:v>0</c:v>
                </c:pt>
                <c:pt idx="1">
                  <c:v>14000</c:v>
                </c:pt>
                <c:pt idx="2">
                  <c:v>0</c:v>
                </c:pt>
              </c:numCache>
            </c:numRef>
          </c:val>
          <c:extLst>
            <c:ext xmlns:c16="http://schemas.microsoft.com/office/drawing/2014/chart" uri="{C3380CC4-5D6E-409C-BE32-E72D297353CC}">
              <c16:uniqueId val="{00000001-6B7C-44AF-B662-290E704D3739}"/>
            </c:ext>
          </c:extLst>
        </c:ser>
        <c:ser>
          <c:idx val="2"/>
          <c:order val="2"/>
          <c:tx>
            <c:strRef>
              <c:f>Sheet1!$O$16</c:f>
              <c:strCache>
                <c:ptCount val="1"/>
                <c:pt idx="0">
                  <c:v>上半年</c:v>
                </c:pt>
              </c:strCache>
            </c:strRef>
          </c:tx>
          <c:spPr>
            <a:solidFill>
              <a:srgbClr val="C00000"/>
            </a:solidFill>
            <a:ln>
              <a:solidFill>
                <a:srgbClr val="C00000"/>
              </a:solidFill>
            </a:ln>
            <a:effectLst/>
          </c:spPr>
          <c:invertIfNegative val="0"/>
          <c:cat>
            <c:numRef>
              <c:f>Sheet1!$P$13:$R$13</c:f>
              <c:numCache>
                <c:formatCode>General</c:formatCode>
                <c:ptCount val="3"/>
                <c:pt idx="0">
                  <c:v>2017</c:v>
                </c:pt>
                <c:pt idx="1">
                  <c:v>2018</c:v>
                </c:pt>
                <c:pt idx="2">
                  <c:v>2019</c:v>
                </c:pt>
              </c:numCache>
            </c:numRef>
          </c:cat>
          <c:val>
            <c:numRef>
              <c:f>Sheet1!$P$16:$R$16</c:f>
              <c:numCache>
                <c:formatCode>General</c:formatCode>
                <c:ptCount val="3"/>
                <c:pt idx="0">
                  <c:v>14612</c:v>
                </c:pt>
                <c:pt idx="1">
                  <c:v>17243</c:v>
                </c:pt>
                <c:pt idx="2">
                  <c:v>22046</c:v>
                </c:pt>
              </c:numCache>
            </c:numRef>
          </c:val>
          <c:extLst>
            <c:ext xmlns:c16="http://schemas.microsoft.com/office/drawing/2014/chart" uri="{C3380CC4-5D6E-409C-BE32-E72D297353CC}">
              <c16:uniqueId val="{00000002-6B7C-44AF-B662-290E704D3739}"/>
            </c:ext>
          </c:extLst>
        </c:ser>
        <c:dLbls>
          <c:showLegendKey val="0"/>
          <c:showVal val="0"/>
          <c:showCatName val="0"/>
          <c:showSerName val="0"/>
          <c:showPercent val="0"/>
          <c:showBubbleSize val="0"/>
        </c:dLbls>
        <c:gapWidth val="219"/>
        <c:overlap val="100"/>
        <c:axId val="406684792"/>
        <c:axId val="406687416"/>
      </c:barChart>
      <c:catAx>
        <c:axId val="406684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406687416"/>
        <c:crosses val="autoZero"/>
        <c:auto val="1"/>
        <c:lblAlgn val="ctr"/>
        <c:lblOffset val="100"/>
        <c:noMultiLvlLbl val="0"/>
      </c:catAx>
      <c:valAx>
        <c:axId val="40668741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406684792"/>
        <c:crosses val="autoZero"/>
        <c:crossBetween val="between"/>
        <c:minorUnit val="2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楷体" panose="02010609060101010101" pitchFamily="49" charset="-122"/>
              <a:ea typeface="楷体" panose="02010609060101010101" pitchFamily="49"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7BB2C1-0CAD-486B-8794-CC109C26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1309</Words>
  <Characters>7466</Characters>
  <Application>Microsoft Office Word</Application>
  <DocSecurity>0</DocSecurity>
  <Lines>62</Lines>
  <Paragraphs>17</Paragraphs>
  <ScaleCrop>false</ScaleCrop>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XXX（业务）整体策略讨论</dc:title>
  <dc:subject>业务管理委员会-业务Review专题</dc:subject>
  <dc:creator>Gao Qi</dc:creator>
  <cp:keywords/>
  <dc:description/>
  <cp:lastModifiedBy>Cao Jing</cp:lastModifiedBy>
  <cp:revision>6</cp:revision>
  <cp:lastPrinted>2019-12-10T12:10:00Z</cp:lastPrinted>
  <dcterms:created xsi:type="dcterms:W3CDTF">2020-08-27T02:26:00Z</dcterms:created>
  <dcterms:modified xsi:type="dcterms:W3CDTF">2020-10-10T02:07:00Z</dcterms:modified>
</cp:coreProperties>
</file>