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Manual de PROCESSO DE COMPRAS – ESCALASOFT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processo se iniciará na requisição de compras, que deve ser criada pelas áreas que necessitam da compra de um ou mais produtos.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criar uma requisição de compra, vá na tela de mesmo nome conforme imagem a seguir: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3419475" cy="4791075"/>
            <wp:effectExtent b="0" l="0" r="0" t="0"/>
            <wp:docPr descr="Interface gráfica do usuário, Aplicativo&#10;&#10;O conteúdo gerado por IA pode estar incorreto." id="2140552660" name="image14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Clique em NOVO ou utilize o atalho Alt+N para abrir o formulário de cadastro de uma nova requisição de compra.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400040" cy="2663190"/>
            <wp:effectExtent b="0" l="0" r="0" t="0"/>
            <wp:docPr descr="Interface gráfica do usuário, Aplicativo, Excel&#10;&#10;O conteúdo gerado por IA pode estar incorreto." id="2140552662" name="image22.png"/>
            <a:graphic>
              <a:graphicData uri="http://schemas.openxmlformats.org/drawingml/2006/picture">
                <pic:pic>
                  <pic:nvPicPr>
                    <pic:cNvPr descr="Interface gráfica do usuário, Aplicativo, Excel&#10;&#10;O conteúdo gerado por IA pode estar incorreto."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formulário preencha os seguintes campos: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400040" cy="2475230"/>
            <wp:effectExtent b="0" l="0" r="0" t="0"/>
            <wp:docPr descr="Interface gráfica do usuário, Texto, Aplicativo, Email&#10;&#10;O conteúdo gerado por IA pode estar incorreto." id="2140552661" name="image5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Filial: Filial que precisa da aquisição do produto.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Tipo: Tipo de acordo com o setor que está realizando a requisição.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Data: Pode ser preenchido com a data de abertura da requisição.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Necessidade: Data de necessidade conforme urgência da compra.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Histórico: Breve descrição da solicitação com seu nível de urgência.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Observação: Descreva, caso necessário, o motivo da requisição e da urgência definida.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Tendo preenchido clique em ‘Gravar’.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400040" cy="2572385"/>
            <wp:effectExtent b="0" l="0" r="0" t="0"/>
            <wp:docPr descr="Interface gráfica do usuário, Texto, Aplicativo, Email&#10;&#10;O conteúdo gerado por IA pode estar incorreto." id="2140552664" name="image10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 aba ‘Complemento II’ da requisição de consumo preencha: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00040" cy="2569210"/>
            <wp:effectExtent b="0" l="0" r="0" t="0"/>
            <wp:docPr descr="Interface gráfica do usuário, Texto, Aplicativo, Email&#10;&#10;O conteúdo gerado por IA pode estar incorreto." id="2140552663" name="image19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Requisitante: Login do usuário requisitante da compra.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Pessoa requisitante: Cadastro de pessoa do solicitante da compra.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Fornecedor (Opcional): Preencher caso necessário definir previamente o fornecedor que deverá ser cotado.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 aba Item clique em + para adicionar os itens da requisição.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400040" cy="2470785"/>
            <wp:effectExtent b="0" l="0" r="0" t="0"/>
            <wp:docPr descr="Interface gráfica do usuário, Aplicativo, Email&#10;&#10;O conteúdo gerado por IA pode estar incorreto." id="2140552666" name="image16.png"/>
            <a:graphic>
              <a:graphicData uri="http://schemas.openxmlformats.org/drawingml/2006/picture">
                <pic:pic>
                  <pic:nvPicPr>
                    <pic:cNvPr descr="Interface gráfica do usuário, Aplicativo, Email&#10;&#10;O conteúdo gerado por IA pode estar incorreto."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formulário de item da requisição irá abrir para preenchimento.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Preencha da seguinte forma: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400040" cy="3401695"/>
            <wp:effectExtent b="0" l="0" r="0" t="0"/>
            <wp:docPr descr="Interface gráfica do usuário, Texto, Aplicativo, Email&#10;&#10;O conteúdo gerado por IA pode estar incorreto." id="2140552665" name="image28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Produto/Serviço: Selecione o produto que deseja comprar ou serviço que precisa contratar.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Complemento (Opcional): Campo para breve descrição.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Aplicação: Definir a aplicação do produto ou serviço, se é insumo, consumo, se gera estoque, entre outras opções.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Quantidade: Informe a quantidade que precisa.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Observação: Descreva as características e ficha técnica do produto que necessita.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 aba ‘Complemento II’ do item da requisição apenas mantemos conforme preenchimento automático do sistema.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400040" cy="3312160"/>
            <wp:effectExtent b="0" l="0" r="0" t="0"/>
            <wp:docPr descr="Interface gráfica do usuário, Texto, Aplicativo, Email&#10;&#10;O conteúdo gerado por IA pode estar incorreto." id="2140552670" name="image35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 aba ‘Centro de custo’ defina a Unidade de negócio, o centro de custo da compra e a filial responsável pela conta financeira.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400040" cy="3277235"/>
            <wp:effectExtent b="0" l="0" r="0" t="0"/>
            <wp:docPr descr="Interface gráfica do usuário, Texto, Aplicativo, Email&#10;&#10;O conteúdo gerado por IA pode estar incorreto." id="2140552668" name="image4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Clique em ‘Gravar’.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400040" cy="3128645"/>
            <wp:effectExtent b="0" l="0" r="0" t="0"/>
            <wp:docPr descr="Interface gráfica do usuário, Texto, Aplicativo, Email&#10;&#10;O conteúdo gerado por IA pode estar incorreto." id="2140552675" name="image31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Em seguida em ‘Fechar’.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400040" cy="3187065"/>
            <wp:effectExtent b="0" l="0" r="0" t="0"/>
            <wp:docPr descr="Interface gráfica do usuário, Texto, Aplicativo, Email&#10;&#10;O conteúdo gerado por IA pode estar incorreto." id="2140552671" name="image32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Caso necessário inclua mais itens seguindo as mesmas instruções anteriores.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400040" cy="2569210"/>
            <wp:effectExtent b="0" l="0" r="0" t="0"/>
            <wp:docPr descr="Interface gráfica do usuário, Texto, Aplicativo, Email&#10;&#10;O conteúdo gerado por IA pode estar incorreto." id="2140552673" name="image24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Caso não seja necessário inclui mais itens, clique em ‘Liberar’.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400040" cy="2527935"/>
            <wp:effectExtent b="0" l="0" r="0" t="0"/>
            <wp:docPr descr="Interface gráfica do usuário, Texto, Aplicativo, Email&#10;&#10;O conteúdo gerado por IA pode estar incorreto." id="2140552676" name="image23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requisição ficará aguardando aprovação do gestor da área.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400040" cy="2534920"/>
            <wp:effectExtent b="0" l="0" r="0" t="0"/>
            <wp:docPr descr="Interface gráfica do usuário, Texto, Aplicativo, Email&#10;&#10;O conteúdo gerado por IA pode estar incorreto." id="2140552678" name="image26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Aprovação da requisição de compra.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aprovar uma requisição de compra, vá em sua tela de aprovações.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400040" cy="2626995"/>
            <wp:effectExtent b="0" l="0" r="0" t="0"/>
            <wp:docPr descr="Interface gráfica do usuário, Aplicativo, Tabela, Excel&#10;&#10;O conteúdo gerado por IA pode estar incorreto." id="2140552680" name="image17.png"/>
            <a:graphic>
              <a:graphicData uri="http://schemas.openxmlformats.org/drawingml/2006/picture">
                <pic:pic>
                  <pic:nvPicPr>
                    <pic:cNvPr descr="Interface gráfica do usuário, Aplicativo, Tabela, Excel&#10;&#10;O conteúdo gerado por IA pode estar incorreto."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Localize e dê um duplo-clique na aprovação pendente. Depois verifique o preenchimento e clique em ‘Aprovar’ para dar sequência ao processo, ou em ‘Recusar’ caso a requisição não esteja correta ou é indevida.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 caso de recusa, o sistema irá solicitar um motivo da recusa, descreva o motivo e clique em OK.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400040" cy="3829685"/>
            <wp:effectExtent b="0" l="0" r="0" t="0"/>
            <wp:docPr descr="Interface gráfica do usuário, Aplicativo&#10;&#10;O conteúdo gerado por IA pode estar incorreto." id="2140552682" name="image34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Após aprovação do gestor da área solicitante, a requisição de compra cairá para aprovação do gestor do setor de compras.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400040" cy="2538730"/>
            <wp:effectExtent b="0" l="0" r="0" t="0"/>
            <wp:docPr descr="Interface gráfica do usuário, Aplicativo&#10;&#10;O conteúdo gerado por IA pode estar incorreto." id="2140552683" name="image30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processo de aprovação é o mesmo, só muda o usuário que irá realizar a aprovação.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Após essas aprovações, a requisição ficará Ag. Gerar Cotação.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Existem 2 maneiras de iniciar uma cotação.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primeira é abrindo a requisição de compra, indo na aba de item, selecionando o item e clicando em ‘Gerar cotação’.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segunda é indo na tela de ‘Gerar cotação de compra’.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3743325" cy="4705350"/>
            <wp:effectExtent b="0" l="0" r="0" t="0"/>
            <wp:docPr descr="Interface gráfica do usuário, Aplicativo, Word&#10;&#10;O conteúdo gerado por IA pode estar incorreto." id="2140552684" name="image25.png"/>
            <a:graphic>
              <a:graphicData uri="http://schemas.openxmlformats.org/drawingml/2006/picture">
                <pic:pic>
                  <pic:nvPicPr>
                    <pic:cNvPr descr="Interface gráfica do usuário, Aplicativo, Word&#10;&#10;O conteúdo gerado por IA pode estar incorreto."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Nesta tela é possível visualizar todos os itens de requisição de compra que estão aguardando gerar cotação.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 a ideia nesta tela é a mesma da opção anterior, localize os itens das requisições, os selecionem e clique em ‘Gerar cotação’.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400040" cy="1372870"/>
            <wp:effectExtent b="0" l="0" r="0" t="0"/>
            <wp:docPr descr="Interface gráfica do usuário, Aplicativo, Word&#10;&#10;O conteúdo gerado por IA pode estar incorreto." id="2140552685" name="image29.png"/>
            <a:graphic>
              <a:graphicData uri="http://schemas.openxmlformats.org/drawingml/2006/picture">
                <pic:pic>
                  <pic:nvPicPr>
                    <pic:cNvPr descr="Interface gráfica do usuário, Aplicativo, Word&#10;&#10;O conteúdo gerado por IA pode estar incorreto."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Tendo clicado em gerar cotação, o sistema abrirá uma tela para escolher os fornecedores para realizar as cotações, selecione os fornecedores, escolha um tipo de cotação e clique em ‘OK’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400040" cy="2971800"/>
            <wp:effectExtent b="0" l="0" r="0" t="0"/>
            <wp:docPr descr="Interface gráfica do usuário, Texto, Aplicativo, Email&#10;&#10;O conteúdo gerado por IA pode estar incorreto." id="2140552686" name="image36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Tendo gerado a solicitação de cotação, você poderá localizar essas cotações pendentes de 2 formas.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primeira, por dentro da requisição de compra.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5400040" cy="3768725"/>
            <wp:effectExtent b="0" l="0" r="0" t="0"/>
            <wp:docPr descr="Interface gráfica do usuário, Aplicativo, Word&#10;&#10;O conteúdo gerado por IA pode estar incorreto." id="2140552650" name="image1.png"/>
            <a:graphic>
              <a:graphicData uri="http://schemas.openxmlformats.org/drawingml/2006/picture">
                <pic:pic>
                  <pic:nvPicPr>
                    <pic:cNvPr descr="Interface gráfica do usuário, Aplicativo, Word&#10;&#10;O conteúdo gerado por IA pode estar incorreto."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outra forma é pela tela de ‘Cotação de compra’.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3838575" cy="4914900"/>
            <wp:effectExtent b="0" l="0" r="0" t="0"/>
            <wp:docPr descr="Interface gráfica do usuário, Aplicativo&#10;&#10;O conteúdo gerado por IA pode estar incorreto." id="2140552651" name="image13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4480722" cy="2980011"/>
            <wp:effectExtent b="0" l="0" r="0" t="0"/>
            <wp:docPr descr="Interface gráfica do usuário, Texto, Aplicativo, Word&#10;&#10;O conteúdo gerado por IA pode estar incorreto." id="2140552652" name="image21.png"/>
            <a:graphic>
              <a:graphicData uri="http://schemas.openxmlformats.org/drawingml/2006/picture">
                <pic:pic>
                  <pic:nvPicPr>
                    <pic:cNvPr descr="Interface gráfica do usuário, Texto, Aplicativo, Word&#10;&#10;O conteúdo gerado por IA pode estar incorreto." id="0" name="image21.png"/>
                    <pic:cNvPicPr preferRelativeResize="0"/>
                  </pic:nvPicPr>
                  <pic:blipFill>
                    <a:blip r:embed="rId29"/>
                    <a:srcRect b="0" l="0" r="483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722" cy="2980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Dê um duplo clique em uma das cotações e no formulário que abrir preencha a condição de pagamento, forma de pagamento e em alguns casos a conta bancária.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5400040" cy="2280920"/>
            <wp:effectExtent b="0" l="0" r="0" t="0"/>
            <wp:docPr descr="Interface gráfica do usuário, Texto, Aplicativo, Email&#10;&#10;O conteúdo gerado por IA pode estar incorreto." id="2140552653" name="image2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Depois, ainda dentro da cotação, vá na aba ‘Item’ e preencha o valor unitário do produto e clique em ‘Gravar’.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400040" cy="3482340"/>
            <wp:effectExtent b="0" l="0" r="0" t="0"/>
            <wp:docPr descr="Interface gráfica do usuário, Texto, Aplicativo, Email&#10;&#10;O conteúdo gerado por IA pode estar incorreto." id="2140552654" name="image37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Faça o mesmo processo em todas as cotações de todos os fornecedores selecionados na requisição de compra.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400040" cy="2580640"/>
            <wp:effectExtent b="0" l="0" r="0" t="0"/>
            <wp:docPr descr="Interface gráfica do usuário, Texto, Aplicativo, Email&#10;&#10;O conteúdo gerado por IA pode estar incorreto." id="2140552655" name="image11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Tendo todos os valores de cotação, cumprindo os requisitos selecione a melhor cotação. Para isso, abra a cotação e clique em ‘Selecionar’.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400040" cy="4196715"/>
            <wp:effectExtent b="0" l="0" r="0" t="0"/>
            <wp:docPr descr="Interface gráfica do usuário, Texto, Aplicativo, Email&#10;&#10;O conteúdo gerado por IA pode estar incorreto." id="2140552656" name="image8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Após seleção, a cotação ficará aguardando aprovação do gestor da área.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400040" cy="3645535"/>
            <wp:effectExtent b="0" l="0" r="0" t="0"/>
            <wp:docPr descr="Interface gráfica do usuário, Texto, Aplicativo, Email&#10;&#10;O conteúdo gerado por IA pode estar incorreto." id="2140552657" name="image33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Então neste momento o gestor da área solicitante deve entrar em sua tela de aprovações pendentes e realizar a aprovação ou recusa da cotação.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Sempre lembrando que em caso de recusa, o gestor deverá descrever o motivo da recusa.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Ainda dentro deste processo, o gestor, em caso de recusa, já pode ele mesmo selecionar a cotação que para ele seria a melhor de acordo com os requisitos necessário.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Tendo uma das cotações aprovadas, seguimos para o processo de gerar ordem de compra.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Para isso vá até a tela ‘Gerar ordem de compra’.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3200400" cy="3390900"/>
            <wp:effectExtent b="0" l="0" r="0" t="0"/>
            <wp:docPr descr="Interface gráfica do usuário, Texto, Aplicativo, Email&#10;&#10;O conteúdo gerado por IA pode estar incorreto." id="2140552658" name="image9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Localize a cotação que deseja gerar a ordem de compra, a selecione e clique em ‘Gerar ordem de compra’.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400040" cy="2109470"/>
            <wp:effectExtent b="0" l="0" r="0" t="0"/>
            <wp:docPr descr="Uma imagem contendo Texto&#10;&#10;O conteúdo gerado por IA pode estar incorreto." id="2140552659" name="image3.png"/>
            <a:graphic>
              <a:graphicData uri="http://schemas.openxmlformats.org/drawingml/2006/picture">
                <pic:pic>
                  <pic:nvPicPr>
                    <pic:cNvPr descr="Uma imagem contendo Texto&#10;&#10;O conteúdo gerado por IA pode estar incorreto."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 formulário que abrir, escolha o tipo de ordem de compra e preencha a observação caso necessário e clique em OK.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400040" cy="2691765"/>
            <wp:effectExtent b="0" l="0" r="0" t="0"/>
            <wp:docPr descr="Interface gráfica do usuário, Texto, Aplicativo, Email&#10;&#10;O conteúdo gerado por IA pode estar incorreto." id="2140552667" name="image6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Com isso a ordem de compra será gerada, porém ficará ag aprovação do gestor de compras.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Tendo a aprovação do gestor de compras, o sistema irá disparar um e-mail ao fornecedor e ao setor de compras confirmando a compra, isso se no cadastro dele tiver um endereço de e-mail informado.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400040" cy="2496185"/>
            <wp:effectExtent b="0" l="0" r="0" t="0"/>
            <wp:docPr descr="Interface gráfica do usuário, Aplicativo&#10;&#10;O conteúdo gerado por IA pode estar incorreto." id="2140552669" name="image7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Para acompanhar e seguir com as ordens de compra, podemos utilizar a tela de ‘Ordem de compra’, onde conseguiremos ver todas as ordens geradas no sistema.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2686050" cy="4000500"/>
            <wp:effectExtent b="0" l="0" r="0" t="0"/>
            <wp:docPr descr="Interface gráfica do usuário, Aplicativo&#10;&#10;O conteúdo gerado por IA pode estar incorreto." id="2140552672" name="image12.png"/>
            <a:graphic>
              <a:graphicData uri="http://schemas.openxmlformats.org/drawingml/2006/picture">
                <pic:pic>
                  <pic:nvPicPr>
                    <pic:cNvPr descr="Interface gráfica do usuário, Aplicativo&#10;&#10;O conteúdo gerado por IA pode estar incorreto."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400040" cy="3175000"/>
            <wp:effectExtent b="0" l="0" r="0" t="0"/>
            <wp:docPr descr="Interface gráfica do usuário, Texto, Aplicativo&#10;&#10;O conteúdo gerado por IA pode estar incorreto." id="2140552674" name="image15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O conteúdo gerado por IA pode estar incorreto."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Enquanto isso, o setor de comprar precisará realizar um acompanhamento de rastreio junto ao fornecedor, cobrando em casos de atrasos e divergências na compra.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Quando a mercadoria for recebida, a área que receber a mercadoria, deve abrir a ordem de compra e lançar o recebimento físico do item.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Para isso, é necessário abrir a ordem de compra na tela de mesmo nome e ir até a aba ‘Item’.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Selecione o item da ordem que está sendo recebido e clique em ‘Gerar recebimento’.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400040" cy="2725420"/>
            <wp:effectExtent b="0" l="0" r="0" t="0"/>
            <wp:docPr descr="Interface gráfica do usuário, Texto, Aplicativo&#10;&#10;O conteúdo gerado por IA pode estar incorreto." id="2140552677" name="image18.png"/>
            <a:graphic>
              <a:graphicData uri="http://schemas.openxmlformats.org/drawingml/2006/picture">
                <pic:pic>
                  <pic:nvPicPr>
                    <pic:cNvPr descr="Interface gráfica do usuário, Texto, Aplicativo&#10;&#10;O conteúdo gerado por IA pode estar incorreto."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 formulário que abrir, selecione o tipo de recebimento de acordo com o processo que esta sendo feito, o tipo de documento fiscal e caso necessário, preencha a observação de uso interno. Depois de tudo preenchido, clique em ‘OK’.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400040" cy="3587750"/>
            <wp:effectExtent b="0" l="0" r="0" t="0"/>
            <wp:docPr descr="Interface gráfica do usuário, Texto, Aplicativo, Email&#10;&#10;O conteúdo gerado por IA pode estar incorreto." id="2140552679" name="image20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Valide as informações do recebimento e clique em ‘Liberar’.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400040" cy="2541905"/>
            <wp:effectExtent b="0" l="0" r="0" t="0"/>
            <wp:docPr descr="Interface gráfica do usuário, Texto, Aplicativo, Email&#10;&#10;O conteúdo gerado por IA pode estar incorreto." id="2140552681" name="image27.png"/>
            <a:graphic>
              <a:graphicData uri="http://schemas.openxmlformats.org/drawingml/2006/picture">
                <pic:pic>
                  <pic:nvPicPr>
                    <pic:cNvPr descr="Interface gráfica do usuário, Texto, Aplicativo, Email&#10;&#10;O conteúdo gerado por IA pode estar incorreto."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Após liberação, o recebimento físico passará por um processo de aprovação em 2 níveis.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Primeiro o gestor de compras deverá aprovar, depois o responsável do setor fiscal deverá aprovar.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Tendo essas duas aprovações, o processo de compra se finaliza, e passa a ser responsabilidade do setor de fiscal dar seguimento ao processo.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AA5F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AA5F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AA5F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AA5FE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AA5F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AA5F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AA5F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AA5FE3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AA5F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AA5FE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AA5F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AA5FE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AA5F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AA5F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AA5F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AA5FE3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AA5FE3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AA5FE3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AA5F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A5FE3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AA5FE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26.png"/><Relationship Id="rId42" Type="http://schemas.openxmlformats.org/officeDocument/2006/relationships/image" Target="media/image20.png"/><Relationship Id="rId41" Type="http://schemas.openxmlformats.org/officeDocument/2006/relationships/image" Target="media/image18.png"/><Relationship Id="rId22" Type="http://schemas.openxmlformats.org/officeDocument/2006/relationships/image" Target="media/image34.png"/><Relationship Id="rId21" Type="http://schemas.openxmlformats.org/officeDocument/2006/relationships/image" Target="media/image17.png"/><Relationship Id="rId43" Type="http://schemas.openxmlformats.org/officeDocument/2006/relationships/image" Target="media/image27.png"/><Relationship Id="rId24" Type="http://schemas.openxmlformats.org/officeDocument/2006/relationships/image" Target="media/image25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36.png"/><Relationship Id="rId25" Type="http://schemas.openxmlformats.org/officeDocument/2006/relationships/image" Target="media/image29.png"/><Relationship Id="rId28" Type="http://schemas.openxmlformats.org/officeDocument/2006/relationships/image" Target="media/image13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1.png"/><Relationship Id="rId7" Type="http://schemas.openxmlformats.org/officeDocument/2006/relationships/image" Target="media/image14.png"/><Relationship Id="rId8" Type="http://schemas.openxmlformats.org/officeDocument/2006/relationships/image" Target="media/image22.png"/><Relationship Id="rId31" Type="http://schemas.openxmlformats.org/officeDocument/2006/relationships/image" Target="media/image37.png"/><Relationship Id="rId30" Type="http://schemas.openxmlformats.org/officeDocument/2006/relationships/image" Target="media/image2.png"/><Relationship Id="rId11" Type="http://schemas.openxmlformats.org/officeDocument/2006/relationships/image" Target="media/image19.png"/><Relationship Id="rId33" Type="http://schemas.openxmlformats.org/officeDocument/2006/relationships/image" Target="media/image8.png"/><Relationship Id="rId10" Type="http://schemas.openxmlformats.org/officeDocument/2006/relationships/image" Target="media/image10.png"/><Relationship Id="rId32" Type="http://schemas.openxmlformats.org/officeDocument/2006/relationships/image" Target="media/image11.png"/><Relationship Id="rId13" Type="http://schemas.openxmlformats.org/officeDocument/2006/relationships/image" Target="media/image28.png"/><Relationship Id="rId35" Type="http://schemas.openxmlformats.org/officeDocument/2006/relationships/image" Target="media/image9.png"/><Relationship Id="rId12" Type="http://schemas.openxmlformats.org/officeDocument/2006/relationships/image" Target="media/image16.png"/><Relationship Id="rId34" Type="http://schemas.openxmlformats.org/officeDocument/2006/relationships/image" Target="media/image33.png"/><Relationship Id="rId15" Type="http://schemas.openxmlformats.org/officeDocument/2006/relationships/image" Target="media/image4.png"/><Relationship Id="rId37" Type="http://schemas.openxmlformats.org/officeDocument/2006/relationships/image" Target="media/image6.png"/><Relationship Id="rId14" Type="http://schemas.openxmlformats.org/officeDocument/2006/relationships/image" Target="media/image35.png"/><Relationship Id="rId36" Type="http://schemas.openxmlformats.org/officeDocument/2006/relationships/image" Target="media/image3.png"/><Relationship Id="rId17" Type="http://schemas.openxmlformats.org/officeDocument/2006/relationships/image" Target="media/image32.png"/><Relationship Id="rId39" Type="http://schemas.openxmlformats.org/officeDocument/2006/relationships/image" Target="media/image12.png"/><Relationship Id="rId16" Type="http://schemas.openxmlformats.org/officeDocument/2006/relationships/image" Target="media/image31.png"/><Relationship Id="rId38" Type="http://schemas.openxmlformats.org/officeDocument/2006/relationships/image" Target="media/image7.png"/><Relationship Id="rId19" Type="http://schemas.openxmlformats.org/officeDocument/2006/relationships/image" Target="media/image23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1sPTG7SZW3KwnqYy0nZCi5UjHg==">CgMxLjA4AHIhMTRUaUtIaEtiNXpjOFU4U0ctR0JFN2JkYUtILV9MMHlq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2026-02-03T20:13:00Z</dcterms:created>
  <dc:creator>Ana Paula Antunes Araujo</dc:creator>
</cp:coreProperties>
</file>